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55" w:rsidRPr="00BD4138" w:rsidRDefault="00351410" w:rsidP="00275AA0">
      <w:pPr>
        <w:pStyle w:val="Signatrio"/>
        <w:tabs>
          <w:tab w:val="left" w:pos="567"/>
        </w:tabs>
        <w:spacing w:before="120"/>
        <w:rPr>
          <w:szCs w:val="24"/>
        </w:rPr>
      </w:pPr>
      <w:r>
        <w:rPr>
          <w:szCs w:val="24"/>
        </w:rPr>
        <w:t>concurso n.º 01/2012</w:t>
      </w:r>
    </w:p>
    <w:p w:rsidR="00351410" w:rsidRDefault="00351410" w:rsidP="00275AA0">
      <w:pPr>
        <w:pStyle w:val="Signatrio"/>
        <w:tabs>
          <w:tab w:val="left" w:pos="567"/>
        </w:tabs>
        <w:spacing w:before="120"/>
        <w:rPr>
          <w:szCs w:val="24"/>
        </w:rPr>
      </w:pPr>
    </w:p>
    <w:p w:rsidR="00791E55" w:rsidRPr="00AA667C" w:rsidRDefault="00791E55" w:rsidP="00275AA0">
      <w:pPr>
        <w:pStyle w:val="Signatrio"/>
        <w:tabs>
          <w:tab w:val="left" w:pos="567"/>
        </w:tabs>
        <w:spacing w:before="120"/>
        <w:rPr>
          <w:szCs w:val="24"/>
        </w:rPr>
      </w:pPr>
      <w:r w:rsidRPr="00AA667C">
        <w:rPr>
          <w:szCs w:val="24"/>
        </w:rPr>
        <w:t>Prêmio TcU de jornalismo – edição 2012</w:t>
      </w:r>
    </w:p>
    <w:p w:rsidR="00791E55" w:rsidRPr="00AA667C" w:rsidRDefault="00791E55" w:rsidP="00275AA0">
      <w:pPr>
        <w:pStyle w:val="Signatrio"/>
        <w:tabs>
          <w:tab w:val="left" w:pos="567"/>
        </w:tabs>
        <w:spacing w:before="120"/>
        <w:rPr>
          <w:szCs w:val="24"/>
        </w:rPr>
      </w:pPr>
    </w:p>
    <w:p w:rsidR="00791E55" w:rsidRPr="00AA667C" w:rsidRDefault="00537694" w:rsidP="00275AA0">
      <w:pPr>
        <w:pStyle w:val="Signatrio"/>
        <w:tabs>
          <w:tab w:val="left" w:pos="567"/>
        </w:tabs>
        <w:spacing w:before="120"/>
        <w:rPr>
          <w:b/>
          <w:szCs w:val="24"/>
        </w:rPr>
      </w:pPr>
      <w:r w:rsidRPr="00AA667C">
        <w:rPr>
          <w:b/>
          <w:szCs w:val="24"/>
        </w:rPr>
        <w:t>regulamento</w:t>
      </w:r>
    </w:p>
    <w:p w:rsidR="00791E55" w:rsidRPr="00AA667C" w:rsidRDefault="00791E55" w:rsidP="00275AA0">
      <w:pPr>
        <w:pStyle w:val="Signatrio"/>
        <w:tabs>
          <w:tab w:val="left" w:pos="567"/>
        </w:tabs>
        <w:spacing w:before="120"/>
        <w:rPr>
          <w:szCs w:val="24"/>
        </w:rPr>
      </w:pPr>
    </w:p>
    <w:p w:rsidR="00B91910" w:rsidRPr="00AA667C" w:rsidRDefault="00176E10" w:rsidP="00A17309">
      <w:pPr>
        <w:pStyle w:val="Signatrio"/>
        <w:tabs>
          <w:tab w:val="left" w:pos="567"/>
        </w:tabs>
        <w:spacing w:before="120"/>
        <w:jc w:val="both"/>
        <w:rPr>
          <w:szCs w:val="24"/>
        </w:rPr>
      </w:pPr>
      <w:r w:rsidRPr="00AA667C">
        <w:rPr>
          <w:szCs w:val="24"/>
        </w:rPr>
        <w:t xml:space="preserve">Seção I - </w:t>
      </w:r>
      <w:r w:rsidR="00D04980" w:rsidRPr="00AA667C">
        <w:rPr>
          <w:szCs w:val="24"/>
        </w:rPr>
        <w:t>Disposições gerais</w:t>
      </w:r>
    </w:p>
    <w:p w:rsidR="00D302D6" w:rsidRPr="00AA667C" w:rsidRDefault="00D302D6" w:rsidP="00A17309">
      <w:pPr>
        <w:pStyle w:val="Signatrio"/>
        <w:tabs>
          <w:tab w:val="left" w:pos="1134"/>
        </w:tabs>
        <w:spacing w:before="120"/>
        <w:jc w:val="both"/>
        <w:rPr>
          <w:szCs w:val="24"/>
        </w:rPr>
      </w:pPr>
    </w:p>
    <w:p w:rsidR="00537694" w:rsidRPr="00AA667C" w:rsidRDefault="00180739" w:rsidP="00A17309">
      <w:pPr>
        <w:pStyle w:val="Default"/>
        <w:widowControl w:val="0"/>
        <w:tabs>
          <w:tab w:val="left" w:pos="1134"/>
        </w:tabs>
        <w:spacing w:before="120"/>
        <w:jc w:val="both"/>
        <w:rPr>
          <w:rFonts w:ascii="Times New Roman" w:hAnsi="Times New Roman" w:cs="Times New Roman"/>
          <w:color w:val="auto"/>
          <w:spacing w:val="-2"/>
        </w:rPr>
      </w:pPr>
      <w:r w:rsidRPr="00AA667C">
        <w:rPr>
          <w:rFonts w:ascii="Times New Roman" w:hAnsi="Times New Roman" w:cs="Times New Roman"/>
          <w:color w:val="auto"/>
          <w:spacing w:val="-2"/>
        </w:rPr>
        <w:tab/>
      </w:r>
      <w:r w:rsidR="00537694" w:rsidRPr="00AA667C">
        <w:rPr>
          <w:rFonts w:ascii="Times New Roman" w:hAnsi="Times New Roman" w:cs="Times New Roman"/>
          <w:color w:val="auto"/>
          <w:spacing w:val="-2"/>
        </w:rPr>
        <w:t xml:space="preserve">Art. 1º </w:t>
      </w:r>
      <w:r w:rsidR="00D302D6" w:rsidRPr="00AA667C">
        <w:rPr>
          <w:rFonts w:ascii="Times New Roman" w:hAnsi="Times New Roman" w:cs="Times New Roman"/>
          <w:color w:val="auto"/>
          <w:spacing w:val="-2"/>
        </w:rPr>
        <w:t>O Prêmio TCU de Jornalismo – Edição 2012</w:t>
      </w:r>
      <w:r w:rsidR="00537694" w:rsidRPr="00AA667C">
        <w:rPr>
          <w:rFonts w:ascii="Times New Roman" w:hAnsi="Times New Roman" w:cs="Times New Roman"/>
          <w:color w:val="auto"/>
          <w:spacing w:val="-2"/>
        </w:rPr>
        <w:t xml:space="preserve">, instituído pela </w:t>
      </w:r>
      <w:proofErr w:type="spellStart"/>
      <w:r w:rsidR="00537694" w:rsidRPr="00AA667C">
        <w:rPr>
          <w:rFonts w:ascii="Times New Roman" w:hAnsi="Times New Roman" w:cs="Times New Roman"/>
          <w:color w:val="auto"/>
          <w:spacing w:val="-2"/>
        </w:rPr>
        <w:t>Portaria-TCU</w:t>
      </w:r>
      <w:proofErr w:type="spellEnd"/>
      <w:r w:rsidR="00537694" w:rsidRPr="00AA667C">
        <w:rPr>
          <w:rFonts w:ascii="Times New Roman" w:hAnsi="Times New Roman" w:cs="Times New Roman"/>
          <w:color w:val="auto"/>
          <w:spacing w:val="-2"/>
        </w:rPr>
        <w:t xml:space="preserve"> nº </w:t>
      </w:r>
      <w:r w:rsidR="00E80575" w:rsidRPr="00AA667C">
        <w:rPr>
          <w:rFonts w:ascii="Times New Roman" w:hAnsi="Times New Roman" w:cs="Times New Roman"/>
          <w:color w:val="auto"/>
          <w:spacing w:val="-2"/>
        </w:rPr>
        <w:t>106</w:t>
      </w:r>
      <w:r w:rsidR="00537694" w:rsidRPr="00AA667C">
        <w:rPr>
          <w:rFonts w:ascii="Times New Roman" w:hAnsi="Times New Roman" w:cs="Times New Roman"/>
          <w:color w:val="auto"/>
          <w:spacing w:val="-2"/>
        </w:rPr>
        <w:t xml:space="preserve">, de </w:t>
      </w:r>
      <w:r w:rsidR="00E80575" w:rsidRPr="00AA667C">
        <w:rPr>
          <w:rFonts w:ascii="Times New Roman" w:hAnsi="Times New Roman" w:cs="Times New Roman"/>
          <w:color w:val="auto"/>
          <w:spacing w:val="-2"/>
        </w:rPr>
        <w:t>18</w:t>
      </w:r>
      <w:r w:rsidR="00537694" w:rsidRPr="00AA667C">
        <w:rPr>
          <w:rFonts w:ascii="Times New Roman" w:hAnsi="Times New Roman" w:cs="Times New Roman"/>
          <w:color w:val="auto"/>
          <w:spacing w:val="-2"/>
        </w:rPr>
        <w:t xml:space="preserve"> de abril de 2012,</w:t>
      </w:r>
      <w:r w:rsidR="00D302D6" w:rsidRPr="00AA667C">
        <w:rPr>
          <w:rFonts w:ascii="Times New Roman" w:hAnsi="Times New Roman" w:cs="Times New Roman"/>
          <w:color w:val="auto"/>
          <w:spacing w:val="-2"/>
        </w:rPr>
        <w:t xml:space="preserve"> </w:t>
      </w:r>
      <w:r w:rsidR="00472644" w:rsidRPr="00AA667C">
        <w:rPr>
          <w:rFonts w:ascii="Times New Roman" w:hAnsi="Times New Roman" w:cs="Times New Roman"/>
          <w:color w:val="auto"/>
          <w:spacing w:val="-2"/>
        </w:rPr>
        <w:t xml:space="preserve">é uma iniciativa da </w:t>
      </w:r>
      <w:proofErr w:type="spellStart"/>
      <w:r w:rsidR="00472644" w:rsidRPr="00AA667C">
        <w:rPr>
          <w:rFonts w:ascii="Times New Roman" w:hAnsi="Times New Roman" w:cs="Times New Roman"/>
          <w:color w:val="auto"/>
          <w:spacing w:val="-2"/>
        </w:rPr>
        <w:t>Secretaria-Geral</w:t>
      </w:r>
      <w:proofErr w:type="spellEnd"/>
      <w:r w:rsidR="00472644" w:rsidRPr="00AA667C">
        <w:rPr>
          <w:rFonts w:ascii="Times New Roman" w:hAnsi="Times New Roman" w:cs="Times New Roman"/>
          <w:color w:val="auto"/>
          <w:spacing w:val="-2"/>
        </w:rPr>
        <w:t xml:space="preserve"> da Presidência do Tribunal de Contas da União (</w:t>
      </w:r>
      <w:proofErr w:type="spellStart"/>
      <w:r w:rsidR="00472644" w:rsidRPr="00AA667C">
        <w:rPr>
          <w:rFonts w:ascii="Times New Roman" w:hAnsi="Times New Roman" w:cs="Times New Roman"/>
          <w:color w:val="auto"/>
          <w:spacing w:val="-2"/>
        </w:rPr>
        <w:t>Segepres</w:t>
      </w:r>
      <w:proofErr w:type="spellEnd"/>
      <w:r w:rsidR="00472644" w:rsidRPr="00AA667C">
        <w:rPr>
          <w:rFonts w:ascii="Times New Roman" w:hAnsi="Times New Roman" w:cs="Times New Roman"/>
          <w:color w:val="auto"/>
          <w:spacing w:val="-2"/>
        </w:rPr>
        <w:t>/TCU), sob a coordenação da Secretaria de Comunicação (</w:t>
      </w:r>
      <w:proofErr w:type="spellStart"/>
      <w:r w:rsidR="00472644" w:rsidRPr="00AA667C">
        <w:rPr>
          <w:rFonts w:ascii="Times New Roman" w:hAnsi="Times New Roman" w:cs="Times New Roman"/>
          <w:color w:val="auto"/>
          <w:spacing w:val="-2"/>
        </w:rPr>
        <w:t>Secom</w:t>
      </w:r>
      <w:proofErr w:type="spellEnd"/>
      <w:r w:rsidR="00472644" w:rsidRPr="00AA667C">
        <w:rPr>
          <w:rFonts w:ascii="Times New Roman" w:hAnsi="Times New Roman" w:cs="Times New Roman"/>
          <w:color w:val="auto"/>
          <w:spacing w:val="-2"/>
        </w:rPr>
        <w:t>)</w:t>
      </w:r>
      <w:r w:rsidR="003C780A" w:rsidRPr="00AA667C">
        <w:rPr>
          <w:rFonts w:ascii="Times New Roman" w:hAnsi="Times New Roman" w:cs="Times New Roman"/>
          <w:color w:val="auto"/>
          <w:spacing w:val="-2"/>
        </w:rPr>
        <w:t>,</w:t>
      </w:r>
      <w:r w:rsidR="00537694" w:rsidRPr="00AA667C">
        <w:rPr>
          <w:rFonts w:ascii="Times New Roman" w:hAnsi="Times New Roman" w:cs="Times New Roman"/>
          <w:color w:val="auto"/>
          <w:spacing w:val="-2"/>
        </w:rPr>
        <w:t xml:space="preserve"> e</w:t>
      </w:r>
      <w:r w:rsidR="00672A5B" w:rsidRPr="00AA667C">
        <w:rPr>
          <w:rFonts w:ascii="Times New Roman" w:hAnsi="Times New Roman" w:cs="Times New Roman"/>
          <w:color w:val="auto"/>
          <w:spacing w:val="-2"/>
        </w:rPr>
        <w:t xml:space="preserve"> s</w:t>
      </w:r>
      <w:r w:rsidR="00D302D6" w:rsidRPr="00AA667C">
        <w:rPr>
          <w:rFonts w:ascii="Times New Roman" w:hAnsi="Times New Roman" w:cs="Times New Roman"/>
          <w:color w:val="auto"/>
          <w:spacing w:val="-2"/>
        </w:rPr>
        <w:t xml:space="preserve">erá regido </w:t>
      </w:r>
      <w:r w:rsidR="003C780A" w:rsidRPr="00AA667C">
        <w:rPr>
          <w:rFonts w:ascii="Times New Roman" w:hAnsi="Times New Roman" w:cs="Times New Roman"/>
          <w:color w:val="auto"/>
          <w:spacing w:val="-2"/>
        </w:rPr>
        <w:t xml:space="preserve">pelas Leis nº 8.666, de 21 de junho de 1993, nº 9.610, de 19 de fevereiro de 1998, nº 9.784, de 29 de janeiro de 1999, e </w:t>
      </w:r>
      <w:r w:rsidR="00537694" w:rsidRPr="00AA667C">
        <w:rPr>
          <w:rFonts w:ascii="Times New Roman" w:hAnsi="Times New Roman" w:cs="Times New Roman"/>
          <w:color w:val="auto"/>
          <w:spacing w:val="-2"/>
        </w:rPr>
        <w:t>por este regulamento.</w:t>
      </w:r>
    </w:p>
    <w:p w:rsidR="00D302D6" w:rsidRPr="00AA667C" w:rsidRDefault="00180739" w:rsidP="00A17309">
      <w:pPr>
        <w:pStyle w:val="Default"/>
        <w:widowControl w:val="0"/>
        <w:tabs>
          <w:tab w:val="left" w:pos="1134"/>
        </w:tabs>
        <w:spacing w:before="120"/>
        <w:jc w:val="both"/>
        <w:rPr>
          <w:rFonts w:ascii="Times New Roman" w:hAnsi="Times New Roman" w:cs="Times New Roman"/>
          <w:color w:val="auto"/>
          <w:spacing w:val="-2"/>
        </w:rPr>
      </w:pPr>
      <w:r w:rsidRPr="00AA667C">
        <w:rPr>
          <w:rFonts w:ascii="Times New Roman" w:hAnsi="Times New Roman" w:cs="Times New Roman"/>
          <w:color w:val="auto"/>
          <w:spacing w:val="-2"/>
        </w:rPr>
        <w:tab/>
      </w:r>
      <w:r w:rsidR="00537694" w:rsidRPr="00AA667C">
        <w:rPr>
          <w:rFonts w:ascii="Times New Roman" w:hAnsi="Times New Roman" w:cs="Times New Roman"/>
          <w:color w:val="auto"/>
          <w:spacing w:val="-2"/>
        </w:rPr>
        <w:t>Art. 2º</w:t>
      </w:r>
      <w:r w:rsidR="00630E91" w:rsidRPr="00AA667C">
        <w:rPr>
          <w:rFonts w:ascii="Times New Roman" w:hAnsi="Times New Roman" w:cs="Times New Roman"/>
          <w:color w:val="auto"/>
          <w:spacing w:val="-2"/>
        </w:rPr>
        <w:t xml:space="preserve"> </w:t>
      </w:r>
      <w:r w:rsidR="00D04980" w:rsidRPr="00AA667C">
        <w:rPr>
          <w:rFonts w:ascii="Times New Roman" w:hAnsi="Times New Roman" w:cs="Times New Roman"/>
          <w:color w:val="auto"/>
          <w:spacing w:val="-2"/>
        </w:rPr>
        <w:t xml:space="preserve">O Prêmio </w:t>
      </w:r>
      <w:r w:rsidR="00D302D6" w:rsidRPr="00AA667C">
        <w:rPr>
          <w:rFonts w:ascii="Times New Roman" w:hAnsi="Times New Roman" w:cs="Times New Roman"/>
          <w:color w:val="auto"/>
          <w:spacing w:val="-2"/>
        </w:rPr>
        <w:t xml:space="preserve">visa a reconhecer o importante papel da imprensa brasileira no </w:t>
      </w:r>
      <w:r w:rsidR="00285A88" w:rsidRPr="00AA667C">
        <w:rPr>
          <w:rFonts w:ascii="Times New Roman" w:hAnsi="Times New Roman" w:cs="Times New Roman"/>
          <w:color w:val="auto"/>
          <w:spacing w:val="-2"/>
        </w:rPr>
        <w:t>processo de desenvolvimento do P</w:t>
      </w:r>
      <w:r w:rsidR="00D302D6" w:rsidRPr="00AA667C">
        <w:rPr>
          <w:rFonts w:ascii="Times New Roman" w:hAnsi="Times New Roman" w:cs="Times New Roman"/>
          <w:color w:val="auto"/>
          <w:spacing w:val="-2"/>
        </w:rPr>
        <w:t xml:space="preserve">aís, quando o faz por meio de agendamento de diversos assuntos de interesse público. Tem como objetivo, ainda, engajar e estimular a reflexão sobre o controle da Administração Pública e a gestão dos recursos públicos federais, de modo a valorizar e premiar </w:t>
      </w:r>
      <w:r w:rsidR="00A83557" w:rsidRPr="00AA667C">
        <w:rPr>
          <w:rFonts w:ascii="Times New Roman" w:hAnsi="Times New Roman" w:cs="Times New Roman"/>
          <w:color w:val="auto"/>
          <w:spacing w:val="-2"/>
        </w:rPr>
        <w:t>trabalhos</w:t>
      </w:r>
      <w:r w:rsidR="00D302D6" w:rsidRPr="00AA667C">
        <w:rPr>
          <w:rFonts w:ascii="Times New Roman" w:hAnsi="Times New Roman" w:cs="Times New Roman"/>
          <w:color w:val="auto"/>
          <w:spacing w:val="-2"/>
        </w:rPr>
        <w:t xml:space="preserve"> jornalísticos que:</w:t>
      </w:r>
    </w:p>
    <w:p w:rsidR="00D302D6"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 xml:space="preserve">I </w:t>
      </w:r>
      <w:r w:rsidR="00D04980" w:rsidRPr="00AA667C">
        <w:rPr>
          <w:rFonts w:ascii="Times New Roman" w:hAnsi="Times New Roman"/>
          <w:color w:val="000000"/>
          <w:spacing w:val="-2"/>
          <w:sz w:val="24"/>
          <w:szCs w:val="24"/>
        </w:rPr>
        <w:t>-</w:t>
      </w:r>
      <w:r w:rsidR="00D302D6" w:rsidRPr="00AA667C">
        <w:rPr>
          <w:rFonts w:ascii="Times New Roman" w:hAnsi="Times New Roman"/>
          <w:color w:val="000000"/>
          <w:spacing w:val="-2"/>
          <w:sz w:val="24"/>
          <w:szCs w:val="24"/>
        </w:rPr>
        <w:t xml:space="preserve"> promovam o debate</w:t>
      </w:r>
      <w:r w:rsidR="00285A88" w:rsidRPr="00AA667C">
        <w:rPr>
          <w:rFonts w:ascii="Times New Roman" w:hAnsi="Times New Roman"/>
          <w:color w:val="000000"/>
          <w:spacing w:val="-2"/>
          <w:sz w:val="24"/>
          <w:szCs w:val="24"/>
        </w:rPr>
        <w:t xml:space="preserve"> em torno de assuntos que conste</w:t>
      </w:r>
      <w:r w:rsidR="008C35A5" w:rsidRPr="00AA667C">
        <w:rPr>
          <w:rFonts w:ascii="Times New Roman" w:hAnsi="Times New Roman"/>
          <w:color w:val="000000"/>
          <w:spacing w:val="-2"/>
          <w:sz w:val="24"/>
          <w:szCs w:val="24"/>
        </w:rPr>
        <w:t>m n</w:t>
      </w:r>
      <w:r w:rsidR="00D302D6" w:rsidRPr="00AA667C">
        <w:rPr>
          <w:rFonts w:ascii="Times New Roman" w:hAnsi="Times New Roman"/>
          <w:color w:val="000000"/>
          <w:spacing w:val="-2"/>
          <w:sz w:val="24"/>
          <w:szCs w:val="24"/>
        </w:rPr>
        <w:t xml:space="preserve">o relatório e parecer prévio das Contas do Governo, elaborado pelo TCU todos os anos (o conteúdo pode ser acessado em </w:t>
      </w:r>
      <w:hyperlink r:id="rId8" w:history="1">
        <w:r w:rsidR="00D302D6" w:rsidRPr="00AA667C">
          <w:rPr>
            <w:rStyle w:val="Hyperlink"/>
            <w:rFonts w:ascii="Times New Roman" w:hAnsi="Times New Roman"/>
            <w:spacing w:val="-2"/>
            <w:sz w:val="24"/>
            <w:szCs w:val="24"/>
          </w:rPr>
          <w:t>www.tcu.gov.br/contasdogoverno</w:t>
        </w:r>
      </w:hyperlink>
      <w:r w:rsidR="00D302D6" w:rsidRPr="00AA667C">
        <w:rPr>
          <w:rFonts w:ascii="Times New Roman" w:hAnsi="Times New Roman"/>
          <w:color w:val="000000"/>
          <w:spacing w:val="-2"/>
          <w:sz w:val="24"/>
          <w:szCs w:val="24"/>
        </w:rPr>
        <w:t>);</w:t>
      </w:r>
    </w:p>
    <w:p w:rsidR="00D302D6"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color w:val="FF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II</w:t>
      </w:r>
      <w:r w:rsidR="00D04980" w:rsidRPr="00AA667C">
        <w:rPr>
          <w:rFonts w:ascii="Times New Roman" w:hAnsi="Times New Roman"/>
          <w:color w:val="000000"/>
          <w:spacing w:val="-2"/>
          <w:sz w:val="24"/>
          <w:szCs w:val="24"/>
        </w:rPr>
        <w:t xml:space="preserve"> </w:t>
      </w:r>
      <w:r w:rsidR="00D302D6" w:rsidRPr="00AA667C">
        <w:rPr>
          <w:rFonts w:ascii="Times New Roman" w:hAnsi="Times New Roman"/>
          <w:color w:val="000000"/>
          <w:spacing w:val="-2"/>
          <w:sz w:val="24"/>
          <w:szCs w:val="24"/>
        </w:rPr>
        <w:t>- deem visibilidade às práticas e aos trabalhos que busquem a melhoria dos serviços públicos e o desenvolvimento do País;</w:t>
      </w:r>
      <w:r w:rsidR="00285A88" w:rsidRPr="00AA667C">
        <w:rPr>
          <w:rFonts w:ascii="Times New Roman" w:hAnsi="Times New Roman"/>
          <w:color w:val="000000"/>
          <w:spacing w:val="-2"/>
          <w:sz w:val="24"/>
          <w:szCs w:val="24"/>
        </w:rPr>
        <w:t xml:space="preserve"> </w:t>
      </w:r>
      <w:proofErr w:type="gramStart"/>
      <w:r w:rsidR="00472644" w:rsidRPr="00AA667C">
        <w:rPr>
          <w:rFonts w:ascii="Times New Roman" w:hAnsi="Times New Roman"/>
          <w:spacing w:val="-2"/>
          <w:sz w:val="24"/>
          <w:szCs w:val="24"/>
        </w:rPr>
        <w:t>e</w:t>
      </w:r>
      <w:proofErr w:type="gramEnd"/>
    </w:p>
    <w:p w:rsidR="00D302D6"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04980" w:rsidRPr="00AA667C">
        <w:rPr>
          <w:rFonts w:ascii="Times New Roman" w:hAnsi="Times New Roman"/>
          <w:color w:val="000000"/>
          <w:spacing w:val="-2"/>
          <w:sz w:val="24"/>
          <w:szCs w:val="24"/>
        </w:rPr>
        <w:t>I</w:t>
      </w:r>
      <w:r w:rsidR="00D302D6" w:rsidRPr="00AA667C">
        <w:rPr>
          <w:rFonts w:ascii="Times New Roman" w:hAnsi="Times New Roman"/>
          <w:color w:val="000000"/>
          <w:spacing w:val="-2"/>
          <w:sz w:val="24"/>
          <w:szCs w:val="24"/>
        </w:rPr>
        <w:t xml:space="preserve">II </w:t>
      </w:r>
      <w:r w:rsidR="00D04980" w:rsidRPr="00AA667C">
        <w:rPr>
          <w:rFonts w:ascii="Times New Roman" w:hAnsi="Times New Roman"/>
          <w:color w:val="000000"/>
          <w:spacing w:val="-2"/>
          <w:sz w:val="24"/>
          <w:szCs w:val="24"/>
        </w:rPr>
        <w:t>-</w:t>
      </w:r>
      <w:r w:rsidR="00D302D6" w:rsidRPr="00AA667C">
        <w:rPr>
          <w:rFonts w:ascii="Times New Roman" w:hAnsi="Times New Roman"/>
          <w:color w:val="000000"/>
          <w:spacing w:val="-2"/>
          <w:sz w:val="24"/>
          <w:szCs w:val="24"/>
        </w:rPr>
        <w:t xml:space="preserve"> fomentem a prática do controle social </w:t>
      </w:r>
      <w:r w:rsidRPr="00AA667C">
        <w:rPr>
          <w:rFonts w:ascii="Times New Roman" w:hAnsi="Times New Roman"/>
          <w:color w:val="000000"/>
          <w:spacing w:val="-2"/>
          <w:sz w:val="24"/>
          <w:szCs w:val="24"/>
        </w:rPr>
        <w:t>dos</w:t>
      </w:r>
      <w:r w:rsidR="00D302D6" w:rsidRPr="00AA667C">
        <w:rPr>
          <w:rFonts w:ascii="Times New Roman" w:hAnsi="Times New Roman"/>
          <w:color w:val="000000"/>
          <w:spacing w:val="-2"/>
          <w:sz w:val="24"/>
          <w:szCs w:val="24"/>
        </w:rPr>
        <w:t xml:space="preserve"> gastos da Administração Pública.</w:t>
      </w:r>
    </w:p>
    <w:p w:rsidR="00B91910" w:rsidRPr="00AA667C" w:rsidRDefault="00B91910" w:rsidP="00A17309">
      <w:pPr>
        <w:pStyle w:val="Signatrio"/>
        <w:tabs>
          <w:tab w:val="left" w:pos="1134"/>
        </w:tabs>
        <w:spacing w:before="120"/>
        <w:jc w:val="both"/>
        <w:rPr>
          <w:szCs w:val="24"/>
        </w:rPr>
      </w:pPr>
    </w:p>
    <w:p w:rsidR="00791E55" w:rsidRPr="00AA667C" w:rsidRDefault="00176E10" w:rsidP="00A17309">
      <w:pPr>
        <w:pStyle w:val="Signatrio"/>
        <w:tabs>
          <w:tab w:val="left" w:pos="1134"/>
        </w:tabs>
        <w:spacing w:before="120"/>
        <w:jc w:val="both"/>
        <w:rPr>
          <w:szCs w:val="24"/>
        </w:rPr>
      </w:pPr>
      <w:r w:rsidRPr="00AA667C">
        <w:rPr>
          <w:szCs w:val="24"/>
        </w:rPr>
        <w:t xml:space="preserve">Seção II </w:t>
      </w:r>
      <w:proofErr w:type="gramStart"/>
      <w:r w:rsidRPr="00AA667C">
        <w:rPr>
          <w:szCs w:val="24"/>
        </w:rPr>
        <w:t>-</w:t>
      </w:r>
      <w:r w:rsidR="00630E91" w:rsidRPr="00AA667C">
        <w:rPr>
          <w:szCs w:val="24"/>
        </w:rPr>
        <w:t>Das</w:t>
      </w:r>
      <w:proofErr w:type="gramEnd"/>
      <w:r w:rsidR="00630E91" w:rsidRPr="00AA667C">
        <w:rPr>
          <w:szCs w:val="24"/>
        </w:rPr>
        <w:t xml:space="preserve"> categorias MIDIÁTICAS</w:t>
      </w:r>
    </w:p>
    <w:p w:rsidR="001C7CE1" w:rsidRPr="00AA667C" w:rsidRDefault="001C7CE1" w:rsidP="00A17309">
      <w:pPr>
        <w:pStyle w:val="Signatrio"/>
        <w:tabs>
          <w:tab w:val="left" w:pos="1134"/>
        </w:tabs>
        <w:spacing w:before="120"/>
        <w:jc w:val="both"/>
        <w:rPr>
          <w:szCs w:val="24"/>
        </w:rPr>
      </w:pPr>
    </w:p>
    <w:p w:rsidR="00916ABD" w:rsidRPr="00AA667C" w:rsidRDefault="00180739"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r>
      <w:r w:rsidR="00630E91" w:rsidRPr="00AA667C">
        <w:rPr>
          <w:rFonts w:ascii="Times New Roman" w:hAnsi="Times New Roman"/>
          <w:spacing w:val="-2"/>
          <w:sz w:val="24"/>
          <w:szCs w:val="24"/>
          <w:lang w:eastAsia="pt-BR"/>
        </w:rPr>
        <w:t xml:space="preserve">Art. 3º </w:t>
      </w:r>
      <w:r w:rsidR="00916ABD" w:rsidRPr="00AA667C">
        <w:rPr>
          <w:rFonts w:ascii="Times New Roman" w:hAnsi="Times New Roman"/>
          <w:spacing w:val="-2"/>
          <w:sz w:val="24"/>
          <w:szCs w:val="24"/>
          <w:lang w:eastAsia="pt-BR"/>
        </w:rPr>
        <w:t xml:space="preserve">Serão premiadas matérias jornalísticas veiculadas por empresas brasileiras no período de </w:t>
      </w:r>
      <w:proofErr w:type="gramStart"/>
      <w:r w:rsidR="00916ABD" w:rsidRPr="00AA667C">
        <w:rPr>
          <w:rFonts w:ascii="Times New Roman" w:hAnsi="Times New Roman"/>
          <w:b/>
          <w:spacing w:val="-2"/>
          <w:sz w:val="24"/>
          <w:szCs w:val="24"/>
          <w:lang w:eastAsia="pt-BR"/>
        </w:rPr>
        <w:t>2</w:t>
      </w:r>
      <w:proofErr w:type="gramEnd"/>
      <w:r w:rsidR="00916ABD" w:rsidRPr="00AA667C">
        <w:rPr>
          <w:rFonts w:ascii="Times New Roman" w:hAnsi="Times New Roman"/>
          <w:b/>
          <w:spacing w:val="-2"/>
          <w:sz w:val="24"/>
          <w:szCs w:val="24"/>
          <w:lang w:eastAsia="pt-BR"/>
        </w:rPr>
        <w:t xml:space="preserve"> de maio a 13 de julho de 2012</w:t>
      </w:r>
      <w:r w:rsidR="00916ABD" w:rsidRPr="00AA667C">
        <w:rPr>
          <w:rFonts w:ascii="Times New Roman" w:hAnsi="Times New Roman"/>
          <w:spacing w:val="-2"/>
          <w:sz w:val="24"/>
          <w:szCs w:val="24"/>
          <w:lang w:eastAsia="pt-BR"/>
        </w:rPr>
        <w:t xml:space="preserve"> nas seguintes categorias midiáticas:</w:t>
      </w:r>
    </w:p>
    <w:p w:rsidR="00916ABD"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r>
      <w:r w:rsidR="00916ABD" w:rsidRPr="00AA667C">
        <w:rPr>
          <w:rFonts w:ascii="Times New Roman" w:hAnsi="Times New Roman"/>
          <w:spacing w:val="-2"/>
          <w:sz w:val="24"/>
          <w:szCs w:val="24"/>
          <w:lang w:eastAsia="pt-BR"/>
        </w:rPr>
        <w:t>I - Mídia impressa (jornais e revistas);</w:t>
      </w:r>
    </w:p>
    <w:p w:rsidR="00916ABD"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r>
      <w:r w:rsidR="00916ABD" w:rsidRPr="00AA667C">
        <w:rPr>
          <w:rFonts w:ascii="Times New Roman" w:hAnsi="Times New Roman"/>
          <w:spacing w:val="-2"/>
          <w:sz w:val="24"/>
          <w:szCs w:val="24"/>
          <w:lang w:eastAsia="pt-BR"/>
        </w:rPr>
        <w:t xml:space="preserve">II </w:t>
      </w:r>
      <w:r w:rsidR="00BA3B61" w:rsidRPr="00AA667C">
        <w:rPr>
          <w:rFonts w:ascii="Times New Roman" w:hAnsi="Times New Roman"/>
          <w:spacing w:val="-2"/>
          <w:sz w:val="24"/>
          <w:szCs w:val="24"/>
          <w:lang w:eastAsia="pt-BR"/>
        </w:rPr>
        <w:t>-</w:t>
      </w:r>
      <w:r w:rsidR="00916ABD" w:rsidRPr="00AA667C">
        <w:rPr>
          <w:rFonts w:ascii="Times New Roman" w:hAnsi="Times New Roman"/>
          <w:spacing w:val="-2"/>
          <w:sz w:val="24"/>
          <w:szCs w:val="24"/>
          <w:lang w:eastAsia="pt-BR"/>
        </w:rPr>
        <w:t xml:space="preserve"> Rádio;</w:t>
      </w:r>
    </w:p>
    <w:p w:rsidR="00916ABD"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r>
      <w:r w:rsidR="00916ABD" w:rsidRPr="00AA667C">
        <w:rPr>
          <w:rFonts w:ascii="Times New Roman" w:hAnsi="Times New Roman"/>
          <w:spacing w:val="-2"/>
          <w:sz w:val="24"/>
          <w:szCs w:val="24"/>
          <w:lang w:eastAsia="pt-BR"/>
        </w:rPr>
        <w:t xml:space="preserve">III </w:t>
      </w:r>
      <w:r w:rsidR="00BA3B61" w:rsidRPr="00AA667C">
        <w:rPr>
          <w:rFonts w:ascii="Times New Roman" w:hAnsi="Times New Roman"/>
          <w:spacing w:val="-2"/>
          <w:sz w:val="24"/>
          <w:szCs w:val="24"/>
          <w:lang w:eastAsia="pt-BR"/>
        </w:rPr>
        <w:t>-</w:t>
      </w:r>
      <w:r w:rsidR="00916ABD" w:rsidRPr="00AA667C">
        <w:rPr>
          <w:rFonts w:ascii="Times New Roman" w:hAnsi="Times New Roman"/>
          <w:spacing w:val="-2"/>
          <w:sz w:val="24"/>
          <w:szCs w:val="24"/>
          <w:lang w:eastAsia="pt-BR"/>
        </w:rPr>
        <w:t xml:space="preserve"> Televisão; </w:t>
      </w:r>
    </w:p>
    <w:p w:rsidR="00916ABD"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r>
      <w:r w:rsidR="00916ABD" w:rsidRPr="00AA667C">
        <w:rPr>
          <w:rFonts w:ascii="Times New Roman" w:hAnsi="Times New Roman"/>
          <w:spacing w:val="-2"/>
          <w:sz w:val="24"/>
          <w:szCs w:val="24"/>
          <w:lang w:eastAsia="pt-BR"/>
        </w:rPr>
        <w:t xml:space="preserve">IV </w:t>
      </w:r>
      <w:r w:rsidR="00BA3B61" w:rsidRPr="00AA667C">
        <w:rPr>
          <w:rFonts w:ascii="Times New Roman" w:hAnsi="Times New Roman"/>
          <w:spacing w:val="-2"/>
          <w:sz w:val="24"/>
          <w:szCs w:val="24"/>
          <w:lang w:eastAsia="pt-BR"/>
        </w:rPr>
        <w:t>-</w:t>
      </w:r>
      <w:r w:rsidR="00630E91" w:rsidRPr="00AA667C">
        <w:rPr>
          <w:rFonts w:ascii="Times New Roman" w:hAnsi="Times New Roman"/>
          <w:spacing w:val="-2"/>
          <w:sz w:val="24"/>
          <w:szCs w:val="24"/>
          <w:lang w:eastAsia="pt-BR"/>
        </w:rPr>
        <w:t xml:space="preserve"> Internet (porta</w:t>
      </w:r>
      <w:r w:rsidR="00180739" w:rsidRPr="00AA667C">
        <w:rPr>
          <w:rFonts w:ascii="Times New Roman" w:hAnsi="Times New Roman"/>
          <w:spacing w:val="-2"/>
          <w:sz w:val="24"/>
          <w:szCs w:val="24"/>
          <w:lang w:eastAsia="pt-BR"/>
        </w:rPr>
        <w:t>l ou agência</w:t>
      </w:r>
      <w:r w:rsidR="00630E91" w:rsidRPr="00AA667C">
        <w:rPr>
          <w:rFonts w:ascii="Times New Roman" w:hAnsi="Times New Roman"/>
          <w:spacing w:val="-2"/>
          <w:sz w:val="24"/>
          <w:szCs w:val="24"/>
          <w:lang w:eastAsia="pt-BR"/>
        </w:rPr>
        <w:t xml:space="preserve"> de notícias).</w:t>
      </w:r>
    </w:p>
    <w:p w:rsidR="00916ABD" w:rsidRPr="00AA667C" w:rsidRDefault="00916ABD"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p>
    <w:p w:rsidR="00630E91" w:rsidRPr="00AA667C" w:rsidRDefault="00176E10" w:rsidP="00A17309">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SEÇÃO III - DOS PARTICIPANTES</w:t>
      </w:r>
    </w:p>
    <w:p w:rsidR="00A17309" w:rsidRPr="00AA667C" w:rsidRDefault="00A17309" w:rsidP="00A17309">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color w:val="000000"/>
          <w:spacing w:val="-2"/>
          <w:sz w:val="24"/>
          <w:szCs w:val="24"/>
        </w:rPr>
      </w:pPr>
    </w:p>
    <w:p w:rsidR="00630E91"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630E91" w:rsidRPr="00AA667C">
        <w:rPr>
          <w:rFonts w:ascii="Times New Roman" w:hAnsi="Times New Roman"/>
          <w:color w:val="000000"/>
          <w:spacing w:val="-2"/>
          <w:sz w:val="24"/>
          <w:szCs w:val="24"/>
        </w:rPr>
        <w:t xml:space="preserve">Art. 4º </w:t>
      </w:r>
      <w:r w:rsidR="00180739" w:rsidRPr="00AA667C">
        <w:rPr>
          <w:rFonts w:ascii="Times New Roman" w:hAnsi="Times New Roman"/>
          <w:color w:val="000000"/>
          <w:spacing w:val="-2"/>
          <w:sz w:val="24"/>
          <w:szCs w:val="24"/>
        </w:rPr>
        <w:t>Po</w:t>
      </w:r>
      <w:r w:rsidR="00630E91" w:rsidRPr="00AA667C">
        <w:rPr>
          <w:rFonts w:ascii="Times New Roman" w:hAnsi="Times New Roman"/>
          <w:color w:val="000000"/>
          <w:spacing w:val="-2"/>
          <w:sz w:val="24"/>
          <w:szCs w:val="24"/>
        </w:rPr>
        <w:t>derão conc</w:t>
      </w:r>
      <w:r w:rsidR="00180739" w:rsidRPr="00AA667C">
        <w:rPr>
          <w:rFonts w:ascii="Times New Roman" w:hAnsi="Times New Roman"/>
          <w:color w:val="000000"/>
          <w:spacing w:val="-2"/>
          <w:sz w:val="24"/>
          <w:szCs w:val="24"/>
        </w:rPr>
        <w:t xml:space="preserve">orrer os trabalhos jornalísticos veiculados </w:t>
      </w:r>
      <w:r w:rsidR="00630E91" w:rsidRPr="00AA667C">
        <w:rPr>
          <w:rFonts w:ascii="Times New Roman" w:hAnsi="Times New Roman"/>
          <w:color w:val="000000"/>
          <w:spacing w:val="-2"/>
          <w:sz w:val="24"/>
          <w:szCs w:val="24"/>
        </w:rPr>
        <w:t xml:space="preserve">por empresas brasileiras de televisão, rádio, jornal, </w:t>
      </w:r>
      <w:r w:rsidR="008C35A5" w:rsidRPr="00AA667C">
        <w:rPr>
          <w:rFonts w:ascii="Times New Roman" w:hAnsi="Times New Roman"/>
          <w:color w:val="000000"/>
          <w:spacing w:val="-2"/>
          <w:sz w:val="24"/>
          <w:szCs w:val="24"/>
        </w:rPr>
        <w:t xml:space="preserve">revista ou </w:t>
      </w:r>
      <w:r w:rsidR="00630E91" w:rsidRPr="00AA667C">
        <w:rPr>
          <w:rFonts w:ascii="Times New Roman" w:hAnsi="Times New Roman"/>
          <w:color w:val="000000"/>
          <w:spacing w:val="-2"/>
          <w:sz w:val="24"/>
          <w:szCs w:val="24"/>
        </w:rPr>
        <w:t>sítio jornalístico (portal ou agência de notícias).</w:t>
      </w:r>
    </w:p>
    <w:p w:rsidR="003942CE"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lastRenderedPageBreak/>
        <w:tab/>
        <w:t xml:space="preserve">Art. 5º Poderão concorrer trabalhos jornalísticos de autoria de um ou mais profissionais nas categorias midiáticas previstas neste regulamento, desde que publicadas no período </w:t>
      </w:r>
      <w:proofErr w:type="gramStart"/>
      <w:r w:rsidRPr="00AA667C">
        <w:rPr>
          <w:rFonts w:ascii="Times New Roman" w:hAnsi="Times New Roman"/>
          <w:b/>
          <w:spacing w:val="-2"/>
          <w:sz w:val="24"/>
          <w:szCs w:val="24"/>
          <w:lang w:eastAsia="pt-BR"/>
        </w:rPr>
        <w:t>2</w:t>
      </w:r>
      <w:proofErr w:type="gramEnd"/>
      <w:r w:rsidRPr="00AA667C">
        <w:rPr>
          <w:rFonts w:ascii="Times New Roman" w:hAnsi="Times New Roman"/>
          <w:b/>
          <w:spacing w:val="-2"/>
          <w:sz w:val="24"/>
          <w:szCs w:val="24"/>
          <w:lang w:eastAsia="pt-BR"/>
        </w:rPr>
        <w:t xml:space="preserve"> de maio a 13 de julho de 2012</w:t>
      </w:r>
      <w:r w:rsidRPr="00AA667C">
        <w:rPr>
          <w:rFonts w:ascii="Times New Roman" w:hAnsi="Times New Roman"/>
          <w:color w:val="000000"/>
          <w:spacing w:val="-2"/>
          <w:sz w:val="24"/>
          <w:szCs w:val="24"/>
        </w:rPr>
        <w:t xml:space="preserve">. </w:t>
      </w:r>
    </w:p>
    <w:p w:rsidR="00154FF4"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54FF4" w:rsidRPr="00AA667C">
        <w:rPr>
          <w:rFonts w:ascii="Times New Roman" w:hAnsi="Times New Roman"/>
          <w:color w:val="000000"/>
          <w:spacing w:val="-2"/>
          <w:sz w:val="24"/>
          <w:szCs w:val="24"/>
        </w:rPr>
        <w:t>Parágrafo único.</w:t>
      </w:r>
      <w:r w:rsidRPr="00AA667C">
        <w:rPr>
          <w:rFonts w:ascii="Times New Roman" w:hAnsi="Times New Roman"/>
          <w:color w:val="000000"/>
          <w:spacing w:val="-2"/>
          <w:sz w:val="24"/>
          <w:szCs w:val="24"/>
        </w:rPr>
        <w:t xml:space="preserve"> No caso de mais de um autor (coautoria ou equipe de produção da matéria jornalística), no ato da inscrição deverá ser designado um representante para o grupo e apresentada declaração </w:t>
      </w:r>
      <w:r w:rsidR="00154FF4" w:rsidRPr="00AA667C">
        <w:rPr>
          <w:rFonts w:ascii="Times New Roman" w:hAnsi="Times New Roman"/>
          <w:color w:val="000000"/>
          <w:spacing w:val="-2"/>
          <w:sz w:val="24"/>
          <w:szCs w:val="24"/>
        </w:rPr>
        <w:t>expressa de autorização de participação pelos demais coautores.</w:t>
      </w:r>
    </w:p>
    <w:p w:rsidR="00630E91"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80739" w:rsidRPr="00AA667C">
        <w:rPr>
          <w:rFonts w:ascii="Times New Roman" w:hAnsi="Times New Roman"/>
          <w:color w:val="000000"/>
          <w:spacing w:val="-2"/>
          <w:sz w:val="24"/>
          <w:szCs w:val="24"/>
        </w:rPr>
        <w:t xml:space="preserve">Art. </w:t>
      </w:r>
      <w:r w:rsidR="00154FF4" w:rsidRPr="00AA667C">
        <w:rPr>
          <w:rFonts w:ascii="Times New Roman" w:hAnsi="Times New Roman"/>
          <w:color w:val="000000"/>
          <w:spacing w:val="-2"/>
          <w:sz w:val="24"/>
          <w:szCs w:val="24"/>
        </w:rPr>
        <w:t>6</w:t>
      </w:r>
      <w:r w:rsidR="00180739" w:rsidRPr="00AA667C">
        <w:rPr>
          <w:rFonts w:ascii="Times New Roman" w:hAnsi="Times New Roman"/>
          <w:color w:val="000000"/>
          <w:spacing w:val="-2"/>
          <w:sz w:val="24"/>
          <w:szCs w:val="24"/>
        </w:rPr>
        <w:t xml:space="preserve">º </w:t>
      </w:r>
      <w:r w:rsidR="00630E91" w:rsidRPr="00AA667C">
        <w:rPr>
          <w:rFonts w:ascii="Times New Roman" w:hAnsi="Times New Roman"/>
          <w:color w:val="000000"/>
          <w:spacing w:val="-2"/>
          <w:sz w:val="24"/>
          <w:szCs w:val="24"/>
        </w:rPr>
        <w:t>Para participar o</w:t>
      </w:r>
      <w:r w:rsidR="00154FF4" w:rsidRPr="00AA667C">
        <w:rPr>
          <w:rFonts w:ascii="Times New Roman" w:hAnsi="Times New Roman"/>
          <w:color w:val="000000"/>
          <w:spacing w:val="-2"/>
          <w:sz w:val="24"/>
          <w:szCs w:val="24"/>
        </w:rPr>
        <w:t xml:space="preserve"> autor deve ser jornalista, </w:t>
      </w:r>
      <w:r w:rsidR="00180739" w:rsidRPr="00AA667C">
        <w:rPr>
          <w:rFonts w:ascii="Times New Roman" w:hAnsi="Times New Roman"/>
          <w:color w:val="000000"/>
          <w:spacing w:val="-2"/>
          <w:sz w:val="24"/>
          <w:szCs w:val="24"/>
        </w:rPr>
        <w:t>brasileiro, maior de dezoito anos</w:t>
      </w:r>
      <w:r w:rsidR="00154FF4" w:rsidRPr="00AA667C">
        <w:rPr>
          <w:rFonts w:ascii="Times New Roman" w:hAnsi="Times New Roman"/>
          <w:color w:val="000000"/>
          <w:spacing w:val="-2"/>
          <w:sz w:val="24"/>
          <w:szCs w:val="24"/>
        </w:rPr>
        <w:t xml:space="preserve"> e</w:t>
      </w:r>
      <w:r w:rsidR="00630E91" w:rsidRPr="00AA667C">
        <w:rPr>
          <w:rFonts w:ascii="Times New Roman" w:hAnsi="Times New Roman"/>
          <w:color w:val="000000"/>
          <w:spacing w:val="-2"/>
          <w:sz w:val="24"/>
          <w:szCs w:val="24"/>
        </w:rPr>
        <w:t xml:space="preserve"> estar devidamente registrado no Ministério do Trabalho e Emprego.</w:t>
      </w:r>
    </w:p>
    <w:p w:rsidR="00180739"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80739" w:rsidRPr="00AA667C">
        <w:rPr>
          <w:rFonts w:ascii="Times New Roman" w:hAnsi="Times New Roman"/>
          <w:color w:val="000000"/>
          <w:spacing w:val="-2"/>
          <w:sz w:val="24"/>
          <w:szCs w:val="24"/>
        </w:rPr>
        <w:t>§ 1º Somente será permitida a participação de pessoas físicas</w:t>
      </w:r>
      <w:r w:rsidR="00154FF4" w:rsidRPr="00AA667C">
        <w:rPr>
          <w:rFonts w:ascii="Times New Roman" w:hAnsi="Times New Roman"/>
          <w:color w:val="000000"/>
          <w:spacing w:val="-2"/>
          <w:sz w:val="24"/>
          <w:szCs w:val="24"/>
        </w:rPr>
        <w:t>,</w:t>
      </w:r>
      <w:r w:rsidR="00180739" w:rsidRPr="00AA667C">
        <w:rPr>
          <w:rFonts w:ascii="Times New Roman" w:hAnsi="Times New Roman"/>
          <w:color w:val="000000"/>
          <w:spacing w:val="-2"/>
          <w:sz w:val="24"/>
          <w:szCs w:val="24"/>
        </w:rPr>
        <w:t xml:space="preserve"> responsá</w:t>
      </w:r>
      <w:r w:rsidRPr="00AA667C">
        <w:rPr>
          <w:rFonts w:ascii="Times New Roman" w:hAnsi="Times New Roman"/>
          <w:color w:val="000000"/>
          <w:spacing w:val="-2"/>
          <w:sz w:val="24"/>
          <w:szCs w:val="24"/>
        </w:rPr>
        <w:t>veis pela autoria dos trabalhos;</w:t>
      </w:r>
    </w:p>
    <w:p w:rsidR="00180739"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80739" w:rsidRPr="00AA667C">
        <w:rPr>
          <w:rFonts w:ascii="Times New Roman" w:hAnsi="Times New Roman"/>
          <w:color w:val="000000"/>
          <w:spacing w:val="-2"/>
          <w:sz w:val="24"/>
          <w:szCs w:val="24"/>
        </w:rPr>
        <w:t>§ 2º A empresa brasileira de comunicação em que o trabalho for veiculado deverá conter registro civil das pessoas jurídicas, de acordo com o que estabelece o art.122, incisos I a IV, da Lei nº 6.</w:t>
      </w:r>
      <w:r w:rsidRPr="00AA667C">
        <w:rPr>
          <w:rFonts w:ascii="Times New Roman" w:hAnsi="Times New Roman"/>
          <w:color w:val="000000"/>
          <w:spacing w:val="-2"/>
          <w:sz w:val="24"/>
          <w:szCs w:val="24"/>
        </w:rPr>
        <w:t>015, de 31 de dezembro de 1973;</w:t>
      </w:r>
    </w:p>
    <w:p w:rsidR="00180739" w:rsidRPr="00AA667C" w:rsidRDefault="003942C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80739" w:rsidRPr="00AA667C">
        <w:rPr>
          <w:rFonts w:ascii="Times New Roman" w:hAnsi="Times New Roman"/>
          <w:color w:val="000000"/>
          <w:spacing w:val="-2"/>
          <w:sz w:val="24"/>
          <w:szCs w:val="24"/>
        </w:rPr>
        <w:t>§ 3º No ato da inscrição, o jornalista deverá informar</w:t>
      </w:r>
      <w:r w:rsidRPr="00AA667C">
        <w:rPr>
          <w:rFonts w:ascii="Times New Roman" w:hAnsi="Times New Roman"/>
          <w:color w:val="000000"/>
          <w:spacing w:val="-2"/>
          <w:sz w:val="24"/>
          <w:szCs w:val="24"/>
        </w:rPr>
        <w:t xml:space="preserve"> o</w:t>
      </w:r>
      <w:r w:rsidR="00180739" w:rsidRPr="00AA667C">
        <w:rPr>
          <w:rFonts w:ascii="Times New Roman" w:hAnsi="Times New Roman"/>
          <w:color w:val="000000"/>
          <w:spacing w:val="-2"/>
          <w:sz w:val="24"/>
          <w:szCs w:val="24"/>
        </w:rPr>
        <w:t xml:space="preserve"> nome</w:t>
      </w:r>
      <w:r w:rsidR="00154FF4" w:rsidRPr="00AA667C">
        <w:rPr>
          <w:rFonts w:ascii="Times New Roman" w:hAnsi="Times New Roman"/>
          <w:color w:val="000000"/>
          <w:spacing w:val="-2"/>
          <w:sz w:val="24"/>
          <w:szCs w:val="24"/>
        </w:rPr>
        <w:t>, o endereço</w:t>
      </w:r>
      <w:r w:rsidR="00180739" w:rsidRPr="00AA667C">
        <w:rPr>
          <w:rFonts w:ascii="Times New Roman" w:hAnsi="Times New Roman"/>
          <w:color w:val="000000"/>
          <w:spacing w:val="-2"/>
          <w:sz w:val="24"/>
          <w:szCs w:val="24"/>
        </w:rPr>
        <w:t xml:space="preserve"> e o número do registro no Cadastro das Pessoas Jurídicas da empresa </w:t>
      </w:r>
      <w:r w:rsidRPr="00AA667C">
        <w:rPr>
          <w:rFonts w:ascii="Times New Roman" w:hAnsi="Times New Roman"/>
          <w:color w:val="000000"/>
          <w:spacing w:val="-2"/>
          <w:sz w:val="24"/>
          <w:szCs w:val="24"/>
        </w:rPr>
        <w:t>em que o trabalho foi veiculado.</w:t>
      </w:r>
    </w:p>
    <w:p w:rsidR="007609CF" w:rsidRPr="00AA667C" w:rsidRDefault="007609CF"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4º Os trabalhos deverão ser apresentados em língua portuguesa e ter sido publicados por veículo</w:t>
      </w:r>
      <w:r w:rsidR="00BF081A" w:rsidRPr="00AA667C">
        <w:rPr>
          <w:rFonts w:ascii="Times New Roman" w:hAnsi="Times New Roman"/>
          <w:color w:val="000000"/>
          <w:spacing w:val="-2"/>
          <w:sz w:val="24"/>
          <w:szCs w:val="24"/>
        </w:rPr>
        <w:t>s</w:t>
      </w:r>
      <w:r w:rsidRPr="00AA667C">
        <w:rPr>
          <w:rFonts w:ascii="Times New Roman" w:hAnsi="Times New Roman"/>
          <w:color w:val="000000"/>
          <w:spacing w:val="-2"/>
          <w:sz w:val="24"/>
          <w:szCs w:val="24"/>
        </w:rPr>
        <w:t xml:space="preserve"> de comunicação com sede no Brasil.</w:t>
      </w:r>
    </w:p>
    <w:p w:rsidR="00F51EBA" w:rsidRPr="00AA667C" w:rsidRDefault="007609CF"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51EBA" w:rsidRPr="00AA667C">
        <w:rPr>
          <w:rFonts w:ascii="Times New Roman" w:hAnsi="Times New Roman"/>
          <w:color w:val="000000"/>
          <w:spacing w:val="-2"/>
          <w:sz w:val="24"/>
          <w:szCs w:val="24"/>
        </w:rPr>
        <w:t>Art. 7º Ficam impedidos de participar:</w:t>
      </w:r>
    </w:p>
    <w:p w:rsidR="00F51EBA" w:rsidRPr="00AA667C" w:rsidRDefault="00F51EBA"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 - trabalhos de autoria dos membros da Comissão Julgadora e dos responsáveis pela organização do prêmio;</w:t>
      </w:r>
    </w:p>
    <w:p w:rsidR="00F51EBA" w:rsidRPr="00AA667C" w:rsidRDefault="00F51EBA"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 - trabalho</w:t>
      </w:r>
      <w:r w:rsidR="008A2603" w:rsidRPr="00AA667C">
        <w:rPr>
          <w:rFonts w:ascii="Times New Roman" w:hAnsi="Times New Roman"/>
          <w:color w:val="000000"/>
          <w:spacing w:val="-2"/>
          <w:sz w:val="24"/>
          <w:szCs w:val="24"/>
        </w:rPr>
        <w:t>s premiados em outros concursos.</w:t>
      </w:r>
    </w:p>
    <w:p w:rsidR="008A2603" w:rsidRPr="00AA667C" w:rsidRDefault="008A2603"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Parágrafo único. A vedação de participação estende-se ao cônjuge, companheiro ou parente em linha reta, colateral ou por afinidade, até o terceiro grau, dos membros da Comissão Julgadora e dos responsáveis pela organização do evento.</w:t>
      </w:r>
    </w:p>
    <w:p w:rsidR="00D57B4C" w:rsidRPr="00AA667C" w:rsidRDefault="00D57B4C" w:rsidP="00A17309">
      <w:pPr>
        <w:pStyle w:val="Signatrio"/>
        <w:tabs>
          <w:tab w:val="left" w:pos="1134"/>
        </w:tabs>
        <w:spacing w:before="120"/>
        <w:jc w:val="both"/>
        <w:rPr>
          <w:szCs w:val="24"/>
        </w:rPr>
      </w:pPr>
    </w:p>
    <w:p w:rsidR="00154FF4" w:rsidRPr="00AA667C" w:rsidRDefault="00176E10" w:rsidP="00A17309">
      <w:pPr>
        <w:pStyle w:val="Signatrio"/>
        <w:tabs>
          <w:tab w:val="left" w:pos="1134"/>
        </w:tabs>
        <w:spacing w:before="120"/>
        <w:jc w:val="both"/>
        <w:rPr>
          <w:szCs w:val="24"/>
        </w:rPr>
      </w:pPr>
      <w:r w:rsidRPr="00AA667C">
        <w:rPr>
          <w:szCs w:val="24"/>
        </w:rPr>
        <w:t>Seção IV -</w:t>
      </w:r>
      <w:r w:rsidR="00D13DB4" w:rsidRPr="00AA667C">
        <w:rPr>
          <w:szCs w:val="24"/>
        </w:rPr>
        <w:t xml:space="preserve"> </w:t>
      </w:r>
      <w:r w:rsidR="00154FF4" w:rsidRPr="00AA667C">
        <w:rPr>
          <w:szCs w:val="24"/>
        </w:rPr>
        <w:t xml:space="preserve">Das categorias </w:t>
      </w:r>
      <w:r w:rsidR="00F51EBA" w:rsidRPr="00AA667C">
        <w:rPr>
          <w:szCs w:val="24"/>
        </w:rPr>
        <w:t>TEMÁTICAS</w:t>
      </w:r>
    </w:p>
    <w:p w:rsidR="001A41BE" w:rsidRPr="00AA667C" w:rsidRDefault="001A41BE" w:rsidP="00A17309">
      <w:pPr>
        <w:pStyle w:val="Signatrio"/>
        <w:tabs>
          <w:tab w:val="left" w:pos="1134"/>
        </w:tabs>
        <w:spacing w:before="120"/>
        <w:jc w:val="both"/>
        <w:rPr>
          <w:szCs w:val="24"/>
        </w:rPr>
      </w:pPr>
    </w:p>
    <w:p w:rsidR="00916ABD" w:rsidRPr="00AA667C" w:rsidRDefault="00F51EBA"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spacing w:val="-2"/>
          <w:sz w:val="24"/>
          <w:szCs w:val="24"/>
          <w:lang w:eastAsia="pt-BR"/>
        </w:rPr>
        <w:tab/>
        <w:t xml:space="preserve">Art. 8º </w:t>
      </w:r>
      <w:r w:rsidR="00BA3B61" w:rsidRPr="00AA667C">
        <w:rPr>
          <w:rFonts w:ascii="Times New Roman" w:hAnsi="Times New Roman"/>
          <w:spacing w:val="-2"/>
          <w:sz w:val="24"/>
          <w:szCs w:val="24"/>
          <w:lang w:eastAsia="pt-BR"/>
        </w:rPr>
        <w:t>A</w:t>
      </w:r>
      <w:r w:rsidR="00916ABD" w:rsidRPr="00AA667C">
        <w:rPr>
          <w:rFonts w:ascii="Times New Roman" w:hAnsi="Times New Roman"/>
          <w:spacing w:val="-2"/>
          <w:sz w:val="24"/>
          <w:szCs w:val="24"/>
          <w:lang w:eastAsia="pt-BR"/>
        </w:rPr>
        <w:t>s matérias jornalísticas concorrentes devem estar relacionadas ao tema “Sustentabilidade do crescimento</w:t>
      </w:r>
      <w:r w:rsidR="00BA3B61" w:rsidRPr="00AA667C">
        <w:rPr>
          <w:rFonts w:ascii="Times New Roman" w:hAnsi="Times New Roman"/>
          <w:spacing w:val="-2"/>
          <w:sz w:val="24"/>
          <w:szCs w:val="24"/>
          <w:lang w:eastAsia="pt-BR"/>
        </w:rPr>
        <w:t>” e abordar</w:t>
      </w:r>
      <w:r w:rsidR="00916ABD" w:rsidRPr="00AA667C">
        <w:rPr>
          <w:rFonts w:ascii="Times New Roman" w:hAnsi="Times New Roman"/>
          <w:color w:val="000000"/>
          <w:spacing w:val="-2"/>
          <w:sz w:val="24"/>
          <w:szCs w:val="24"/>
        </w:rPr>
        <w:t xml:space="preserve"> </w:t>
      </w:r>
      <w:r w:rsidR="0062750D" w:rsidRPr="00AA667C">
        <w:rPr>
          <w:rFonts w:ascii="Times New Roman" w:hAnsi="Times New Roman"/>
          <w:color w:val="000000"/>
          <w:spacing w:val="-2"/>
          <w:sz w:val="24"/>
          <w:szCs w:val="24"/>
        </w:rPr>
        <w:t>um ou mais</w:t>
      </w:r>
      <w:r w:rsidR="00916ABD" w:rsidRPr="00AA667C">
        <w:rPr>
          <w:rFonts w:ascii="Times New Roman" w:hAnsi="Times New Roman"/>
          <w:color w:val="000000"/>
          <w:spacing w:val="-2"/>
          <w:sz w:val="24"/>
          <w:szCs w:val="24"/>
        </w:rPr>
        <w:t xml:space="preserve"> dos seguintes subtemas:</w:t>
      </w:r>
    </w:p>
    <w:p w:rsidR="00916ABD"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D0248">
        <w:rPr>
          <w:rFonts w:ascii="Times New Roman" w:hAnsi="Times New Roman"/>
          <w:color w:val="000000"/>
          <w:spacing w:val="-2"/>
          <w:sz w:val="24"/>
          <w:szCs w:val="24"/>
        </w:rPr>
        <w:t xml:space="preserve">I </w:t>
      </w:r>
      <w:r w:rsidR="00916ABD" w:rsidRPr="00AA667C">
        <w:rPr>
          <w:rFonts w:ascii="Times New Roman" w:hAnsi="Times New Roman"/>
          <w:color w:val="000000"/>
          <w:spacing w:val="-2"/>
          <w:sz w:val="24"/>
          <w:szCs w:val="24"/>
        </w:rPr>
        <w:t xml:space="preserve">- </w:t>
      </w:r>
      <w:r w:rsidR="00916ABD" w:rsidRPr="00AA667C">
        <w:rPr>
          <w:rFonts w:ascii="Times New Roman" w:hAnsi="Times New Roman"/>
          <w:color w:val="000000"/>
          <w:spacing w:val="-2"/>
          <w:sz w:val="24"/>
          <w:szCs w:val="24"/>
          <w:u w:val="single"/>
        </w:rPr>
        <w:t>Atuação do Governo na Economia</w:t>
      </w:r>
      <w:r w:rsidR="00916ABD" w:rsidRPr="00AA667C">
        <w:rPr>
          <w:rFonts w:ascii="Times New Roman" w:hAnsi="Times New Roman"/>
          <w:color w:val="000000"/>
          <w:spacing w:val="-2"/>
          <w:sz w:val="24"/>
          <w:szCs w:val="24"/>
        </w:rPr>
        <w:t>: políticas macroeconômicas governamentais na busca do controle inflacionário e pleno emprego da mão de obra; carga tributária nacional;</w:t>
      </w:r>
      <w:r w:rsidR="00AA667C" w:rsidRPr="00AA667C">
        <w:rPr>
          <w:rFonts w:ascii="Times New Roman" w:hAnsi="Times New Roman"/>
          <w:color w:val="000000"/>
          <w:spacing w:val="-2"/>
          <w:sz w:val="24"/>
          <w:szCs w:val="24"/>
        </w:rPr>
        <w:t xml:space="preserve"> subsídios tributários, financeiros e creditícios; dívida pública;</w:t>
      </w:r>
    </w:p>
    <w:p w:rsidR="00AA667C" w:rsidRPr="00AA667C" w:rsidRDefault="00A83557"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D0248">
        <w:rPr>
          <w:rFonts w:ascii="Times New Roman" w:hAnsi="Times New Roman"/>
          <w:color w:val="000000"/>
          <w:spacing w:val="-2"/>
          <w:sz w:val="24"/>
          <w:szCs w:val="24"/>
        </w:rPr>
        <w:t xml:space="preserve">II </w:t>
      </w:r>
      <w:r w:rsidR="00916ABD" w:rsidRPr="00AA667C">
        <w:rPr>
          <w:rFonts w:ascii="Times New Roman" w:hAnsi="Times New Roman"/>
          <w:color w:val="000000"/>
          <w:spacing w:val="-2"/>
          <w:sz w:val="24"/>
          <w:szCs w:val="24"/>
        </w:rPr>
        <w:t xml:space="preserve">- </w:t>
      </w:r>
      <w:r w:rsidR="00916ABD" w:rsidRPr="00AA667C">
        <w:rPr>
          <w:rFonts w:ascii="Times New Roman" w:hAnsi="Times New Roman"/>
          <w:color w:val="000000"/>
          <w:spacing w:val="-2"/>
          <w:sz w:val="24"/>
          <w:szCs w:val="24"/>
          <w:u w:val="single"/>
        </w:rPr>
        <w:t>Infraestrutura para a sustentabilidade do crescimento</w:t>
      </w:r>
      <w:r w:rsidR="00916ABD" w:rsidRPr="00AA667C">
        <w:rPr>
          <w:rFonts w:ascii="Times New Roman" w:hAnsi="Times New Roman"/>
          <w:color w:val="000000"/>
          <w:spacing w:val="-2"/>
          <w:sz w:val="24"/>
          <w:szCs w:val="24"/>
        </w:rPr>
        <w:t xml:space="preserve">: relação entre o planejamento e a atuação governamental e o atendimento eficiente da demanda oriunda do crescimento verificado em 2010 e 2011, e daquele estimado para os próximos anos; </w:t>
      </w:r>
      <w:r w:rsidR="00AA667C" w:rsidRPr="00AA667C">
        <w:rPr>
          <w:rFonts w:ascii="Times New Roman" w:hAnsi="Times New Roman"/>
          <w:color w:val="000000"/>
          <w:spacing w:val="-2"/>
          <w:sz w:val="24"/>
          <w:szCs w:val="24"/>
        </w:rPr>
        <w:t xml:space="preserve">Programa de Aceleração do Crescimento (PAC); </w:t>
      </w:r>
      <w:r w:rsidR="00916ABD" w:rsidRPr="00AA667C">
        <w:rPr>
          <w:rFonts w:ascii="Times New Roman" w:hAnsi="Times New Roman"/>
          <w:color w:val="000000"/>
          <w:spacing w:val="-2"/>
          <w:sz w:val="24"/>
          <w:szCs w:val="24"/>
        </w:rPr>
        <w:t>consideração de aspectos ambientais na formulação de planos e políticas públicas</w:t>
      </w:r>
      <w:r w:rsidR="00AA667C" w:rsidRPr="00AA667C">
        <w:rPr>
          <w:rFonts w:ascii="Times New Roman" w:hAnsi="Times New Roman"/>
          <w:color w:val="000000"/>
          <w:spacing w:val="-2"/>
          <w:sz w:val="24"/>
          <w:szCs w:val="24"/>
        </w:rPr>
        <w:t>;</w:t>
      </w:r>
    </w:p>
    <w:p w:rsidR="00916ABD" w:rsidRPr="00AA667C" w:rsidRDefault="00916ABD"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D0248">
        <w:rPr>
          <w:rFonts w:ascii="Times New Roman" w:hAnsi="Times New Roman"/>
          <w:color w:val="000000"/>
          <w:spacing w:val="-2"/>
          <w:sz w:val="24"/>
          <w:szCs w:val="24"/>
        </w:rPr>
        <w:t xml:space="preserve">III </w:t>
      </w:r>
      <w:r w:rsidRPr="00AA667C">
        <w:rPr>
          <w:rFonts w:ascii="Times New Roman" w:hAnsi="Times New Roman"/>
          <w:color w:val="000000"/>
          <w:spacing w:val="-2"/>
          <w:sz w:val="24"/>
          <w:szCs w:val="24"/>
        </w:rPr>
        <w:t xml:space="preserve">- </w:t>
      </w:r>
      <w:r w:rsidRPr="00AA667C">
        <w:rPr>
          <w:rFonts w:ascii="Times New Roman" w:hAnsi="Times New Roman"/>
          <w:color w:val="000000"/>
          <w:spacing w:val="-2"/>
          <w:sz w:val="24"/>
          <w:szCs w:val="24"/>
          <w:u w:val="single"/>
        </w:rPr>
        <w:t>Copa do Mundo 2014:</w:t>
      </w:r>
      <w:r w:rsidRPr="00AA667C">
        <w:rPr>
          <w:rFonts w:ascii="Times New Roman" w:hAnsi="Times New Roman"/>
          <w:color w:val="000000"/>
          <w:spacing w:val="-2"/>
          <w:sz w:val="24"/>
          <w:szCs w:val="24"/>
        </w:rPr>
        <w:t xml:space="preserve"> o legado dos investimentos da Copa do Mundo para a infraestrutura do país.</w:t>
      </w:r>
    </w:p>
    <w:p w:rsidR="008D6660" w:rsidRPr="00AA667C" w:rsidRDefault="00F51EBA"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w:t>
      </w:r>
      <w:r w:rsidR="00916ABD" w:rsidRPr="00AA667C">
        <w:rPr>
          <w:rFonts w:ascii="Times New Roman" w:hAnsi="Times New Roman"/>
          <w:color w:val="000000"/>
          <w:spacing w:val="-2"/>
          <w:sz w:val="24"/>
          <w:szCs w:val="24"/>
        </w:rPr>
        <w:t>O tema e os s</w:t>
      </w:r>
      <w:r w:rsidRPr="00AA667C">
        <w:rPr>
          <w:rFonts w:ascii="Times New Roman" w:hAnsi="Times New Roman"/>
          <w:color w:val="000000"/>
          <w:spacing w:val="-2"/>
          <w:sz w:val="24"/>
          <w:szCs w:val="24"/>
        </w:rPr>
        <w:t>ubtemas constam n</w:t>
      </w:r>
      <w:r w:rsidR="00916ABD" w:rsidRPr="00AA667C">
        <w:rPr>
          <w:rFonts w:ascii="Times New Roman" w:hAnsi="Times New Roman"/>
          <w:color w:val="000000"/>
          <w:spacing w:val="-2"/>
          <w:sz w:val="24"/>
          <w:szCs w:val="24"/>
        </w:rPr>
        <w:t xml:space="preserve">o relatório e parecer </w:t>
      </w:r>
      <w:proofErr w:type="gramStart"/>
      <w:r w:rsidR="00916ABD" w:rsidRPr="00AA667C">
        <w:rPr>
          <w:rFonts w:ascii="Times New Roman" w:hAnsi="Times New Roman"/>
          <w:color w:val="000000"/>
          <w:spacing w:val="-2"/>
          <w:sz w:val="24"/>
          <w:szCs w:val="24"/>
        </w:rPr>
        <w:t>prévio</w:t>
      </w:r>
      <w:proofErr w:type="gramEnd"/>
      <w:r w:rsidR="00916ABD" w:rsidRPr="00AA667C">
        <w:rPr>
          <w:rFonts w:ascii="Times New Roman" w:hAnsi="Times New Roman"/>
          <w:color w:val="000000"/>
          <w:spacing w:val="-2"/>
          <w:sz w:val="24"/>
          <w:szCs w:val="24"/>
        </w:rPr>
        <w:t xml:space="preserve"> das Contas de Governo de 2011</w:t>
      </w:r>
      <w:r w:rsidRPr="00AA667C">
        <w:rPr>
          <w:rFonts w:ascii="Times New Roman" w:hAnsi="Times New Roman"/>
          <w:color w:val="000000"/>
          <w:spacing w:val="-2"/>
          <w:sz w:val="24"/>
          <w:szCs w:val="24"/>
        </w:rPr>
        <w:t>,</w:t>
      </w:r>
      <w:r w:rsidR="00A83557" w:rsidRPr="00AA667C">
        <w:rPr>
          <w:rFonts w:ascii="Times New Roman" w:hAnsi="Times New Roman"/>
          <w:color w:val="000000"/>
          <w:spacing w:val="-2"/>
          <w:sz w:val="24"/>
          <w:szCs w:val="24"/>
        </w:rPr>
        <w:t xml:space="preserve"> </w:t>
      </w:r>
      <w:r w:rsidR="003C2C82" w:rsidRPr="00AA667C">
        <w:rPr>
          <w:rFonts w:ascii="Times New Roman" w:hAnsi="Times New Roman"/>
          <w:color w:val="000000"/>
          <w:spacing w:val="-2"/>
          <w:sz w:val="24"/>
          <w:szCs w:val="24"/>
        </w:rPr>
        <w:t>que poderá ser consultado n</w:t>
      </w:r>
      <w:r w:rsidR="00916ABD" w:rsidRPr="00AA667C">
        <w:rPr>
          <w:rFonts w:ascii="Times New Roman" w:hAnsi="Times New Roman"/>
          <w:color w:val="000000"/>
          <w:spacing w:val="-2"/>
          <w:sz w:val="24"/>
          <w:szCs w:val="24"/>
        </w:rPr>
        <w:t xml:space="preserve">o endereço </w:t>
      </w:r>
      <w:hyperlink r:id="rId9" w:history="1">
        <w:r w:rsidR="00916ABD" w:rsidRPr="00AA667C">
          <w:rPr>
            <w:rStyle w:val="Hyperlink"/>
            <w:rFonts w:ascii="Times New Roman" w:hAnsi="Times New Roman"/>
            <w:spacing w:val="-2"/>
            <w:sz w:val="24"/>
            <w:szCs w:val="24"/>
          </w:rPr>
          <w:t>www.tcu.gov.br/contasdogoverno</w:t>
        </w:r>
      </w:hyperlink>
      <w:r w:rsidR="003C2C82" w:rsidRPr="00AA667C">
        <w:rPr>
          <w:rFonts w:ascii="Times New Roman" w:hAnsi="Times New Roman"/>
          <w:color w:val="000000"/>
          <w:spacing w:val="-2"/>
          <w:sz w:val="24"/>
          <w:szCs w:val="24"/>
        </w:rPr>
        <w:t>, a fim de subsidiar possíveis análises e pautas.</w:t>
      </w:r>
    </w:p>
    <w:p w:rsidR="00F51EBA" w:rsidRPr="00AA667C" w:rsidRDefault="00F51EBA"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p>
    <w:p w:rsidR="001A41BE" w:rsidRPr="00AA667C" w:rsidRDefault="001A41BE" w:rsidP="00A17309">
      <w:pPr>
        <w:pStyle w:val="Signatrio"/>
        <w:tabs>
          <w:tab w:val="left" w:pos="1134"/>
        </w:tabs>
        <w:spacing w:before="120"/>
        <w:jc w:val="both"/>
        <w:rPr>
          <w:szCs w:val="24"/>
        </w:rPr>
      </w:pPr>
    </w:p>
    <w:p w:rsidR="003C2C82" w:rsidRPr="00AA667C" w:rsidRDefault="00D13DB4" w:rsidP="00A17309">
      <w:pPr>
        <w:pStyle w:val="Signatrio"/>
        <w:tabs>
          <w:tab w:val="left" w:pos="1134"/>
        </w:tabs>
        <w:spacing w:before="120"/>
        <w:jc w:val="both"/>
        <w:rPr>
          <w:szCs w:val="24"/>
        </w:rPr>
      </w:pPr>
      <w:r w:rsidRPr="00AA667C">
        <w:rPr>
          <w:szCs w:val="24"/>
        </w:rPr>
        <w:t xml:space="preserve">Seção V - </w:t>
      </w:r>
      <w:r w:rsidR="003C2C82" w:rsidRPr="00AA667C">
        <w:rPr>
          <w:szCs w:val="24"/>
        </w:rPr>
        <w:t>da premiação</w:t>
      </w:r>
    </w:p>
    <w:p w:rsidR="001A41BE" w:rsidRPr="00AA667C" w:rsidRDefault="001A41BE" w:rsidP="00A17309">
      <w:pPr>
        <w:pStyle w:val="Signatrio"/>
        <w:tabs>
          <w:tab w:val="left" w:pos="1134"/>
        </w:tabs>
        <w:spacing w:before="120"/>
        <w:jc w:val="both"/>
        <w:rPr>
          <w:szCs w:val="24"/>
        </w:rPr>
      </w:pPr>
    </w:p>
    <w:p w:rsidR="00D302D6" w:rsidRPr="00AA667C" w:rsidRDefault="00DC7FFE"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t>Art. 9º O Prêmio TCU de Jornalismo contemplará os oito melhores trabalhos jornalísticos, sendo quatro na primeira colocação e quatro na segunda</w:t>
      </w:r>
      <w:r w:rsidR="00064A1C" w:rsidRPr="00AA667C">
        <w:rPr>
          <w:rFonts w:ascii="Times New Roman" w:hAnsi="Times New Roman"/>
          <w:spacing w:val="-2"/>
          <w:sz w:val="24"/>
          <w:szCs w:val="24"/>
          <w:lang w:eastAsia="pt-BR"/>
        </w:rPr>
        <w:t xml:space="preserve"> colocação</w:t>
      </w:r>
      <w:r w:rsidRPr="00AA667C">
        <w:rPr>
          <w:rFonts w:ascii="Times New Roman" w:hAnsi="Times New Roman"/>
          <w:spacing w:val="-2"/>
          <w:sz w:val="24"/>
          <w:szCs w:val="24"/>
          <w:lang w:eastAsia="pt-BR"/>
        </w:rPr>
        <w:t>, para as quatro categoria</w:t>
      </w:r>
      <w:r w:rsidR="000B71AB" w:rsidRPr="00AA667C">
        <w:rPr>
          <w:rFonts w:ascii="Times New Roman" w:hAnsi="Times New Roman"/>
          <w:spacing w:val="-2"/>
          <w:sz w:val="24"/>
          <w:szCs w:val="24"/>
          <w:lang w:eastAsia="pt-BR"/>
        </w:rPr>
        <w:t>s</w:t>
      </w:r>
      <w:r w:rsidRPr="00AA667C">
        <w:rPr>
          <w:rFonts w:ascii="Times New Roman" w:hAnsi="Times New Roman"/>
          <w:spacing w:val="-2"/>
          <w:sz w:val="24"/>
          <w:szCs w:val="24"/>
          <w:lang w:eastAsia="pt-BR"/>
        </w:rPr>
        <w:t xml:space="preserve"> midiáticas previstas no art. 3º.</w:t>
      </w:r>
    </w:p>
    <w:p w:rsidR="000B71AB" w:rsidRPr="00AA667C" w:rsidRDefault="000B71AB"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t xml:space="preserve">Art. 10. Será distribuída a premiação total líquida de </w:t>
      </w:r>
      <w:proofErr w:type="gramStart"/>
      <w:r w:rsidRPr="00AA667C">
        <w:rPr>
          <w:rFonts w:ascii="Times New Roman" w:hAnsi="Times New Roman"/>
          <w:spacing w:val="-2"/>
          <w:sz w:val="24"/>
          <w:szCs w:val="24"/>
          <w:lang w:eastAsia="pt-BR"/>
        </w:rPr>
        <w:t>R$ 80.000,00 (oitenta mil reais), já descontado</w:t>
      </w:r>
      <w:proofErr w:type="gramEnd"/>
      <w:r w:rsidRPr="00AA667C">
        <w:rPr>
          <w:rFonts w:ascii="Times New Roman" w:hAnsi="Times New Roman"/>
          <w:spacing w:val="-2"/>
          <w:sz w:val="24"/>
          <w:szCs w:val="24"/>
          <w:lang w:eastAsia="pt-BR"/>
        </w:rPr>
        <w:t xml:space="preserve"> o Imposto de Renda Retido na Fonte, da seguinte forma</w:t>
      </w:r>
      <w:r w:rsidR="00064A1C" w:rsidRPr="00AA667C">
        <w:rPr>
          <w:rFonts w:ascii="Times New Roman" w:hAnsi="Times New Roman"/>
          <w:spacing w:val="-2"/>
          <w:sz w:val="24"/>
          <w:szCs w:val="24"/>
          <w:lang w:eastAsia="pt-BR"/>
        </w:rPr>
        <w:t>:</w:t>
      </w:r>
    </w:p>
    <w:p w:rsidR="00D302D6" w:rsidRPr="00AA667C" w:rsidRDefault="00E1594D"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I - Mídia impressa (jornais e revistas): R$ 15 mil ao 1º colocado; e R$ 5 mil para o 2º colocado;</w:t>
      </w:r>
    </w:p>
    <w:p w:rsidR="00D302D6" w:rsidRPr="00AA667C" w:rsidRDefault="00916ABD"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II - Rádio: R$ 15 mil, 1º colocado; e R$ 5 mil ao 2º colocado;</w:t>
      </w:r>
    </w:p>
    <w:p w:rsidR="00D302D6" w:rsidRPr="00AA667C" w:rsidRDefault="00916ABD"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 xml:space="preserve">III - TV: R$ 15 mil ao 1º colocado; e R$ 5 mil </w:t>
      </w:r>
      <w:r w:rsidR="000B71AB" w:rsidRPr="00AA667C">
        <w:rPr>
          <w:rFonts w:ascii="Times New Roman" w:hAnsi="Times New Roman"/>
          <w:color w:val="000000"/>
          <w:spacing w:val="-2"/>
          <w:sz w:val="24"/>
          <w:szCs w:val="24"/>
        </w:rPr>
        <w:t>a</w:t>
      </w:r>
      <w:r w:rsidR="00D302D6" w:rsidRPr="00AA667C">
        <w:rPr>
          <w:rFonts w:ascii="Times New Roman" w:hAnsi="Times New Roman"/>
          <w:color w:val="000000"/>
          <w:spacing w:val="-2"/>
          <w:sz w:val="24"/>
          <w:szCs w:val="24"/>
        </w:rPr>
        <w:t>o 2º colocado;</w:t>
      </w:r>
    </w:p>
    <w:p w:rsidR="00D302D6" w:rsidRPr="00AA667C" w:rsidRDefault="00916ABD"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302D6" w:rsidRPr="00AA667C">
        <w:rPr>
          <w:rFonts w:ascii="Times New Roman" w:hAnsi="Times New Roman"/>
          <w:color w:val="000000"/>
          <w:spacing w:val="-2"/>
          <w:sz w:val="24"/>
          <w:szCs w:val="24"/>
        </w:rPr>
        <w:t>IV - Internet: R$ 15 mil para o 1º colocado; e R$ 5 mil ao 2º colocado.</w:t>
      </w:r>
    </w:p>
    <w:p w:rsidR="00064A1C" w:rsidRPr="00AA667C" w:rsidRDefault="00064A1C"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t>§ 1º A premiação pecuniária somente será paga aos dois primeiros colocados de cada categoria.</w:t>
      </w:r>
    </w:p>
    <w:p w:rsidR="00064A1C" w:rsidRPr="00AA667C" w:rsidRDefault="00064A1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spacing w:val="-2"/>
          <w:sz w:val="24"/>
          <w:szCs w:val="24"/>
          <w:lang w:eastAsia="pt-BR"/>
        </w:rPr>
        <w:tab/>
        <w:t xml:space="preserve">§ 2º O </w:t>
      </w:r>
      <w:r w:rsidRPr="00AA667C">
        <w:rPr>
          <w:rFonts w:ascii="Times New Roman" w:hAnsi="Times New Roman"/>
          <w:color w:val="000000"/>
          <w:spacing w:val="-2"/>
          <w:sz w:val="24"/>
          <w:szCs w:val="24"/>
        </w:rPr>
        <w:t>valor da premiação será depositado na conta bancária do representante identificado no ato da inscrição.</w:t>
      </w:r>
    </w:p>
    <w:p w:rsidR="00D302D6" w:rsidRPr="00AA667C" w:rsidRDefault="000B71AB"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spacing w:val="-2"/>
          <w:sz w:val="24"/>
          <w:szCs w:val="24"/>
          <w:lang w:eastAsia="pt-BR"/>
        </w:rPr>
        <w:tab/>
        <w:t xml:space="preserve">Art. 11. </w:t>
      </w:r>
      <w:r w:rsidR="00BA3B61" w:rsidRPr="00AA667C">
        <w:rPr>
          <w:rFonts w:ascii="Times New Roman" w:hAnsi="Times New Roman"/>
          <w:spacing w:val="-2"/>
          <w:sz w:val="24"/>
          <w:szCs w:val="24"/>
          <w:lang w:eastAsia="pt-BR"/>
        </w:rPr>
        <w:t>Os</w:t>
      </w:r>
      <w:r w:rsidR="00D302D6" w:rsidRPr="00AA667C">
        <w:rPr>
          <w:rFonts w:ascii="Times New Roman" w:hAnsi="Times New Roman"/>
          <w:spacing w:val="-2"/>
          <w:sz w:val="24"/>
          <w:szCs w:val="24"/>
          <w:lang w:eastAsia="pt-BR"/>
        </w:rPr>
        <w:t xml:space="preserve"> três primeiros </w:t>
      </w:r>
      <w:r w:rsidR="00BA3B61" w:rsidRPr="00AA667C">
        <w:rPr>
          <w:rFonts w:ascii="Times New Roman" w:hAnsi="Times New Roman"/>
          <w:spacing w:val="-2"/>
          <w:sz w:val="24"/>
          <w:szCs w:val="24"/>
          <w:lang w:eastAsia="pt-BR"/>
        </w:rPr>
        <w:t xml:space="preserve">colocados </w:t>
      </w:r>
      <w:r w:rsidR="00D302D6" w:rsidRPr="00AA667C">
        <w:rPr>
          <w:rFonts w:ascii="Times New Roman" w:hAnsi="Times New Roman"/>
          <w:spacing w:val="-2"/>
          <w:sz w:val="24"/>
          <w:szCs w:val="24"/>
          <w:lang w:eastAsia="pt-BR"/>
        </w:rPr>
        <w:t>de cada categoria receberão certificado de menção honrosa, no qual será consignado o fato de ter</w:t>
      </w:r>
      <w:r w:rsidR="00BA3B61" w:rsidRPr="00AA667C">
        <w:rPr>
          <w:rFonts w:ascii="Times New Roman" w:hAnsi="Times New Roman"/>
          <w:spacing w:val="-2"/>
          <w:sz w:val="24"/>
          <w:szCs w:val="24"/>
          <w:lang w:eastAsia="pt-BR"/>
        </w:rPr>
        <w:t>em</w:t>
      </w:r>
      <w:r w:rsidR="00D302D6" w:rsidRPr="00AA667C">
        <w:rPr>
          <w:rFonts w:ascii="Times New Roman" w:hAnsi="Times New Roman"/>
          <w:spacing w:val="-2"/>
          <w:sz w:val="24"/>
          <w:szCs w:val="24"/>
          <w:lang w:eastAsia="pt-BR"/>
        </w:rPr>
        <w:t xml:space="preserve"> sido finalista</w:t>
      </w:r>
      <w:r w:rsidR="00BA3B61" w:rsidRPr="00AA667C">
        <w:rPr>
          <w:rFonts w:ascii="Times New Roman" w:hAnsi="Times New Roman"/>
          <w:spacing w:val="-2"/>
          <w:sz w:val="24"/>
          <w:szCs w:val="24"/>
          <w:lang w:eastAsia="pt-BR"/>
        </w:rPr>
        <w:t>s</w:t>
      </w:r>
      <w:r w:rsidR="00D302D6" w:rsidRPr="00AA667C">
        <w:rPr>
          <w:rFonts w:ascii="Times New Roman" w:hAnsi="Times New Roman"/>
          <w:spacing w:val="-2"/>
          <w:sz w:val="24"/>
          <w:szCs w:val="24"/>
          <w:lang w:eastAsia="pt-BR"/>
        </w:rPr>
        <w:t xml:space="preserve"> no concurso, bem como a colocação específica alcançada (</w:t>
      </w:r>
      <w:proofErr w:type="gramStart"/>
      <w:r w:rsidR="00D302D6" w:rsidRPr="00AA667C">
        <w:rPr>
          <w:rFonts w:ascii="Times New Roman" w:hAnsi="Times New Roman"/>
          <w:spacing w:val="-2"/>
          <w:sz w:val="24"/>
          <w:szCs w:val="24"/>
          <w:lang w:eastAsia="pt-BR"/>
        </w:rPr>
        <w:t>1º, 2º ou 3º</w:t>
      </w:r>
      <w:proofErr w:type="gramEnd"/>
      <w:r w:rsidR="00D302D6" w:rsidRPr="00AA667C">
        <w:rPr>
          <w:rFonts w:ascii="Times New Roman" w:hAnsi="Times New Roman"/>
          <w:spacing w:val="-2"/>
          <w:sz w:val="24"/>
          <w:szCs w:val="24"/>
          <w:lang w:eastAsia="pt-BR"/>
        </w:rPr>
        <w:t xml:space="preserve"> lugar).</w:t>
      </w:r>
    </w:p>
    <w:p w:rsidR="00916ABD" w:rsidRPr="00AA667C" w:rsidRDefault="000B71A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spacing w:val="-2"/>
          <w:sz w:val="24"/>
          <w:szCs w:val="24"/>
          <w:lang w:eastAsia="pt-BR"/>
        </w:rPr>
        <w:tab/>
      </w:r>
    </w:p>
    <w:p w:rsidR="00D302D6" w:rsidRPr="00AA667C" w:rsidRDefault="00D13DB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roofErr w:type="gramStart"/>
      <w:r w:rsidRPr="00AA667C">
        <w:rPr>
          <w:rFonts w:ascii="Times New Roman" w:hAnsi="Times New Roman"/>
          <w:color w:val="000000"/>
          <w:spacing w:val="-2"/>
          <w:sz w:val="24"/>
          <w:szCs w:val="24"/>
        </w:rPr>
        <w:t>SEÇÃO VI</w:t>
      </w:r>
      <w:proofErr w:type="gramEnd"/>
      <w:r w:rsidRPr="00AA667C">
        <w:rPr>
          <w:rFonts w:ascii="Times New Roman" w:hAnsi="Times New Roman"/>
          <w:color w:val="000000"/>
          <w:spacing w:val="-2"/>
          <w:sz w:val="24"/>
          <w:szCs w:val="24"/>
        </w:rPr>
        <w:t xml:space="preserve"> - DA INSCRIÇÃO</w:t>
      </w:r>
    </w:p>
    <w:p w:rsidR="001A41BE" w:rsidRPr="00AA667C" w:rsidRDefault="001A41B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8D6660" w:rsidRPr="00AA667C" w:rsidRDefault="000B71A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12. </w:t>
      </w:r>
      <w:r w:rsidR="008D6660" w:rsidRPr="00AA667C">
        <w:rPr>
          <w:rFonts w:ascii="Times New Roman" w:hAnsi="Times New Roman"/>
          <w:color w:val="000000"/>
          <w:spacing w:val="-2"/>
          <w:sz w:val="24"/>
          <w:szCs w:val="24"/>
        </w:rPr>
        <w:t xml:space="preserve">A inscrição será gratuita e </w:t>
      </w:r>
      <w:r w:rsidRPr="00AA667C">
        <w:rPr>
          <w:rFonts w:ascii="Times New Roman" w:hAnsi="Times New Roman"/>
          <w:color w:val="000000"/>
          <w:spacing w:val="-2"/>
          <w:sz w:val="24"/>
          <w:szCs w:val="24"/>
        </w:rPr>
        <w:t xml:space="preserve">deverá ser </w:t>
      </w:r>
      <w:r w:rsidR="008D6660" w:rsidRPr="00AA667C">
        <w:rPr>
          <w:rFonts w:ascii="Times New Roman" w:hAnsi="Times New Roman"/>
          <w:color w:val="000000"/>
          <w:spacing w:val="-2"/>
          <w:sz w:val="24"/>
          <w:szCs w:val="24"/>
        </w:rPr>
        <w:t>realizada por meio de preenchimento de ficha de inscrição disponível no portal do TCU (</w:t>
      </w:r>
      <w:hyperlink r:id="rId10" w:history="1">
        <w:r w:rsidR="008D6660" w:rsidRPr="00AA667C">
          <w:rPr>
            <w:rStyle w:val="Hyperlink"/>
            <w:rFonts w:ascii="Times New Roman" w:hAnsi="Times New Roman"/>
            <w:spacing w:val="-2"/>
            <w:sz w:val="24"/>
            <w:szCs w:val="24"/>
          </w:rPr>
          <w:t>www.tcu.gov.br</w:t>
        </w:r>
      </w:hyperlink>
      <w:r w:rsidR="008D6660" w:rsidRPr="00AA667C">
        <w:rPr>
          <w:rFonts w:ascii="Times New Roman" w:hAnsi="Times New Roman"/>
          <w:color w:val="000000"/>
          <w:spacing w:val="-2"/>
          <w:sz w:val="24"/>
          <w:szCs w:val="24"/>
        </w:rPr>
        <w:t xml:space="preserve">) no período de </w:t>
      </w:r>
      <w:r w:rsidR="008D6660" w:rsidRPr="00AA667C">
        <w:rPr>
          <w:rFonts w:ascii="Times New Roman" w:hAnsi="Times New Roman"/>
          <w:b/>
          <w:color w:val="000000"/>
          <w:spacing w:val="-2"/>
          <w:sz w:val="24"/>
          <w:szCs w:val="24"/>
        </w:rPr>
        <w:t>23 de maio a 13 de julho de 2012</w:t>
      </w:r>
      <w:r w:rsidR="008D6660" w:rsidRPr="00AA667C">
        <w:rPr>
          <w:rFonts w:ascii="Times New Roman" w:hAnsi="Times New Roman"/>
          <w:color w:val="000000"/>
          <w:spacing w:val="-2"/>
          <w:sz w:val="24"/>
          <w:szCs w:val="24"/>
        </w:rPr>
        <w:t>.</w:t>
      </w:r>
    </w:p>
    <w:p w:rsidR="000F6031" w:rsidRPr="00AA667C" w:rsidRDefault="00064A1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 xml:space="preserve">Art. 13. </w:t>
      </w:r>
      <w:r w:rsidR="000F6031" w:rsidRPr="00AA667C">
        <w:rPr>
          <w:rFonts w:ascii="Times New Roman" w:hAnsi="Times New Roman"/>
          <w:color w:val="000000"/>
          <w:spacing w:val="-2"/>
          <w:sz w:val="24"/>
          <w:szCs w:val="24"/>
        </w:rPr>
        <w:t>As inscrições deverão conter obrigatoriamente:</w:t>
      </w:r>
    </w:p>
    <w:p w:rsidR="000F6031" w:rsidRPr="00AA667C" w:rsidRDefault="000F603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 - ficha de inscrição impressa preenchida e assinada pelo autor ou representante designado;</w:t>
      </w:r>
    </w:p>
    <w:p w:rsidR="000F6031" w:rsidRPr="00AA667C" w:rsidRDefault="00634BB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II - </w:t>
      </w:r>
      <w:r w:rsidR="000F6031" w:rsidRPr="00AA667C">
        <w:rPr>
          <w:rFonts w:ascii="Times New Roman" w:hAnsi="Times New Roman"/>
          <w:color w:val="000000"/>
          <w:spacing w:val="-2"/>
          <w:sz w:val="24"/>
          <w:szCs w:val="24"/>
        </w:rPr>
        <w:t>autorização de coautoria</w:t>
      </w:r>
      <w:proofErr w:type="gramStart"/>
      <w:r w:rsidR="000F6031" w:rsidRPr="00AA667C">
        <w:rPr>
          <w:rFonts w:ascii="Times New Roman" w:hAnsi="Times New Roman"/>
          <w:color w:val="000000"/>
          <w:spacing w:val="-2"/>
          <w:sz w:val="24"/>
          <w:szCs w:val="24"/>
        </w:rPr>
        <w:t>, se for</w:t>
      </w:r>
      <w:proofErr w:type="gramEnd"/>
      <w:r w:rsidR="000F6031" w:rsidRPr="00AA667C">
        <w:rPr>
          <w:rFonts w:ascii="Times New Roman" w:hAnsi="Times New Roman"/>
          <w:color w:val="000000"/>
          <w:spacing w:val="-2"/>
          <w:sz w:val="24"/>
          <w:szCs w:val="24"/>
        </w:rPr>
        <w:t xml:space="preserve"> o caso;</w:t>
      </w:r>
    </w:p>
    <w:p w:rsidR="000F6031" w:rsidRPr="00AA667C" w:rsidRDefault="000F603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w:t>
      </w:r>
      <w:r w:rsidR="00D57B4C" w:rsidRPr="00AA667C">
        <w:rPr>
          <w:rFonts w:ascii="Times New Roman" w:hAnsi="Times New Roman"/>
          <w:color w:val="000000"/>
          <w:spacing w:val="-2"/>
          <w:sz w:val="24"/>
          <w:szCs w:val="24"/>
        </w:rPr>
        <w:t>II</w:t>
      </w:r>
      <w:r w:rsidR="00634BBC" w:rsidRPr="00AA667C">
        <w:rPr>
          <w:rFonts w:ascii="Times New Roman" w:hAnsi="Times New Roman"/>
          <w:color w:val="000000"/>
          <w:spacing w:val="-2"/>
          <w:sz w:val="24"/>
          <w:szCs w:val="24"/>
        </w:rPr>
        <w:t xml:space="preserve"> - cópia </w:t>
      </w:r>
      <w:r w:rsidR="00FD0E82" w:rsidRPr="00AA667C">
        <w:rPr>
          <w:rFonts w:ascii="Times New Roman" w:hAnsi="Times New Roman"/>
          <w:color w:val="000000"/>
          <w:spacing w:val="-2"/>
          <w:sz w:val="24"/>
          <w:szCs w:val="24"/>
        </w:rPr>
        <w:t xml:space="preserve">(autenticada) </w:t>
      </w:r>
      <w:r w:rsidR="00634BBC" w:rsidRPr="00AA667C">
        <w:rPr>
          <w:rFonts w:ascii="Times New Roman" w:hAnsi="Times New Roman"/>
          <w:color w:val="000000"/>
          <w:spacing w:val="-2"/>
          <w:sz w:val="24"/>
          <w:szCs w:val="24"/>
        </w:rPr>
        <w:t>do documento de registro relativo ao exercício da profissão de jornalista, expedido pelo Ministério do Trabalho e Emprego (MTE);</w:t>
      </w:r>
    </w:p>
    <w:p w:rsidR="00634BBC" w:rsidRPr="00AA667C" w:rsidRDefault="00634BB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D57B4C" w:rsidRPr="00AA667C">
        <w:rPr>
          <w:rFonts w:ascii="Times New Roman" w:hAnsi="Times New Roman"/>
          <w:color w:val="000000"/>
          <w:spacing w:val="-2"/>
          <w:sz w:val="24"/>
          <w:szCs w:val="24"/>
        </w:rPr>
        <w:t>I</w:t>
      </w:r>
      <w:r w:rsidRPr="00AA667C">
        <w:rPr>
          <w:rFonts w:ascii="Times New Roman" w:hAnsi="Times New Roman"/>
          <w:color w:val="000000"/>
          <w:spacing w:val="-2"/>
          <w:sz w:val="24"/>
          <w:szCs w:val="24"/>
        </w:rPr>
        <w:t xml:space="preserve">V - cópia (autenticada) do documento de identidade do autor e </w:t>
      </w:r>
      <w:r w:rsidR="00871D63" w:rsidRPr="00AA667C">
        <w:rPr>
          <w:rFonts w:ascii="Times New Roman" w:hAnsi="Times New Roman"/>
          <w:color w:val="000000"/>
          <w:spacing w:val="-2"/>
          <w:sz w:val="24"/>
          <w:szCs w:val="24"/>
        </w:rPr>
        <w:t xml:space="preserve">dos </w:t>
      </w:r>
      <w:r w:rsidRPr="00AA667C">
        <w:rPr>
          <w:rFonts w:ascii="Times New Roman" w:hAnsi="Times New Roman"/>
          <w:color w:val="000000"/>
          <w:spacing w:val="-2"/>
          <w:sz w:val="24"/>
          <w:szCs w:val="24"/>
        </w:rPr>
        <w:t>coautores</w:t>
      </w:r>
      <w:proofErr w:type="gramStart"/>
      <w:r w:rsidRPr="00AA667C">
        <w:rPr>
          <w:rFonts w:ascii="Times New Roman" w:hAnsi="Times New Roman"/>
          <w:color w:val="000000"/>
          <w:spacing w:val="-2"/>
          <w:sz w:val="24"/>
          <w:szCs w:val="24"/>
        </w:rPr>
        <w:t>, se for</w:t>
      </w:r>
      <w:proofErr w:type="gramEnd"/>
      <w:r w:rsidRPr="00AA667C">
        <w:rPr>
          <w:rFonts w:ascii="Times New Roman" w:hAnsi="Times New Roman"/>
          <w:color w:val="000000"/>
          <w:spacing w:val="-2"/>
          <w:sz w:val="24"/>
          <w:szCs w:val="24"/>
        </w:rPr>
        <w:t xml:space="preserve"> o caso;</w:t>
      </w:r>
    </w:p>
    <w:p w:rsidR="001976AB" w:rsidRPr="00AA667C" w:rsidRDefault="00634BB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V</w:t>
      </w:r>
      <w:r w:rsidR="007D4294" w:rsidRPr="00AA667C">
        <w:rPr>
          <w:rFonts w:ascii="Times New Roman" w:hAnsi="Times New Roman"/>
          <w:color w:val="000000"/>
          <w:spacing w:val="-2"/>
          <w:sz w:val="24"/>
          <w:szCs w:val="24"/>
        </w:rPr>
        <w:t xml:space="preserve"> - </w:t>
      </w:r>
      <w:r w:rsidR="001976AB" w:rsidRPr="00AA667C">
        <w:rPr>
          <w:rFonts w:ascii="Times New Roman" w:hAnsi="Times New Roman"/>
          <w:color w:val="000000"/>
          <w:spacing w:val="-2"/>
          <w:sz w:val="24"/>
          <w:szCs w:val="24"/>
        </w:rPr>
        <w:t>cópia (autenticada) do documento de inscrição no Cadastro de Pessoas Físicas (CPF) do autor e dos coautores</w:t>
      </w:r>
      <w:proofErr w:type="gramStart"/>
      <w:r w:rsidR="001976AB" w:rsidRPr="00AA667C">
        <w:rPr>
          <w:rFonts w:ascii="Times New Roman" w:hAnsi="Times New Roman"/>
          <w:color w:val="000000"/>
          <w:spacing w:val="-2"/>
          <w:sz w:val="24"/>
          <w:szCs w:val="24"/>
        </w:rPr>
        <w:t>, se for</w:t>
      </w:r>
      <w:proofErr w:type="gramEnd"/>
      <w:r w:rsidR="001976AB" w:rsidRPr="00AA667C">
        <w:rPr>
          <w:rFonts w:ascii="Times New Roman" w:hAnsi="Times New Roman"/>
          <w:color w:val="000000"/>
          <w:spacing w:val="-2"/>
          <w:sz w:val="24"/>
          <w:szCs w:val="24"/>
        </w:rPr>
        <w:t xml:space="preserve"> o caso; </w:t>
      </w:r>
    </w:p>
    <w:p w:rsidR="00634BBC" w:rsidRPr="00AA667C" w:rsidRDefault="001976A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VI - </w:t>
      </w:r>
      <w:r w:rsidR="007D4294" w:rsidRPr="00AA667C">
        <w:rPr>
          <w:rFonts w:ascii="Times New Roman" w:hAnsi="Times New Roman"/>
          <w:color w:val="000000"/>
          <w:spacing w:val="-2"/>
          <w:sz w:val="24"/>
          <w:szCs w:val="24"/>
        </w:rPr>
        <w:t>formulário Resumo Descritivo do Trabalho devidamente preenchido;</w:t>
      </w:r>
    </w:p>
    <w:p w:rsidR="007D4294" w:rsidRPr="00AA667C" w:rsidRDefault="007D429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VI</w:t>
      </w:r>
      <w:r w:rsidR="001976AB" w:rsidRPr="00AA667C">
        <w:rPr>
          <w:rFonts w:ascii="Times New Roman" w:hAnsi="Times New Roman"/>
          <w:color w:val="000000"/>
          <w:spacing w:val="-2"/>
          <w:sz w:val="24"/>
          <w:szCs w:val="24"/>
        </w:rPr>
        <w:t>I</w:t>
      </w:r>
      <w:r w:rsidRPr="00AA667C">
        <w:rPr>
          <w:rFonts w:ascii="Times New Roman" w:hAnsi="Times New Roman"/>
          <w:color w:val="000000"/>
          <w:spacing w:val="-2"/>
          <w:sz w:val="24"/>
          <w:szCs w:val="24"/>
        </w:rPr>
        <w:t xml:space="preserve"> - material jornalístico impresso e em mídia eletrônica, para as categorias Mídia Impressa ou Internet; e em meio eletrônico, para as categorias Rádio ou Televisão.</w:t>
      </w:r>
    </w:p>
    <w:p w:rsidR="001976AB" w:rsidRPr="00AA667C" w:rsidRDefault="001976A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w:t>
      </w:r>
      <w:r w:rsidR="00223B77" w:rsidRPr="00AA667C">
        <w:rPr>
          <w:rFonts w:ascii="Times New Roman" w:hAnsi="Times New Roman"/>
          <w:color w:val="000000"/>
          <w:spacing w:val="-2"/>
          <w:sz w:val="24"/>
          <w:szCs w:val="24"/>
        </w:rPr>
        <w:t xml:space="preserve">Para fins de cumprimento do contido no inciso V poderão ser apresentadas carteiras expedidas pelos Comandos Militares, pelas Secretarias de Segurança Pública, pelos Institutos de Identificação e pelos Corpos de Bombeiros Militares; carteiras expedidas pelos órgãos fiscalizadores de </w:t>
      </w:r>
      <w:r w:rsidR="00223B77" w:rsidRPr="00AA667C">
        <w:rPr>
          <w:rFonts w:ascii="Times New Roman" w:hAnsi="Times New Roman"/>
          <w:color w:val="000000"/>
          <w:spacing w:val="-2"/>
          <w:sz w:val="24"/>
          <w:szCs w:val="24"/>
        </w:rPr>
        <w:lastRenderedPageBreak/>
        <w:t>exercício profissional (ordens, conselhos, entre outros); passaporte brasileiro; certificado de reservista; carteiras funcionais expedidas por órgão público que, por lei federal, valham como identidade; carteira de trabalho; carteira nacional de habilitação (somente o modelo aprovado pelo artigo 159 da Lei n.º 9.503, de 23 de setembro de 1997).</w:t>
      </w:r>
    </w:p>
    <w:p w:rsidR="00F95579" w:rsidRPr="00AA667C" w:rsidRDefault="007D429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14. </w:t>
      </w:r>
      <w:r w:rsidR="00F95579" w:rsidRPr="00AA667C">
        <w:rPr>
          <w:rFonts w:ascii="Times New Roman" w:hAnsi="Times New Roman"/>
          <w:color w:val="000000"/>
          <w:spacing w:val="-2"/>
          <w:sz w:val="24"/>
          <w:szCs w:val="24"/>
        </w:rPr>
        <w:t xml:space="preserve">O envio </w:t>
      </w:r>
      <w:r w:rsidR="008C35A5" w:rsidRPr="00AA667C">
        <w:rPr>
          <w:rFonts w:ascii="Times New Roman" w:hAnsi="Times New Roman"/>
          <w:color w:val="000000"/>
          <w:spacing w:val="-2"/>
          <w:sz w:val="24"/>
          <w:szCs w:val="24"/>
        </w:rPr>
        <w:t xml:space="preserve">ou entrega </w:t>
      </w:r>
      <w:r w:rsidR="00F95579" w:rsidRPr="00AA667C">
        <w:rPr>
          <w:rFonts w:ascii="Times New Roman" w:hAnsi="Times New Roman"/>
          <w:color w:val="000000"/>
          <w:spacing w:val="-2"/>
          <w:sz w:val="24"/>
          <w:szCs w:val="24"/>
        </w:rPr>
        <w:t>do material concorrente</w:t>
      </w:r>
      <w:r w:rsidRPr="00AA667C">
        <w:rPr>
          <w:rFonts w:ascii="Times New Roman" w:hAnsi="Times New Roman"/>
          <w:color w:val="000000"/>
          <w:spacing w:val="-2"/>
          <w:sz w:val="24"/>
          <w:szCs w:val="24"/>
        </w:rPr>
        <w:t xml:space="preserve"> em envelope </w:t>
      </w:r>
      <w:r w:rsidR="001A41BE" w:rsidRPr="00AA667C">
        <w:rPr>
          <w:rFonts w:ascii="Times New Roman" w:hAnsi="Times New Roman"/>
          <w:color w:val="000000"/>
          <w:spacing w:val="-2"/>
          <w:sz w:val="24"/>
          <w:szCs w:val="24"/>
        </w:rPr>
        <w:t xml:space="preserve">lacrado </w:t>
      </w:r>
      <w:r w:rsidRPr="00AA667C">
        <w:rPr>
          <w:rFonts w:ascii="Times New Roman" w:hAnsi="Times New Roman"/>
          <w:color w:val="000000"/>
          <w:spacing w:val="-2"/>
          <w:sz w:val="24"/>
          <w:szCs w:val="24"/>
        </w:rPr>
        <w:t>com todos os elementos constantes no art. 13</w:t>
      </w:r>
      <w:r w:rsidR="00F95579" w:rsidRPr="00AA667C">
        <w:rPr>
          <w:rFonts w:ascii="Times New Roman" w:hAnsi="Times New Roman"/>
          <w:color w:val="000000"/>
          <w:spacing w:val="-2"/>
          <w:sz w:val="24"/>
          <w:szCs w:val="24"/>
        </w:rPr>
        <w:t xml:space="preserve"> poderá ser feito:</w:t>
      </w:r>
    </w:p>
    <w:p w:rsidR="009B72C1" w:rsidRPr="00AA667C" w:rsidRDefault="00172EB3"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I - por Sedex</w:t>
      </w:r>
      <w:r w:rsidR="009B72C1" w:rsidRPr="00AA667C">
        <w:rPr>
          <w:rFonts w:ascii="Times New Roman" w:hAnsi="Times New Roman"/>
          <w:color w:val="000000"/>
          <w:spacing w:val="-2"/>
          <w:sz w:val="24"/>
          <w:szCs w:val="24"/>
        </w:rPr>
        <w:t>;</w:t>
      </w:r>
    </w:p>
    <w:p w:rsidR="00F95579" w:rsidRPr="00AA667C" w:rsidRDefault="009B72C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 - por</w:t>
      </w:r>
      <w:r w:rsidR="00F95579" w:rsidRPr="00AA667C">
        <w:rPr>
          <w:rFonts w:ascii="Times New Roman" w:hAnsi="Times New Roman"/>
          <w:color w:val="000000"/>
          <w:spacing w:val="-2"/>
          <w:sz w:val="24"/>
          <w:szCs w:val="24"/>
        </w:rPr>
        <w:t xml:space="preserve"> carta registrad</w:t>
      </w:r>
      <w:r w:rsidR="007D4294" w:rsidRPr="00AA667C">
        <w:rPr>
          <w:rFonts w:ascii="Times New Roman" w:hAnsi="Times New Roman"/>
          <w:color w:val="000000"/>
          <w:spacing w:val="-2"/>
          <w:sz w:val="24"/>
          <w:szCs w:val="24"/>
        </w:rPr>
        <w:t>a</w:t>
      </w:r>
      <w:r w:rsidRPr="00AA667C">
        <w:rPr>
          <w:rFonts w:ascii="Times New Roman" w:hAnsi="Times New Roman"/>
          <w:color w:val="000000"/>
          <w:spacing w:val="-2"/>
          <w:sz w:val="24"/>
          <w:szCs w:val="24"/>
        </w:rPr>
        <w:t>;</w:t>
      </w:r>
    </w:p>
    <w:p w:rsidR="009B72C1" w:rsidRPr="00AA667C" w:rsidRDefault="00172EB3"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II</w:t>
      </w:r>
      <w:r w:rsidR="009B72C1" w:rsidRPr="00AA667C">
        <w:rPr>
          <w:rFonts w:ascii="Times New Roman" w:hAnsi="Times New Roman"/>
          <w:color w:val="000000"/>
          <w:spacing w:val="-2"/>
          <w:sz w:val="24"/>
          <w:szCs w:val="24"/>
        </w:rPr>
        <w:t>I</w:t>
      </w:r>
      <w:r w:rsidR="00F95579" w:rsidRPr="00AA667C">
        <w:rPr>
          <w:rFonts w:ascii="Times New Roman" w:hAnsi="Times New Roman"/>
          <w:color w:val="000000"/>
          <w:spacing w:val="-2"/>
          <w:sz w:val="24"/>
          <w:szCs w:val="24"/>
        </w:rPr>
        <w:t xml:space="preserve"> </w:t>
      </w:r>
      <w:r w:rsidRPr="00AA667C">
        <w:rPr>
          <w:rFonts w:ascii="Times New Roman" w:hAnsi="Times New Roman"/>
          <w:color w:val="000000"/>
          <w:spacing w:val="-2"/>
          <w:sz w:val="24"/>
          <w:szCs w:val="24"/>
        </w:rPr>
        <w:t>-</w:t>
      </w:r>
      <w:r w:rsidR="00F95579" w:rsidRPr="00AA667C">
        <w:rPr>
          <w:rFonts w:ascii="Times New Roman" w:hAnsi="Times New Roman"/>
          <w:color w:val="000000"/>
          <w:spacing w:val="-2"/>
          <w:sz w:val="24"/>
          <w:szCs w:val="24"/>
        </w:rPr>
        <w:t xml:space="preserve"> no Protocolo das Secretarias de Controle Externo nos estados, conforme endereços contidos no Anexo I</w:t>
      </w:r>
      <w:r w:rsidR="009B72C1" w:rsidRPr="00AA667C">
        <w:rPr>
          <w:rFonts w:ascii="Times New Roman" w:hAnsi="Times New Roman"/>
          <w:color w:val="000000"/>
          <w:spacing w:val="-2"/>
          <w:sz w:val="24"/>
          <w:szCs w:val="24"/>
        </w:rPr>
        <w:t xml:space="preserve">; </w:t>
      </w:r>
      <w:proofErr w:type="gramStart"/>
      <w:r w:rsidR="009B72C1" w:rsidRPr="00AA667C">
        <w:rPr>
          <w:rFonts w:ascii="Times New Roman" w:hAnsi="Times New Roman"/>
          <w:color w:val="000000"/>
          <w:spacing w:val="-2"/>
          <w:sz w:val="24"/>
          <w:szCs w:val="24"/>
        </w:rPr>
        <w:t>ou</w:t>
      </w:r>
      <w:proofErr w:type="gramEnd"/>
    </w:p>
    <w:p w:rsidR="00172EB3" w:rsidRPr="00AA667C" w:rsidRDefault="009B72C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IV - </w:t>
      </w:r>
      <w:r w:rsidR="00F95579" w:rsidRPr="00AA667C">
        <w:rPr>
          <w:rFonts w:ascii="Times New Roman" w:hAnsi="Times New Roman"/>
          <w:color w:val="000000"/>
          <w:spacing w:val="-2"/>
          <w:sz w:val="24"/>
          <w:szCs w:val="24"/>
        </w:rPr>
        <w:t xml:space="preserve">no Protocolo do Edifício-sede do TCU, em Brasília (Setor de Administração Federal Sul - SAFS Quadra </w:t>
      </w:r>
      <w:proofErr w:type="gramStart"/>
      <w:r w:rsidR="00F95579" w:rsidRPr="00AA667C">
        <w:rPr>
          <w:rFonts w:ascii="Times New Roman" w:hAnsi="Times New Roman"/>
          <w:color w:val="000000"/>
          <w:spacing w:val="-2"/>
          <w:sz w:val="24"/>
          <w:szCs w:val="24"/>
        </w:rPr>
        <w:t>4</w:t>
      </w:r>
      <w:proofErr w:type="gramEnd"/>
      <w:r w:rsidR="00F95579" w:rsidRPr="00AA667C">
        <w:rPr>
          <w:rFonts w:ascii="Times New Roman" w:hAnsi="Times New Roman"/>
          <w:color w:val="000000"/>
          <w:spacing w:val="-2"/>
          <w:sz w:val="24"/>
          <w:szCs w:val="24"/>
        </w:rPr>
        <w:t>, Lote 1)</w:t>
      </w:r>
      <w:r w:rsidR="007D4294" w:rsidRPr="00AA667C">
        <w:rPr>
          <w:rFonts w:ascii="Times New Roman" w:hAnsi="Times New Roman"/>
          <w:color w:val="000000"/>
          <w:spacing w:val="-2"/>
          <w:sz w:val="24"/>
          <w:szCs w:val="24"/>
        </w:rPr>
        <w:t>.</w:t>
      </w:r>
    </w:p>
    <w:p w:rsidR="00F95579" w:rsidRPr="00AA667C" w:rsidRDefault="00172EB3"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 1º O material deverá ser enviado, </w:t>
      </w:r>
      <w:r w:rsidR="006D003C" w:rsidRPr="00AA667C">
        <w:rPr>
          <w:rFonts w:ascii="Times New Roman" w:hAnsi="Times New Roman"/>
          <w:color w:val="000000"/>
          <w:spacing w:val="-2"/>
          <w:sz w:val="24"/>
          <w:szCs w:val="24"/>
        </w:rPr>
        <w:t>por</w:t>
      </w:r>
      <w:r w:rsidRPr="00AA667C">
        <w:rPr>
          <w:rFonts w:ascii="Times New Roman" w:hAnsi="Times New Roman"/>
          <w:color w:val="000000"/>
          <w:spacing w:val="-2"/>
          <w:sz w:val="24"/>
          <w:szCs w:val="24"/>
        </w:rPr>
        <w:t xml:space="preserve"> quaisquer </w:t>
      </w:r>
      <w:r w:rsidR="006D003C" w:rsidRPr="00AA667C">
        <w:rPr>
          <w:rFonts w:ascii="Times New Roman" w:hAnsi="Times New Roman"/>
          <w:color w:val="000000"/>
          <w:spacing w:val="-2"/>
          <w:sz w:val="24"/>
          <w:szCs w:val="24"/>
        </w:rPr>
        <w:t>dos meios descrito</w:t>
      </w:r>
      <w:r w:rsidRPr="00AA667C">
        <w:rPr>
          <w:rFonts w:ascii="Times New Roman" w:hAnsi="Times New Roman"/>
          <w:color w:val="000000"/>
          <w:spacing w:val="-2"/>
          <w:sz w:val="24"/>
          <w:szCs w:val="24"/>
        </w:rPr>
        <w:t>s nos incisos anteriores, para o endereço</w:t>
      </w:r>
      <w:r w:rsidR="005704E8" w:rsidRPr="00AA667C">
        <w:rPr>
          <w:rFonts w:ascii="Times New Roman" w:hAnsi="Times New Roman"/>
          <w:color w:val="000000"/>
          <w:spacing w:val="-2"/>
          <w:sz w:val="24"/>
          <w:szCs w:val="24"/>
        </w:rPr>
        <w:t xml:space="preserve"> a seguir, que deverá estar transcrito no exterior do envelope</w:t>
      </w:r>
      <w:r w:rsidRPr="00AA667C">
        <w:rPr>
          <w:rFonts w:ascii="Times New Roman" w:hAnsi="Times New Roman"/>
          <w:color w:val="000000"/>
          <w:spacing w:val="-2"/>
          <w:sz w:val="24"/>
          <w:szCs w:val="24"/>
        </w:rPr>
        <w:t>:</w:t>
      </w:r>
      <w:r w:rsidR="00F95579" w:rsidRPr="00AA667C">
        <w:rPr>
          <w:rFonts w:ascii="Times New Roman" w:hAnsi="Times New Roman"/>
          <w:color w:val="000000"/>
          <w:spacing w:val="-2"/>
          <w:sz w:val="24"/>
          <w:szCs w:val="24"/>
        </w:rPr>
        <w:t xml:space="preserve"> </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72EB3" w:rsidRPr="00AA667C">
        <w:rPr>
          <w:rFonts w:ascii="Times New Roman" w:hAnsi="Times New Roman"/>
          <w:color w:val="000000"/>
          <w:spacing w:val="-2"/>
          <w:sz w:val="24"/>
          <w:szCs w:val="24"/>
        </w:rPr>
        <w:t>Tribunal de Contas da União</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Secretaria de Comunicação (</w:t>
      </w:r>
      <w:proofErr w:type="spellStart"/>
      <w:r w:rsidR="00F95579" w:rsidRPr="00AA667C">
        <w:rPr>
          <w:rFonts w:ascii="Times New Roman" w:hAnsi="Times New Roman"/>
          <w:color w:val="000000"/>
          <w:spacing w:val="-2"/>
          <w:sz w:val="24"/>
          <w:szCs w:val="24"/>
        </w:rPr>
        <w:t>Secom</w:t>
      </w:r>
      <w:proofErr w:type="spellEnd"/>
      <w:r w:rsidR="00F95579" w:rsidRPr="00AA667C">
        <w:rPr>
          <w:rFonts w:ascii="Times New Roman" w:hAnsi="Times New Roman"/>
          <w:color w:val="000000"/>
          <w:spacing w:val="-2"/>
          <w:sz w:val="24"/>
          <w:szCs w:val="24"/>
        </w:rPr>
        <w:t>)</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Prêmio TCU de Jornalismo</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 xml:space="preserve">Setor de Administração Federal Sul - SAFS Quadra </w:t>
      </w:r>
      <w:proofErr w:type="gramStart"/>
      <w:r w:rsidR="00F95579" w:rsidRPr="00AA667C">
        <w:rPr>
          <w:rFonts w:ascii="Times New Roman" w:hAnsi="Times New Roman"/>
          <w:color w:val="000000"/>
          <w:spacing w:val="-2"/>
          <w:sz w:val="24"/>
          <w:szCs w:val="24"/>
        </w:rPr>
        <w:t>4</w:t>
      </w:r>
      <w:proofErr w:type="gramEnd"/>
      <w:r w:rsidR="00F95579" w:rsidRPr="00AA667C">
        <w:rPr>
          <w:rFonts w:ascii="Times New Roman" w:hAnsi="Times New Roman"/>
          <w:color w:val="000000"/>
          <w:spacing w:val="-2"/>
          <w:sz w:val="24"/>
          <w:szCs w:val="24"/>
        </w:rPr>
        <w:t>, Lote 1</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 xml:space="preserve">Anexo III – Sala 245 </w:t>
      </w:r>
    </w:p>
    <w:p w:rsidR="00F95579" w:rsidRPr="00AA667C" w:rsidRDefault="001A41BE" w:rsidP="001A41BE">
      <w:pPr>
        <w:widowControl w:val="0"/>
        <w:tabs>
          <w:tab w:val="left" w:pos="1134"/>
        </w:tabs>
        <w:autoSpaceDE w:val="0"/>
        <w:autoSpaceDN w:val="0"/>
        <w:adjustRightInd w:val="0"/>
        <w:spacing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F95579" w:rsidRPr="00AA667C">
        <w:rPr>
          <w:rFonts w:ascii="Times New Roman" w:hAnsi="Times New Roman"/>
          <w:color w:val="000000"/>
          <w:spacing w:val="-2"/>
          <w:sz w:val="24"/>
          <w:szCs w:val="24"/>
        </w:rPr>
        <w:t>CEP 70042-900 - Brasília – DF</w:t>
      </w:r>
    </w:p>
    <w:p w:rsidR="00C26AF2" w:rsidRPr="00AA667C" w:rsidRDefault="00172EB3"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C26AF2" w:rsidRPr="00AA667C">
        <w:rPr>
          <w:rFonts w:ascii="Times New Roman" w:hAnsi="Times New Roman"/>
          <w:color w:val="000000"/>
          <w:spacing w:val="-2"/>
          <w:sz w:val="24"/>
          <w:szCs w:val="24"/>
        </w:rPr>
        <w:t xml:space="preserve">§ </w:t>
      </w:r>
      <w:r w:rsidR="007609CF" w:rsidRPr="00AA667C">
        <w:rPr>
          <w:rFonts w:ascii="Times New Roman" w:hAnsi="Times New Roman"/>
          <w:color w:val="000000"/>
          <w:spacing w:val="-2"/>
          <w:sz w:val="24"/>
          <w:szCs w:val="24"/>
        </w:rPr>
        <w:t>2</w:t>
      </w:r>
      <w:r w:rsidR="00C26AF2" w:rsidRPr="00AA667C">
        <w:rPr>
          <w:rFonts w:ascii="Times New Roman" w:hAnsi="Times New Roman"/>
          <w:color w:val="000000"/>
          <w:spacing w:val="-2"/>
          <w:sz w:val="24"/>
          <w:szCs w:val="24"/>
        </w:rPr>
        <w:t>º</w:t>
      </w:r>
      <w:r w:rsidR="00F95579" w:rsidRPr="00AA667C">
        <w:rPr>
          <w:rFonts w:ascii="Times New Roman" w:hAnsi="Times New Roman"/>
          <w:color w:val="000000"/>
          <w:spacing w:val="-2"/>
          <w:sz w:val="24"/>
          <w:szCs w:val="24"/>
        </w:rPr>
        <w:t xml:space="preserve"> </w:t>
      </w:r>
      <w:r w:rsidR="007609CF" w:rsidRPr="00AA667C">
        <w:rPr>
          <w:rFonts w:ascii="Times New Roman" w:hAnsi="Times New Roman"/>
          <w:color w:val="000000"/>
          <w:spacing w:val="-2"/>
          <w:sz w:val="24"/>
          <w:szCs w:val="24"/>
        </w:rPr>
        <w:t>Somente serão objeto de avaliação pela Comissão Julgadora os trabalhos enviados, nos termos do</w:t>
      </w:r>
      <w:r w:rsidR="009B72C1" w:rsidRPr="00AA667C">
        <w:rPr>
          <w:rFonts w:ascii="Times New Roman" w:hAnsi="Times New Roman"/>
          <w:color w:val="000000"/>
          <w:spacing w:val="-2"/>
          <w:sz w:val="24"/>
          <w:szCs w:val="24"/>
        </w:rPr>
        <w:t>s</w:t>
      </w:r>
      <w:r w:rsidR="007609CF" w:rsidRPr="00AA667C">
        <w:rPr>
          <w:rFonts w:ascii="Times New Roman" w:hAnsi="Times New Roman"/>
          <w:color w:val="000000"/>
          <w:spacing w:val="-2"/>
          <w:sz w:val="24"/>
          <w:szCs w:val="24"/>
        </w:rPr>
        <w:t xml:space="preserve"> </w:t>
      </w:r>
      <w:proofErr w:type="spellStart"/>
      <w:r w:rsidR="007609CF" w:rsidRPr="00AA667C">
        <w:rPr>
          <w:rFonts w:ascii="Times New Roman" w:hAnsi="Times New Roman"/>
          <w:color w:val="000000"/>
          <w:spacing w:val="-2"/>
          <w:sz w:val="24"/>
          <w:szCs w:val="24"/>
        </w:rPr>
        <w:t>art</w:t>
      </w:r>
      <w:r w:rsidR="009B72C1" w:rsidRPr="00AA667C">
        <w:rPr>
          <w:rFonts w:ascii="Times New Roman" w:hAnsi="Times New Roman"/>
          <w:color w:val="000000"/>
          <w:spacing w:val="-2"/>
          <w:sz w:val="24"/>
          <w:szCs w:val="24"/>
        </w:rPr>
        <w:t>s</w:t>
      </w:r>
      <w:proofErr w:type="spellEnd"/>
      <w:r w:rsidR="007609CF" w:rsidRPr="00AA667C">
        <w:rPr>
          <w:rFonts w:ascii="Times New Roman" w:hAnsi="Times New Roman"/>
          <w:color w:val="000000"/>
          <w:spacing w:val="-2"/>
          <w:sz w:val="24"/>
          <w:szCs w:val="24"/>
        </w:rPr>
        <w:t>. 13</w:t>
      </w:r>
      <w:r w:rsidR="009B72C1" w:rsidRPr="00AA667C">
        <w:rPr>
          <w:rFonts w:ascii="Times New Roman" w:hAnsi="Times New Roman"/>
          <w:color w:val="000000"/>
          <w:spacing w:val="-2"/>
          <w:sz w:val="24"/>
          <w:szCs w:val="24"/>
        </w:rPr>
        <w:t xml:space="preserve"> e 14</w:t>
      </w:r>
      <w:r w:rsidR="007609CF" w:rsidRPr="00AA667C">
        <w:rPr>
          <w:rFonts w:ascii="Times New Roman" w:hAnsi="Times New Roman"/>
          <w:color w:val="000000"/>
          <w:spacing w:val="-2"/>
          <w:sz w:val="24"/>
          <w:szCs w:val="24"/>
        </w:rPr>
        <w:t xml:space="preserve">, </w:t>
      </w:r>
      <w:r w:rsidR="007609CF" w:rsidRPr="00AA667C">
        <w:rPr>
          <w:rFonts w:ascii="Times New Roman" w:hAnsi="Times New Roman"/>
          <w:b/>
          <w:color w:val="000000"/>
          <w:spacing w:val="-2"/>
          <w:sz w:val="24"/>
          <w:szCs w:val="24"/>
        </w:rPr>
        <w:t>até 13 de ju</w:t>
      </w:r>
      <w:r w:rsidR="00D57B4C" w:rsidRPr="00AA667C">
        <w:rPr>
          <w:rFonts w:ascii="Times New Roman" w:hAnsi="Times New Roman"/>
          <w:b/>
          <w:color w:val="000000"/>
          <w:spacing w:val="-2"/>
          <w:sz w:val="24"/>
          <w:szCs w:val="24"/>
        </w:rPr>
        <w:t>l</w:t>
      </w:r>
      <w:r w:rsidR="007609CF" w:rsidRPr="00AA667C">
        <w:rPr>
          <w:rFonts w:ascii="Times New Roman" w:hAnsi="Times New Roman"/>
          <w:b/>
          <w:color w:val="000000"/>
          <w:spacing w:val="-2"/>
          <w:sz w:val="24"/>
          <w:szCs w:val="24"/>
        </w:rPr>
        <w:t>ho de 2012</w:t>
      </w:r>
      <w:r w:rsidR="00D82912" w:rsidRPr="00AA667C">
        <w:rPr>
          <w:rFonts w:ascii="Times New Roman" w:hAnsi="Times New Roman"/>
          <w:color w:val="000000"/>
          <w:spacing w:val="-2"/>
          <w:sz w:val="24"/>
          <w:szCs w:val="24"/>
        </w:rPr>
        <w:t xml:space="preserve">. </w:t>
      </w:r>
    </w:p>
    <w:p w:rsidR="00D82912" w:rsidRPr="00AA667C" w:rsidRDefault="00D8291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3º A data da postagem será considerada como a de entrega.</w:t>
      </w:r>
    </w:p>
    <w:p w:rsidR="00D82912" w:rsidRPr="00AA667C" w:rsidRDefault="00D8291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4º Não serão aceitas, em nenhuma hipótese, trocas, alterações, inserções ou exclusões de partes ou do todo dos trabalhos após a sua entrega.</w:t>
      </w:r>
    </w:p>
    <w:p w:rsidR="00A9706D" w:rsidRPr="00AA667C" w:rsidRDefault="005704E8"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5º Todo o material, inclusive o protocolado na sede ou nas unidades estaduais, deverá ser entregue em envelope lacrado, para ser aberto somente pela comissão julgadora.</w:t>
      </w:r>
    </w:p>
    <w:p w:rsidR="007609CF" w:rsidRPr="00AA667C" w:rsidRDefault="00C26AF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6D003C" w:rsidRPr="00AA667C">
        <w:rPr>
          <w:rFonts w:ascii="Times New Roman" w:hAnsi="Times New Roman"/>
          <w:color w:val="000000"/>
          <w:spacing w:val="-2"/>
          <w:sz w:val="24"/>
          <w:szCs w:val="24"/>
        </w:rPr>
        <w:t>Art. 1</w:t>
      </w:r>
      <w:r w:rsidR="00A6458B" w:rsidRPr="00AA667C">
        <w:rPr>
          <w:rFonts w:ascii="Times New Roman" w:hAnsi="Times New Roman"/>
          <w:color w:val="000000"/>
          <w:spacing w:val="-2"/>
          <w:sz w:val="24"/>
          <w:szCs w:val="24"/>
        </w:rPr>
        <w:t>5</w:t>
      </w:r>
      <w:r w:rsidR="006D003C" w:rsidRPr="00AA667C">
        <w:rPr>
          <w:rFonts w:ascii="Times New Roman" w:hAnsi="Times New Roman"/>
          <w:color w:val="000000"/>
          <w:spacing w:val="-2"/>
          <w:sz w:val="24"/>
          <w:szCs w:val="24"/>
        </w:rPr>
        <w:t>.</w:t>
      </w:r>
      <w:r w:rsidR="007609CF" w:rsidRPr="00AA667C">
        <w:rPr>
          <w:rFonts w:ascii="Times New Roman" w:hAnsi="Times New Roman"/>
          <w:color w:val="000000"/>
          <w:spacing w:val="-2"/>
          <w:sz w:val="24"/>
          <w:szCs w:val="24"/>
        </w:rPr>
        <w:t xml:space="preserve"> Os trabalhos apresentados em meio eletrônico deverão observar os seguintes formatos de arquivo:</w:t>
      </w:r>
    </w:p>
    <w:p w:rsidR="007609CF" w:rsidRPr="00AA667C" w:rsidRDefault="007609CF"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I - texto escrito: PDF ou JPG; </w:t>
      </w:r>
    </w:p>
    <w:p w:rsidR="007609CF" w:rsidRPr="00AA667C" w:rsidRDefault="007609CF"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 - áudio: MP3; e</w:t>
      </w:r>
    </w:p>
    <w:p w:rsidR="007609CF" w:rsidRPr="00AA667C" w:rsidRDefault="007609CF"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III - vídeo: MP4.</w:t>
      </w:r>
    </w:p>
    <w:p w:rsidR="00D302D6" w:rsidRPr="00AA667C" w:rsidRDefault="006D003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1</w:t>
      </w:r>
      <w:r w:rsidR="00A6458B" w:rsidRPr="00AA667C">
        <w:rPr>
          <w:rFonts w:ascii="Times New Roman" w:hAnsi="Times New Roman"/>
          <w:color w:val="000000"/>
          <w:spacing w:val="-2"/>
          <w:sz w:val="24"/>
          <w:szCs w:val="24"/>
        </w:rPr>
        <w:t>6</w:t>
      </w:r>
      <w:r w:rsidRPr="00AA667C">
        <w:rPr>
          <w:rFonts w:ascii="Times New Roman" w:hAnsi="Times New Roman"/>
          <w:color w:val="000000"/>
          <w:spacing w:val="-2"/>
          <w:sz w:val="24"/>
          <w:szCs w:val="24"/>
        </w:rPr>
        <w:t xml:space="preserve">. </w:t>
      </w:r>
      <w:r w:rsidR="00D302D6" w:rsidRPr="00AA667C">
        <w:rPr>
          <w:rFonts w:ascii="Times New Roman" w:hAnsi="Times New Roman"/>
          <w:color w:val="000000"/>
          <w:spacing w:val="-2"/>
          <w:sz w:val="24"/>
          <w:szCs w:val="24"/>
        </w:rPr>
        <w:t xml:space="preserve">Cada jornalista poderá inscrever </w:t>
      </w:r>
      <w:r w:rsidR="005267BA" w:rsidRPr="00AA667C">
        <w:rPr>
          <w:rFonts w:ascii="Times New Roman" w:hAnsi="Times New Roman"/>
          <w:color w:val="000000"/>
          <w:spacing w:val="-2"/>
          <w:sz w:val="24"/>
          <w:szCs w:val="24"/>
        </w:rPr>
        <w:t>no</w:t>
      </w:r>
      <w:r w:rsidR="00D302D6" w:rsidRPr="00AA667C">
        <w:rPr>
          <w:rFonts w:ascii="Times New Roman" w:hAnsi="Times New Roman"/>
          <w:color w:val="000000"/>
          <w:spacing w:val="-2"/>
          <w:sz w:val="24"/>
          <w:szCs w:val="24"/>
        </w:rPr>
        <w:t xml:space="preserve"> máximo </w:t>
      </w:r>
      <w:proofErr w:type="gramStart"/>
      <w:r w:rsidR="00D302D6" w:rsidRPr="00AA667C">
        <w:rPr>
          <w:rFonts w:ascii="Times New Roman" w:hAnsi="Times New Roman"/>
          <w:color w:val="000000"/>
          <w:spacing w:val="-2"/>
          <w:sz w:val="24"/>
          <w:szCs w:val="24"/>
        </w:rPr>
        <w:t>3</w:t>
      </w:r>
      <w:proofErr w:type="gramEnd"/>
      <w:r w:rsidR="00D302D6" w:rsidRPr="00AA667C">
        <w:rPr>
          <w:rFonts w:ascii="Times New Roman" w:hAnsi="Times New Roman"/>
          <w:color w:val="000000"/>
          <w:spacing w:val="-2"/>
          <w:sz w:val="24"/>
          <w:szCs w:val="24"/>
        </w:rPr>
        <w:t xml:space="preserve"> (três) trabalhos em cada categoria, concorrendo automática e independentemente aos prêmios </w:t>
      </w:r>
      <w:r w:rsidR="005267BA" w:rsidRPr="00AA667C">
        <w:rPr>
          <w:rFonts w:ascii="Times New Roman" w:hAnsi="Times New Roman"/>
          <w:color w:val="000000"/>
          <w:spacing w:val="-2"/>
          <w:sz w:val="24"/>
          <w:szCs w:val="24"/>
        </w:rPr>
        <w:t>da respectiva</w:t>
      </w:r>
      <w:r w:rsidR="00D302D6" w:rsidRPr="00AA667C">
        <w:rPr>
          <w:rFonts w:ascii="Times New Roman" w:hAnsi="Times New Roman"/>
          <w:color w:val="000000"/>
          <w:spacing w:val="-2"/>
          <w:sz w:val="24"/>
          <w:szCs w:val="24"/>
        </w:rPr>
        <w:t xml:space="preserve"> categoria, inclusive nas colocações de 1º e 2º lugares, desde que </w:t>
      </w:r>
      <w:r w:rsidRPr="00AA667C">
        <w:rPr>
          <w:rFonts w:ascii="Times New Roman" w:hAnsi="Times New Roman"/>
          <w:color w:val="000000"/>
          <w:spacing w:val="-2"/>
          <w:sz w:val="24"/>
          <w:szCs w:val="24"/>
        </w:rPr>
        <w:t xml:space="preserve">os trabalhos </w:t>
      </w:r>
      <w:r w:rsidR="00D302D6" w:rsidRPr="00AA667C">
        <w:rPr>
          <w:rFonts w:ascii="Times New Roman" w:hAnsi="Times New Roman"/>
          <w:color w:val="000000"/>
          <w:spacing w:val="-2"/>
          <w:sz w:val="24"/>
          <w:szCs w:val="24"/>
        </w:rPr>
        <w:t xml:space="preserve">abordem conteúdo diferentes. </w:t>
      </w:r>
    </w:p>
    <w:p w:rsidR="00D302D6" w:rsidRPr="00AA667C" w:rsidRDefault="006D003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1</w:t>
      </w:r>
      <w:r w:rsidR="00A6458B" w:rsidRPr="00AA667C">
        <w:rPr>
          <w:rFonts w:ascii="Times New Roman" w:hAnsi="Times New Roman"/>
          <w:color w:val="000000"/>
          <w:spacing w:val="-2"/>
          <w:sz w:val="24"/>
          <w:szCs w:val="24"/>
        </w:rPr>
        <w:t>7</w:t>
      </w:r>
      <w:r w:rsidRPr="00AA667C">
        <w:rPr>
          <w:rFonts w:ascii="Times New Roman" w:hAnsi="Times New Roman"/>
          <w:color w:val="000000"/>
          <w:spacing w:val="-2"/>
          <w:sz w:val="24"/>
          <w:szCs w:val="24"/>
        </w:rPr>
        <w:t xml:space="preserve">. </w:t>
      </w:r>
      <w:r w:rsidR="00D302D6" w:rsidRPr="00AA667C">
        <w:rPr>
          <w:rFonts w:ascii="Times New Roman" w:hAnsi="Times New Roman"/>
          <w:color w:val="000000"/>
          <w:spacing w:val="-2"/>
          <w:sz w:val="24"/>
          <w:szCs w:val="24"/>
        </w:rPr>
        <w:t xml:space="preserve">Para cada trabalho </w:t>
      </w:r>
      <w:r w:rsidR="005267BA" w:rsidRPr="00AA667C">
        <w:rPr>
          <w:rFonts w:ascii="Times New Roman" w:hAnsi="Times New Roman"/>
          <w:color w:val="000000"/>
          <w:spacing w:val="-2"/>
          <w:sz w:val="24"/>
          <w:szCs w:val="24"/>
        </w:rPr>
        <w:t xml:space="preserve">concorrente </w:t>
      </w:r>
      <w:r w:rsidR="00D302D6" w:rsidRPr="00AA667C">
        <w:rPr>
          <w:rFonts w:ascii="Times New Roman" w:hAnsi="Times New Roman"/>
          <w:color w:val="000000"/>
          <w:spacing w:val="-2"/>
          <w:sz w:val="24"/>
          <w:szCs w:val="24"/>
        </w:rPr>
        <w:t>deverá ser preenchida ficha de inscrição</w:t>
      </w:r>
      <w:r w:rsidR="005267BA" w:rsidRPr="00AA667C">
        <w:rPr>
          <w:rFonts w:ascii="Times New Roman" w:hAnsi="Times New Roman"/>
          <w:color w:val="000000"/>
          <w:spacing w:val="-2"/>
          <w:sz w:val="24"/>
          <w:szCs w:val="24"/>
        </w:rPr>
        <w:t xml:space="preserve"> específica</w:t>
      </w:r>
      <w:r w:rsidR="00D302D6" w:rsidRPr="00AA667C">
        <w:rPr>
          <w:rFonts w:ascii="Times New Roman" w:hAnsi="Times New Roman"/>
          <w:color w:val="000000"/>
          <w:spacing w:val="-2"/>
          <w:sz w:val="24"/>
          <w:szCs w:val="24"/>
        </w:rPr>
        <w:t xml:space="preserve"> e resumo descritivo d</w:t>
      </w:r>
      <w:r w:rsidR="005267BA" w:rsidRPr="00AA667C">
        <w:rPr>
          <w:rFonts w:ascii="Times New Roman" w:hAnsi="Times New Roman"/>
          <w:color w:val="000000"/>
          <w:spacing w:val="-2"/>
          <w:sz w:val="24"/>
          <w:szCs w:val="24"/>
        </w:rPr>
        <w:t>e</w:t>
      </w:r>
      <w:r w:rsidR="00D302D6" w:rsidRPr="00AA667C">
        <w:rPr>
          <w:rFonts w:ascii="Times New Roman" w:hAnsi="Times New Roman"/>
          <w:color w:val="000000"/>
          <w:spacing w:val="-2"/>
          <w:sz w:val="24"/>
          <w:szCs w:val="24"/>
        </w:rPr>
        <w:t xml:space="preserve"> trabalho</w:t>
      </w:r>
      <w:r w:rsidR="005267BA" w:rsidRPr="00AA667C">
        <w:rPr>
          <w:rFonts w:ascii="Times New Roman" w:hAnsi="Times New Roman"/>
          <w:color w:val="000000"/>
          <w:spacing w:val="-2"/>
          <w:sz w:val="24"/>
          <w:szCs w:val="24"/>
        </w:rPr>
        <w:t xml:space="preserve"> respectivo</w:t>
      </w:r>
      <w:r w:rsidR="00D302D6" w:rsidRPr="00AA667C">
        <w:rPr>
          <w:rFonts w:ascii="Times New Roman" w:hAnsi="Times New Roman"/>
          <w:color w:val="000000"/>
          <w:spacing w:val="-2"/>
          <w:sz w:val="24"/>
          <w:szCs w:val="24"/>
        </w:rPr>
        <w:t xml:space="preserve">, </w:t>
      </w:r>
      <w:r w:rsidR="00581A30" w:rsidRPr="00AA667C">
        <w:rPr>
          <w:rFonts w:ascii="Times New Roman" w:hAnsi="Times New Roman"/>
          <w:color w:val="000000"/>
          <w:spacing w:val="-2"/>
          <w:sz w:val="24"/>
          <w:szCs w:val="24"/>
        </w:rPr>
        <w:t>entregues em en</w:t>
      </w:r>
      <w:r w:rsidR="00D302D6" w:rsidRPr="00AA667C">
        <w:rPr>
          <w:rFonts w:ascii="Times New Roman" w:hAnsi="Times New Roman"/>
          <w:color w:val="000000"/>
          <w:spacing w:val="-2"/>
          <w:sz w:val="24"/>
          <w:szCs w:val="24"/>
        </w:rPr>
        <w:t xml:space="preserve">velopes </w:t>
      </w:r>
      <w:r w:rsidR="005267BA" w:rsidRPr="00AA667C">
        <w:rPr>
          <w:rFonts w:ascii="Times New Roman" w:hAnsi="Times New Roman"/>
          <w:color w:val="000000"/>
          <w:spacing w:val="-2"/>
          <w:sz w:val="24"/>
          <w:szCs w:val="24"/>
        </w:rPr>
        <w:t>distintos</w:t>
      </w:r>
      <w:r w:rsidR="00D302D6" w:rsidRPr="00AA667C">
        <w:rPr>
          <w:rFonts w:ascii="Times New Roman" w:hAnsi="Times New Roman"/>
          <w:color w:val="000000"/>
          <w:spacing w:val="-2"/>
          <w:sz w:val="24"/>
          <w:szCs w:val="24"/>
        </w:rPr>
        <w:t>.</w:t>
      </w:r>
    </w:p>
    <w:p w:rsidR="00D302D6" w:rsidRPr="00AA667C" w:rsidRDefault="00A6458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18</w:t>
      </w:r>
      <w:r w:rsidR="006D003C" w:rsidRPr="00AA667C">
        <w:rPr>
          <w:rFonts w:ascii="Times New Roman" w:hAnsi="Times New Roman"/>
          <w:color w:val="000000"/>
          <w:spacing w:val="-2"/>
          <w:sz w:val="24"/>
          <w:szCs w:val="24"/>
        </w:rPr>
        <w:t xml:space="preserve">. </w:t>
      </w:r>
      <w:r w:rsidR="00581A30" w:rsidRPr="00AA667C">
        <w:rPr>
          <w:rFonts w:ascii="Times New Roman" w:hAnsi="Times New Roman"/>
          <w:color w:val="000000"/>
          <w:spacing w:val="-2"/>
          <w:sz w:val="24"/>
          <w:szCs w:val="24"/>
        </w:rPr>
        <w:t>Os</w:t>
      </w:r>
      <w:r w:rsidR="00D302D6" w:rsidRPr="00AA667C">
        <w:rPr>
          <w:rFonts w:ascii="Times New Roman" w:hAnsi="Times New Roman"/>
          <w:color w:val="000000"/>
          <w:spacing w:val="-2"/>
          <w:sz w:val="24"/>
          <w:szCs w:val="24"/>
        </w:rPr>
        <w:t xml:space="preserve"> trabalhos sem assinatura ou assinado</w:t>
      </w:r>
      <w:r w:rsidR="00581A30" w:rsidRPr="00AA667C">
        <w:rPr>
          <w:rFonts w:ascii="Times New Roman" w:hAnsi="Times New Roman"/>
          <w:color w:val="000000"/>
          <w:spacing w:val="-2"/>
          <w:sz w:val="24"/>
          <w:szCs w:val="24"/>
        </w:rPr>
        <w:t>s</w:t>
      </w:r>
      <w:r w:rsidR="00D302D6" w:rsidRPr="00AA667C">
        <w:rPr>
          <w:rFonts w:ascii="Times New Roman" w:hAnsi="Times New Roman"/>
          <w:color w:val="000000"/>
          <w:spacing w:val="-2"/>
          <w:sz w:val="24"/>
          <w:szCs w:val="24"/>
        </w:rPr>
        <w:t xml:space="preserve"> com pseudônimo</w:t>
      </w:r>
      <w:r w:rsidR="00581A30" w:rsidRPr="00AA667C">
        <w:rPr>
          <w:rFonts w:ascii="Times New Roman" w:hAnsi="Times New Roman"/>
          <w:color w:val="000000"/>
          <w:spacing w:val="-2"/>
          <w:sz w:val="24"/>
          <w:szCs w:val="24"/>
        </w:rPr>
        <w:t xml:space="preserve"> deverão ter sua autoria atestada</w:t>
      </w:r>
      <w:r w:rsidR="00D302D6" w:rsidRPr="00AA667C">
        <w:rPr>
          <w:rFonts w:ascii="Times New Roman" w:hAnsi="Times New Roman"/>
          <w:color w:val="000000"/>
          <w:spacing w:val="-2"/>
          <w:sz w:val="24"/>
          <w:szCs w:val="24"/>
        </w:rPr>
        <w:t xml:space="preserve"> pela d</w:t>
      </w:r>
      <w:r w:rsidR="00581A30" w:rsidRPr="00AA667C">
        <w:rPr>
          <w:rFonts w:ascii="Times New Roman" w:hAnsi="Times New Roman"/>
          <w:color w:val="000000"/>
          <w:spacing w:val="-2"/>
          <w:sz w:val="24"/>
          <w:szCs w:val="24"/>
        </w:rPr>
        <w:t>ireção ou chefia da publicação.</w:t>
      </w:r>
    </w:p>
    <w:p w:rsidR="0005175C"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É </w:t>
      </w:r>
      <w:proofErr w:type="gramStart"/>
      <w:r w:rsidRPr="00AA667C">
        <w:rPr>
          <w:rFonts w:ascii="Times New Roman" w:hAnsi="Times New Roman"/>
          <w:color w:val="000000"/>
          <w:spacing w:val="-2"/>
          <w:sz w:val="24"/>
          <w:szCs w:val="24"/>
        </w:rPr>
        <w:t>facultado</w:t>
      </w:r>
      <w:proofErr w:type="gramEnd"/>
      <w:r w:rsidRPr="00AA667C">
        <w:rPr>
          <w:rFonts w:ascii="Times New Roman" w:hAnsi="Times New Roman"/>
          <w:color w:val="000000"/>
          <w:spacing w:val="-2"/>
          <w:sz w:val="24"/>
          <w:szCs w:val="24"/>
        </w:rPr>
        <w:t xml:space="preserve"> à Comissão Organizadora do prêmio a realização de diligências para a confirmação de informações prestadas pelos candidatos.</w:t>
      </w:r>
    </w:p>
    <w:p w:rsidR="00DB39B9" w:rsidRPr="00AA667C" w:rsidRDefault="006D003C"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lang w:eastAsia="pt-BR"/>
        </w:rPr>
      </w:pPr>
      <w:r w:rsidRPr="00AA667C">
        <w:rPr>
          <w:rFonts w:ascii="Times New Roman" w:hAnsi="Times New Roman"/>
          <w:color w:val="000000"/>
          <w:spacing w:val="-2"/>
          <w:sz w:val="24"/>
          <w:szCs w:val="24"/>
        </w:rPr>
        <w:tab/>
        <w:t>Art. 1</w:t>
      </w:r>
      <w:r w:rsidR="00A6458B" w:rsidRPr="00AA667C">
        <w:rPr>
          <w:rFonts w:ascii="Times New Roman" w:hAnsi="Times New Roman"/>
          <w:color w:val="000000"/>
          <w:spacing w:val="-2"/>
          <w:sz w:val="24"/>
          <w:szCs w:val="24"/>
        </w:rPr>
        <w:t>9</w:t>
      </w:r>
      <w:r w:rsidRPr="00AA667C">
        <w:rPr>
          <w:rFonts w:ascii="Times New Roman" w:hAnsi="Times New Roman"/>
          <w:color w:val="000000"/>
          <w:spacing w:val="-2"/>
          <w:sz w:val="24"/>
          <w:szCs w:val="24"/>
        </w:rPr>
        <w:t>. Eventuais d</w:t>
      </w:r>
      <w:r w:rsidR="003E74F3" w:rsidRPr="00AA667C">
        <w:rPr>
          <w:rFonts w:ascii="Times New Roman" w:hAnsi="Times New Roman"/>
          <w:color w:val="000000"/>
          <w:spacing w:val="-2"/>
          <w:sz w:val="24"/>
          <w:szCs w:val="24"/>
        </w:rPr>
        <w:t xml:space="preserve">úvidas sobre o processo de inscrição poderão ser </w:t>
      </w:r>
      <w:r w:rsidR="00A6458B" w:rsidRPr="00AA667C">
        <w:rPr>
          <w:rFonts w:ascii="Times New Roman" w:hAnsi="Times New Roman"/>
          <w:color w:val="000000"/>
          <w:spacing w:val="-2"/>
          <w:sz w:val="24"/>
          <w:szCs w:val="24"/>
        </w:rPr>
        <w:t>resolvidas</w:t>
      </w:r>
      <w:r w:rsidR="003E74F3" w:rsidRPr="00AA667C">
        <w:rPr>
          <w:rFonts w:ascii="Times New Roman" w:hAnsi="Times New Roman"/>
          <w:color w:val="000000"/>
          <w:spacing w:val="-2"/>
          <w:sz w:val="24"/>
          <w:szCs w:val="24"/>
        </w:rPr>
        <w:t xml:space="preserve"> por meio do </w:t>
      </w:r>
      <w:r w:rsidR="003E74F3" w:rsidRPr="00AA667C">
        <w:rPr>
          <w:rFonts w:ascii="Times New Roman" w:hAnsi="Times New Roman"/>
          <w:color w:val="000000"/>
          <w:spacing w:val="-2"/>
          <w:sz w:val="24"/>
          <w:szCs w:val="24"/>
        </w:rPr>
        <w:lastRenderedPageBreak/>
        <w:t xml:space="preserve">endereço eletrônico </w:t>
      </w:r>
      <w:hyperlink r:id="rId11" w:history="1">
        <w:r w:rsidR="00D57B4C" w:rsidRPr="00AA667C">
          <w:rPr>
            <w:rStyle w:val="Hyperlink"/>
            <w:rFonts w:ascii="Times New Roman" w:hAnsi="Times New Roman"/>
            <w:spacing w:val="-2"/>
            <w:sz w:val="24"/>
            <w:szCs w:val="24"/>
          </w:rPr>
          <w:t>premiodejornalismo@tcu.gov.br</w:t>
        </w:r>
      </w:hyperlink>
    </w:p>
    <w:p w:rsidR="00D302D6" w:rsidRPr="00AA667C" w:rsidRDefault="00D302D6"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C74950" w:rsidRPr="00AA667C" w:rsidRDefault="00D13DB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 xml:space="preserve">SEÇÃO VII - </w:t>
      </w:r>
      <w:r w:rsidR="00C74950" w:rsidRPr="00AA667C">
        <w:rPr>
          <w:rFonts w:ascii="Times New Roman" w:hAnsi="Times New Roman"/>
          <w:color w:val="000000"/>
          <w:spacing w:val="-2"/>
          <w:sz w:val="24"/>
          <w:szCs w:val="24"/>
        </w:rPr>
        <w:t>DA COMISSÃO ORGANIZADORA</w:t>
      </w:r>
    </w:p>
    <w:p w:rsidR="001A41BE" w:rsidRPr="00AA667C" w:rsidRDefault="001A41B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C74950" w:rsidRPr="00AA667C" w:rsidRDefault="00554325"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C74950" w:rsidRPr="00AA667C">
        <w:rPr>
          <w:rFonts w:ascii="Times New Roman" w:hAnsi="Times New Roman"/>
          <w:color w:val="000000"/>
          <w:spacing w:val="-2"/>
          <w:sz w:val="24"/>
          <w:szCs w:val="24"/>
        </w:rPr>
        <w:t>Art.</w:t>
      </w:r>
      <w:r w:rsidRPr="00AA667C">
        <w:rPr>
          <w:rFonts w:ascii="Times New Roman" w:hAnsi="Times New Roman"/>
          <w:color w:val="000000"/>
          <w:spacing w:val="-2"/>
          <w:sz w:val="24"/>
          <w:szCs w:val="24"/>
        </w:rPr>
        <w:t xml:space="preserve"> 20</w:t>
      </w:r>
      <w:r w:rsidR="00C74950" w:rsidRPr="00AA667C">
        <w:rPr>
          <w:rFonts w:ascii="Times New Roman" w:hAnsi="Times New Roman"/>
          <w:color w:val="000000"/>
          <w:spacing w:val="-2"/>
          <w:sz w:val="24"/>
          <w:szCs w:val="24"/>
        </w:rPr>
        <w:t xml:space="preserve">. A comissão organizadora será formada por servidores lotados na Secretaria de Comunicação, </w:t>
      </w:r>
      <w:r w:rsidRPr="00AA667C">
        <w:rPr>
          <w:rFonts w:ascii="Times New Roman" w:hAnsi="Times New Roman"/>
          <w:color w:val="000000"/>
          <w:spacing w:val="-2"/>
          <w:sz w:val="24"/>
          <w:szCs w:val="24"/>
        </w:rPr>
        <w:t>designados por ato da Presidência do Tribunal</w:t>
      </w:r>
      <w:r w:rsidR="00C74950" w:rsidRPr="00AA667C">
        <w:rPr>
          <w:rFonts w:ascii="Times New Roman" w:hAnsi="Times New Roman"/>
          <w:color w:val="000000"/>
          <w:spacing w:val="-2"/>
          <w:sz w:val="24"/>
          <w:szCs w:val="24"/>
        </w:rPr>
        <w:t>.</w:t>
      </w:r>
    </w:p>
    <w:p w:rsidR="00C74950" w:rsidRPr="00AA667C" w:rsidRDefault="00C74950"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D302D6" w:rsidRPr="00AA667C" w:rsidRDefault="00D13DB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 xml:space="preserve">SEÇÃO VIII - </w:t>
      </w:r>
      <w:r w:rsidR="001C035B" w:rsidRPr="00AA667C">
        <w:rPr>
          <w:rFonts w:ascii="Times New Roman" w:hAnsi="Times New Roman"/>
          <w:color w:val="000000"/>
          <w:spacing w:val="-2"/>
          <w:sz w:val="24"/>
          <w:szCs w:val="24"/>
        </w:rPr>
        <w:t xml:space="preserve">DA </w:t>
      </w:r>
      <w:r w:rsidR="00554325" w:rsidRPr="00AA667C">
        <w:rPr>
          <w:rFonts w:ascii="Times New Roman" w:hAnsi="Times New Roman"/>
          <w:color w:val="000000"/>
          <w:spacing w:val="-2"/>
          <w:sz w:val="24"/>
          <w:szCs w:val="24"/>
        </w:rPr>
        <w:t>COMISSÃO JULGADORA</w:t>
      </w:r>
    </w:p>
    <w:p w:rsidR="001A41BE" w:rsidRPr="00AA667C" w:rsidRDefault="001A41B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1C035B" w:rsidRPr="00AA667C" w:rsidRDefault="00554325" w:rsidP="00A17309">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21. </w:t>
      </w:r>
      <w:r w:rsidR="00D302D6" w:rsidRPr="00AA667C">
        <w:rPr>
          <w:rFonts w:ascii="Times New Roman" w:hAnsi="Times New Roman"/>
          <w:color w:val="000000"/>
          <w:spacing w:val="-2"/>
          <w:sz w:val="24"/>
          <w:szCs w:val="24"/>
        </w:rPr>
        <w:t xml:space="preserve">Os trabalhos serão avaliados por Comissão Julgadora, </w:t>
      </w:r>
      <w:r w:rsidR="005267BA" w:rsidRPr="00AA667C">
        <w:rPr>
          <w:rFonts w:ascii="Times New Roman" w:hAnsi="Times New Roman"/>
          <w:spacing w:val="-2"/>
          <w:sz w:val="24"/>
          <w:szCs w:val="24"/>
        </w:rPr>
        <w:t>formada</w:t>
      </w:r>
      <w:r w:rsidRPr="00AA667C">
        <w:rPr>
          <w:rFonts w:ascii="Times New Roman" w:hAnsi="Times New Roman"/>
          <w:spacing w:val="-2"/>
          <w:sz w:val="24"/>
          <w:szCs w:val="24"/>
        </w:rPr>
        <w:t>,</w:t>
      </w:r>
      <w:r w:rsidR="005267BA" w:rsidRPr="00AA667C">
        <w:rPr>
          <w:rFonts w:ascii="Times New Roman" w:hAnsi="Times New Roman"/>
          <w:spacing w:val="-2"/>
          <w:sz w:val="24"/>
          <w:szCs w:val="24"/>
        </w:rPr>
        <w:t xml:space="preserve"> no mínimo</w:t>
      </w:r>
      <w:r w:rsidRPr="00AA667C">
        <w:rPr>
          <w:rFonts w:ascii="Times New Roman" w:hAnsi="Times New Roman"/>
          <w:spacing w:val="-2"/>
          <w:sz w:val="24"/>
          <w:szCs w:val="24"/>
        </w:rPr>
        <w:t>,</w:t>
      </w:r>
      <w:r w:rsidR="005267BA" w:rsidRPr="00AA667C">
        <w:rPr>
          <w:rFonts w:ascii="Times New Roman" w:hAnsi="Times New Roman"/>
          <w:color w:val="000000"/>
          <w:spacing w:val="-2"/>
          <w:sz w:val="24"/>
          <w:szCs w:val="24"/>
        </w:rPr>
        <w:t xml:space="preserve"> por </w:t>
      </w:r>
      <w:proofErr w:type="gramStart"/>
      <w:r w:rsidR="007543F0" w:rsidRPr="00AA667C">
        <w:rPr>
          <w:rFonts w:ascii="Times New Roman" w:hAnsi="Times New Roman"/>
          <w:spacing w:val="-2"/>
          <w:sz w:val="24"/>
          <w:szCs w:val="24"/>
        </w:rPr>
        <w:t>8</w:t>
      </w:r>
      <w:proofErr w:type="gramEnd"/>
      <w:r w:rsidR="005267BA" w:rsidRPr="00AA667C">
        <w:rPr>
          <w:rFonts w:ascii="Times New Roman" w:hAnsi="Times New Roman"/>
          <w:spacing w:val="-2"/>
          <w:sz w:val="24"/>
          <w:szCs w:val="24"/>
        </w:rPr>
        <w:t xml:space="preserve"> (</w:t>
      </w:r>
      <w:r w:rsidR="007543F0" w:rsidRPr="00AA667C">
        <w:rPr>
          <w:rFonts w:ascii="Times New Roman" w:hAnsi="Times New Roman"/>
          <w:spacing w:val="-2"/>
          <w:sz w:val="24"/>
          <w:szCs w:val="24"/>
        </w:rPr>
        <w:t>oito</w:t>
      </w:r>
      <w:r w:rsidR="005267BA" w:rsidRPr="00AA667C">
        <w:rPr>
          <w:rFonts w:ascii="Times New Roman" w:hAnsi="Times New Roman"/>
          <w:spacing w:val="-2"/>
          <w:sz w:val="24"/>
          <w:szCs w:val="24"/>
        </w:rPr>
        <w:t>)</w:t>
      </w:r>
      <w:r w:rsidR="005267BA" w:rsidRPr="00AA667C">
        <w:rPr>
          <w:rFonts w:ascii="Times New Roman" w:hAnsi="Times New Roman"/>
          <w:color w:val="000000"/>
          <w:spacing w:val="-2"/>
          <w:sz w:val="24"/>
          <w:szCs w:val="24"/>
        </w:rPr>
        <w:t xml:space="preserve"> membros, </w:t>
      </w:r>
      <w:r w:rsidR="00D302D6" w:rsidRPr="00AA667C">
        <w:rPr>
          <w:rFonts w:ascii="Times New Roman" w:hAnsi="Times New Roman"/>
          <w:color w:val="000000"/>
          <w:spacing w:val="-2"/>
          <w:sz w:val="24"/>
          <w:szCs w:val="24"/>
        </w:rPr>
        <w:t xml:space="preserve">cujos </w:t>
      </w:r>
      <w:r w:rsidR="00581A30" w:rsidRPr="00AA667C">
        <w:rPr>
          <w:rFonts w:ascii="Times New Roman" w:hAnsi="Times New Roman"/>
          <w:color w:val="000000"/>
          <w:spacing w:val="-2"/>
          <w:sz w:val="24"/>
          <w:szCs w:val="24"/>
        </w:rPr>
        <w:t xml:space="preserve">nomes </w:t>
      </w:r>
      <w:r w:rsidR="005267BA" w:rsidRPr="00AA667C">
        <w:rPr>
          <w:rFonts w:ascii="Times New Roman" w:hAnsi="Times New Roman"/>
          <w:color w:val="000000"/>
          <w:spacing w:val="-2"/>
          <w:sz w:val="24"/>
          <w:szCs w:val="24"/>
        </w:rPr>
        <w:t>serão designados</w:t>
      </w:r>
      <w:r w:rsidR="00581A30" w:rsidRPr="00AA667C">
        <w:rPr>
          <w:rFonts w:ascii="Times New Roman" w:hAnsi="Times New Roman"/>
          <w:color w:val="000000"/>
          <w:spacing w:val="-2"/>
          <w:sz w:val="24"/>
          <w:szCs w:val="24"/>
        </w:rPr>
        <w:t xml:space="preserve"> em P</w:t>
      </w:r>
      <w:r w:rsidR="00D302D6" w:rsidRPr="00AA667C">
        <w:rPr>
          <w:rFonts w:ascii="Times New Roman" w:hAnsi="Times New Roman"/>
          <w:color w:val="000000"/>
          <w:spacing w:val="-2"/>
          <w:sz w:val="24"/>
          <w:szCs w:val="24"/>
        </w:rPr>
        <w:t xml:space="preserve">ortaria do TCU, </w:t>
      </w:r>
      <w:r w:rsidR="005267BA" w:rsidRPr="00AA667C">
        <w:rPr>
          <w:rFonts w:ascii="Times New Roman" w:hAnsi="Times New Roman"/>
          <w:color w:val="000000"/>
          <w:spacing w:val="-2"/>
          <w:sz w:val="24"/>
          <w:szCs w:val="24"/>
        </w:rPr>
        <w:t>e</w:t>
      </w:r>
      <w:r w:rsidR="00D302D6" w:rsidRPr="00AA667C">
        <w:rPr>
          <w:rFonts w:ascii="Times New Roman" w:hAnsi="Times New Roman"/>
          <w:color w:val="000000"/>
          <w:spacing w:val="-2"/>
          <w:sz w:val="24"/>
          <w:szCs w:val="24"/>
        </w:rPr>
        <w:t xml:space="preserve"> composta obrigatoriamente por:</w:t>
      </w:r>
    </w:p>
    <w:p w:rsidR="00D302D6" w:rsidRPr="00AA667C" w:rsidRDefault="005267BA" w:rsidP="00A17309">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spacing w:val="-2"/>
          <w:sz w:val="24"/>
          <w:szCs w:val="24"/>
        </w:rPr>
      </w:pPr>
      <w:r w:rsidRPr="00AA667C">
        <w:rPr>
          <w:rFonts w:ascii="Times New Roman" w:hAnsi="Times New Roman"/>
          <w:color w:val="000000"/>
          <w:spacing w:val="-2"/>
          <w:sz w:val="24"/>
          <w:szCs w:val="24"/>
        </w:rPr>
        <w:tab/>
      </w:r>
      <w:r w:rsidR="001C035B" w:rsidRPr="00AA667C">
        <w:rPr>
          <w:rFonts w:ascii="Times New Roman" w:hAnsi="Times New Roman"/>
          <w:spacing w:val="-2"/>
          <w:sz w:val="24"/>
          <w:szCs w:val="24"/>
        </w:rPr>
        <w:t>I -</w:t>
      </w:r>
      <w:r w:rsidR="007543F0" w:rsidRPr="00AA667C">
        <w:rPr>
          <w:rFonts w:ascii="Times New Roman" w:hAnsi="Times New Roman"/>
          <w:spacing w:val="-2"/>
          <w:sz w:val="24"/>
          <w:szCs w:val="24"/>
        </w:rPr>
        <w:t xml:space="preserve"> 2</w:t>
      </w:r>
      <w:r w:rsidR="00D302D6" w:rsidRPr="00AA667C">
        <w:rPr>
          <w:rFonts w:ascii="Times New Roman" w:hAnsi="Times New Roman"/>
          <w:spacing w:val="-2"/>
          <w:sz w:val="24"/>
          <w:szCs w:val="24"/>
        </w:rPr>
        <w:t xml:space="preserve"> (</w:t>
      </w:r>
      <w:r w:rsidR="007543F0" w:rsidRPr="00AA667C">
        <w:rPr>
          <w:rFonts w:ascii="Times New Roman" w:hAnsi="Times New Roman"/>
          <w:spacing w:val="-2"/>
          <w:sz w:val="24"/>
          <w:szCs w:val="24"/>
        </w:rPr>
        <w:t>dois</w:t>
      </w:r>
      <w:r w:rsidR="00D302D6" w:rsidRPr="00AA667C">
        <w:rPr>
          <w:rFonts w:ascii="Times New Roman" w:hAnsi="Times New Roman"/>
          <w:spacing w:val="-2"/>
          <w:sz w:val="24"/>
          <w:szCs w:val="24"/>
        </w:rPr>
        <w:t>) ministro</w:t>
      </w:r>
      <w:r w:rsidR="007543F0" w:rsidRPr="00AA667C">
        <w:rPr>
          <w:rFonts w:ascii="Times New Roman" w:hAnsi="Times New Roman"/>
          <w:spacing w:val="-2"/>
          <w:sz w:val="24"/>
          <w:szCs w:val="24"/>
        </w:rPr>
        <w:t>s</w:t>
      </w:r>
      <w:r w:rsidR="00D302D6" w:rsidRPr="00AA667C">
        <w:rPr>
          <w:rFonts w:ascii="Times New Roman" w:hAnsi="Times New Roman"/>
          <w:spacing w:val="-2"/>
          <w:sz w:val="24"/>
          <w:szCs w:val="24"/>
        </w:rPr>
        <w:t xml:space="preserve"> do Tribunal de Contas da União, indicado</w:t>
      </w:r>
      <w:r w:rsidR="00C87D87" w:rsidRPr="00AA667C">
        <w:rPr>
          <w:rFonts w:ascii="Times New Roman" w:hAnsi="Times New Roman"/>
          <w:spacing w:val="-2"/>
          <w:sz w:val="24"/>
          <w:szCs w:val="24"/>
        </w:rPr>
        <w:t>s</w:t>
      </w:r>
      <w:r w:rsidR="00D302D6" w:rsidRPr="00AA667C">
        <w:rPr>
          <w:rFonts w:ascii="Times New Roman" w:hAnsi="Times New Roman"/>
          <w:spacing w:val="-2"/>
          <w:sz w:val="24"/>
          <w:szCs w:val="24"/>
        </w:rPr>
        <w:t xml:space="preserve"> pela Presidência do TCU;</w:t>
      </w:r>
    </w:p>
    <w:p w:rsidR="007543F0" w:rsidRPr="00AA667C" w:rsidRDefault="005267BA" w:rsidP="00A17309">
      <w:pPr>
        <w:pStyle w:val="PargrafodaLista"/>
        <w:tabs>
          <w:tab w:val="left" w:pos="1134"/>
        </w:tabs>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spacing w:val="-2"/>
          <w:sz w:val="24"/>
          <w:szCs w:val="24"/>
        </w:rPr>
        <w:tab/>
        <w:t xml:space="preserve">II - </w:t>
      </w:r>
      <w:r w:rsidR="00B33F30" w:rsidRPr="00AA667C">
        <w:rPr>
          <w:rFonts w:ascii="Times New Roman" w:hAnsi="Times New Roman"/>
          <w:spacing w:val="-2"/>
          <w:sz w:val="24"/>
          <w:szCs w:val="24"/>
        </w:rPr>
        <w:t>1 (um) membro do Ministério Público junto ao Tribunal de Contas da União (MPTCU), indicado pelo Procurador-Geral do MPTCU;</w:t>
      </w:r>
      <w:r w:rsidR="007543F0" w:rsidRPr="00AA667C">
        <w:rPr>
          <w:rFonts w:ascii="Times New Roman" w:hAnsi="Times New Roman"/>
          <w:color w:val="000000"/>
          <w:spacing w:val="-2"/>
          <w:sz w:val="24"/>
          <w:szCs w:val="24"/>
        </w:rPr>
        <w:t xml:space="preserve"> </w:t>
      </w:r>
    </w:p>
    <w:p w:rsidR="005267BA" w:rsidRPr="00AA667C" w:rsidRDefault="007543F0" w:rsidP="00A17309">
      <w:pPr>
        <w:widowControl w:val="0"/>
        <w:tabs>
          <w:tab w:val="left" w:pos="1134"/>
        </w:tabs>
        <w:autoSpaceDE w:val="0"/>
        <w:autoSpaceDN w:val="0"/>
        <w:adjustRightInd w:val="0"/>
        <w:spacing w:before="120" w:after="0" w:line="240" w:lineRule="auto"/>
        <w:ind w:firstLine="0"/>
        <w:rPr>
          <w:rFonts w:ascii="Times New Roman" w:hAnsi="Times New Roman"/>
          <w:spacing w:val="-2"/>
          <w:sz w:val="24"/>
          <w:szCs w:val="24"/>
        </w:rPr>
      </w:pPr>
      <w:r w:rsidRPr="00AA667C">
        <w:rPr>
          <w:rFonts w:ascii="Times New Roman" w:hAnsi="Times New Roman"/>
          <w:color w:val="000000"/>
          <w:spacing w:val="-2"/>
          <w:sz w:val="24"/>
          <w:szCs w:val="24"/>
        </w:rPr>
        <w:tab/>
        <w:t>III - 1 (um) parlamentar, indicado pela Presidência do Congresso Nacional;</w:t>
      </w:r>
    </w:p>
    <w:p w:rsidR="00D302D6" w:rsidRPr="00AA667C" w:rsidRDefault="00581A30"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C035B" w:rsidRPr="00AA667C">
        <w:rPr>
          <w:rFonts w:ascii="Times New Roman" w:hAnsi="Times New Roman"/>
          <w:color w:val="000000"/>
          <w:spacing w:val="-2"/>
          <w:sz w:val="24"/>
          <w:szCs w:val="24"/>
        </w:rPr>
        <w:t>I</w:t>
      </w:r>
      <w:r w:rsidR="007543F0" w:rsidRPr="00AA667C">
        <w:rPr>
          <w:rFonts w:ascii="Times New Roman" w:hAnsi="Times New Roman"/>
          <w:color w:val="000000"/>
          <w:spacing w:val="-2"/>
          <w:sz w:val="24"/>
          <w:szCs w:val="24"/>
        </w:rPr>
        <w:t>V</w:t>
      </w:r>
      <w:r w:rsidR="001C035B" w:rsidRPr="00AA667C">
        <w:rPr>
          <w:rFonts w:ascii="Times New Roman" w:hAnsi="Times New Roman"/>
          <w:color w:val="000000"/>
          <w:spacing w:val="-2"/>
          <w:sz w:val="24"/>
          <w:szCs w:val="24"/>
        </w:rPr>
        <w:t xml:space="preserve"> -</w:t>
      </w:r>
      <w:r w:rsidR="00D302D6" w:rsidRPr="00AA667C">
        <w:rPr>
          <w:rFonts w:ascii="Times New Roman" w:hAnsi="Times New Roman"/>
          <w:color w:val="000000"/>
          <w:spacing w:val="-2"/>
          <w:sz w:val="24"/>
          <w:szCs w:val="24"/>
        </w:rPr>
        <w:t>1 (um) servidor da Secretaria de Comunicação do TCU, indicado pela Presidência do TCU;</w:t>
      </w:r>
    </w:p>
    <w:p w:rsidR="00D302D6" w:rsidRPr="00AA667C" w:rsidRDefault="00581A30"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B33F30" w:rsidRPr="00AA667C">
        <w:rPr>
          <w:rFonts w:ascii="Times New Roman" w:hAnsi="Times New Roman"/>
          <w:color w:val="000000"/>
          <w:spacing w:val="-2"/>
          <w:sz w:val="24"/>
          <w:szCs w:val="24"/>
        </w:rPr>
        <w:t>V</w:t>
      </w:r>
      <w:r w:rsidR="001C035B" w:rsidRPr="00AA667C">
        <w:rPr>
          <w:rFonts w:ascii="Times New Roman" w:hAnsi="Times New Roman"/>
          <w:color w:val="000000"/>
          <w:spacing w:val="-2"/>
          <w:sz w:val="24"/>
          <w:szCs w:val="24"/>
        </w:rPr>
        <w:t xml:space="preserve"> - 1</w:t>
      </w:r>
      <w:r w:rsidR="00D302D6" w:rsidRPr="00AA667C">
        <w:rPr>
          <w:rFonts w:ascii="Times New Roman" w:hAnsi="Times New Roman"/>
          <w:color w:val="000000"/>
          <w:spacing w:val="-2"/>
          <w:sz w:val="24"/>
          <w:szCs w:val="24"/>
        </w:rPr>
        <w:t xml:space="preserve"> (um) professor do curso de Comunicação Social – Jornalismo, convidado pela Presidência do TCU;</w:t>
      </w:r>
    </w:p>
    <w:p w:rsidR="005267BA" w:rsidRPr="00AA667C" w:rsidRDefault="00581A30" w:rsidP="00A17309">
      <w:pPr>
        <w:pStyle w:val="PargrafodaLista"/>
        <w:tabs>
          <w:tab w:val="left" w:pos="1134"/>
        </w:tabs>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C035B" w:rsidRPr="00AA667C">
        <w:rPr>
          <w:rFonts w:ascii="Times New Roman" w:hAnsi="Times New Roman"/>
          <w:color w:val="000000"/>
          <w:spacing w:val="-2"/>
          <w:sz w:val="24"/>
          <w:szCs w:val="24"/>
        </w:rPr>
        <w:t>V</w:t>
      </w:r>
      <w:r w:rsidR="007543F0" w:rsidRPr="00AA667C">
        <w:rPr>
          <w:rFonts w:ascii="Times New Roman" w:hAnsi="Times New Roman"/>
          <w:color w:val="000000"/>
          <w:spacing w:val="-2"/>
          <w:sz w:val="24"/>
          <w:szCs w:val="24"/>
        </w:rPr>
        <w:t>I</w:t>
      </w:r>
      <w:r w:rsidR="001C035B" w:rsidRPr="00AA667C">
        <w:rPr>
          <w:rFonts w:ascii="Times New Roman" w:hAnsi="Times New Roman"/>
          <w:color w:val="000000"/>
          <w:spacing w:val="-2"/>
          <w:sz w:val="24"/>
          <w:szCs w:val="24"/>
        </w:rPr>
        <w:t xml:space="preserve"> - </w:t>
      </w:r>
      <w:r w:rsidR="00D302D6" w:rsidRPr="00AA667C">
        <w:rPr>
          <w:rFonts w:ascii="Times New Roman" w:hAnsi="Times New Roman"/>
          <w:color w:val="000000"/>
          <w:spacing w:val="-2"/>
          <w:sz w:val="24"/>
          <w:szCs w:val="24"/>
        </w:rPr>
        <w:t>1 (um) servidor da Secretaria de Macroavaliação Governamental do Tribunal (</w:t>
      </w:r>
      <w:proofErr w:type="spellStart"/>
      <w:r w:rsidR="00D302D6" w:rsidRPr="00AA667C">
        <w:rPr>
          <w:rFonts w:ascii="Times New Roman" w:hAnsi="Times New Roman"/>
          <w:color w:val="000000"/>
          <w:spacing w:val="-2"/>
          <w:sz w:val="24"/>
          <w:szCs w:val="24"/>
        </w:rPr>
        <w:t>Semag</w:t>
      </w:r>
      <w:proofErr w:type="spellEnd"/>
      <w:r w:rsidR="00D302D6" w:rsidRPr="00AA667C">
        <w:rPr>
          <w:rFonts w:ascii="Times New Roman" w:hAnsi="Times New Roman"/>
          <w:color w:val="000000"/>
          <w:spacing w:val="-2"/>
          <w:sz w:val="24"/>
          <w:szCs w:val="24"/>
        </w:rPr>
        <w:t>), indicado pela Presidência do TCU;</w:t>
      </w:r>
    </w:p>
    <w:p w:rsidR="00D302D6" w:rsidRPr="00AA667C" w:rsidRDefault="005267BA" w:rsidP="00A17309">
      <w:pPr>
        <w:pStyle w:val="PargrafodaLista"/>
        <w:tabs>
          <w:tab w:val="left" w:pos="1134"/>
        </w:tabs>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1C035B" w:rsidRPr="00AA667C">
        <w:rPr>
          <w:rFonts w:ascii="Times New Roman" w:hAnsi="Times New Roman"/>
          <w:color w:val="000000"/>
          <w:spacing w:val="-2"/>
          <w:sz w:val="24"/>
          <w:szCs w:val="24"/>
        </w:rPr>
        <w:t>V</w:t>
      </w:r>
      <w:r w:rsidR="00B33F30" w:rsidRPr="00AA667C">
        <w:rPr>
          <w:rFonts w:ascii="Times New Roman" w:hAnsi="Times New Roman"/>
          <w:color w:val="000000"/>
          <w:spacing w:val="-2"/>
          <w:sz w:val="24"/>
          <w:szCs w:val="24"/>
        </w:rPr>
        <w:t>I</w:t>
      </w:r>
      <w:r w:rsidR="007543F0" w:rsidRPr="00AA667C">
        <w:rPr>
          <w:rFonts w:ascii="Times New Roman" w:hAnsi="Times New Roman"/>
          <w:color w:val="000000"/>
          <w:spacing w:val="-2"/>
          <w:sz w:val="24"/>
          <w:szCs w:val="24"/>
        </w:rPr>
        <w:t>I</w:t>
      </w:r>
      <w:r w:rsidR="001C035B" w:rsidRPr="00AA667C">
        <w:rPr>
          <w:rFonts w:ascii="Times New Roman" w:hAnsi="Times New Roman"/>
          <w:color w:val="000000"/>
          <w:spacing w:val="-2"/>
          <w:sz w:val="24"/>
          <w:szCs w:val="24"/>
        </w:rPr>
        <w:t xml:space="preserve"> - </w:t>
      </w:r>
      <w:r w:rsidR="00D302D6" w:rsidRPr="00AA667C">
        <w:rPr>
          <w:rFonts w:ascii="Times New Roman" w:hAnsi="Times New Roman"/>
          <w:color w:val="000000"/>
          <w:spacing w:val="-2"/>
          <w:sz w:val="24"/>
          <w:szCs w:val="24"/>
        </w:rPr>
        <w:t xml:space="preserve">1 (um) jornalista </w:t>
      </w:r>
      <w:r w:rsidR="00176E10" w:rsidRPr="00AA667C">
        <w:rPr>
          <w:rFonts w:ascii="Times New Roman" w:hAnsi="Times New Roman"/>
          <w:color w:val="000000"/>
          <w:spacing w:val="-2"/>
          <w:sz w:val="24"/>
          <w:szCs w:val="24"/>
        </w:rPr>
        <w:t xml:space="preserve">homenageado, convidado </w:t>
      </w:r>
      <w:r w:rsidR="008C5D89" w:rsidRPr="00AA667C">
        <w:rPr>
          <w:rFonts w:ascii="Times New Roman" w:hAnsi="Times New Roman"/>
          <w:color w:val="000000"/>
          <w:spacing w:val="-2"/>
          <w:sz w:val="24"/>
          <w:szCs w:val="24"/>
        </w:rPr>
        <w:t>pelo Tribunal</w:t>
      </w:r>
      <w:r w:rsidR="001A7411" w:rsidRPr="00AA667C">
        <w:rPr>
          <w:rFonts w:ascii="Times New Roman" w:hAnsi="Times New Roman"/>
          <w:color w:val="000000"/>
          <w:spacing w:val="-2"/>
          <w:sz w:val="24"/>
          <w:szCs w:val="24"/>
        </w:rPr>
        <w:t>.</w:t>
      </w:r>
    </w:p>
    <w:p w:rsidR="00554325" w:rsidRPr="00AA667C" w:rsidRDefault="00554325" w:rsidP="00A17309">
      <w:pPr>
        <w:pStyle w:val="PargrafodaLista"/>
        <w:tabs>
          <w:tab w:val="left" w:pos="1134"/>
        </w:tabs>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C40C1E" w:rsidRPr="00AA667C">
        <w:rPr>
          <w:rFonts w:ascii="Times New Roman" w:hAnsi="Times New Roman"/>
          <w:color w:val="000000"/>
          <w:spacing w:val="-2"/>
          <w:sz w:val="24"/>
          <w:szCs w:val="24"/>
        </w:rPr>
        <w:t>§ 1º</w:t>
      </w:r>
      <w:r w:rsidRPr="00AA667C">
        <w:rPr>
          <w:rFonts w:ascii="Times New Roman" w:hAnsi="Times New Roman"/>
          <w:color w:val="000000"/>
          <w:spacing w:val="-2"/>
          <w:sz w:val="24"/>
          <w:szCs w:val="24"/>
        </w:rPr>
        <w:t xml:space="preserve"> O presidente da </w:t>
      </w:r>
      <w:r w:rsidR="00AC7931" w:rsidRPr="00AA667C">
        <w:rPr>
          <w:rFonts w:ascii="Times New Roman" w:hAnsi="Times New Roman"/>
          <w:color w:val="000000"/>
          <w:spacing w:val="-2"/>
          <w:sz w:val="24"/>
          <w:szCs w:val="24"/>
        </w:rPr>
        <w:t>c</w:t>
      </w:r>
      <w:r w:rsidRPr="00AA667C">
        <w:rPr>
          <w:rFonts w:ascii="Times New Roman" w:hAnsi="Times New Roman"/>
          <w:color w:val="000000"/>
          <w:spacing w:val="-2"/>
          <w:sz w:val="24"/>
          <w:szCs w:val="24"/>
        </w:rPr>
        <w:t xml:space="preserve">omissão </w:t>
      </w:r>
      <w:r w:rsidR="00AC7931" w:rsidRPr="00AA667C">
        <w:rPr>
          <w:rFonts w:ascii="Times New Roman" w:hAnsi="Times New Roman"/>
          <w:color w:val="000000"/>
          <w:spacing w:val="-2"/>
          <w:sz w:val="24"/>
          <w:szCs w:val="24"/>
        </w:rPr>
        <w:t>ju</w:t>
      </w:r>
      <w:r w:rsidRPr="00AA667C">
        <w:rPr>
          <w:rFonts w:ascii="Times New Roman" w:hAnsi="Times New Roman"/>
          <w:color w:val="000000"/>
          <w:spacing w:val="-2"/>
          <w:sz w:val="24"/>
          <w:szCs w:val="24"/>
        </w:rPr>
        <w:t>lgadora será designado pela Presidência do TCU.</w:t>
      </w:r>
    </w:p>
    <w:p w:rsidR="001A41BE" w:rsidRPr="00AA667C" w:rsidRDefault="00C40C1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themeColor="text1"/>
          <w:spacing w:val="-2"/>
          <w:sz w:val="24"/>
          <w:szCs w:val="24"/>
        </w:rPr>
      </w:pPr>
      <w:r w:rsidRPr="00AA667C">
        <w:rPr>
          <w:rFonts w:ascii="Times New Roman" w:hAnsi="Times New Roman"/>
          <w:color w:val="000000"/>
          <w:spacing w:val="-2"/>
          <w:sz w:val="24"/>
          <w:szCs w:val="24"/>
        </w:rPr>
        <w:tab/>
      </w:r>
      <w:r w:rsidR="001A41BE" w:rsidRPr="00AA667C">
        <w:rPr>
          <w:rFonts w:ascii="Times New Roman" w:hAnsi="Times New Roman"/>
          <w:color w:val="000000" w:themeColor="text1"/>
          <w:spacing w:val="-2"/>
          <w:sz w:val="24"/>
          <w:szCs w:val="24"/>
        </w:rPr>
        <w:t>§ 2º As deliberações da Comissão serão tomadas a partir da avaliação de todos os integrantes.</w:t>
      </w:r>
    </w:p>
    <w:p w:rsidR="00AC7931" w:rsidRPr="00AA667C" w:rsidRDefault="00AC793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w:t>
      </w:r>
      <w:r w:rsidR="001A41BE" w:rsidRPr="00AA667C">
        <w:rPr>
          <w:rFonts w:ascii="Times New Roman" w:hAnsi="Times New Roman"/>
          <w:color w:val="000000"/>
          <w:spacing w:val="-2"/>
          <w:sz w:val="24"/>
          <w:szCs w:val="24"/>
        </w:rPr>
        <w:t xml:space="preserve"> </w:t>
      </w:r>
      <w:r w:rsidRPr="00AA667C">
        <w:rPr>
          <w:rFonts w:ascii="Times New Roman" w:hAnsi="Times New Roman"/>
          <w:color w:val="000000"/>
          <w:spacing w:val="-2"/>
          <w:sz w:val="24"/>
          <w:szCs w:val="24"/>
        </w:rPr>
        <w:t>3</w:t>
      </w:r>
      <w:r w:rsidR="001A41BE" w:rsidRPr="00AA667C">
        <w:rPr>
          <w:rFonts w:ascii="Times New Roman" w:hAnsi="Times New Roman"/>
          <w:color w:val="000000"/>
          <w:spacing w:val="-2"/>
          <w:sz w:val="24"/>
          <w:szCs w:val="24"/>
        </w:rPr>
        <w:t>º</w:t>
      </w:r>
      <w:r w:rsidRPr="00AA667C">
        <w:rPr>
          <w:rFonts w:ascii="Times New Roman" w:hAnsi="Times New Roman"/>
          <w:color w:val="000000"/>
          <w:spacing w:val="-2"/>
          <w:sz w:val="24"/>
          <w:szCs w:val="24"/>
        </w:rPr>
        <w:t xml:space="preserve"> </w:t>
      </w:r>
      <w:r w:rsidR="00722A48" w:rsidRPr="00AA667C">
        <w:rPr>
          <w:rFonts w:ascii="Times New Roman" w:hAnsi="Times New Roman"/>
          <w:color w:val="000000"/>
          <w:spacing w:val="-2"/>
          <w:sz w:val="24"/>
          <w:szCs w:val="24"/>
        </w:rPr>
        <w:t>Os trabalhos da Comissão Julgadora não serão remunerados</w:t>
      </w:r>
      <w:r w:rsidRPr="00AA667C">
        <w:rPr>
          <w:rFonts w:ascii="Times New Roman" w:hAnsi="Times New Roman"/>
          <w:color w:val="000000"/>
          <w:spacing w:val="-2"/>
          <w:sz w:val="24"/>
          <w:szCs w:val="24"/>
        </w:rPr>
        <w:t>.</w:t>
      </w:r>
    </w:p>
    <w:p w:rsidR="00554325" w:rsidRPr="00AA667C" w:rsidRDefault="00AC793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4º Poderá haver custeio de despesas alimentícias e de hospedagem para os integrantes da comissão que não possuam vínculo com o TCU, em conformidade com o previsto nos normativos do Tribunal para colaborador eventual.</w:t>
      </w:r>
    </w:p>
    <w:p w:rsidR="00AC7931" w:rsidRPr="00AA667C" w:rsidRDefault="00AC7931"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C40C1E" w:rsidRPr="00AA667C" w:rsidRDefault="00D13DB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 xml:space="preserve">SEÇÃO IX - </w:t>
      </w:r>
      <w:r w:rsidR="00C40C1E" w:rsidRPr="00AA667C">
        <w:rPr>
          <w:rFonts w:ascii="Times New Roman" w:hAnsi="Times New Roman"/>
          <w:color w:val="000000"/>
          <w:spacing w:val="-2"/>
          <w:sz w:val="24"/>
          <w:szCs w:val="24"/>
        </w:rPr>
        <w:t>DOS CRITÉRIOS DE JULGAMENTO</w:t>
      </w:r>
    </w:p>
    <w:p w:rsidR="001A41BE" w:rsidRPr="00AA667C" w:rsidRDefault="001A41B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526A02" w:rsidRPr="00AA667C" w:rsidRDefault="0015313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22. </w:t>
      </w:r>
      <w:r w:rsidR="00526A02" w:rsidRPr="00AA667C">
        <w:rPr>
          <w:rFonts w:ascii="Times New Roman" w:hAnsi="Times New Roman"/>
          <w:color w:val="000000"/>
          <w:spacing w:val="-2"/>
          <w:sz w:val="24"/>
          <w:szCs w:val="24"/>
        </w:rPr>
        <w:t>Serão premiadas as matérias veiculadas com conteúdos relacionados, ainda que indiretamente, às Contas do Governo de 2011, nos subtemas previstos no art. 8º, observando os seguintes critérios:</w:t>
      </w:r>
    </w:p>
    <w:p w:rsidR="0015313E" w:rsidRPr="00AA667C" w:rsidRDefault="0015313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 - atualidade (gancho jornalístico) e pertinência do conteúdo com os subtemas propostos pelo Prêmio TCU de Jornalismo;</w:t>
      </w:r>
    </w:p>
    <w:p w:rsidR="0015313E" w:rsidRPr="00AA667C" w:rsidRDefault="0015313E"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 - profundidade da abordagem;</w:t>
      </w:r>
    </w:p>
    <w:p w:rsidR="0015313E" w:rsidRPr="00AA667C" w:rsidRDefault="0015313E"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III - benefícios e impacto ao público interessado;</w:t>
      </w:r>
    </w:p>
    <w:p w:rsidR="00526A02" w:rsidRPr="00AA667C" w:rsidRDefault="0015313E"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lastRenderedPageBreak/>
        <w:tab/>
        <w:t xml:space="preserve">IV - abordagem direta a respeito das competências do TCU, utilização de linguagem acessível, correta e esclarecedora. </w:t>
      </w:r>
    </w:p>
    <w:p w:rsidR="0015313E" w:rsidRPr="00AA667C" w:rsidRDefault="00526A02"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w:t>
      </w:r>
      <w:r w:rsidR="0015313E" w:rsidRPr="00AA667C">
        <w:rPr>
          <w:rFonts w:ascii="Times New Roman" w:hAnsi="Times New Roman"/>
          <w:color w:val="000000"/>
          <w:spacing w:val="-2"/>
          <w:sz w:val="24"/>
          <w:szCs w:val="24"/>
        </w:rPr>
        <w:t>Caso a prática do controle externo na Administração Pública seja abordada de maneira indireta, será observada a coerência com as atividades de responsabilidade do TCU.</w:t>
      </w:r>
    </w:p>
    <w:p w:rsidR="00AC7931" w:rsidRPr="00AA667C" w:rsidRDefault="0015313E"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AC7931" w:rsidRPr="00AA667C">
        <w:rPr>
          <w:rFonts w:ascii="Times New Roman" w:hAnsi="Times New Roman"/>
          <w:color w:val="000000"/>
          <w:spacing w:val="-2"/>
          <w:sz w:val="24"/>
          <w:szCs w:val="24"/>
        </w:rPr>
        <w:t>Art. 2</w:t>
      </w:r>
      <w:r w:rsidR="001A41BE" w:rsidRPr="00AA667C">
        <w:rPr>
          <w:rFonts w:ascii="Times New Roman" w:hAnsi="Times New Roman"/>
          <w:color w:val="000000"/>
          <w:spacing w:val="-2"/>
          <w:sz w:val="24"/>
          <w:szCs w:val="24"/>
        </w:rPr>
        <w:t>3</w:t>
      </w:r>
      <w:r w:rsidR="00AC7931" w:rsidRPr="00AA667C">
        <w:rPr>
          <w:rFonts w:ascii="Times New Roman" w:hAnsi="Times New Roman"/>
          <w:color w:val="000000"/>
          <w:spacing w:val="-2"/>
          <w:sz w:val="24"/>
          <w:szCs w:val="24"/>
        </w:rPr>
        <w:t xml:space="preserve">. Caberá aos membros da Comissão Julgadora atribuir notas que poderão variar de 1 a 10 para cada trabalho, admitindo-se notas fracionadas em decimais. </w:t>
      </w:r>
    </w:p>
    <w:p w:rsidR="00526A02"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AC7931" w:rsidRPr="00AA667C">
        <w:rPr>
          <w:rFonts w:ascii="Times New Roman" w:hAnsi="Times New Roman"/>
          <w:color w:val="000000"/>
          <w:spacing w:val="-2"/>
          <w:sz w:val="24"/>
          <w:szCs w:val="24"/>
        </w:rPr>
        <w:t>Art. 2</w:t>
      </w:r>
      <w:r w:rsidR="001A41BE" w:rsidRPr="00AA667C">
        <w:rPr>
          <w:rFonts w:ascii="Times New Roman" w:hAnsi="Times New Roman"/>
          <w:color w:val="000000"/>
          <w:spacing w:val="-2"/>
          <w:sz w:val="24"/>
          <w:szCs w:val="24"/>
        </w:rPr>
        <w:t>4</w:t>
      </w:r>
      <w:r w:rsidR="00AC7931" w:rsidRPr="00AA667C">
        <w:rPr>
          <w:rFonts w:ascii="Times New Roman" w:hAnsi="Times New Roman"/>
          <w:color w:val="000000"/>
          <w:spacing w:val="-2"/>
          <w:sz w:val="24"/>
          <w:szCs w:val="24"/>
        </w:rPr>
        <w:t xml:space="preserve">. Os trabalhos serão avaliados por categoria, procedendo-se à votação aberta pelos integrantes da Comissão. </w:t>
      </w:r>
    </w:p>
    <w:p w:rsidR="00AC7931"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2</w:t>
      </w:r>
      <w:r w:rsidR="001A41BE" w:rsidRPr="00AA667C">
        <w:rPr>
          <w:rFonts w:ascii="Times New Roman" w:hAnsi="Times New Roman"/>
          <w:color w:val="000000"/>
          <w:spacing w:val="-2"/>
          <w:sz w:val="24"/>
          <w:szCs w:val="24"/>
        </w:rPr>
        <w:t>5</w:t>
      </w:r>
      <w:r w:rsidRPr="00AA667C">
        <w:rPr>
          <w:rFonts w:ascii="Times New Roman" w:hAnsi="Times New Roman"/>
          <w:color w:val="000000"/>
          <w:spacing w:val="-2"/>
          <w:sz w:val="24"/>
          <w:szCs w:val="24"/>
        </w:rPr>
        <w:t xml:space="preserve">. </w:t>
      </w:r>
      <w:r w:rsidR="00AC7931" w:rsidRPr="00AA667C">
        <w:rPr>
          <w:rFonts w:ascii="Times New Roman" w:hAnsi="Times New Roman"/>
          <w:color w:val="000000"/>
          <w:spacing w:val="-2"/>
          <w:sz w:val="24"/>
          <w:szCs w:val="24"/>
        </w:rPr>
        <w:t xml:space="preserve">Os três trabalhos de cada uma das categorias previstas no </w:t>
      </w:r>
      <w:r w:rsidRPr="00AA667C">
        <w:rPr>
          <w:rFonts w:ascii="Times New Roman" w:hAnsi="Times New Roman"/>
          <w:color w:val="000000"/>
          <w:spacing w:val="-2"/>
          <w:sz w:val="24"/>
          <w:szCs w:val="24"/>
        </w:rPr>
        <w:t>a</w:t>
      </w:r>
      <w:r w:rsidR="00AC7931" w:rsidRPr="00AA667C">
        <w:rPr>
          <w:rFonts w:ascii="Times New Roman" w:hAnsi="Times New Roman"/>
          <w:color w:val="000000"/>
          <w:spacing w:val="-2"/>
          <w:sz w:val="24"/>
          <w:szCs w:val="24"/>
        </w:rPr>
        <w:t xml:space="preserve">rt. </w:t>
      </w:r>
      <w:r w:rsidRPr="00AA667C">
        <w:rPr>
          <w:rFonts w:ascii="Times New Roman" w:hAnsi="Times New Roman"/>
          <w:color w:val="000000"/>
          <w:spacing w:val="-2"/>
          <w:sz w:val="24"/>
          <w:szCs w:val="24"/>
        </w:rPr>
        <w:t>3</w:t>
      </w:r>
      <w:r w:rsidR="00AC7931" w:rsidRPr="00AA667C">
        <w:rPr>
          <w:rFonts w:ascii="Times New Roman" w:hAnsi="Times New Roman"/>
          <w:color w:val="000000"/>
          <w:spacing w:val="-2"/>
          <w:sz w:val="24"/>
          <w:szCs w:val="24"/>
        </w:rPr>
        <w:t xml:space="preserve">º que obtiverem maior pontuação serão considerados finalistas. </w:t>
      </w:r>
    </w:p>
    <w:p w:rsidR="00526A02"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 1º </w:t>
      </w:r>
      <w:r w:rsidR="00AC7931" w:rsidRPr="00AA667C">
        <w:rPr>
          <w:rFonts w:ascii="Times New Roman" w:hAnsi="Times New Roman"/>
          <w:color w:val="000000"/>
          <w:spacing w:val="-2"/>
          <w:sz w:val="24"/>
          <w:szCs w:val="24"/>
        </w:rPr>
        <w:t xml:space="preserve">Se dois ou mais trabalhos atingirem pontuações idênticas e com isso ultrapassar o número de trabalhos finalistas estabelecido para cada categoria, será utilizada como critério de desempate a supressão das três menores notas </w:t>
      </w:r>
      <w:r w:rsidRPr="00AA667C">
        <w:rPr>
          <w:rFonts w:ascii="Times New Roman" w:hAnsi="Times New Roman"/>
          <w:color w:val="000000"/>
          <w:spacing w:val="-2"/>
          <w:sz w:val="24"/>
          <w:szCs w:val="24"/>
        </w:rPr>
        <w:t>atribuídas a</w:t>
      </w:r>
      <w:r w:rsidR="00AC7931" w:rsidRPr="00AA667C">
        <w:rPr>
          <w:rFonts w:ascii="Times New Roman" w:hAnsi="Times New Roman"/>
          <w:color w:val="000000"/>
          <w:spacing w:val="-2"/>
          <w:sz w:val="24"/>
          <w:szCs w:val="24"/>
        </w:rPr>
        <w:t xml:space="preserve"> cada trabalho.</w:t>
      </w:r>
    </w:p>
    <w:p w:rsidR="00AC7931"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2º</w:t>
      </w:r>
      <w:r w:rsidR="00AC7931" w:rsidRPr="00AA667C">
        <w:rPr>
          <w:rFonts w:ascii="Times New Roman" w:hAnsi="Times New Roman"/>
          <w:color w:val="000000"/>
          <w:spacing w:val="-2"/>
          <w:sz w:val="24"/>
          <w:szCs w:val="24"/>
        </w:rPr>
        <w:t xml:space="preserve"> Caso persista o empate, caberá ao </w:t>
      </w:r>
      <w:r w:rsidRPr="00AA667C">
        <w:rPr>
          <w:rFonts w:ascii="Times New Roman" w:hAnsi="Times New Roman"/>
          <w:color w:val="000000"/>
          <w:spacing w:val="-2"/>
          <w:sz w:val="24"/>
          <w:szCs w:val="24"/>
        </w:rPr>
        <w:t>presidente</w:t>
      </w:r>
      <w:r w:rsidR="00AC7931" w:rsidRPr="00AA667C">
        <w:rPr>
          <w:rFonts w:ascii="Times New Roman" w:hAnsi="Times New Roman"/>
          <w:color w:val="000000"/>
          <w:spacing w:val="-2"/>
          <w:sz w:val="24"/>
          <w:szCs w:val="24"/>
        </w:rPr>
        <w:t xml:space="preserve"> da Comissão decidir quais os trabalhos que serão acolhidos como finalistas.</w:t>
      </w:r>
    </w:p>
    <w:p w:rsidR="00AC7931"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AC7931" w:rsidRPr="00AA667C">
        <w:rPr>
          <w:rFonts w:ascii="Times New Roman" w:hAnsi="Times New Roman"/>
          <w:color w:val="000000"/>
          <w:spacing w:val="-2"/>
          <w:sz w:val="24"/>
          <w:szCs w:val="24"/>
        </w:rPr>
        <w:t>Art. 2</w:t>
      </w:r>
      <w:r w:rsidR="001A41BE" w:rsidRPr="00AA667C">
        <w:rPr>
          <w:rFonts w:ascii="Times New Roman" w:hAnsi="Times New Roman"/>
          <w:color w:val="000000"/>
          <w:spacing w:val="-2"/>
          <w:sz w:val="24"/>
          <w:szCs w:val="24"/>
        </w:rPr>
        <w:t>6</w:t>
      </w:r>
      <w:r w:rsidR="00AC7931" w:rsidRPr="00AA667C">
        <w:rPr>
          <w:rFonts w:ascii="Times New Roman" w:hAnsi="Times New Roman"/>
          <w:color w:val="000000"/>
          <w:spacing w:val="-2"/>
          <w:sz w:val="24"/>
          <w:szCs w:val="24"/>
        </w:rPr>
        <w:t>. A consolidação das notas de cada jurado para cada trabalho será coordenada pelo presidente da Comissão Julgadora.</w:t>
      </w:r>
    </w:p>
    <w:p w:rsidR="00526A02"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2</w:t>
      </w:r>
      <w:r w:rsidR="001A41BE" w:rsidRPr="00AA667C">
        <w:rPr>
          <w:rFonts w:ascii="Times New Roman" w:hAnsi="Times New Roman"/>
          <w:color w:val="000000"/>
          <w:spacing w:val="-2"/>
          <w:sz w:val="24"/>
          <w:szCs w:val="24"/>
        </w:rPr>
        <w:t>7</w:t>
      </w:r>
      <w:r w:rsidRPr="00AA667C">
        <w:rPr>
          <w:rFonts w:ascii="Times New Roman" w:hAnsi="Times New Roman"/>
          <w:color w:val="000000"/>
          <w:spacing w:val="-2"/>
          <w:sz w:val="24"/>
          <w:szCs w:val="24"/>
        </w:rPr>
        <w:t xml:space="preserve">. A Comissão Julgadora poderá decidir pela </w:t>
      </w:r>
      <w:proofErr w:type="spellStart"/>
      <w:proofErr w:type="gramStart"/>
      <w:r w:rsidRPr="00AA667C">
        <w:rPr>
          <w:rFonts w:ascii="Times New Roman" w:hAnsi="Times New Roman"/>
          <w:color w:val="000000"/>
          <w:spacing w:val="-2"/>
          <w:sz w:val="24"/>
          <w:szCs w:val="24"/>
        </w:rPr>
        <w:t>não-premiação</w:t>
      </w:r>
      <w:proofErr w:type="spellEnd"/>
      <w:proofErr w:type="gramEnd"/>
      <w:r w:rsidRPr="00AA667C">
        <w:rPr>
          <w:rFonts w:ascii="Times New Roman" w:hAnsi="Times New Roman"/>
          <w:color w:val="000000"/>
          <w:spacing w:val="-2"/>
          <w:sz w:val="24"/>
          <w:szCs w:val="24"/>
        </w:rPr>
        <w:t xml:space="preserve"> em quaisquer categorias, caso conclua que nenhum dos trabalhos inscritos oferece nível de qualidade compatível aos objetivos do Prêmio. </w:t>
      </w:r>
    </w:p>
    <w:p w:rsidR="00526A02" w:rsidRPr="00AA667C" w:rsidRDefault="00526A02"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A decisão pela </w:t>
      </w:r>
      <w:proofErr w:type="spellStart"/>
      <w:proofErr w:type="gramStart"/>
      <w:r w:rsidRPr="00AA667C">
        <w:rPr>
          <w:rFonts w:ascii="Times New Roman" w:hAnsi="Times New Roman"/>
          <w:color w:val="000000"/>
          <w:spacing w:val="-2"/>
          <w:sz w:val="24"/>
          <w:szCs w:val="24"/>
        </w:rPr>
        <w:t>não-premiação</w:t>
      </w:r>
      <w:proofErr w:type="spellEnd"/>
      <w:proofErr w:type="gramEnd"/>
      <w:r w:rsidRPr="00AA667C">
        <w:rPr>
          <w:rFonts w:ascii="Times New Roman" w:hAnsi="Times New Roman"/>
          <w:color w:val="000000"/>
          <w:spacing w:val="-2"/>
          <w:sz w:val="24"/>
          <w:szCs w:val="24"/>
        </w:rPr>
        <w:t xml:space="preserve"> será tomada por voto da maioria absoluta dos membros da Comissão.</w:t>
      </w:r>
    </w:p>
    <w:p w:rsidR="00AC7931" w:rsidRPr="00AA667C" w:rsidRDefault="00833080"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p>
    <w:p w:rsidR="00D302D6" w:rsidRPr="00AA667C" w:rsidRDefault="00D13DB4"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 xml:space="preserve">SEÇÃO X - </w:t>
      </w:r>
      <w:r w:rsidR="00871D63" w:rsidRPr="00AA667C">
        <w:rPr>
          <w:rFonts w:ascii="Times New Roman" w:hAnsi="Times New Roman"/>
          <w:color w:val="000000"/>
          <w:spacing w:val="-2"/>
          <w:sz w:val="24"/>
          <w:szCs w:val="24"/>
        </w:rPr>
        <w:t>DO RESULTADO E DA ENTREGA DA PREMIAÇÃO</w:t>
      </w:r>
    </w:p>
    <w:p w:rsidR="001A41BE" w:rsidRPr="00AA667C" w:rsidRDefault="001A41BE" w:rsidP="00A17309">
      <w:pPr>
        <w:tabs>
          <w:tab w:val="left" w:pos="1134"/>
        </w:tabs>
        <w:spacing w:before="120" w:after="0" w:line="240" w:lineRule="auto"/>
        <w:ind w:firstLine="0"/>
        <w:rPr>
          <w:rFonts w:ascii="Times New Roman" w:hAnsi="Times New Roman"/>
          <w:color w:val="000000"/>
          <w:spacing w:val="-2"/>
          <w:sz w:val="24"/>
          <w:szCs w:val="24"/>
        </w:rPr>
      </w:pPr>
    </w:p>
    <w:p w:rsidR="00BF081A" w:rsidRPr="00AA667C" w:rsidRDefault="0005175C"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w:t>
      </w:r>
      <w:r w:rsidR="001C7CE1" w:rsidRPr="00AA667C">
        <w:rPr>
          <w:rFonts w:ascii="Times New Roman" w:hAnsi="Times New Roman"/>
          <w:color w:val="000000"/>
          <w:spacing w:val="-2"/>
          <w:sz w:val="24"/>
          <w:szCs w:val="24"/>
        </w:rPr>
        <w:t>2</w:t>
      </w:r>
      <w:r w:rsidR="001A41BE" w:rsidRPr="00AA667C">
        <w:rPr>
          <w:rFonts w:ascii="Times New Roman" w:hAnsi="Times New Roman"/>
          <w:color w:val="000000"/>
          <w:spacing w:val="-2"/>
          <w:sz w:val="24"/>
          <w:szCs w:val="24"/>
        </w:rPr>
        <w:t>8</w:t>
      </w:r>
      <w:r w:rsidRPr="00AA667C">
        <w:rPr>
          <w:rFonts w:ascii="Times New Roman" w:hAnsi="Times New Roman"/>
          <w:color w:val="000000"/>
          <w:spacing w:val="-2"/>
          <w:sz w:val="24"/>
          <w:szCs w:val="24"/>
        </w:rPr>
        <w:t xml:space="preserve">. </w:t>
      </w:r>
      <w:r w:rsidR="00BF081A" w:rsidRPr="00AA667C">
        <w:rPr>
          <w:rFonts w:ascii="Times New Roman" w:hAnsi="Times New Roman"/>
          <w:color w:val="000000"/>
          <w:spacing w:val="-2"/>
          <w:sz w:val="24"/>
          <w:szCs w:val="24"/>
        </w:rPr>
        <w:t xml:space="preserve">O resultado do Prêmio TCU de Jornalismo será publicado no Diário Oficial da União e estará disponível na página do Tribunal de Contas da União na internet, no </w:t>
      </w:r>
      <w:r w:rsidR="009B72C1" w:rsidRPr="00AA667C">
        <w:rPr>
          <w:rFonts w:ascii="Times New Roman" w:hAnsi="Times New Roman"/>
          <w:color w:val="000000"/>
          <w:spacing w:val="-2"/>
          <w:sz w:val="24"/>
          <w:szCs w:val="24"/>
        </w:rPr>
        <w:t xml:space="preserve">endereço </w:t>
      </w:r>
      <w:hyperlink r:id="rId12" w:history="1">
        <w:r w:rsidR="009B72C1" w:rsidRPr="00AA667C">
          <w:rPr>
            <w:rStyle w:val="Hyperlink"/>
            <w:rFonts w:ascii="Times New Roman" w:hAnsi="Times New Roman"/>
            <w:spacing w:val="-2"/>
            <w:sz w:val="24"/>
            <w:szCs w:val="24"/>
          </w:rPr>
          <w:t>www.tcu.gov.br</w:t>
        </w:r>
      </w:hyperlink>
      <w:r w:rsidR="009B72C1" w:rsidRPr="00AA667C">
        <w:rPr>
          <w:rFonts w:ascii="Times New Roman" w:hAnsi="Times New Roman"/>
          <w:color w:val="000000"/>
          <w:spacing w:val="-2"/>
          <w:sz w:val="24"/>
          <w:szCs w:val="24"/>
        </w:rPr>
        <w:t xml:space="preserve">, </w:t>
      </w:r>
      <w:r w:rsidR="00772BF7" w:rsidRPr="00AA667C">
        <w:rPr>
          <w:rFonts w:ascii="Times New Roman" w:hAnsi="Times New Roman"/>
          <w:color w:val="000000"/>
          <w:spacing w:val="-2"/>
          <w:sz w:val="24"/>
          <w:szCs w:val="24"/>
        </w:rPr>
        <w:t>após a divulgação dos vencedores</w:t>
      </w:r>
      <w:r w:rsidRPr="00AA667C">
        <w:rPr>
          <w:rFonts w:ascii="Times New Roman" w:hAnsi="Times New Roman"/>
          <w:color w:val="000000"/>
          <w:spacing w:val="-2"/>
          <w:sz w:val="24"/>
          <w:szCs w:val="24"/>
        </w:rPr>
        <w:t>.</w:t>
      </w:r>
    </w:p>
    <w:p w:rsidR="001C7CE1" w:rsidRPr="00AA667C" w:rsidRDefault="001C7CE1"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Parágrafo único. O candidato poderá recorrer do resultado do concurso no prazo de </w:t>
      </w:r>
      <w:proofErr w:type="gramStart"/>
      <w:r w:rsidRPr="00AA667C">
        <w:rPr>
          <w:rFonts w:ascii="Times New Roman" w:hAnsi="Times New Roman"/>
          <w:color w:val="000000"/>
          <w:spacing w:val="-2"/>
          <w:sz w:val="24"/>
          <w:szCs w:val="24"/>
        </w:rPr>
        <w:t>5</w:t>
      </w:r>
      <w:proofErr w:type="gramEnd"/>
      <w:r w:rsidRPr="00AA667C">
        <w:rPr>
          <w:rFonts w:ascii="Times New Roman" w:hAnsi="Times New Roman"/>
          <w:color w:val="000000"/>
          <w:spacing w:val="-2"/>
          <w:sz w:val="24"/>
          <w:szCs w:val="24"/>
        </w:rPr>
        <w:t xml:space="preserve"> (cinco) dias úteis a partir da data de sua publicação no Diário Oficial da União.</w:t>
      </w:r>
    </w:p>
    <w:p w:rsidR="00BF081A" w:rsidRPr="00AA667C" w:rsidRDefault="0005175C"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w:t>
      </w:r>
      <w:r w:rsidR="001A41BE" w:rsidRPr="00AA667C">
        <w:rPr>
          <w:rFonts w:ascii="Times New Roman" w:hAnsi="Times New Roman"/>
          <w:color w:val="000000"/>
          <w:spacing w:val="-2"/>
          <w:sz w:val="24"/>
          <w:szCs w:val="24"/>
        </w:rPr>
        <w:t>29</w:t>
      </w:r>
      <w:r w:rsidRPr="00AA667C">
        <w:rPr>
          <w:rFonts w:ascii="Times New Roman" w:hAnsi="Times New Roman"/>
          <w:color w:val="000000"/>
          <w:spacing w:val="-2"/>
          <w:sz w:val="24"/>
          <w:szCs w:val="24"/>
        </w:rPr>
        <w:t xml:space="preserve">. </w:t>
      </w:r>
      <w:r w:rsidR="00BF081A" w:rsidRPr="00AA667C">
        <w:rPr>
          <w:rFonts w:ascii="Times New Roman" w:hAnsi="Times New Roman"/>
          <w:color w:val="000000"/>
          <w:spacing w:val="-2"/>
          <w:sz w:val="24"/>
          <w:szCs w:val="24"/>
        </w:rPr>
        <w:t xml:space="preserve">A solenidade de entrega do prêmio </w:t>
      </w:r>
      <w:r w:rsidR="0069022B" w:rsidRPr="00AA667C">
        <w:rPr>
          <w:rFonts w:ascii="Times New Roman" w:hAnsi="Times New Roman"/>
          <w:color w:val="000000"/>
          <w:spacing w:val="-2"/>
          <w:sz w:val="24"/>
          <w:szCs w:val="24"/>
        </w:rPr>
        <w:t xml:space="preserve">ocorrerá </w:t>
      </w:r>
      <w:r w:rsidR="00BF081A" w:rsidRPr="00AA667C">
        <w:rPr>
          <w:rFonts w:ascii="Times New Roman" w:hAnsi="Times New Roman"/>
          <w:color w:val="000000"/>
          <w:spacing w:val="-2"/>
          <w:sz w:val="24"/>
          <w:szCs w:val="24"/>
        </w:rPr>
        <w:t xml:space="preserve">em </w:t>
      </w:r>
      <w:r w:rsidR="00772BF7" w:rsidRPr="00AA667C">
        <w:rPr>
          <w:rFonts w:ascii="Times New Roman" w:hAnsi="Times New Roman"/>
          <w:color w:val="000000"/>
          <w:spacing w:val="-2"/>
          <w:sz w:val="24"/>
          <w:szCs w:val="24"/>
        </w:rPr>
        <w:t xml:space="preserve">30 de agosto de 2012, </w:t>
      </w:r>
      <w:r w:rsidR="0069022B" w:rsidRPr="00AA667C">
        <w:rPr>
          <w:rFonts w:ascii="Times New Roman" w:hAnsi="Times New Roman"/>
          <w:color w:val="000000"/>
          <w:spacing w:val="-2"/>
          <w:sz w:val="24"/>
          <w:szCs w:val="24"/>
        </w:rPr>
        <w:t>na sede do Tribunal de Contas da União em Brasília - DF</w:t>
      </w:r>
      <w:r w:rsidR="00772BF7" w:rsidRPr="00AA667C">
        <w:rPr>
          <w:rFonts w:ascii="Times New Roman" w:hAnsi="Times New Roman"/>
          <w:color w:val="000000"/>
          <w:spacing w:val="-2"/>
          <w:sz w:val="24"/>
          <w:szCs w:val="24"/>
        </w:rPr>
        <w:t>, em horário a ser oportunamente divulgado</w:t>
      </w:r>
      <w:r w:rsidR="00BF081A" w:rsidRPr="00AA667C">
        <w:rPr>
          <w:rFonts w:ascii="Times New Roman" w:hAnsi="Times New Roman"/>
          <w:color w:val="000000"/>
          <w:spacing w:val="-2"/>
          <w:sz w:val="24"/>
          <w:szCs w:val="24"/>
        </w:rPr>
        <w:t>.</w:t>
      </w:r>
    </w:p>
    <w:p w:rsidR="009B72C1" w:rsidRPr="00AA667C" w:rsidRDefault="0005175C"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0</w:t>
      </w:r>
      <w:r w:rsidRPr="00AA667C">
        <w:rPr>
          <w:rFonts w:ascii="Times New Roman" w:hAnsi="Times New Roman"/>
          <w:color w:val="000000"/>
          <w:spacing w:val="-2"/>
          <w:sz w:val="24"/>
          <w:szCs w:val="24"/>
        </w:rPr>
        <w:t xml:space="preserve">. </w:t>
      </w:r>
      <w:r w:rsidR="0069022B" w:rsidRPr="00AA667C">
        <w:rPr>
          <w:rFonts w:ascii="Times New Roman" w:hAnsi="Times New Roman"/>
          <w:color w:val="000000"/>
          <w:spacing w:val="-2"/>
          <w:sz w:val="24"/>
          <w:szCs w:val="24"/>
        </w:rPr>
        <w:t>Aos autores dos trabalhos vencedores residentes fora do Distrito Federal, inclusive àqueles com menção honrosa, serão fornecidas passagens para traslado dentro do território nacional, a fim de participarem da solenidade de entrega dos prêmios.</w:t>
      </w:r>
    </w:p>
    <w:p w:rsidR="0069022B" w:rsidRPr="00AA667C" w:rsidRDefault="0005175C"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69022B" w:rsidRPr="00AA667C">
        <w:rPr>
          <w:rFonts w:ascii="Times New Roman" w:hAnsi="Times New Roman"/>
          <w:color w:val="000000"/>
          <w:spacing w:val="-2"/>
          <w:sz w:val="24"/>
          <w:szCs w:val="24"/>
        </w:rPr>
        <w:t>Parágrafo único. No caso dos trabalhos realizados com coautoria, somente serão fornecidas passagens ao jornalista designado como representante.</w:t>
      </w:r>
    </w:p>
    <w:p w:rsidR="0069022B" w:rsidRPr="00AA667C" w:rsidRDefault="0005175C" w:rsidP="00A17309">
      <w:pPr>
        <w:tabs>
          <w:tab w:val="left" w:pos="1134"/>
        </w:tabs>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1</w:t>
      </w:r>
      <w:r w:rsidRPr="00AA667C">
        <w:rPr>
          <w:rFonts w:ascii="Times New Roman" w:hAnsi="Times New Roman"/>
          <w:color w:val="000000"/>
          <w:spacing w:val="-2"/>
          <w:sz w:val="24"/>
          <w:szCs w:val="24"/>
        </w:rPr>
        <w:t xml:space="preserve">. </w:t>
      </w:r>
      <w:r w:rsidR="0069022B" w:rsidRPr="00AA667C">
        <w:rPr>
          <w:rFonts w:ascii="Times New Roman" w:hAnsi="Times New Roman"/>
          <w:color w:val="000000"/>
          <w:spacing w:val="-2"/>
          <w:sz w:val="24"/>
          <w:szCs w:val="24"/>
        </w:rPr>
        <w:t xml:space="preserve">O autor vencedor que não comparecer à solenidade de entrega dos prêmios receberá a importância a ele destinada </w:t>
      </w:r>
      <w:r w:rsidR="00A9706D" w:rsidRPr="00AA667C">
        <w:rPr>
          <w:rFonts w:ascii="Times New Roman" w:hAnsi="Times New Roman"/>
          <w:color w:val="000000"/>
          <w:spacing w:val="-2"/>
          <w:sz w:val="24"/>
          <w:szCs w:val="24"/>
        </w:rPr>
        <w:t xml:space="preserve">na mesma data </w:t>
      </w:r>
      <w:r w:rsidR="004A76F6" w:rsidRPr="00AA667C">
        <w:rPr>
          <w:rFonts w:ascii="Times New Roman" w:hAnsi="Times New Roman"/>
          <w:color w:val="000000"/>
          <w:spacing w:val="-2"/>
          <w:sz w:val="24"/>
          <w:szCs w:val="24"/>
        </w:rPr>
        <w:t>que os demais vencedores</w:t>
      </w:r>
      <w:r w:rsidR="0069022B" w:rsidRPr="00AA667C">
        <w:rPr>
          <w:rFonts w:ascii="Times New Roman" w:hAnsi="Times New Roman"/>
          <w:color w:val="000000"/>
          <w:spacing w:val="-2"/>
          <w:sz w:val="24"/>
          <w:szCs w:val="24"/>
        </w:rPr>
        <w:t>.</w:t>
      </w:r>
    </w:p>
    <w:p w:rsidR="00871D63" w:rsidRPr="00AA667C" w:rsidRDefault="00871D63" w:rsidP="00A17309">
      <w:pPr>
        <w:tabs>
          <w:tab w:val="left" w:pos="1134"/>
        </w:tabs>
        <w:spacing w:before="120" w:after="0" w:line="240" w:lineRule="auto"/>
        <w:ind w:firstLine="0"/>
        <w:rPr>
          <w:rFonts w:ascii="Times New Roman" w:hAnsi="Times New Roman"/>
          <w:color w:val="000000"/>
          <w:spacing w:val="-2"/>
          <w:sz w:val="24"/>
          <w:szCs w:val="24"/>
        </w:rPr>
      </w:pPr>
    </w:p>
    <w:p w:rsidR="00965CB4" w:rsidRPr="00AA667C" w:rsidRDefault="00965CB4">
      <w:pPr>
        <w:spacing w:after="0" w:line="240" w:lineRule="auto"/>
        <w:ind w:firstLine="0"/>
        <w:jc w:val="left"/>
        <w:rPr>
          <w:rFonts w:ascii="Times New Roman" w:hAnsi="Times New Roman"/>
          <w:color w:val="000000"/>
          <w:spacing w:val="-2"/>
          <w:sz w:val="24"/>
          <w:szCs w:val="24"/>
        </w:rPr>
      </w:pPr>
      <w:r w:rsidRPr="00AA667C">
        <w:rPr>
          <w:rFonts w:ascii="Times New Roman" w:hAnsi="Times New Roman"/>
          <w:color w:val="000000"/>
          <w:spacing w:val="-2"/>
          <w:sz w:val="24"/>
          <w:szCs w:val="24"/>
        </w:rPr>
        <w:br w:type="page"/>
      </w:r>
    </w:p>
    <w:p w:rsidR="00D302D6" w:rsidRPr="00AA667C" w:rsidRDefault="00D13DB4"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lastRenderedPageBreak/>
        <w:t xml:space="preserve">SEÇÃO XI - </w:t>
      </w:r>
      <w:r w:rsidR="00D302D6" w:rsidRPr="00AA667C">
        <w:rPr>
          <w:rFonts w:ascii="Times New Roman" w:hAnsi="Times New Roman"/>
          <w:color w:val="000000"/>
          <w:spacing w:val="-2"/>
          <w:sz w:val="24"/>
          <w:szCs w:val="24"/>
        </w:rPr>
        <w:t>DAS DISPOSIÇÕES FINAIS</w:t>
      </w:r>
    </w:p>
    <w:p w:rsidR="00CD4C8A" w:rsidRPr="00AA667C" w:rsidRDefault="00CD4C8A"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p>
    <w:p w:rsidR="00075766"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2</w:t>
      </w:r>
      <w:r w:rsidRPr="00AA667C">
        <w:rPr>
          <w:rFonts w:ascii="Times New Roman" w:hAnsi="Times New Roman"/>
          <w:color w:val="000000"/>
          <w:spacing w:val="-2"/>
          <w:sz w:val="24"/>
          <w:szCs w:val="24"/>
        </w:rPr>
        <w:t>.</w:t>
      </w:r>
      <w:r w:rsidRPr="00AA667C">
        <w:rPr>
          <w:rFonts w:ascii="Times New Roman" w:hAnsi="Times New Roman"/>
          <w:color w:val="000000"/>
          <w:spacing w:val="-2"/>
          <w:sz w:val="24"/>
          <w:szCs w:val="24"/>
        </w:rPr>
        <w:tab/>
      </w:r>
      <w:r w:rsidR="00833080" w:rsidRPr="00AA667C">
        <w:rPr>
          <w:rFonts w:ascii="Times New Roman" w:hAnsi="Times New Roman"/>
          <w:color w:val="000000"/>
          <w:spacing w:val="-2"/>
          <w:sz w:val="24"/>
          <w:szCs w:val="24"/>
        </w:rPr>
        <w:t>A participação no certame implica a aceitação, por parte dos concorrentes, de todas as exigências regulamentares pertinentes</w:t>
      </w:r>
      <w:r w:rsidR="00075766" w:rsidRPr="00AA667C">
        <w:rPr>
          <w:rFonts w:ascii="Times New Roman" w:hAnsi="Times New Roman"/>
          <w:color w:val="000000"/>
          <w:spacing w:val="-2"/>
          <w:sz w:val="24"/>
          <w:szCs w:val="24"/>
        </w:rPr>
        <w:t>.</w:t>
      </w:r>
    </w:p>
    <w:p w:rsidR="0007123B" w:rsidRPr="00AA667C" w:rsidRDefault="00075766"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Parágrafo único. O</w:t>
      </w:r>
      <w:r w:rsidR="00833080" w:rsidRPr="00AA667C">
        <w:rPr>
          <w:rFonts w:ascii="Times New Roman" w:hAnsi="Times New Roman"/>
          <w:color w:val="000000"/>
          <w:spacing w:val="-2"/>
          <w:sz w:val="24"/>
          <w:szCs w:val="24"/>
        </w:rPr>
        <w:t xml:space="preserve"> não cumprimento de qualquer </w:t>
      </w:r>
      <w:r w:rsidRPr="00AA667C">
        <w:rPr>
          <w:rFonts w:ascii="Times New Roman" w:hAnsi="Times New Roman"/>
          <w:color w:val="000000"/>
          <w:spacing w:val="-2"/>
          <w:sz w:val="24"/>
          <w:szCs w:val="24"/>
        </w:rPr>
        <w:t>das exigências regulamentares</w:t>
      </w:r>
      <w:r w:rsidR="00833080" w:rsidRPr="00AA667C">
        <w:rPr>
          <w:rFonts w:ascii="Times New Roman" w:hAnsi="Times New Roman"/>
          <w:color w:val="000000"/>
          <w:spacing w:val="-2"/>
          <w:sz w:val="24"/>
          <w:szCs w:val="24"/>
        </w:rPr>
        <w:t xml:space="preserve"> acarretará desclassificação</w:t>
      </w:r>
      <w:r w:rsidRPr="00AA667C">
        <w:rPr>
          <w:rFonts w:ascii="Times New Roman" w:hAnsi="Times New Roman"/>
          <w:color w:val="000000"/>
          <w:spacing w:val="-2"/>
          <w:sz w:val="24"/>
          <w:szCs w:val="24"/>
        </w:rPr>
        <w:t xml:space="preserve"> do candidato</w:t>
      </w:r>
      <w:r w:rsidR="00833080" w:rsidRPr="00AA667C">
        <w:rPr>
          <w:rFonts w:ascii="Times New Roman" w:hAnsi="Times New Roman"/>
          <w:color w:val="000000"/>
          <w:spacing w:val="-2"/>
          <w:sz w:val="24"/>
          <w:szCs w:val="24"/>
        </w:rPr>
        <w:t>.</w:t>
      </w:r>
    </w:p>
    <w:p w:rsidR="00D302D6"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3</w:t>
      </w:r>
      <w:r w:rsidRPr="00AA667C">
        <w:rPr>
          <w:rFonts w:ascii="Times New Roman" w:hAnsi="Times New Roman"/>
          <w:color w:val="000000"/>
          <w:spacing w:val="-2"/>
          <w:sz w:val="24"/>
          <w:szCs w:val="24"/>
        </w:rPr>
        <w:t xml:space="preserve">. </w:t>
      </w:r>
      <w:r w:rsidR="00D302D6" w:rsidRPr="00AA667C">
        <w:rPr>
          <w:rFonts w:ascii="Times New Roman" w:hAnsi="Times New Roman"/>
          <w:color w:val="000000"/>
          <w:spacing w:val="-2"/>
          <w:sz w:val="24"/>
          <w:szCs w:val="24"/>
        </w:rPr>
        <w:t xml:space="preserve">O material encaminhado para </w:t>
      </w:r>
      <w:r w:rsidR="00B33F30" w:rsidRPr="00AA667C">
        <w:rPr>
          <w:rFonts w:ascii="Times New Roman" w:hAnsi="Times New Roman"/>
          <w:color w:val="000000"/>
          <w:spacing w:val="-2"/>
          <w:sz w:val="24"/>
          <w:szCs w:val="24"/>
        </w:rPr>
        <w:t>concorrer</w:t>
      </w:r>
      <w:r w:rsidR="00D302D6" w:rsidRPr="00AA667C">
        <w:rPr>
          <w:rFonts w:ascii="Times New Roman" w:hAnsi="Times New Roman"/>
          <w:color w:val="000000"/>
          <w:spacing w:val="-2"/>
          <w:sz w:val="24"/>
          <w:szCs w:val="24"/>
        </w:rPr>
        <w:t xml:space="preserve"> ao Prêmio TCU de Jornalismo não será devolvido ao candidato.</w:t>
      </w:r>
    </w:p>
    <w:p w:rsidR="0005175C"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4</w:t>
      </w:r>
      <w:r w:rsidRPr="00AA667C">
        <w:rPr>
          <w:rFonts w:ascii="Times New Roman" w:hAnsi="Times New Roman"/>
          <w:color w:val="000000"/>
          <w:spacing w:val="-2"/>
          <w:sz w:val="24"/>
          <w:szCs w:val="24"/>
        </w:rPr>
        <w:t>. Os trabalhos inscritos poderão ser objeto de reprodução, no todo ou em parte, em iniciativas de responsabilidade dos organizadores do Prêmio TCU de Jornalismo, tais como peças de divulgação institucional, livros, revistas, folhetos, vídeos, filmes, sítios da Internet, eventos e exposições onde predomine o caráter informativo ou cultural, com a finalidade de exaltar o trabalho jornalístico, independentemente de qualquer licença, remuneração ou pagamento ao seu autor ou autores.</w:t>
      </w:r>
    </w:p>
    <w:p w:rsidR="0005175C"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5</w:t>
      </w:r>
      <w:r w:rsidRPr="00AA667C">
        <w:rPr>
          <w:rFonts w:ascii="Times New Roman" w:hAnsi="Times New Roman"/>
          <w:color w:val="000000"/>
          <w:spacing w:val="-2"/>
          <w:sz w:val="24"/>
          <w:szCs w:val="24"/>
        </w:rPr>
        <w:t>. Não compete aos organizadores do Prêmio TCU de Jornalismo emitir juízo de valor sobre os trabalhos submetidos à apreciação da Comissão de Julgamento.</w:t>
      </w:r>
    </w:p>
    <w:p w:rsidR="0005175C" w:rsidRPr="00AA667C" w:rsidRDefault="0005175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6</w:t>
      </w:r>
      <w:r w:rsidRPr="00AA667C">
        <w:rPr>
          <w:rFonts w:ascii="Times New Roman" w:hAnsi="Times New Roman"/>
          <w:color w:val="000000"/>
          <w:spacing w:val="-2"/>
          <w:sz w:val="24"/>
          <w:szCs w:val="24"/>
        </w:rPr>
        <w:t xml:space="preserve">. </w:t>
      </w:r>
      <w:r w:rsidR="00833080" w:rsidRPr="00AA667C">
        <w:rPr>
          <w:rFonts w:ascii="Times New Roman" w:hAnsi="Times New Roman"/>
          <w:color w:val="000000"/>
          <w:spacing w:val="-2"/>
          <w:sz w:val="24"/>
          <w:szCs w:val="24"/>
        </w:rPr>
        <w:t xml:space="preserve">Os candidatos inscritos no prêmio são responsáveis pela autoria e conteúdo dos trabalhos, não cabendo qualquer responsabilidade aos realizadores do certame por eventual </w:t>
      </w:r>
      <w:r w:rsidR="004C52E8" w:rsidRPr="00AA667C">
        <w:rPr>
          <w:rFonts w:ascii="Times New Roman" w:hAnsi="Times New Roman"/>
          <w:color w:val="000000"/>
          <w:spacing w:val="-2"/>
          <w:sz w:val="24"/>
          <w:szCs w:val="24"/>
        </w:rPr>
        <w:t>desrespeito</w:t>
      </w:r>
      <w:r w:rsidR="00FD0E82" w:rsidRPr="00AA667C">
        <w:rPr>
          <w:rFonts w:ascii="Times New Roman" w:hAnsi="Times New Roman"/>
          <w:color w:val="000000"/>
          <w:spacing w:val="-2"/>
          <w:sz w:val="24"/>
          <w:szCs w:val="24"/>
        </w:rPr>
        <w:t xml:space="preserve"> aos direitos autorais de terceiros.</w:t>
      </w:r>
    </w:p>
    <w:p w:rsidR="00D87FFC" w:rsidRPr="00AA667C" w:rsidRDefault="0007123B"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t>Art. 3</w:t>
      </w:r>
      <w:r w:rsidR="001A41BE" w:rsidRPr="00AA667C">
        <w:rPr>
          <w:rFonts w:ascii="Times New Roman" w:hAnsi="Times New Roman"/>
          <w:color w:val="000000"/>
          <w:spacing w:val="-2"/>
          <w:sz w:val="24"/>
          <w:szCs w:val="24"/>
        </w:rPr>
        <w:t>7</w:t>
      </w:r>
      <w:r w:rsidRPr="00AA667C">
        <w:rPr>
          <w:rFonts w:ascii="Times New Roman" w:hAnsi="Times New Roman"/>
          <w:color w:val="000000"/>
          <w:spacing w:val="-2"/>
          <w:sz w:val="24"/>
          <w:szCs w:val="24"/>
        </w:rPr>
        <w:t>. Os jurados ao aceitarem o convite para integrar a Comissão de Julgamento obrigam-se a acatar as disposições previstas no presente regulamento.</w:t>
      </w:r>
    </w:p>
    <w:p w:rsidR="004A76F6" w:rsidRPr="00AA667C" w:rsidRDefault="00D87FFC" w:rsidP="00A17309">
      <w:pPr>
        <w:widowControl w:val="0"/>
        <w:tabs>
          <w:tab w:val="left" w:pos="1134"/>
        </w:tabs>
        <w:autoSpaceDE w:val="0"/>
        <w:autoSpaceDN w:val="0"/>
        <w:adjustRightInd w:val="0"/>
        <w:spacing w:before="120" w:after="0" w:line="240" w:lineRule="auto"/>
        <w:ind w:firstLine="0"/>
        <w:rPr>
          <w:rFonts w:ascii="Times New Roman" w:hAnsi="Times New Roman"/>
          <w:color w:val="000000"/>
          <w:spacing w:val="-2"/>
          <w:sz w:val="24"/>
          <w:szCs w:val="24"/>
        </w:rPr>
      </w:pPr>
      <w:r w:rsidRPr="00AA667C">
        <w:rPr>
          <w:rFonts w:ascii="Times New Roman" w:hAnsi="Times New Roman"/>
          <w:color w:val="000000"/>
          <w:spacing w:val="-2"/>
          <w:sz w:val="24"/>
          <w:szCs w:val="24"/>
        </w:rPr>
        <w:tab/>
      </w:r>
      <w:r w:rsidR="004A76F6" w:rsidRPr="00AA667C">
        <w:rPr>
          <w:rFonts w:ascii="Times New Roman" w:hAnsi="Times New Roman"/>
          <w:color w:val="000000"/>
          <w:spacing w:val="-2"/>
          <w:sz w:val="24"/>
          <w:szCs w:val="24"/>
        </w:rPr>
        <w:t xml:space="preserve">Art. </w:t>
      </w:r>
      <w:r w:rsidR="001C7CE1" w:rsidRPr="00AA667C">
        <w:rPr>
          <w:rFonts w:ascii="Times New Roman" w:hAnsi="Times New Roman"/>
          <w:color w:val="000000"/>
          <w:spacing w:val="-2"/>
          <w:sz w:val="24"/>
          <w:szCs w:val="24"/>
        </w:rPr>
        <w:t>3</w:t>
      </w:r>
      <w:r w:rsidR="001A41BE" w:rsidRPr="00AA667C">
        <w:rPr>
          <w:rFonts w:ascii="Times New Roman" w:hAnsi="Times New Roman"/>
          <w:color w:val="000000"/>
          <w:spacing w:val="-2"/>
          <w:sz w:val="24"/>
          <w:szCs w:val="24"/>
        </w:rPr>
        <w:t>8</w:t>
      </w:r>
      <w:r w:rsidR="004A76F6" w:rsidRPr="00AA667C">
        <w:rPr>
          <w:rFonts w:ascii="Times New Roman" w:hAnsi="Times New Roman"/>
          <w:color w:val="000000"/>
          <w:spacing w:val="-2"/>
          <w:sz w:val="24"/>
          <w:szCs w:val="24"/>
        </w:rPr>
        <w:t xml:space="preserve">. </w:t>
      </w:r>
      <w:r w:rsidR="00E00D3F" w:rsidRPr="00AA667C">
        <w:rPr>
          <w:rFonts w:ascii="Times New Roman" w:hAnsi="Times New Roman"/>
          <w:color w:val="000000"/>
          <w:spacing w:val="-2"/>
          <w:sz w:val="24"/>
          <w:szCs w:val="24"/>
        </w:rPr>
        <w:t>Q</w:t>
      </w:r>
      <w:r w:rsidR="004A76F6" w:rsidRPr="00AA667C">
        <w:rPr>
          <w:rFonts w:ascii="Times New Roman" w:hAnsi="Times New Roman"/>
          <w:color w:val="000000"/>
          <w:spacing w:val="-2"/>
          <w:sz w:val="24"/>
          <w:szCs w:val="24"/>
        </w:rPr>
        <w:t xml:space="preserve">ualquer pessoa, física ou jurídica, poderá impugnar </w:t>
      </w:r>
      <w:r w:rsidR="00E00D3F" w:rsidRPr="00AA667C">
        <w:rPr>
          <w:rFonts w:ascii="Times New Roman" w:hAnsi="Times New Roman"/>
          <w:color w:val="000000"/>
          <w:spacing w:val="-2"/>
          <w:sz w:val="24"/>
          <w:szCs w:val="24"/>
        </w:rPr>
        <w:t>este regulamento</w:t>
      </w:r>
      <w:r w:rsidR="00AE33A0">
        <w:rPr>
          <w:rFonts w:ascii="Times New Roman" w:hAnsi="Times New Roman"/>
          <w:color w:val="000000"/>
          <w:spacing w:val="-2"/>
          <w:sz w:val="24"/>
          <w:szCs w:val="24"/>
        </w:rPr>
        <w:t>,</w:t>
      </w:r>
      <w:r w:rsidR="00E00D3F" w:rsidRPr="00AA667C">
        <w:rPr>
          <w:rFonts w:ascii="Times New Roman" w:hAnsi="Times New Roman"/>
          <w:color w:val="000000"/>
          <w:spacing w:val="-2"/>
          <w:sz w:val="24"/>
          <w:szCs w:val="24"/>
        </w:rPr>
        <w:t xml:space="preserve"> </w:t>
      </w:r>
      <w:r w:rsidR="004A76F6" w:rsidRPr="00AA667C">
        <w:rPr>
          <w:rFonts w:ascii="Times New Roman" w:hAnsi="Times New Roman"/>
          <w:color w:val="000000"/>
          <w:spacing w:val="-2"/>
          <w:sz w:val="24"/>
          <w:szCs w:val="24"/>
        </w:rPr>
        <w:t>mediante</w:t>
      </w:r>
      <w:r w:rsidRPr="00AA667C">
        <w:rPr>
          <w:rFonts w:ascii="Times New Roman" w:hAnsi="Times New Roman"/>
          <w:color w:val="000000"/>
          <w:spacing w:val="-2"/>
          <w:sz w:val="24"/>
          <w:szCs w:val="24"/>
        </w:rPr>
        <w:t xml:space="preserve"> </w:t>
      </w:r>
      <w:r w:rsidR="004A76F6" w:rsidRPr="00AA667C">
        <w:rPr>
          <w:rFonts w:ascii="Times New Roman" w:hAnsi="Times New Roman"/>
          <w:color w:val="000000"/>
          <w:spacing w:val="-2"/>
          <w:sz w:val="24"/>
          <w:szCs w:val="24"/>
        </w:rPr>
        <w:t>petição a ser enviada para o endereço</w:t>
      </w:r>
      <w:r w:rsidR="00965CB4" w:rsidRPr="00AA667C">
        <w:rPr>
          <w:rFonts w:ascii="Times New Roman" w:hAnsi="Times New Roman"/>
          <w:color w:val="000000"/>
          <w:spacing w:val="-2"/>
          <w:sz w:val="24"/>
          <w:szCs w:val="24"/>
        </w:rPr>
        <w:t xml:space="preserve"> constante no § 1º do art. 14 ou para o endereço </w:t>
      </w:r>
      <w:r w:rsidR="004A76F6" w:rsidRPr="00AA667C">
        <w:rPr>
          <w:rFonts w:ascii="Times New Roman" w:hAnsi="Times New Roman"/>
          <w:color w:val="000000"/>
          <w:spacing w:val="-2"/>
          <w:sz w:val="24"/>
          <w:szCs w:val="24"/>
        </w:rPr>
        <w:t xml:space="preserve">eletrônico </w:t>
      </w:r>
      <w:hyperlink r:id="rId13" w:history="1">
        <w:r w:rsidRPr="00AA667C">
          <w:rPr>
            <w:rStyle w:val="Hyperlink"/>
            <w:rFonts w:ascii="Times New Roman" w:hAnsi="Times New Roman"/>
            <w:spacing w:val="-2"/>
            <w:sz w:val="24"/>
            <w:szCs w:val="24"/>
          </w:rPr>
          <w:t>premiodejornalismo@tcu.gov.br</w:t>
        </w:r>
      </w:hyperlink>
      <w:r w:rsidR="00AE33A0">
        <w:t>,</w:t>
      </w:r>
      <w:r w:rsidR="00E00D3F" w:rsidRPr="00AA667C">
        <w:rPr>
          <w:rFonts w:ascii="Times New Roman" w:hAnsi="Times New Roman"/>
          <w:spacing w:val="-2"/>
          <w:sz w:val="24"/>
          <w:szCs w:val="24"/>
        </w:rPr>
        <w:t xml:space="preserve"> até o dia 13 de julho de 2012.</w:t>
      </w:r>
    </w:p>
    <w:p w:rsidR="00A120CE" w:rsidRDefault="0005175C" w:rsidP="00A17309">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color w:val="000000"/>
          <w:spacing w:val="-2"/>
          <w:sz w:val="24"/>
          <w:szCs w:val="24"/>
        </w:rPr>
      </w:pPr>
      <w:r w:rsidRPr="00AA667C">
        <w:rPr>
          <w:rFonts w:ascii="Times New Roman" w:hAnsi="Times New Roman"/>
          <w:color w:val="000000"/>
          <w:spacing w:val="-2"/>
          <w:sz w:val="24"/>
          <w:szCs w:val="24"/>
        </w:rPr>
        <w:tab/>
        <w:t xml:space="preserve">Art. </w:t>
      </w:r>
      <w:r w:rsidR="001A41BE" w:rsidRPr="00AA667C">
        <w:rPr>
          <w:rFonts w:ascii="Times New Roman" w:hAnsi="Times New Roman"/>
          <w:color w:val="000000"/>
          <w:spacing w:val="-2"/>
          <w:sz w:val="24"/>
          <w:szCs w:val="24"/>
        </w:rPr>
        <w:t>39</w:t>
      </w:r>
      <w:r w:rsidRPr="00AA667C">
        <w:rPr>
          <w:rFonts w:ascii="Times New Roman" w:hAnsi="Times New Roman"/>
          <w:color w:val="000000"/>
          <w:spacing w:val="-2"/>
          <w:sz w:val="24"/>
          <w:szCs w:val="24"/>
        </w:rPr>
        <w:t xml:space="preserve">. </w:t>
      </w:r>
      <w:r w:rsidR="00554325" w:rsidRPr="00AA667C">
        <w:rPr>
          <w:rFonts w:ascii="Times New Roman" w:hAnsi="Times New Roman"/>
          <w:color w:val="000000"/>
          <w:spacing w:val="-2"/>
          <w:sz w:val="24"/>
          <w:szCs w:val="24"/>
        </w:rPr>
        <w:t>Os casos omissos serão resolvidos pela Comissão Julgadora e, após a dissolução desta, pelo Presidente do Tribunal de Contas da União.</w:t>
      </w:r>
    </w:p>
    <w:p w:rsidR="00A120CE" w:rsidRDefault="00A120CE" w:rsidP="00275AA0">
      <w:pPr>
        <w:spacing w:before="120" w:after="0" w:line="240" w:lineRule="auto"/>
        <w:ind w:firstLine="0"/>
        <w:jc w:val="left"/>
        <w:rPr>
          <w:rFonts w:ascii="Times New Roman" w:hAnsi="Times New Roman"/>
          <w:color w:val="000000"/>
          <w:spacing w:val="-2"/>
          <w:sz w:val="24"/>
          <w:szCs w:val="24"/>
        </w:rPr>
      </w:pPr>
      <w:r>
        <w:rPr>
          <w:rFonts w:ascii="Times New Roman" w:hAnsi="Times New Roman"/>
          <w:color w:val="000000"/>
          <w:spacing w:val="-2"/>
          <w:sz w:val="24"/>
          <w:szCs w:val="24"/>
        </w:rPr>
        <w:br w:type="page"/>
      </w:r>
    </w:p>
    <w:p w:rsidR="00554325" w:rsidRPr="00F31DA4" w:rsidRDefault="00A120CE" w:rsidP="00F31DA4">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p>
    <w:p w:rsidR="00A120CE" w:rsidRPr="00F31DA4" w:rsidRDefault="00A120CE" w:rsidP="00F31DA4">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t>Endereços dos protocolos das Secretarias de Controle Externo do TCU nos Estados</w:t>
      </w:r>
    </w:p>
    <w:p w:rsidR="00A120CE" w:rsidRDefault="00A120CE" w:rsidP="00275AA0">
      <w:pPr>
        <w:pStyle w:val="PargrafodaLista"/>
        <w:widowControl w:val="0"/>
        <w:tabs>
          <w:tab w:val="left" w:pos="1134"/>
        </w:tabs>
        <w:autoSpaceDE w:val="0"/>
        <w:autoSpaceDN w:val="0"/>
        <w:adjustRightInd w:val="0"/>
        <w:spacing w:before="120" w:after="0" w:line="240" w:lineRule="auto"/>
        <w:ind w:left="0"/>
        <w:contextualSpacing w:val="0"/>
        <w:jc w:val="both"/>
        <w:rPr>
          <w:rFonts w:ascii="Times New Roman" w:hAnsi="Times New Roman"/>
          <w:color w:val="000000"/>
          <w:spacing w:val="-2"/>
          <w:sz w:val="24"/>
          <w:szCs w:val="24"/>
        </w:rPr>
      </w:pPr>
    </w:p>
    <w:p w:rsidR="00194BE1" w:rsidRPr="00F90C0E" w:rsidRDefault="00AE2195" w:rsidP="00194BE1">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Acre</w:t>
      </w:r>
      <w:r w:rsidRPr="00F90C0E">
        <w:rPr>
          <w:rFonts w:asciiTheme="minorHAnsi" w:hAnsiTheme="minorHAnsi" w:cstheme="minorHAnsi"/>
          <w:sz w:val="20"/>
          <w:szCs w:val="20"/>
        </w:rPr>
        <w:br/>
        <w:t xml:space="preserve">Secretário: </w:t>
      </w:r>
      <w:proofErr w:type="spellStart"/>
      <w:r w:rsidR="00194BE1" w:rsidRPr="00194BE1">
        <w:rPr>
          <w:rFonts w:asciiTheme="minorHAnsi" w:hAnsiTheme="minorHAnsi" w:cstheme="minorHAnsi"/>
          <w:sz w:val="20"/>
          <w:szCs w:val="20"/>
        </w:rPr>
        <w:t>Claudivan</w:t>
      </w:r>
      <w:proofErr w:type="spellEnd"/>
      <w:r w:rsidR="00194BE1" w:rsidRPr="00194BE1">
        <w:rPr>
          <w:rFonts w:asciiTheme="minorHAnsi" w:hAnsiTheme="minorHAnsi" w:cstheme="minorHAnsi"/>
          <w:sz w:val="20"/>
          <w:szCs w:val="20"/>
        </w:rPr>
        <w:t xml:space="preserve"> da Silva Costa</w:t>
      </w:r>
      <w:r w:rsidRPr="00F90C0E">
        <w:rPr>
          <w:rFonts w:asciiTheme="minorHAnsi" w:hAnsiTheme="minorHAnsi" w:cstheme="minorHAnsi"/>
          <w:sz w:val="20"/>
          <w:szCs w:val="20"/>
        </w:rPr>
        <w:br/>
        <w:t xml:space="preserve">Endereço: Rua </w:t>
      </w:r>
      <w:proofErr w:type="spellStart"/>
      <w:r w:rsidRPr="00F90C0E">
        <w:rPr>
          <w:rFonts w:asciiTheme="minorHAnsi" w:hAnsiTheme="minorHAnsi" w:cstheme="minorHAnsi"/>
          <w:sz w:val="20"/>
          <w:szCs w:val="20"/>
        </w:rPr>
        <w:t>Guiomard</w:t>
      </w:r>
      <w:proofErr w:type="spellEnd"/>
      <w:r w:rsidRPr="00F90C0E">
        <w:rPr>
          <w:rFonts w:asciiTheme="minorHAnsi" w:hAnsiTheme="minorHAnsi" w:cstheme="minorHAnsi"/>
          <w:sz w:val="20"/>
          <w:szCs w:val="20"/>
        </w:rPr>
        <w:t xml:space="preserve"> Santos, 353 - Bosque</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69909-370 Rio Branco - AC</w:t>
      </w:r>
      <w:r w:rsidRPr="00F90C0E">
        <w:rPr>
          <w:rFonts w:asciiTheme="minorHAnsi" w:hAnsiTheme="minorHAnsi" w:cstheme="minorHAnsi"/>
          <w:sz w:val="20"/>
          <w:szCs w:val="20"/>
        </w:rPr>
        <w:br/>
        <w:t>Telefone:</w:t>
      </w:r>
      <w:r w:rsidR="00194BE1" w:rsidRPr="00194BE1">
        <w:rPr>
          <w:rFonts w:ascii="Calibri" w:eastAsia="Calibri" w:hAnsi="Calibri"/>
          <w:color w:val="1F497D"/>
          <w:sz w:val="22"/>
          <w:szCs w:val="22"/>
          <w:lang w:eastAsia="en-US"/>
        </w:rPr>
        <w:t xml:space="preserve"> </w:t>
      </w:r>
      <w:r w:rsidR="00194BE1" w:rsidRPr="00194BE1">
        <w:rPr>
          <w:rFonts w:asciiTheme="minorHAnsi" w:hAnsiTheme="minorHAnsi" w:cstheme="minorHAnsi"/>
          <w:sz w:val="20"/>
          <w:szCs w:val="20"/>
        </w:rPr>
        <w:t>(68) 3321-2400, ramal 2403</w:t>
      </w:r>
      <w:r w:rsidRPr="00F90C0E">
        <w:rPr>
          <w:rFonts w:asciiTheme="minorHAnsi" w:hAnsiTheme="minorHAnsi" w:cstheme="minorHAnsi"/>
          <w:sz w:val="20"/>
          <w:szCs w:val="20"/>
        </w:rPr>
        <w:t xml:space="preserve"> Fax: </w:t>
      </w:r>
      <w:r w:rsidR="00194BE1" w:rsidRPr="00194BE1">
        <w:rPr>
          <w:rFonts w:asciiTheme="minorHAnsi" w:hAnsiTheme="minorHAnsi" w:cstheme="minorHAnsi"/>
          <w:sz w:val="20"/>
          <w:szCs w:val="20"/>
        </w:rPr>
        <w:t>(68) 3321-2402  </w:t>
      </w:r>
      <w:r w:rsidR="00194BE1">
        <w:rPr>
          <w:rFonts w:asciiTheme="minorHAnsi" w:hAnsiTheme="minorHAnsi" w:cstheme="minorHAnsi"/>
          <w:sz w:val="20"/>
          <w:szCs w:val="20"/>
        </w:rPr>
        <w:br/>
      </w:r>
      <w:r w:rsidRPr="00F90C0E">
        <w:rPr>
          <w:rFonts w:asciiTheme="minorHAnsi" w:hAnsiTheme="minorHAnsi" w:cstheme="minorHAnsi"/>
          <w:sz w:val="20"/>
          <w:szCs w:val="20"/>
        </w:rPr>
        <w:t xml:space="preserve">E-mail: </w:t>
      </w:r>
      <w:hyperlink r:id="rId14" w:history="1">
        <w:r w:rsidRPr="00F90C0E">
          <w:rPr>
            <w:rStyle w:val="Hyperlink"/>
            <w:rFonts w:asciiTheme="minorHAnsi" w:hAnsiTheme="minorHAnsi" w:cstheme="minorHAnsi"/>
            <w:sz w:val="20"/>
            <w:szCs w:val="20"/>
          </w:rPr>
          <w:t>secex-ac@tcu.gov.br</w:t>
        </w:r>
      </w:hyperlink>
      <w:r w:rsidR="00194BE1">
        <w:rPr>
          <w:color w:val="1F497D"/>
        </w:rPr>
        <w:t xml:space="preserve">                </w:t>
      </w:r>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Alagoas</w:t>
      </w:r>
      <w:r w:rsidRPr="00F90C0E">
        <w:rPr>
          <w:rFonts w:asciiTheme="minorHAnsi" w:hAnsiTheme="minorHAnsi" w:cstheme="minorHAnsi"/>
          <w:sz w:val="20"/>
          <w:szCs w:val="20"/>
        </w:rPr>
        <w:br/>
        <w:t xml:space="preserve">Secretário: Ricardo Fahr Pessoa </w:t>
      </w:r>
      <w:r w:rsidRPr="00F90C0E">
        <w:rPr>
          <w:rFonts w:asciiTheme="minorHAnsi" w:hAnsiTheme="minorHAnsi" w:cstheme="minorHAnsi"/>
          <w:sz w:val="20"/>
          <w:szCs w:val="20"/>
        </w:rPr>
        <w:br/>
        <w:t>Endereço: Av. Assis Chateaubriand, nº 4.118 - Trapiche da Barra</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57010-070 Maceió - AL</w:t>
      </w:r>
      <w:r w:rsidRPr="00F90C0E">
        <w:rPr>
          <w:rFonts w:asciiTheme="minorHAnsi" w:hAnsiTheme="minorHAnsi" w:cstheme="minorHAnsi"/>
          <w:sz w:val="20"/>
          <w:szCs w:val="20"/>
        </w:rPr>
        <w:br/>
        <w:t>Telefones: (82) 3221-5686 (82) 3336-4788 Fax: (82) 3336-4799</w:t>
      </w:r>
      <w:r w:rsidRPr="00F90C0E">
        <w:rPr>
          <w:rFonts w:asciiTheme="minorHAnsi" w:hAnsiTheme="minorHAnsi" w:cstheme="minorHAnsi"/>
          <w:sz w:val="20"/>
          <w:szCs w:val="20"/>
        </w:rPr>
        <w:br/>
        <w:t xml:space="preserve">E-mail: </w:t>
      </w:r>
      <w:hyperlink r:id="rId15" w:history="1">
        <w:r w:rsidRPr="00F90C0E">
          <w:rPr>
            <w:rStyle w:val="Hyperlink"/>
            <w:rFonts w:asciiTheme="minorHAnsi" w:hAnsiTheme="minorHAnsi" w:cstheme="minorHAnsi"/>
            <w:sz w:val="20"/>
            <w:szCs w:val="20"/>
          </w:rPr>
          <w:t>secex-al@tcu.gov.br</w:t>
        </w:r>
      </w:hyperlink>
    </w:p>
    <w:p w:rsidR="00AE2195" w:rsidRDefault="00AE2195" w:rsidP="00AE2195">
      <w:pPr>
        <w:pStyle w:val="NormalWeb"/>
      </w:pPr>
      <w:r w:rsidRPr="00F90C0E">
        <w:rPr>
          <w:rStyle w:val="Forte"/>
          <w:rFonts w:asciiTheme="minorHAnsi" w:hAnsiTheme="minorHAnsi" w:cstheme="minorHAnsi"/>
          <w:sz w:val="20"/>
          <w:szCs w:val="20"/>
        </w:rPr>
        <w:t>SECEX - Amapá</w:t>
      </w:r>
      <w:r w:rsidRPr="00F90C0E">
        <w:rPr>
          <w:rFonts w:asciiTheme="minorHAnsi" w:hAnsiTheme="minorHAnsi" w:cstheme="minorHAnsi"/>
          <w:sz w:val="20"/>
          <w:szCs w:val="20"/>
        </w:rPr>
        <w:br/>
        <w:t>Secretário: Aparecido Martins</w:t>
      </w:r>
      <w:r w:rsidRPr="00F90C0E">
        <w:rPr>
          <w:rFonts w:asciiTheme="minorHAnsi" w:hAnsiTheme="minorHAnsi" w:cstheme="minorHAnsi"/>
          <w:sz w:val="20"/>
          <w:szCs w:val="20"/>
        </w:rPr>
        <w:br/>
        <w:t xml:space="preserve">Endereço: Rodovia Juscelino Kubitschek, </w:t>
      </w:r>
      <w:r w:rsidR="000E2212" w:rsidRPr="000E2212">
        <w:rPr>
          <w:rFonts w:asciiTheme="minorHAnsi" w:hAnsiTheme="minorHAnsi" w:cstheme="minorHAnsi"/>
          <w:sz w:val="20"/>
          <w:szCs w:val="20"/>
        </w:rPr>
        <w:t xml:space="preserve">nº 2391, </w:t>
      </w:r>
      <w:r w:rsidRPr="00F90C0E">
        <w:rPr>
          <w:rFonts w:asciiTheme="minorHAnsi" w:hAnsiTheme="minorHAnsi" w:cstheme="minorHAnsi"/>
          <w:sz w:val="20"/>
          <w:szCs w:val="20"/>
        </w:rPr>
        <w:t>km 2 - Bairro Universidade</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68903-419 Macapá - AP</w:t>
      </w:r>
      <w:r w:rsidRPr="00F90C0E">
        <w:rPr>
          <w:rFonts w:asciiTheme="minorHAnsi" w:hAnsiTheme="minorHAnsi" w:cstheme="minorHAnsi"/>
          <w:sz w:val="20"/>
          <w:szCs w:val="20"/>
        </w:rPr>
        <w:br/>
        <w:t>Telefones: (96) 2101-6700</w:t>
      </w:r>
      <w:r w:rsidRPr="00F90C0E">
        <w:rPr>
          <w:rFonts w:asciiTheme="minorHAnsi" w:hAnsiTheme="minorHAnsi" w:cstheme="minorHAnsi"/>
          <w:sz w:val="20"/>
          <w:szCs w:val="20"/>
        </w:rPr>
        <w:br/>
        <w:t xml:space="preserve">E-mail: </w:t>
      </w:r>
      <w:hyperlink r:id="rId16" w:history="1">
        <w:r w:rsidRPr="00F90C0E">
          <w:rPr>
            <w:rStyle w:val="Hyperlink"/>
            <w:rFonts w:asciiTheme="minorHAnsi" w:hAnsiTheme="minorHAnsi" w:cstheme="minorHAnsi"/>
            <w:sz w:val="20"/>
            <w:szCs w:val="20"/>
          </w:rPr>
          <w:t>secex-ap@tcu.gov.br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Amazonas</w:t>
      </w:r>
      <w:r w:rsidRPr="00F90C0E">
        <w:rPr>
          <w:rFonts w:asciiTheme="minorHAnsi" w:hAnsiTheme="minorHAnsi" w:cstheme="minorHAnsi"/>
          <w:sz w:val="20"/>
          <w:szCs w:val="20"/>
        </w:rPr>
        <w:br/>
        <w:t>Secretária: Zenaide Fernandes da Silva</w:t>
      </w:r>
      <w:r w:rsidRPr="00F90C0E">
        <w:rPr>
          <w:rFonts w:asciiTheme="minorHAnsi" w:hAnsiTheme="minorHAnsi" w:cstheme="minorHAnsi"/>
          <w:sz w:val="20"/>
          <w:szCs w:val="20"/>
        </w:rPr>
        <w:br/>
        <w:t>Endereço: Av. Joaquim Nabuco, 1193 - Centro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69020-030 Manaus - AM</w:t>
      </w:r>
      <w:r w:rsidRPr="00F90C0E">
        <w:rPr>
          <w:rFonts w:asciiTheme="minorHAnsi" w:hAnsiTheme="minorHAnsi" w:cstheme="minorHAnsi"/>
          <w:sz w:val="20"/>
          <w:szCs w:val="20"/>
        </w:rPr>
        <w:br/>
        <w:t>Telefones: (92) 3622-1576 (92) 3622-2692 Fax: (92) 3622-1576</w:t>
      </w:r>
      <w:r w:rsidRPr="00F90C0E">
        <w:rPr>
          <w:rFonts w:asciiTheme="minorHAnsi" w:hAnsiTheme="minorHAnsi" w:cstheme="minorHAnsi"/>
          <w:sz w:val="20"/>
          <w:szCs w:val="20"/>
        </w:rPr>
        <w:br/>
        <w:t xml:space="preserve">E-mail: </w:t>
      </w:r>
      <w:hyperlink r:id="rId17" w:history="1">
        <w:r w:rsidRPr="00F90C0E">
          <w:rPr>
            <w:rStyle w:val="Hyperlink"/>
            <w:rFonts w:asciiTheme="minorHAnsi" w:hAnsiTheme="minorHAnsi" w:cstheme="minorHAnsi"/>
            <w:sz w:val="20"/>
            <w:szCs w:val="20"/>
          </w:rPr>
          <w:t>secex-am@tcu.gov.br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Bahia</w:t>
      </w:r>
      <w:r w:rsidRPr="00F90C0E">
        <w:rPr>
          <w:rFonts w:asciiTheme="minorHAnsi" w:hAnsiTheme="minorHAnsi" w:cstheme="minorHAnsi"/>
          <w:sz w:val="20"/>
          <w:szCs w:val="20"/>
        </w:rPr>
        <w:br/>
        <w:t>Secretário: Antônio França da Costa</w:t>
      </w:r>
      <w:r w:rsidRPr="00F90C0E">
        <w:rPr>
          <w:rFonts w:asciiTheme="minorHAnsi" w:hAnsiTheme="minorHAnsi" w:cstheme="minorHAnsi"/>
          <w:sz w:val="20"/>
          <w:szCs w:val="20"/>
        </w:rPr>
        <w:br/>
        <w:t>Endereço: Av. Tancredo Neves, nº 2242 - STIEP</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41820-020 Salvador - BA</w:t>
      </w:r>
      <w:r w:rsidRPr="00F90C0E">
        <w:rPr>
          <w:rFonts w:asciiTheme="minorHAnsi" w:hAnsiTheme="minorHAnsi" w:cstheme="minorHAnsi"/>
          <w:sz w:val="20"/>
          <w:szCs w:val="20"/>
        </w:rPr>
        <w:br/>
        <w:t>Telefones: (71) 3341-1966 Fax: (71) 3341-1955</w:t>
      </w:r>
      <w:r w:rsidRPr="00F90C0E">
        <w:rPr>
          <w:rFonts w:asciiTheme="minorHAnsi" w:hAnsiTheme="minorHAnsi" w:cstheme="minorHAnsi"/>
          <w:sz w:val="20"/>
          <w:szCs w:val="20"/>
        </w:rPr>
        <w:br/>
        <w:t xml:space="preserve">E-mail: </w:t>
      </w:r>
      <w:hyperlink r:id="rId18" w:history="1">
        <w:r w:rsidRPr="00F90C0E">
          <w:rPr>
            <w:rStyle w:val="Hyperlink"/>
            <w:rFonts w:asciiTheme="minorHAnsi" w:hAnsiTheme="minorHAnsi" w:cstheme="minorHAnsi"/>
            <w:sz w:val="20"/>
            <w:szCs w:val="20"/>
          </w:rPr>
          <w:t>secex-ba@tcu.gov.br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Ceará</w:t>
      </w:r>
      <w:r w:rsidRPr="00F90C0E">
        <w:rPr>
          <w:rFonts w:asciiTheme="minorHAnsi" w:hAnsiTheme="minorHAnsi" w:cstheme="minorHAnsi"/>
          <w:sz w:val="20"/>
          <w:szCs w:val="20"/>
        </w:rPr>
        <w:br/>
        <w:t xml:space="preserve">Secretária: Shirley </w:t>
      </w:r>
      <w:proofErr w:type="spellStart"/>
      <w:r w:rsidRPr="00F90C0E">
        <w:rPr>
          <w:rFonts w:asciiTheme="minorHAnsi" w:hAnsiTheme="minorHAnsi" w:cstheme="minorHAnsi"/>
          <w:sz w:val="20"/>
          <w:szCs w:val="20"/>
        </w:rPr>
        <w:t>Gildene</w:t>
      </w:r>
      <w:proofErr w:type="spellEnd"/>
      <w:r w:rsidRPr="00F90C0E">
        <w:rPr>
          <w:rFonts w:asciiTheme="minorHAnsi" w:hAnsiTheme="minorHAnsi" w:cstheme="minorHAnsi"/>
          <w:sz w:val="20"/>
          <w:szCs w:val="20"/>
        </w:rPr>
        <w:t xml:space="preserve"> Brito Cavalcante</w:t>
      </w:r>
      <w:r w:rsidRPr="00F90C0E">
        <w:rPr>
          <w:rFonts w:asciiTheme="minorHAnsi" w:hAnsiTheme="minorHAnsi" w:cstheme="minorHAnsi"/>
          <w:sz w:val="20"/>
          <w:szCs w:val="20"/>
        </w:rPr>
        <w:br/>
        <w:t>Endereço: Av. Valmir Pontes, nº 900 - Bairro Edson Queiroz</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60812-020 Fortaleza - CE</w:t>
      </w:r>
      <w:r w:rsidRPr="00F90C0E">
        <w:rPr>
          <w:rFonts w:asciiTheme="minorHAnsi" w:hAnsiTheme="minorHAnsi" w:cstheme="minorHAnsi"/>
          <w:sz w:val="20"/>
          <w:szCs w:val="20"/>
        </w:rPr>
        <w:br/>
        <w:t>Telefones: (85) 4008-8388 Fax: (85) 4008-8385</w:t>
      </w:r>
      <w:r w:rsidRPr="00F90C0E">
        <w:rPr>
          <w:rFonts w:asciiTheme="minorHAnsi" w:hAnsiTheme="minorHAnsi" w:cstheme="minorHAnsi"/>
          <w:sz w:val="20"/>
          <w:szCs w:val="20"/>
        </w:rPr>
        <w:br/>
        <w:t xml:space="preserve">E-mail: </w:t>
      </w:r>
      <w:hyperlink r:id="rId19" w:history="1">
        <w:r w:rsidRPr="00F90C0E">
          <w:rPr>
            <w:rStyle w:val="Hyperlink"/>
            <w:rFonts w:asciiTheme="minorHAnsi" w:hAnsiTheme="minorHAnsi" w:cstheme="minorHAnsi"/>
            <w:sz w:val="20"/>
            <w:szCs w:val="20"/>
          </w:rPr>
          <w:t>secex-ce@tcu.gov.br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Espírito Santo</w:t>
      </w:r>
      <w:r w:rsidRPr="00F90C0E">
        <w:rPr>
          <w:rFonts w:asciiTheme="minorHAnsi" w:hAnsiTheme="minorHAnsi" w:cstheme="minorHAnsi"/>
          <w:sz w:val="20"/>
          <w:szCs w:val="20"/>
        </w:rPr>
        <w:br/>
        <w:t xml:space="preserve">Secretário: João Manoel da Silva </w:t>
      </w:r>
      <w:proofErr w:type="spellStart"/>
      <w:r w:rsidRPr="00F90C0E">
        <w:rPr>
          <w:rFonts w:asciiTheme="minorHAnsi" w:hAnsiTheme="minorHAnsi" w:cstheme="minorHAnsi"/>
          <w:sz w:val="20"/>
          <w:szCs w:val="20"/>
        </w:rPr>
        <w:t>Dionisio</w:t>
      </w:r>
      <w:proofErr w:type="spellEnd"/>
      <w:r w:rsidRPr="00F90C0E">
        <w:rPr>
          <w:rFonts w:asciiTheme="minorHAnsi" w:hAnsiTheme="minorHAnsi" w:cstheme="minorHAnsi"/>
          <w:sz w:val="20"/>
          <w:szCs w:val="20"/>
        </w:rPr>
        <w:br/>
        <w:t xml:space="preserve">Endereço: Rua Luiz Gonzalez </w:t>
      </w:r>
      <w:proofErr w:type="spellStart"/>
      <w:r w:rsidRPr="00F90C0E">
        <w:rPr>
          <w:rFonts w:asciiTheme="minorHAnsi" w:hAnsiTheme="minorHAnsi" w:cstheme="minorHAnsi"/>
          <w:sz w:val="20"/>
          <w:szCs w:val="20"/>
        </w:rPr>
        <w:t>Alvarado</w:t>
      </w:r>
      <w:proofErr w:type="spellEnd"/>
      <w:r w:rsidRPr="00F90C0E">
        <w:rPr>
          <w:rFonts w:asciiTheme="minorHAnsi" w:hAnsiTheme="minorHAnsi" w:cstheme="minorHAnsi"/>
          <w:sz w:val="20"/>
          <w:szCs w:val="20"/>
        </w:rPr>
        <w:t xml:space="preserve">, s/nº - Enseada do </w:t>
      </w:r>
      <w:proofErr w:type="spellStart"/>
      <w:r w:rsidRPr="00F90C0E">
        <w:rPr>
          <w:rFonts w:asciiTheme="minorHAnsi" w:hAnsiTheme="minorHAnsi" w:cstheme="minorHAnsi"/>
          <w:sz w:val="20"/>
          <w:szCs w:val="20"/>
        </w:rPr>
        <w:t>Suá</w:t>
      </w:r>
      <w:proofErr w:type="spellEnd"/>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29050-380 Vitória - ES</w:t>
      </w:r>
      <w:r w:rsidRPr="00F90C0E">
        <w:rPr>
          <w:rFonts w:asciiTheme="minorHAnsi" w:hAnsiTheme="minorHAnsi" w:cstheme="minorHAnsi"/>
          <w:sz w:val="20"/>
          <w:szCs w:val="20"/>
        </w:rPr>
        <w:br/>
        <w:t>Telefones: Telefones: (27) 3025-4899 Fax: (27) 3025-4898</w:t>
      </w:r>
      <w:r w:rsidRPr="00F90C0E">
        <w:rPr>
          <w:rFonts w:asciiTheme="minorHAnsi" w:hAnsiTheme="minorHAnsi" w:cstheme="minorHAnsi"/>
          <w:sz w:val="20"/>
          <w:szCs w:val="20"/>
        </w:rPr>
        <w:br/>
        <w:t xml:space="preserve">E-mail: </w:t>
      </w:r>
      <w:hyperlink r:id="rId20" w:history="1">
        <w:r w:rsidRPr="00F90C0E">
          <w:rPr>
            <w:rStyle w:val="Hyperlink"/>
            <w:rFonts w:asciiTheme="minorHAnsi" w:hAnsiTheme="minorHAnsi" w:cstheme="minorHAnsi"/>
            <w:sz w:val="20"/>
            <w:szCs w:val="20"/>
          </w:rPr>
          <w:t>secex-es@tcu.gov.br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Goiás</w:t>
      </w:r>
      <w:r w:rsidRPr="00F90C0E">
        <w:rPr>
          <w:rFonts w:asciiTheme="minorHAnsi" w:hAnsiTheme="minorHAnsi" w:cstheme="minorHAnsi"/>
          <w:sz w:val="20"/>
          <w:szCs w:val="20"/>
        </w:rPr>
        <w:br/>
        <w:t>Secretário: Paulo Henrique Nogueira</w:t>
      </w:r>
      <w:r w:rsidRPr="00F90C0E">
        <w:rPr>
          <w:rFonts w:asciiTheme="minorHAnsi" w:hAnsiTheme="minorHAnsi" w:cstheme="minorHAnsi"/>
          <w:sz w:val="20"/>
          <w:szCs w:val="20"/>
        </w:rPr>
        <w:br/>
        <w:t xml:space="preserve">Endereço: </w:t>
      </w:r>
      <w:r w:rsidR="00863878" w:rsidRPr="00863878">
        <w:rPr>
          <w:rFonts w:asciiTheme="minorHAnsi" w:hAnsiTheme="minorHAnsi" w:cstheme="minorHAnsi"/>
          <w:sz w:val="20"/>
          <w:szCs w:val="20"/>
        </w:rPr>
        <w:t>Av. Couto Magalhães, Quadra. S-30 Lote-03 nº 277 - Setor Bela Vista</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74823-410 Goiânia - GO</w:t>
      </w:r>
      <w:r w:rsidRPr="00F90C0E">
        <w:rPr>
          <w:rFonts w:asciiTheme="minorHAnsi" w:hAnsiTheme="minorHAnsi" w:cstheme="minorHAnsi"/>
          <w:sz w:val="20"/>
          <w:szCs w:val="20"/>
        </w:rPr>
        <w:br/>
        <w:t xml:space="preserve">Telefones: </w:t>
      </w:r>
      <w:r w:rsidR="00863878" w:rsidRPr="00863878">
        <w:rPr>
          <w:rFonts w:asciiTheme="minorHAnsi" w:hAnsiTheme="minorHAnsi" w:cstheme="minorHAnsi"/>
          <w:sz w:val="20"/>
          <w:szCs w:val="20"/>
        </w:rPr>
        <w:t>(62) 4005-9233 (62) 4005</w:t>
      </w:r>
      <w:r w:rsidR="00863878">
        <w:rPr>
          <w:rFonts w:asciiTheme="minorHAnsi" w:hAnsiTheme="minorHAnsi" w:cstheme="minorHAnsi"/>
          <w:sz w:val="20"/>
          <w:szCs w:val="20"/>
        </w:rPr>
        <w:t>-</w:t>
      </w:r>
      <w:r w:rsidR="00863878" w:rsidRPr="00863878">
        <w:rPr>
          <w:rFonts w:asciiTheme="minorHAnsi" w:hAnsiTheme="minorHAnsi" w:cstheme="minorHAnsi"/>
          <w:sz w:val="20"/>
          <w:szCs w:val="20"/>
        </w:rPr>
        <w:t>9245 Fax: (62) 4005-9299</w:t>
      </w:r>
      <w:r w:rsidR="00863878">
        <w:rPr>
          <w:rFonts w:asciiTheme="minorHAnsi" w:hAnsiTheme="minorHAnsi" w:cstheme="minorHAnsi"/>
          <w:sz w:val="20"/>
          <w:szCs w:val="20"/>
        </w:rPr>
        <w:br/>
      </w:r>
      <w:r w:rsidRPr="00F90C0E">
        <w:rPr>
          <w:rFonts w:asciiTheme="minorHAnsi" w:hAnsiTheme="minorHAnsi" w:cstheme="minorHAnsi"/>
          <w:sz w:val="20"/>
          <w:szCs w:val="20"/>
        </w:rPr>
        <w:t xml:space="preserve">E-mail: </w:t>
      </w:r>
      <w:hyperlink r:id="rId21" w:history="1">
        <w:r w:rsidRPr="00F90C0E">
          <w:rPr>
            <w:rStyle w:val="Hyperlink"/>
            <w:rFonts w:asciiTheme="minorHAnsi" w:hAnsiTheme="minorHAnsi" w:cstheme="minorHAnsi"/>
            <w:sz w:val="20"/>
            <w:szCs w:val="20"/>
          </w:rPr>
          <w:t>secex-go@tcu.gov.br</w:t>
        </w:r>
      </w:hyperlink>
    </w:p>
    <w:p w:rsidR="00F90C0E" w:rsidRDefault="00F90C0E" w:rsidP="00863878">
      <w:pPr>
        <w:pStyle w:val="NormalWeb"/>
        <w:rPr>
          <w:rStyle w:val="Forte"/>
          <w:rFonts w:asciiTheme="minorHAnsi" w:hAnsiTheme="minorHAnsi" w:cstheme="minorHAnsi"/>
          <w:sz w:val="20"/>
          <w:szCs w:val="20"/>
        </w:rPr>
      </w:pPr>
      <w:r>
        <w:rPr>
          <w:rStyle w:val="Forte"/>
          <w:rFonts w:asciiTheme="minorHAnsi" w:hAnsiTheme="minorHAnsi" w:cstheme="minorHAnsi"/>
          <w:sz w:val="20"/>
          <w:szCs w:val="20"/>
        </w:rPr>
        <w:br w:type="page"/>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t>Endereços dos protocolos das Secretarias de Controle Externo do TCU nos Estados</w:t>
      </w:r>
    </w:p>
    <w:p w:rsidR="00F90C0E" w:rsidRDefault="00F90C0E" w:rsidP="00AE2195">
      <w:pPr>
        <w:pStyle w:val="NormalWeb"/>
        <w:rPr>
          <w:rStyle w:val="Forte"/>
          <w:rFonts w:asciiTheme="minorHAnsi" w:hAnsiTheme="minorHAnsi" w:cstheme="minorHAnsi"/>
          <w:sz w:val="20"/>
          <w:szCs w:val="20"/>
        </w:rPr>
      </w:pPr>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Maranhão</w:t>
      </w:r>
      <w:r w:rsidRPr="00F90C0E">
        <w:rPr>
          <w:rFonts w:asciiTheme="minorHAnsi" w:hAnsiTheme="minorHAnsi" w:cstheme="minorHAnsi"/>
          <w:sz w:val="20"/>
          <w:szCs w:val="20"/>
        </w:rPr>
        <w:br/>
        <w:t>Secretário: Carlos Wellington Leite de Almeida</w:t>
      </w:r>
      <w:r w:rsidRPr="00F90C0E">
        <w:rPr>
          <w:rFonts w:asciiTheme="minorHAnsi" w:hAnsiTheme="minorHAnsi" w:cstheme="minorHAnsi"/>
          <w:sz w:val="20"/>
          <w:szCs w:val="20"/>
        </w:rPr>
        <w:br/>
        <w:t xml:space="preserve">Endereço: Av. Senador Vitorino Freire, nº 48 - Areinha - Trecho </w:t>
      </w:r>
      <w:proofErr w:type="spellStart"/>
      <w:r w:rsidRPr="00F90C0E">
        <w:rPr>
          <w:rFonts w:asciiTheme="minorHAnsi" w:hAnsiTheme="minorHAnsi" w:cstheme="minorHAnsi"/>
          <w:sz w:val="20"/>
          <w:szCs w:val="20"/>
        </w:rPr>
        <w:t>Itaqui</w:t>
      </w:r>
      <w:proofErr w:type="spellEnd"/>
      <w:r w:rsidRPr="00F90C0E">
        <w:rPr>
          <w:rFonts w:asciiTheme="minorHAnsi" w:hAnsiTheme="minorHAnsi" w:cstheme="minorHAnsi"/>
          <w:sz w:val="20"/>
          <w:szCs w:val="20"/>
        </w:rPr>
        <w:t>/</w:t>
      </w:r>
      <w:proofErr w:type="spellStart"/>
      <w:r w:rsidRPr="00F90C0E">
        <w:rPr>
          <w:rFonts w:asciiTheme="minorHAnsi" w:hAnsiTheme="minorHAnsi" w:cstheme="minorHAnsi"/>
          <w:sz w:val="20"/>
          <w:szCs w:val="20"/>
        </w:rPr>
        <w:t>Bacanga</w:t>
      </w:r>
      <w:proofErr w:type="spellEnd"/>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650</w:t>
      </w:r>
      <w:r w:rsidR="00DF1860">
        <w:rPr>
          <w:rFonts w:asciiTheme="minorHAnsi" w:hAnsiTheme="minorHAnsi" w:cstheme="minorHAnsi"/>
          <w:sz w:val="20"/>
          <w:szCs w:val="20"/>
        </w:rPr>
        <w:t>3</w:t>
      </w:r>
      <w:r w:rsidRPr="00F90C0E">
        <w:rPr>
          <w:rFonts w:asciiTheme="minorHAnsi" w:hAnsiTheme="minorHAnsi" w:cstheme="minorHAnsi"/>
          <w:sz w:val="20"/>
          <w:szCs w:val="20"/>
        </w:rPr>
        <w:t>0-</w:t>
      </w:r>
      <w:r w:rsidR="00DF1860">
        <w:rPr>
          <w:rFonts w:asciiTheme="minorHAnsi" w:hAnsiTheme="minorHAnsi" w:cstheme="minorHAnsi"/>
          <w:sz w:val="20"/>
          <w:szCs w:val="20"/>
        </w:rPr>
        <w:t>015</w:t>
      </w:r>
      <w:r w:rsidRPr="00F90C0E">
        <w:rPr>
          <w:rFonts w:asciiTheme="minorHAnsi" w:hAnsiTheme="minorHAnsi" w:cstheme="minorHAnsi"/>
          <w:sz w:val="20"/>
          <w:szCs w:val="20"/>
        </w:rPr>
        <w:t xml:space="preserve"> São Luís - MA</w:t>
      </w:r>
      <w:r w:rsidRPr="00F90C0E">
        <w:rPr>
          <w:rFonts w:asciiTheme="minorHAnsi" w:hAnsiTheme="minorHAnsi" w:cstheme="minorHAnsi"/>
          <w:sz w:val="20"/>
          <w:szCs w:val="20"/>
        </w:rPr>
        <w:br/>
        <w:t>Telefones: (98) 3232-9970 Fax: (98) 3232-9970 Ramal 217</w:t>
      </w:r>
      <w:r w:rsidRPr="00F90C0E">
        <w:rPr>
          <w:rFonts w:asciiTheme="minorHAnsi" w:hAnsiTheme="minorHAnsi" w:cstheme="minorHAnsi"/>
          <w:sz w:val="20"/>
          <w:szCs w:val="20"/>
        </w:rPr>
        <w:br/>
        <w:t xml:space="preserve">E-mail: </w:t>
      </w:r>
      <w:hyperlink r:id="rId22" w:history="1">
        <w:r w:rsidRPr="00F90C0E">
          <w:rPr>
            <w:rStyle w:val="Hyperlink"/>
            <w:rFonts w:asciiTheme="minorHAnsi" w:hAnsiTheme="minorHAnsi" w:cstheme="minorHAnsi"/>
            <w:sz w:val="20"/>
            <w:szCs w:val="20"/>
          </w:rPr>
          <w:t>secex-ma@tcu.gov.br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Mato Grosso</w:t>
      </w:r>
      <w:r w:rsidRPr="00F90C0E">
        <w:rPr>
          <w:rFonts w:asciiTheme="minorHAnsi" w:hAnsiTheme="minorHAnsi" w:cstheme="minorHAnsi"/>
          <w:sz w:val="20"/>
          <w:szCs w:val="20"/>
        </w:rPr>
        <w:br/>
        <w:t xml:space="preserve">Secretário: </w:t>
      </w:r>
      <w:r w:rsidR="00DF1860">
        <w:rPr>
          <w:rFonts w:asciiTheme="minorHAnsi" w:hAnsiTheme="minorHAnsi" w:cstheme="minorHAnsi"/>
          <w:sz w:val="20"/>
          <w:szCs w:val="20"/>
        </w:rPr>
        <w:t>José Ricardo Tavares Louzada</w:t>
      </w:r>
      <w:r w:rsidRPr="00F90C0E">
        <w:rPr>
          <w:rFonts w:asciiTheme="minorHAnsi" w:hAnsiTheme="minorHAnsi" w:cstheme="minorHAnsi"/>
          <w:sz w:val="20"/>
          <w:szCs w:val="20"/>
        </w:rPr>
        <w:br/>
        <w:t xml:space="preserve">Endereço: Rua 2 - esquina com Rua C - Setor A - Quadra </w:t>
      </w:r>
      <w:proofErr w:type="gramStart"/>
      <w:r w:rsidRPr="00F90C0E">
        <w:rPr>
          <w:rFonts w:asciiTheme="minorHAnsi" w:hAnsiTheme="minorHAnsi" w:cstheme="minorHAnsi"/>
          <w:sz w:val="20"/>
          <w:szCs w:val="20"/>
        </w:rPr>
        <w:t>4</w:t>
      </w:r>
      <w:proofErr w:type="gramEnd"/>
      <w:r w:rsidRPr="00F90C0E">
        <w:rPr>
          <w:rFonts w:asciiTheme="minorHAnsi" w:hAnsiTheme="minorHAnsi" w:cstheme="minorHAnsi"/>
          <w:sz w:val="20"/>
          <w:szCs w:val="20"/>
        </w:rPr>
        <w:t xml:space="preserve"> - Lote 4 - Centro Político Administrativo (CPA)</w:t>
      </w:r>
      <w:r w:rsidRPr="00F90C0E">
        <w:rPr>
          <w:rFonts w:asciiTheme="minorHAnsi" w:hAnsiTheme="minorHAnsi" w:cstheme="minorHAnsi"/>
          <w:sz w:val="20"/>
          <w:szCs w:val="20"/>
        </w:rPr>
        <w:br/>
      </w:r>
      <w:proofErr w:type="spellStart"/>
      <w:r w:rsidRPr="00F90C0E">
        <w:rPr>
          <w:rFonts w:asciiTheme="minorHAnsi" w:hAnsiTheme="minorHAnsi" w:cstheme="minorHAnsi"/>
          <w:sz w:val="20"/>
          <w:szCs w:val="20"/>
        </w:rPr>
        <w:t>Cep</w:t>
      </w:r>
      <w:proofErr w:type="spellEnd"/>
      <w:r w:rsidRPr="00F90C0E">
        <w:rPr>
          <w:rFonts w:asciiTheme="minorHAnsi" w:hAnsiTheme="minorHAnsi" w:cstheme="minorHAnsi"/>
          <w:sz w:val="20"/>
          <w:szCs w:val="20"/>
        </w:rPr>
        <w:t>: 78</w:t>
      </w:r>
      <w:r w:rsidR="00DF1860">
        <w:rPr>
          <w:rFonts w:asciiTheme="minorHAnsi" w:hAnsiTheme="minorHAnsi" w:cstheme="minorHAnsi"/>
          <w:sz w:val="20"/>
          <w:szCs w:val="20"/>
        </w:rPr>
        <w:t>049-912</w:t>
      </w:r>
      <w:r w:rsidRPr="00F90C0E">
        <w:rPr>
          <w:rFonts w:asciiTheme="minorHAnsi" w:hAnsiTheme="minorHAnsi" w:cstheme="minorHAnsi"/>
          <w:sz w:val="20"/>
          <w:szCs w:val="20"/>
        </w:rPr>
        <w:t xml:space="preserve"> Cuiabá - MT</w:t>
      </w:r>
      <w:r w:rsidRPr="00F90C0E">
        <w:rPr>
          <w:rFonts w:asciiTheme="minorHAnsi" w:hAnsiTheme="minorHAnsi" w:cstheme="minorHAnsi"/>
          <w:sz w:val="20"/>
          <w:szCs w:val="20"/>
        </w:rPr>
        <w:br/>
        <w:t>Telefones: (65) 3644-2772 Fax: (65) 3644-3164</w:t>
      </w:r>
      <w:r w:rsidRPr="00F90C0E">
        <w:rPr>
          <w:rFonts w:asciiTheme="minorHAnsi" w:hAnsiTheme="minorHAnsi" w:cstheme="minorHAnsi"/>
          <w:sz w:val="20"/>
          <w:szCs w:val="20"/>
        </w:rPr>
        <w:br/>
        <w:t xml:space="preserve">E-mail: </w:t>
      </w:r>
      <w:hyperlink r:id="rId23" w:history="1">
        <w:r w:rsidRPr="00F90C0E">
          <w:rPr>
            <w:rStyle w:val="Hyperlink"/>
            <w:rFonts w:asciiTheme="minorHAnsi" w:hAnsiTheme="minorHAnsi" w:cstheme="minorHAnsi"/>
            <w:sz w:val="20"/>
            <w:szCs w:val="20"/>
          </w:rPr>
          <w:t>secex-mt@tcu.gov.br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Mato Grosso do Sul</w:t>
      </w:r>
      <w:r w:rsidRPr="00F90C0E">
        <w:rPr>
          <w:rFonts w:asciiTheme="minorHAnsi" w:hAnsiTheme="minorHAnsi" w:cstheme="minorHAnsi"/>
          <w:sz w:val="20"/>
          <w:szCs w:val="20"/>
        </w:rPr>
        <w:br/>
        <w:t xml:space="preserve">Secretário: </w:t>
      </w:r>
      <w:proofErr w:type="spellStart"/>
      <w:r w:rsidRPr="00F90C0E">
        <w:rPr>
          <w:rFonts w:asciiTheme="minorHAnsi" w:hAnsiTheme="minorHAnsi" w:cstheme="minorHAnsi"/>
          <w:sz w:val="20"/>
          <w:szCs w:val="20"/>
        </w:rPr>
        <w:t>Edmur</w:t>
      </w:r>
      <w:proofErr w:type="spellEnd"/>
      <w:r w:rsidRPr="00F90C0E">
        <w:rPr>
          <w:rFonts w:asciiTheme="minorHAnsi" w:hAnsiTheme="minorHAnsi" w:cstheme="minorHAnsi"/>
          <w:sz w:val="20"/>
          <w:szCs w:val="20"/>
        </w:rPr>
        <w:t xml:space="preserve"> </w:t>
      </w:r>
      <w:proofErr w:type="spellStart"/>
      <w:r w:rsidRPr="00F90C0E">
        <w:rPr>
          <w:rFonts w:asciiTheme="minorHAnsi" w:hAnsiTheme="minorHAnsi" w:cstheme="minorHAnsi"/>
          <w:sz w:val="20"/>
          <w:szCs w:val="20"/>
        </w:rPr>
        <w:t>Baida</w:t>
      </w:r>
      <w:proofErr w:type="spellEnd"/>
      <w:r w:rsidRPr="00F90C0E">
        <w:rPr>
          <w:rFonts w:asciiTheme="minorHAnsi" w:hAnsiTheme="minorHAnsi" w:cstheme="minorHAnsi"/>
          <w:sz w:val="20"/>
          <w:szCs w:val="20"/>
        </w:rPr>
        <w:br/>
        <w:t>Endereço: Rua da Paz, 780 - Bairro Jardim dos Estados</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79020-250 Campo Grande - MS</w:t>
      </w:r>
      <w:r w:rsidRPr="00F90C0E">
        <w:rPr>
          <w:rFonts w:asciiTheme="minorHAnsi" w:hAnsiTheme="minorHAnsi" w:cstheme="minorHAnsi"/>
          <w:sz w:val="20"/>
          <w:szCs w:val="20"/>
        </w:rPr>
        <w:br/>
        <w:t>Telefones: (67) 3382-7552 (67) 3382-3716 Fax: (67) 3321-3489</w:t>
      </w:r>
      <w:r w:rsidRPr="00F90C0E">
        <w:rPr>
          <w:rFonts w:asciiTheme="minorHAnsi" w:hAnsiTheme="minorHAnsi" w:cstheme="minorHAnsi"/>
          <w:sz w:val="20"/>
          <w:szCs w:val="20"/>
        </w:rPr>
        <w:br/>
        <w:t xml:space="preserve">E-mail: </w:t>
      </w:r>
      <w:hyperlink r:id="rId24" w:history="1">
        <w:r w:rsidRPr="00F90C0E">
          <w:rPr>
            <w:rStyle w:val="Hyperlink"/>
            <w:rFonts w:asciiTheme="minorHAnsi" w:hAnsiTheme="minorHAnsi" w:cstheme="minorHAnsi"/>
            <w:sz w:val="20"/>
            <w:szCs w:val="20"/>
          </w:rPr>
          <w:t>secex-ms@tcu.gov.br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Minas Gerais</w:t>
      </w:r>
      <w:r w:rsidRPr="00F90C0E">
        <w:rPr>
          <w:rFonts w:asciiTheme="minorHAnsi" w:hAnsiTheme="minorHAnsi" w:cstheme="minorHAnsi"/>
          <w:sz w:val="20"/>
          <w:szCs w:val="20"/>
        </w:rPr>
        <w:br/>
        <w:t xml:space="preserve">Secretário: José Reinaldo da Motta </w:t>
      </w:r>
      <w:r w:rsidRPr="00F90C0E">
        <w:rPr>
          <w:rFonts w:asciiTheme="minorHAnsi" w:hAnsiTheme="minorHAnsi" w:cstheme="minorHAnsi"/>
          <w:sz w:val="20"/>
          <w:szCs w:val="20"/>
        </w:rPr>
        <w:br/>
        <w:t>Endereço: Rua Campina Verde, 593 - Salgado Filho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30550-340 Belo Horizonte - MG</w:t>
      </w:r>
      <w:r w:rsidRPr="00F90C0E">
        <w:rPr>
          <w:rFonts w:asciiTheme="minorHAnsi" w:hAnsiTheme="minorHAnsi" w:cstheme="minorHAnsi"/>
          <w:sz w:val="20"/>
          <w:szCs w:val="20"/>
        </w:rPr>
        <w:br/>
        <w:t>Telefones: (31) 3374-7277 (31) 3374-7239 Fax: (31) 3374-6893</w:t>
      </w:r>
      <w:r w:rsidRPr="00F90C0E">
        <w:rPr>
          <w:rFonts w:asciiTheme="minorHAnsi" w:hAnsiTheme="minorHAnsi" w:cstheme="minorHAnsi"/>
          <w:sz w:val="20"/>
          <w:szCs w:val="20"/>
        </w:rPr>
        <w:br/>
        <w:t xml:space="preserve">E-mail: </w:t>
      </w:r>
      <w:hyperlink r:id="rId25" w:history="1">
        <w:r w:rsidRPr="00F90C0E">
          <w:rPr>
            <w:rStyle w:val="Hyperlink"/>
            <w:rFonts w:asciiTheme="minorHAnsi" w:hAnsiTheme="minorHAnsi" w:cstheme="minorHAnsi"/>
            <w:sz w:val="20"/>
            <w:szCs w:val="20"/>
          </w:rPr>
          <w:t>secex-mg@tcu.gov.br</w:t>
        </w:r>
      </w:hyperlink>
    </w:p>
    <w:p w:rsidR="00AE2195" w:rsidRDefault="00AE2195" w:rsidP="00AE2195">
      <w:pPr>
        <w:pStyle w:val="NormalWeb"/>
      </w:pPr>
      <w:r w:rsidRPr="00F90C0E">
        <w:rPr>
          <w:rStyle w:val="Forte"/>
          <w:rFonts w:asciiTheme="minorHAnsi" w:hAnsiTheme="minorHAnsi" w:cstheme="minorHAnsi"/>
          <w:sz w:val="20"/>
          <w:szCs w:val="20"/>
        </w:rPr>
        <w:t>SECEX - Pará</w:t>
      </w:r>
      <w:r w:rsidRPr="00F90C0E">
        <w:rPr>
          <w:rFonts w:asciiTheme="minorHAnsi" w:hAnsiTheme="minorHAnsi" w:cstheme="minorHAnsi"/>
          <w:sz w:val="20"/>
          <w:szCs w:val="20"/>
        </w:rPr>
        <w:br/>
        <w:t>Secretário: Norberto de Souza Medeiros</w:t>
      </w:r>
      <w:r w:rsidRPr="00F90C0E">
        <w:rPr>
          <w:rFonts w:asciiTheme="minorHAnsi" w:hAnsiTheme="minorHAnsi" w:cstheme="minorHAnsi"/>
          <w:sz w:val="20"/>
          <w:szCs w:val="20"/>
        </w:rPr>
        <w:br/>
        <w:t>Endereço: Travessa Humaitá, nº 1574</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66085-</w:t>
      </w:r>
      <w:r w:rsidR="00321F10">
        <w:rPr>
          <w:rFonts w:asciiTheme="minorHAnsi" w:hAnsiTheme="minorHAnsi" w:cstheme="minorHAnsi"/>
          <w:sz w:val="20"/>
          <w:szCs w:val="20"/>
        </w:rPr>
        <w:t>148</w:t>
      </w:r>
      <w:r w:rsidRPr="00F90C0E">
        <w:rPr>
          <w:rFonts w:asciiTheme="minorHAnsi" w:hAnsiTheme="minorHAnsi" w:cstheme="minorHAnsi"/>
          <w:sz w:val="20"/>
          <w:szCs w:val="20"/>
        </w:rPr>
        <w:t xml:space="preserve"> Belém - PA</w:t>
      </w:r>
      <w:r w:rsidRPr="00F90C0E">
        <w:rPr>
          <w:rFonts w:asciiTheme="minorHAnsi" w:hAnsiTheme="minorHAnsi" w:cstheme="minorHAnsi"/>
          <w:sz w:val="20"/>
          <w:szCs w:val="20"/>
        </w:rPr>
        <w:br/>
        <w:t>Telefones:</w:t>
      </w:r>
      <w:r w:rsidR="00321F10" w:rsidRPr="00321F10">
        <w:rPr>
          <w:rFonts w:ascii="Calibri" w:eastAsia="Calibri" w:hAnsi="Calibri"/>
          <w:color w:val="auto"/>
          <w:sz w:val="22"/>
          <w:szCs w:val="22"/>
          <w:lang w:eastAsia="en-US"/>
        </w:rPr>
        <w:t xml:space="preserve"> </w:t>
      </w:r>
      <w:r w:rsidR="00321F10" w:rsidRPr="00321F10">
        <w:rPr>
          <w:rFonts w:asciiTheme="minorHAnsi" w:hAnsiTheme="minorHAnsi" w:cstheme="minorHAnsi"/>
          <w:sz w:val="20"/>
          <w:szCs w:val="20"/>
        </w:rPr>
        <w:t>(91) 3366-7453</w:t>
      </w:r>
      <w:r w:rsidRPr="00F90C0E">
        <w:rPr>
          <w:rFonts w:asciiTheme="minorHAnsi" w:hAnsiTheme="minorHAnsi" w:cstheme="minorHAnsi"/>
          <w:sz w:val="20"/>
          <w:szCs w:val="20"/>
        </w:rPr>
        <w:t xml:space="preserve"> (91) 3226-7449 (91) 3226-7758 Fax: (91) 3226-74</w:t>
      </w:r>
      <w:r w:rsidR="00321F10">
        <w:rPr>
          <w:rFonts w:asciiTheme="minorHAnsi" w:hAnsiTheme="minorHAnsi" w:cstheme="minorHAnsi"/>
          <w:sz w:val="20"/>
          <w:szCs w:val="20"/>
        </w:rPr>
        <w:t>51</w:t>
      </w:r>
      <w:r w:rsidRPr="00F90C0E">
        <w:rPr>
          <w:rFonts w:asciiTheme="minorHAnsi" w:hAnsiTheme="minorHAnsi" w:cstheme="minorHAnsi"/>
          <w:sz w:val="20"/>
          <w:szCs w:val="20"/>
        </w:rPr>
        <w:br/>
        <w:t xml:space="preserve">E-mail: </w:t>
      </w:r>
      <w:hyperlink r:id="rId26" w:history="1">
        <w:r w:rsidRPr="00F90C0E">
          <w:rPr>
            <w:rStyle w:val="Hyperlink"/>
            <w:rFonts w:asciiTheme="minorHAnsi" w:hAnsiTheme="minorHAnsi" w:cstheme="minorHAnsi"/>
            <w:sz w:val="20"/>
            <w:szCs w:val="20"/>
          </w:rPr>
          <w:t>secex-pa@tcu.gov.br</w:t>
        </w:r>
      </w:hyperlink>
    </w:p>
    <w:p w:rsidR="00AE2195" w:rsidRDefault="00AE2195" w:rsidP="00AE2195">
      <w:pPr>
        <w:pStyle w:val="NormalWeb"/>
      </w:pPr>
      <w:r w:rsidRPr="00F90C0E">
        <w:rPr>
          <w:rStyle w:val="Forte"/>
          <w:rFonts w:asciiTheme="minorHAnsi" w:hAnsiTheme="minorHAnsi" w:cstheme="minorHAnsi"/>
          <w:sz w:val="20"/>
          <w:szCs w:val="20"/>
        </w:rPr>
        <w:t>SECEX - Paraíba</w:t>
      </w:r>
      <w:r w:rsidRPr="00F90C0E">
        <w:rPr>
          <w:rFonts w:asciiTheme="minorHAnsi" w:hAnsiTheme="minorHAnsi" w:cstheme="minorHAnsi"/>
          <w:sz w:val="20"/>
          <w:szCs w:val="20"/>
        </w:rPr>
        <w:br/>
        <w:t>Secretário: Ronaldo Saldanha Honorato</w:t>
      </w:r>
      <w:r w:rsidRPr="00F90C0E">
        <w:rPr>
          <w:rFonts w:asciiTheme="minorHAnsi" w:hAnsiTheme="minorHAnsi" w:cstheme="minorHAnsi"/>
          <w:sz w:val="20"/>
          <w:szCs w:val="20"/>
        </w:rPr>
        <w:br/>
        <w:t>Endereço: Praça Barão do Rio Branco, 33 - Centro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58010-760 João Pessoa - PB</w:t>
      </w:r>
      <w:r w:rsidRPr="00F90C0E">
        <w:rPr>
          <w:rFonts w:asciiTheme="minorHAnsi" w:hAnsiTheme="minorHAnsi" w:cstheme="minorHAnsi"/>
          <w:sz w:val="20"/>
          <w:szCs w:val="20"/>
        </w:rPr>
        <w:br/>
        <w:t xml:space="preserve">Telefone: </w:t>
      </w:r>
      <w:r w:rsidR="008253AA" w:rsidRPr="008253AA">
        <w:rPr>
          <w:rFonts w:asciiTheme="minorHAnsi" w:hAnsiTheme="minorHAnsi" w:cstheme="minorHAnsi"/>
          <w:sz w:val="20"/>
          <w:szCs w:val="20"/>
        </w:rPr>
        <w:t>(83) 3533-4071</w:t>
      </w:r>
      <w:r w:rsidR="0052376F">
        <w:rPr>
          <w:rFonts w:asciiTheme="minorHAnsi" w:hAnsiTheme="minorHAnsi" w:cstheme="minorHAnsi"/>
          <w:sz w:val="20"/>
          <w:szCs w:val="20"/>
        </w:rPr>
        <w:t xml:space="preserve"> </w:t>
      </w:r>
      <w:r w:rsidR="008253AA" w:rsidRPr="008253AA">
        <w:rPr>
          <w:rFonts w:asciiTheme="minorHAnsi" w:hAnsiTheme="minorHAnsi" w:cstheme="minorHAnsi"/>
          <w:sz w:val="20"/>
          <w:szCs w:val="20"/>
        </w:rPr>
        <w:t>/ PABX: (83) 3208-2000</w:t>
      </w:r>
      <w:r w:rsidRPr="00F90C0E">
        <w:rPr>
          <w:rFonts w:asciiTheme="minorHAnsi" w:hAnsiTheme="minorHAnsi" w:cstheme="minorHAnsi"/>
          <w:sz w:val="20"/>
          <w:szCs w:val="20"/>
        </w:rPr>
        <w:t xml:space="preserve"> Fax: </w:t>
      </w:r>
      <w:r w:rsidR="008253AA" w:rsidRPr="008253AA">
        <w:rPr>
          <w:rFonts w:asciiTheme="minorHAnsi" w:hAnsiTheme="minorHAnsi" w:cstheme="minorHAnsi"/>
          <w:sz w:val="20"/>
          <w:szCs w:val="20"/>
        </w:rPr>
        <w:t>FAX: (83) 3533-4055</w:t>
      </w:r>
      <w:r w:rsidR="008253AA">
        <w:rPr>
          <w:rFonts w:asciiTheme="minorHAnsi" w:hAnsiTheme="minorHAnsi" w:cstheme="minorHAnsi"/>
          <w:sz w:val="20"/>
          <w:szCs w:val="20"/>
        </w:rPr>
        <w:br/>
      </w:r>
      <w:r w:rsidRPr="00F90C0E">
        <w:rPr>
          <w:rFonts w:asciiTheme="minorHAnsi" w:hAnsiTheme="minorHAnsi" w:cstheme="minorHAnsi"/>
          <w:sz w:val="20"/>
          <w:szCs w:val="20"/>
        </w:rPr>
        <w:t xml:space="preserve">E-mail: </w:t>
      </w:r>
      <w:hyperlink r:id="rId27" w:history="1">
        <w:r w:rsidRPr="00F90C0E">
          <w:rPr>
            <w:rStyle w:val="Hyperlink"/>
            <w:rFonts w:asciiTheme="minorHAnsi" w:hAnsiTheme="minorHAnsi" w:cstheme="minorHAnsi"/>
            <w:sz w:val="20"/>
            <w:szCs w:val="20"/>
          </w:rPr>
          <w:t>secex-pb@tcu.gov.br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Paraná</w:t>
      </w:r>
      <w:r w:rsidRPr="00F90C0E">
        <w:rPr>
          <w:rFonts w:asciiTheme="minorHAnsi" w:hAnsiTheme="minorHAnsi" w:cstheme="minorHAnsi"/>
          <w:sz w:val="20"/>
          <w:szCs w:val="20"/>
        </w:rPr>
        <w:br/>
        <w:t xml:space="preserve">Secretário: Luiz Gustavo Gomes </w:t>
      </w:r>
      <w:proofErr w:type="spellStart"/>
      <w:r w:rsidRPr="00F90C0E">
        <w:rPr>
          <w:rFonts w:asciiTheme="minorHAnsi" w:hAnsiTheme="minorHAnsi" w:cstheme="minorHAnsi"/>
          <w:sz w:val="20"/>
          <w:szCs w:val="20"/>
        </w:rPr>
        <w:t>Andrioli</w:t>
      </w:r>
      <w:proofErr w:type="spellEnd"/>
      <w:r w:rsidRPr="00F90C0E">
        <w:rPr>
          <w:rFonts w:asciiTheme="minorHAnsi" w:hAnsiTheme="minorHAnsi" w:cstheme="minorHAnsi"/>
          <w:sz w:val="20"/>
          <w:szCs w:val="20"/>
        </w:rPr>
        <w:br/>
        <w:t xml:space="preserve">Endereço: Rua Dr. </w:t>
      </w:r>
      <w:proofErr w:type="spellStart"/>
      <w:r w:rsidRPr="00F90C0E">
        <w:rPr>
          <w:rFonts w:asciiTheme="minorHAnsi" w:hAnsiTheme="minorHAnsi" w:cstheme="minorHAnsi"/>
          <w:sz w:val="20"/>
          <w:szCs w:val="20"/>
        </w:rPr>
        <w:t>Faivre</w:t>
      </w:r>
      <w:proofErr w:type="spellEnd"/>
      <w:r w:rsidRPr="00F90C0E">
        <w:rPr>
          <w:rFonts w:asciiTheme="minorHAnsi" w:hAnsiTheme="minorHAnsi" w:cstheme="minorHAnsi"/>
          <w:sz w:val="20"/>
          <w:szCs w:val="20"/>
        </w:rPr>
        <w:t xml:space="preserve"> nº 105 - Centro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80060-140 Curitiba - PR</w:t>
      </w:r>
      <w:r w:rsidRPr="00F90C0E">
        <w:rPr>
          <w:rFonts w:asciiTheme="minorHAnsi" w:hAnsiTheme="minorHAnsi" w:cstheme="minorHAnsi"/>
          <w:sz w:val="20"/>
          <w:szCs w:val="20"/>
        </w:rPr>
        <w:br/>
        <w:t>Telefones: (41) 3218-1350 Fax: (41) 3218-1350</w:t>
      </w:r>
      <w:r w:rsidRPr="00F90C0E">
        <w:rPr>
          <w:rFonts w:asciiTheme="minorHAnsi" w:hAnsiTheme="minorHAnsi" w:cstheme="minorHAnsi"/>
          <w:sz w:val="20"/>
          <w:szCs w:val="20"/>
        </w:rPr>
        <w:br/>
        <w:t xml:space="preserve">E-mail: </w:t>
      </w:r>
      <w:hyperlink r:id="rId28" w:history="1">
        <w:r w:rsidRPr="00F90C0E">
          <w:rPr>
            <w:rStyle w:val="Hyperlink"/>
            <w:rFonts w:asciiTheme="minorHAnsi" w:hAnsiTheme="minorHAnsi" w:cstheme="minorHAnsi"/>
            <w:sz w:val="20"/>
            <w:szCs w:val="20"/>
          </w:rPr>
          <w:t>secex-pr@tcu.gov.br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Pernambuco</w:t>
      </w:r>
      <w:r w:rsidRPr="00F90C0E">
        <w:rPr>
          <w:rFonts w:asciiTheme="minorHAnsi" w:hAnsiTheme="minorHAnsi" w:cstheme="minorHAnsi"/>
          <w:sz w:val="20"/>
          <w:szCs w:val="20"/>
        </w:rPr>
        <w:br/>
        <w:t xml:space="preserve">Secretário: Fabiano de Oliveira </w:t>
      </w:r>
      <w:proofErr w:type="spellStart"/>
      <w:r w:rsidRPr="00F90C0E">
        <w:rPr>
          <w:rFonts w:asciiTheme="minorHAnsi" w:hAnsiTheme="minorHAnsi" w:cstheme="minorHAnsi"/>
          <w:sz w:val="20"/>
          <w:szCs w:val="20"/>
        </w:rPr>
        <w:t>Luna</w:t>
      </w:r>
      <w:proofErr w:type="spellEnd"/>
      <w:r w:rsidRPr="00F90C0E">
        <w:rPr>
          <w:rFonts w:asciiTheme="minorHAnsi" w:hAnsiTheme="minorHAnsi" w:cstheme="minorHAnsi"/>
          <w:sz w:val="20"/>
          <w:szCs w:val="20"/>
        </w:rPr>
        <w:br/>
        <w:t xml:space="preserve">Endereço: Rua Major </w:t>
      </w:r>
      <w:proofErr w:type="spellStart"/>
      <w:r w:rsidRPr="00F90C0E">
        <w:rPr>
          <w:rFonts w:asciiTheme="minorHAnsi" w:hAnsiTheme="minorHAnsi" w:cstheme="minorHAnsi"/>
          <w:sz w:val="20"/>
          <w:szCs w:val="20"/>
        </w:rPr>
        <w:t>Codeceira</w:t>
      </w:r>
      <w:proofErr w:type="spellEnd"/>
      <w:r w:rsidRPr="00F90C0E">
        <w:rPr>
          <w:rFonts w:asciiTheme="minorHAnsi" w:hAnsiTheme="minorHAnsi" w:cstheme="minorHAnsi"/>
          <w:sz w:val="20"/>
          <w:szCs w:val="20"/>
        </w:rPr>
        <w:t>, nº 121 - Bairro Santo Amaro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50100-070 Recife - PE</w:t>
      </w:r>
      <w:r w:rsidRPr="00F90C0E">
        <w:rPr>
          <w:rFonts w:asciiTheme="minorHAnsi" w:hAnsiTheme="minorHAnsi" w:cstheme="minorHAnsi"/>
          <w:sz w:val="20"/>
          <w:szCs w:val="20"/>
        </w:rPr>
        <w:br/>
        <w:t>Telefones: (81) 3424-8100 Fax: (81) 3424-8109 Ramal</w:t>
      </w:r>
      <w:r w:rsidR="00BA3056">
        <w:rPr>
          <w:rFonts w:asciiTheme="minorHAnsi" w:hAnsiTheme="minorHAnsi" w:cstheme="minorHAnsi"/>
          <w:sz w:val="20"/>
          <w:szCs w:val="20"/>
        </w:rPr>
        <w:t xml:space="preserve"> 1</w:t>
      </w:r>
      <w:r w:rsidRPr="00F90C0E">
        <w:rPr>
          <w:rFonts w:asciiTheme="minorHAnsi" w:hAnsiTheme="minorHAnsi" w:cstheme="minorHAnsi"/>
          <w:sz w:val="20"/>
          <w:szCs w:val="20"/>
        </w:rPr>
        <w:t>08</w:t>
      </w:r>
      <w:r w:rsidRPr="00F90C0E">
        <w:rPr>
          <w:rFonts w:asciiTheme="minorHAnsi" w:hAnsiTheme="minorHAnsi" w:cstheme="minorHAnsi"/>
          <w:sz w:val="20"/>
          <w:szCs w:val="20"/>
        </w:rPr>
        <w:br/>
        <w:t xml:space="preserve">E-mail: </w:t>
      </w:r>
      <w:hyperlink r:id="rId29" w:history="1">
        <w:r w:rsidRPr="00F90C0E">
          <w:rPr>
            <w:rStyle w:val="Hyperlink"/>
            <w:rFonts w:asciiTheme="minorHAnsi" w:hAnsiTheme="minorHAnsi" w:cstheme="minorHAnsi"/>
            <w:sz w:val="20"/>
            <w:szCs w:val="20"/>
          </w:rPr>
          <w:t>secex-pe@tcu.gov.br</w:t>
        </w:r>
      </w:hyperlink>
    </w:p>
    <w:p w:rsidR="00F90C0E" w:rsidRDefault="00F90C0E">
      <w:pPr>
        <w:spacing w:after="0" w:line="240" w:lineRule="auto"/>
        <w:ind w:firstLine="0"/>
        <w:jc w:val="left"/>
        <w:rPr>
          <w:rStyle w:val="Forte"/>
          <w:rFonts w:asciiTheme="minorHAnsi" w:eastAsia="Times New Roman" w:hAnsiTheme="minorHAnsi" w:cstheme="minorHAnsi"/>
          <w:color w:val="444444"/>
          <w:sz w:val="20"/>
          <w:szCs w:val="20"/>
          <w:lang w:eastAsia="pt-BR"/>
        </w:rPr>
      </w:pPr>
      <w:r>
        <w:rPr>
          <w:rStyle w:val="Forte"/>
          <w:rFonts w:asciiTheme="minorHAnsi" w:hAnsiTheme="minorHAnsi" w:cstheme="minorHAnsi"/>
          <w:sz w:val="20"/>
          <w:szCs w:val="20"/>
        </w:rPr>
        <w:br w:type="page"/>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t>Endereços dos protocolos das Secretarias de Controle Externo do TCU nos Estados</w:t>
      </w:r>
    </w:p>
    <w:p w:rsidR="00F90C0E" w:rsidRDefault="00F90C0E" w:rsidP="00AE2195">
      <w:pPr>
        <w:pStyle w:val="NormalWeb"/>
        <w:rPr>
          <w:rStyle w:val="Forte"/>
          <w:rFonts w:asciiTheme="minorHAnsi" w:hAnsiTheme="minorHAnsi" w:cstheme="minorHAnsi"/>
          <w:sz w:val="20"/>
          <w:szCs w:val="20"/>
        </w:rPr>
      </w:pPr>
    </w:p>
    <w:p w:rsidR="00AE2195" w:rsidRDefault="00AE2195" w:rsidP="00AE2195">
      <w:pPr>
        <w:pStyle w:val="NormalWeb"/>
      </w:pPr>
      <w:r w:rsidRPr="00F90C0E">
        <w:rPr>
          <w:rStyle w:val="Forte"/>
          <w:rFonts w:asciiTheme="minorHAnsi" w:hAnsiTheme="minorHAnsi" w:cstheme="minorHAnsi"/>
          <w:sz w:val="20"/>
          <w:szCs w:val="20"/>
        </w:rPr>
        <w:t>SECEX - Piauí</w:t>
      </w:r>
      <w:r w:rsidRPr="00F90C0E">
        <w:rPr>
          <w:rFonts w:asciiTheme="minorHAnsi" w:hAnsiTheme="minorHAnsi" w:cstheme="minorHAnsi"/>
          <w:sz w:val="20"/>
          <w:szCs w:val="20"/>
        </w:rPr>
        <w:br/>
        <w:t>Secretário: Clemente Gomes de Sousa</w:t>
      </w:r>
      <w:r w:rsidRPr="00F90C0E">
        <w:rPr>
          <w:rFonts w:asciiTheme="minorHAnsi" w:hAnsiTheme="minorHAnsi" w:cstheme="minorHAnsi"/>
          <w:sz w:val="20"/>
          <w:szCs w:val="20"/>
        </w:rPr>
        <w:br/>
        <w:t>Endereço: Av. Pedro Freitas, 1904 - Centro Administrativo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64018-000 Teresina - PI</w:t>
      </w:r>
      <w:r w:rsidRPr="00F90C0E">
        <w:rPr>
          <w:rFonts w:asciiTheme="minorHAnsi" w:hAnsiTheme="minorHAnsi" w:cstheme="minorHAnsi"/>
          <w:sz w:val="20"/>
          <w:szCs w:val="20"/>
        </w:rPr>
        <w:br/>
        <w:t>Telefones: (86) 3218-2399 (86) 3218-1800</w:t>
      </w:r>
      <w:r w:rsidR="002B775D">
        <w:rPr>
          <w:rFonts w:asciiTheme="minorHAnsi" w:hAnsiTheme="minorHAnsi" w:cstheme="minorHAnsi"/>
          <w:sz w:val="20"/>
          <w:szCs w:val="20"/>
        </w:rPr>
        <w:t xml:space="preserve"> </w:t>
      </w:r>
      <w:r w:rsidR="002B775D" w:rsidRPr="002B775D">
        <w:rPr>
          <w:rFonts w:asciiTheme="minorHAnsi" w:hAnsiTheme="minorHAnsi" w:cstheme="minorHAnsi"/>
          <w:sz w:val="20"/>
          <w:szCs w:val="20"/>
        </w:rPr>
        <w:t>(86) 3301-2700</w:t>
      </w:r>
      <w:r w:rsidRPr="00F90C0E">
        <w:rPr>
          <w:rFonts w:asciiTheme="minorHAnsi" w:hAnsiTheme="minorHAnsi" w:cstheme="minorHAnsi"/>
          <w:sz w:val="20"/>
          <w:szCs w:val="20"/>
        </w:rPr>
        <w:t xml:space="preserve"> Fax: (86) 3218-1918</w:t>
      </w:r>
      <w:r w:rsidRPr="00F90C0E">
        <w:rPr>
          <w:rFonts w:asciiTheme="minorHAnsi" w:hAnsiTheme="minorHAnsi" w:cstheme="minorHAnsi"/>
          <w:sz w:val="20"/>
          <w:szCs w:val="20"/>
        </w:rPr>
        <w:br/>
        <w:t xml:space="preserve">E-mail: </w:t>
      </w:r>
      <w:hyperlink r:id="rId30" w:history="1">
        <w:r w:rsidRPr="00F90C0E">
          <w:rPr>
            <w:rStyle w:val="Hyperlink"/>
            <w:rFonts w:asciiTheme="minorHAnsi" w:hAnsiTheme="minorHAnsi" w:cstheme="minorHAnsi"/>
            <w:sz w:val="20"/>
            <w:szCs w:val="20"/>
          </w:rPr>
          <w:t>secex-pi@tcu.gov.br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Rio de Janeiro</w:t>
      </w:r>
      <w:r w:rsidRPr="00F90C0E">
        <w:rPr>
          <w:rFonts w:asciiTheme="minorHAnsi" w:hAnsiTheme="minorHAnsi" w:cstheme="minorHAnsi"/>
          <w:sz w:val="20"/>
          <w:szCs w:val="20"/>
        </w:rPr>
        <w:br/>
        <w:t xml:space="preserve">Secretário: Osvaldo Vicente Cardoso </w:t>
      </w:r>
      <w:proofErr w:type="spellStart"/>
      <w:r w:rsidRPr="00F90C0E">
        <w:rPr>
          <w:rFonts w:asciiTheme="minorHAnsi" w:hAnsiTheme="minorHAnsi" w:cstheme="minorHAnsi"/>
          <w:sz w:val="20"/>
          <w:szCs w:val="20"/>
        </w:rPr>
        <w:t>Perrout</w:t>
      </w:r>
      <w:proofErr w:type="spellEnd"/>
      <w:r w:rsidRPr="00F90C0E">
        <w:rPr>
          <w:rFonts w:asciiTheme="minorHAnsi" w:hAnsiTheme="minorHAnsi" w:cstheme="minorHAnsi"/>
          <w:sz w:val="20"/>
          <w:szCs w:val="20"/>
        </w:rPr>
        <w:br/>
        <w:t>Endereço: Av. Presidente Antonio Carlos, nº 375 - Edifício do Ministério da Fazenda - 12º andar Sala 1204</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20020-010 Rio de Janeiro - RJ</w:t>
      </w:r>
      <w:r w:rsidRPr="00F90C0E">
        <w:rPr>
          <w:rFonts w:asciiTheme="minorHAnsi" w:hAnsiTheme="minorHAnsi" w:cstheme="minorHAnsi"/>
          <w:sz w:val="20"/>
          <w:szCs w:val="20"/>
        </w:rPr>
        <w:br/>
        <w:t>Telefones: (21) 3805-4200 (21) 3805-4201 Fax: (21) 3805-4206</w:t>
      </w:r>
      <w:r w:rsidRPr="00F90C0E">
        <w:rPr>
          <w:rFonts w:asciiTheme="minorHAnsi" w:hAnsiTheme="minorHAnsi" w:cstheme="minorHAnsi"/>
          <w:sz w:val="20"/>
          <w:szCs w:val="20"/>
        </w:rPr>
        <w:br/>
        <w:t xml:space="preserve">E-mail: </w:t>
      </w:r>
      <w:hyperlink r:id="rId31" w:history="1">
        <w:r w:rsidRPr="00F90C0E">
          <w:rPr>
            <w:rStyle w:val="Hyperlink"/>
            <w:rFonts w:asciiTheme="minorHAnsi" w:hAnsiTheme="minorHAnsi" w:cstheme="minorHAnsi"/>
            <w:sz w:val="20"/>
            <w:szCs w:val="20"/>
          </w:rPr>
          <w:t>secex-rj@tcu.gov.br</w:t>
        </w:r>
      </w:hyperlink>
    </w:p>
    <w:p w:rsidR="00AE2195" w:rsidRDefault="00AE2195" w:rsidP="00AE2195">
      <w:pPr>
        <w:pStyle w:val="NormalWeb"/>
      </w:pPr>
      <w:r w:rsidRPr="00F90C0E">
        <w:rPr>
          <w:rStyle w:val="Forte"/>
          <w:rFonts w:asciiTheme="minorHAnsi" w:hAnsiTheme="minorHAnsi" w:cstheme="minorHAnsi"/>
          <w:sz w:val="20"/>
          <w:szCs w:val="20"/>
        </w:rPr>
        <w:t>SECEX - Rio Grande do Norte</w:t>
      </w:r>
      <w:r w:rsidRPr="00F90C0E">
        <w:rPr>
          <w:rFonts w:asciiTheme="minorHAnsi" w:hAnsiTheme="minorHAnsi" w:cstheme="minorHAnsi"/>
          <w:sz w:val="20"/>
          <w:szCs w:val="20"/>
        </w:rPr>
        <w:br/>
        <w:t>Secretário: Alexandre José Caminha Walraven</w:t>
      </w:r>
      <w:r w:rsidRPr="00F90C0E">
        <w:rPr>
          <w:rFonts w:asciiTheme="minorHAnsi" w:hAnsiTheme="minorHAnsi" w:cstheme="minorHAnsi"/>
          <w:sz w:val="20"/>
          <w:szCs w:val="20"/>
        </w:rPr>
        <w:br/>
        <w:t xml:space="preserve">Endereço: </w:t>
      </w:r>
      <w:r w:rsidR="00F07671" w:rsidRPr="00F07671">
        <w:rPr>
          <w:rFonts w:asciiTheme="minorHAnsi" w:hAnsiTheme="minorHAnsi" w:cstheme="minorHAnsi"/>
          <w:sz w:val="20"/>
          <w:szCs w:val="20"/>
        </w:rPr>
        <w:t xml:space="preserve">Avenida Alexandrino de Alencar, 1402 – </w:t>
      </w:r>
      <w:proofErr w:type="spellStart"/>
      <w:r w:rsidR="00F07671" w:rsidRPr="00F07671">
        <w:rPr>
          <w:rFonts w:asciiTheme="minorHAnsi" w:hAnsiTheme="minorHAnsi" w:cstheme="minorHAnsi"/>
          <w:sz w:val="20"/>
          <w:szCs w:val="20"/>
        </w:rPr>
        <w:t>Tirol</w:t>
      </w:r>
      <w:proofErr w:type="spellEnd"/>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590</w:t>
      </w:r>
      <w:r w:rsidR="00F07671">
        <w:rPr>
          <w:rFonts w:asciiTheme="minorHAnsi" w:hAnsiTheme="minorHAnsi" w:cstheme="minorHAnsi"/>
          <w:sz w:val="20"/>
          <w:szCs w:val="20"/>
        </w:rPr>
        <w:t>15</w:t>
      </w:r>
      <w:r w:rsidRPr="00F90C0E">
        <w:rPr>
          <w:rFonts w:asciiTheme="minorHAnsi" w:hAnsiTheme="minorHAnsi" w:cstheme="minorHAnsi"/>
          <w:sz w:val="20"/>
          <w:szCs w:val="20"/>
        </w:rPr>
        <w:t>-3</w:t>
      </w:r>
      <w:r w:rsidR="00F07671">
        <w:rPr>
          <w:rFonts w:asciiTheme="minorHAnsi" w:hAnsiTheme="minorHAnsi" w:cstheme="minorHAnsi"/>
          <w:sz w:val="20"/>
          <w:szCs w:val="20"/>
        </w:rPr>
        <w:t>50</w:t>
      </w:r>
      <w:r w:rsidRPr="00F90C0E">
        <w:rPr>
          <w:rFonts w:asciiTheme="minorHAnsi" w:hAnsiTheme="minorHAnsi" w:cstheme="minorHAnsi"/>
          <w:sz w:val="20"/>
          <w:szCs w:val="20"/>
        </w:rPr>
        <w:t xml:space="preserve"> Natal - RN</w:t>
      </w:r>
      <w:r w:rsidRPr="00F90C0E">
        <w:rPr>
          <w:rFonts w:asciiTheme="minorHAnsi" w:hAnsiTheme="minorHAnsi" w:cstheme="minorHAnsi"/>
          <w:sz w:val="20"/>
          <w:szCs w:val="20"/>
        </w:rPr>
        <w:br/>
        <w:t>Telefones: (84) 3211-2743 (84) 3211-8754 Fax: (84) 3201-6223</w:t>
      </w:r>
      <w:r w:rsidRPr="00F90C0E">
        <w:rPr>
          <w:rFonts w:asciiTheme="minorHAnsi" w:hAnsiTheme="minorHAnsi" w:cstheme="minorHAnsi"/>
          <w:sz w:val="20"/>
          <w:szCs w:val="20"/>
        </w:rPr>
        <w:br/>
        <w:t xml:space="preserve">E-mail: </w:t>
      </w:r>
      <w:hyperlink r:id="rId32" w:history="1">
        <w:r w:rsidRPr="00F90C0E">
          <w:rPr>
            <w:rStyle w:val="Hyperlink"/>
            <w:rFonts w:asciiTheme="minorHAnsi" w:hAnsiTheme="minorHAnsi" w:cstheme="minorHAnsi"/>
            <w:sz w:val="20"/>
            <w:szCs w:val="20"/>
          </w:rPr>
          <w:t>secex-rn@tcu.gov.br</w:t>
        </w:r>
      </w:hyperlink>
    </w:p>
    <w:p w:rsidR="00AE2195" w:rsidRDefault="00AE2195" w:rsidP="00AE2195">
      <w:pPr>
        <w:pStyle w:val="NormalWeb"/>
      </w:pPr>
      <w:r w:rsidRPr="00F90C0E">
        <w:rPr>
          <w:rStyle w:val="Forte"/>
          <w:rFonts w:asciiTheme="minorHAnsi" w:hAnsiTheme="minorHAnsi" w:cstheme="minorHAnsi"/>
          <w:sz w:val="20"/>
          <w:szCs w:val="20"/>
        </w:rPr>
        <w:t>SECEX - Rio Grande do Sul</w:t>
      </w:r>
      <w:r w:rsidRPr="00F90C0E">
        <w:rPr>
          <w:rFonts w:asciiTheme="minorHAnsi" w:hAnsiTheme="minorHAnsi" w:cstheme="minorHAnsi"/>
          <w:sz w:val="20"/>
          <w:szCs w:val="20"/>
        </w:rPr>
        <w:br/>
        <w:t>Secretário: Cláudio Augusto Prates Thomas</w:t>
      </w:r>
      <w:r w:rsidRPr="00F90C0E">
        <w:rPr>
          <w:rFonts w:asciiTheme="minorHAnsi" w:hAnsiTheme="minorHAnsi" w:cstheme="minorHAnsi"/>
          <w:sz w:val="20"/>
          <w:szCs w:val="20"/>
        </w:rPr>
        <w:br/>
        <w:t xml:space="preserve">Endereço: </w:t>
      </w:r>
      <w:proofErr w:type="gramStart"/>
      <w:r w:rsidRPr="00F90C0E">
        <w:rPr>
          <w:rFonts w:asciiTheme="minorHAnsi" w:hAnsiTheme="minorHAnsi" w:cstheme="minorHAnsi"/>
          <w:sz w:val="20"/>
          <w:szCs w:val="20"/>
        </w:rPr>
        <w:t>R.</w:t>
      </w:r>
      <w:proofErr w:type="gramEnd"/>
      <w:r w:rsidRPr="00F90C0E">
        <w:rPr>
          <w:rFonts w:asciiTheme="minorHAnsi" w:hAnsiTheme="minorHAnsi" w:cstheme="minorHAnsi"/>
          <w:sz w:val="20"/>
          <w:szCs w:val="20"/>
        </w:rPr>
        <w:t xml:space="preserve"> Caldas Júnior, nº 120 - 20º andar - Ed. </w:t>
      </w:r>
      <w:proofErr w:type="spellStart"/>
      <w:r w:rsidRPr="00F90C0E">
        <w:rPr>
          <w:rFonts w:asciiTheme="minorHAnsi" w:hAnsiTheme="minorHAnsi" w:cstheme="minorHAnsi"/>
          <w:sz w:val="20"/>
          <w:szCs w:val="20"/>
        </w:rPr>
        <w:t>Banrisul</w:t>
      </w:r>
      <w:proofErr w:type="spellEnd"/>
      <w:r w:rsidRPr="00F90C0E">
        <w:rPr>
          <w:rFonts w:asciiTheme="minorHAnsi" w:hAnsiTheme="minorHAnsi" w:cstheme="minorHAnsi"/>
          <w:sz w:val="20"/>
          <w:szCs w:val="20"/>
        </w:rPr>
        <w:t xml:space="preserve"> - Centro</w:t>
      </w:r>
      <w:r w:rsidRPr="00F90C0E">
        <w:rPr>
          <w:rFonts w:asciiTheme="minorHAnsi" w:hAnsiTheme="minorHAnsi" w:cstheme="minorHAnsi"/>
          <w:sz w:val="20"/>
          <w:szCs w:val="20"/>
        </w:rPr>
        <w:br/>
      </w:r>
      <w:proofErr w:type="spellStart"/>
      <w:r w:rsidRPr="00F90C0E">
        <w:rPr>
          <w:rFonts w:asciiTheme="minorHAnsi" w:hAnsiTheme="minorHAnsi" w:cstheme="minorHAnsi"/>
          <w:sz w:val="20"/>
          <w:szCs w:val="20"/>
        </w:rPr>
        <w:t>Cep</w:t>
      </w:r>
      <w:proofErr w:type="spellEnd"/>
      <w:r w:rsidRPr="00F90C0E">
        <w:rPr>
          <w:rFonts w:asciiTheme="minorHAnsi" w:hAnsiTheme="minorHAnsi" w:cstheme="minorHAnsi"/>
          <w:sz w:val="20"/>
          <w:szCs w:val="20"/>
        </w:rPr>
        <w:t>: 90018-900 Porto Alegre - RS</w:t>
      </w:r>
      <w:r w:rsidRPr="00F90C0E">
        <w:rPr>
          <w:rFonts w:asciiTheme="minorHAnsi" w:hAnsiTheme="minorHAnsi" w:cstheme="minorHAnsi"/>
          <w:sz w:val="20"/>
          <w:szCs w:val="20"/>
        </w:rPr>
        <w:br/>
        <w:t>Telefones: (51) 3228-0788</w:t>
      </w:r>
      <w:r w:rsidR="000F6E2E">
        <w:rPr>
          <w:rFonts w:asciiTheme="minorHAnsi" w:hAnsiTheme="minorHAnsi" w:cstheme="minorHAnsi"/>
          <w:sz w:val="20"/>
          <w:szCs w:val="20"/>
        </w:rPr>
        <w:t xml:space="preserve"> </w:t>
      </w:r>
      <w:r w:rsidR="000F6E2E" w:rsidRPr="000F6E2E">
        <w:rPr>
          <w:rFonts w:asciiTheme="minorHAnsi" w:hAnsiTheme="minorHAnsi" w:cstheme="minorHAnsi"/>
          <w:sz w:val="20"/>
          <w:szCs w:val="20"/>
        </w:rPr>
        <w:t>(51) 3778-5600</w:t>
      </w:r>
      <w:r w:rsidRPr="00F90C0E">
        <w:rPr>
          <w:rFonts w:asciiTheme="minorHAnsi" w:hAnsiTheme="minorHAnsi" w:cstheme="minorHAnsi"/>
          <w:sz w:val="20"/>
          <w:szCs w:val="20"/>
        </w:rPr>
        <w:t xml:space="preserve"> Fax: (51) </w:t>
      </w:r>
      <w:r w:rsidR="000F6E2E" w:rsidRPr="000F6E2E">
        <w:rPr>
          <w:rFonts w:asciiTheme="minorHAnsi" w:hAnsiTheme="minorHAnsi" w:cstheme="minorHAnsi"/>
          <w:sz w:val="20"/>
          <w:szCs w:val="20"/>
        </w:rPr>
        <w:t>3778-5646</w:t>
      </w:r>
      <w:r w:rsidRPr="00F90C0E">
        <w:rPr>
          <w:rFonts w:asciiTheme="minorHAnsi" w:hAnsiTheme="minorHAnsi" w:cstheme="minorHAnsi"/>
          <w:sz w:val="20"/>
          <w:szCs w:val="20"/>
        </w:rPr>
        <w:br/>
        <w:t xml:space="preserve">E-mail: </w:t>
      </w:r>
      <w:hyperlink r:id="rId33" w:history="1">
        <w:r w:rsidRPr="00F90C0E">
          <w:rPr>
            <w:rStyle w:val="Hyperlink"/>
            <w:rFonts w:asciiTheme="minorHAnsi" w:hAnsiTheme="minorHAnsi" w:cstheme="minorHAnsi"/>
            <w:sz w:val="20"/>
            <w:szCs w:val="20"/>
          </w:rPr>
          <w:t>secex-rs@tcu.gov.br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Rondônia</w:t>
      </w:r>
      <w:r w:rsidRPr="00F90C0E">
        <w:rPr>
          <w:rFonts w:asciiTheme="minorHAnsi" w:hAnsiTheme="minorHAnsi" w:cstheme="minorHAnsi"/>
          <w:sz w:val="20"/>
          <w:szCs w:val="20"/>
        </w:rPr>
        <w:br/>
        <w:t>Secretário: Arildo da Silva Oliveira</w:t>
      </w:r>
      <w:r w:rsidRPr="00F90C0E">
        <w:rPr>
          <w:rFonts w:asciiTheme="minorHAnsi" w:hAnsiTheme="minorHAnsi" w:cstheme="minorHAnsi"/>
          <w:sz w:val="20"/>
          <w:szCs w:val="20"/>
        </w:rPr>
        <w:br/>
        <w:t>Endereço: Rua Afonso Pena, 345 - Centro</w:t>
      </w:r>
      <w:r w:rsidRPr="00F90C0E">
        <w:rPr>
          <w:rFonts w:asciiTheme="minorHAnsi" w:hAnsiTheme="minorHAnsi" w:cstheme="minorHAnsi"/>
          <w:sz w:val="20"/>
          <w:szCs w:val="20"/>
        </w:rPr>
        <w:br/>
      </w:r>
      <w:proofErr w:type="spellStart"/>
      <w:r w:rsidRPr="00F90C0E">
        <w:rPr>
          <w:rFonts w:asciiTheme="minorHAnsi" w:hAnsiTheme="minorHAnsi" w:cstheme="minorHAnsi"/>
          <w:sz w:val="20"/>
          <w:szCs w:val="20"/>
        </w:rPr>
        <w:t>Cep</w:t>
      </w:r>
      <w:proofErr w:type="spellEnd"/>
      <w:r w:rsidRPr="00F90C0E">
        <w:rPr>
          <w:rFonts w:asciiTheme="minorHAnsi" w:hAnsiTheme="minorHAnsi" w:cstheme="minorHAnsi"/>
          <w:sz w:val="20"/>
          <w:szCs w:val="20"/>
        </w:rPr>
        <w:t>: 76801-100 Porto Velho - RO</w:t>
      </w:r>
      <w:r w:rsidRPr="00F90C0E">
        <w:rPr>
          <w:rFonts w:asciiTheme="minorHAnsi" w:hAnsiTheme="minorHAnsi" w:cstheme="minorHAnsi"/>
          <w:sz w:val="20"/>
          <w:szCs w:val="20"/>
        </w:rPr>
        <w:br/>
        <w:t xml:space="preserve">Telefones: (69) </w:t>
      </w:r>
      <w:r w:rsidR="00120F02" w:rsidRPr="00120F02">
        <w:rPr>
          <w:rFonts w:asciiTheme="minorHAnsi" w:hAnsiTheme="minorHAnsi" w:cstheme="minorHAnsi"/>
          <w:sz w:val="20"/>
          <w:szCs w:val="20"/>
        </w:rPr>
        <w:t>3223</w:t>
      </w:r>
      <w:r w:rsidRPr="00F90C0E">
        <w:rPr>
          <w:rFonts w:asciiTheme="minorHAnsi" w:hAnsiTheme="minorHAnsi" w:cstheme="minorHAnsi"/>
          <w:sz w:val="20"/>
          <w:szCs w:val="20"/>
        </w:rPr>
        <w:t>-1649 (69) 3223-8101 Fax: (69) 3224-5712</w:t>
      </w:r>
      <w:r w:rsidRPr="00F90C0E">
        <w:rPr>
          <w:rFonts w:asciiTheme="minorHAnsi" w:hAnsiTheme="minorHAnsi" w:cstheme="minorHAnsi"/>
          <w:sz w:val="20"/>
          <w:szCs w:val="20"/>
        </w:rPr>
        <w:br/>
        <w:t xml:space="preserve">E-mail: </w:t>
      </w:r>
      <w:hyperlink r:id="rId34" w:history="1">
        <w:r w:rsidRPr="00F90C0E">
          <w:rPr>
            <w:rStyle w:val="Hyperlink"/>
            <w:rFonts w:asciiTheme="minorHAnsi" w:hAnsiTheme="minorHAnsi" w:cstheme="minorHAnsi"/>
            <w:sz w:val="20"/>
            <w:szCs w:val="20"/>
          </w:rPr>
          <w:t>secex-ro@tcu.gov.br</w:t>
        </w:r>
      </w:hyperlink>
    </w:p>
    <w:p w:rsidR="00AE2195" w:rsidRDefault="00AE2195" w:rsidP="00AE2195">
      <w:pPr>
        <w:pStyle w:val="NormalWeb"/>
      </w:pPr>
      <w:r w:rsidRPr="00F90C0E">
        <w:rPr>
          <w:rStyle w:val="Forte"/>
          <w:rFonts w:asciiTheme="minorHAnsi" w:hAnsiTheme="minorHAnsi" w:cstheme="minorHAnsi"/>
          <w:sz w:val="20"/>
          <w:szCs w:val="20"/>
        </w:rPr>
        <w:t>SECEX - Roraima</w:t>
      </w:r>
      <w:r w:rsidRPr="00F90C0E">
        <w:rPr>
          <w:rFonts w:asciiTheme="minorHAnsi" w:hAnsiTheme="minorHAnsi" w:cstheme="minorHAnsi"/>
          <w:sz w:val="20"/>
          <w:szCs w:val="20"/>
        </w:rPr>
        <w:br/>
        <w:t xml:space="preserve">Secretário: Waldemir Paulino </w:t>
      </w:r>
      <w:proofErr w:type="spellStart"/>
      <w:r w:rsidRPr="00F90C0E">
        <w:rPr>
          <w:rFonts w:asciiTheme="minorHAnsi" w:hAnsiTheme="minorHAnsi" w:cstheme="minorHAnsi"/>
          <w:sz w:val="20"/>
          <w:szCs w:val="20"/>
        </w:rPr>
        <w:t>Paschoiotto</w:t>
      </w:r>
      <w:proofErr w:type="spellEnd"/>
      <w:r w:rsidRPr="00F90C0E">
        <w:rPr>
          <w:rFonts w:asciiTheme="minorHAnsi" w:hAnsiTheme="minorHAnsi" w:cstheme="minorHAnsi"/>
          <w:sz w:val="20"/>
          <w:szCs w:val="20"/>
        </w:rPr>
        <w:br/>
        <w:t xml:space="preserve">Endereço: Av. </w:t>
      </w:r>
      <w:proofErr w:type="spellStart"/>
      <w:r w:rsidRPr="00F90C0E">
        <w:rPr>
          <w:rFonts w:asciiTheme="minorHAnsi" w:hAnsiTheme="minorHAnsi" w:cstheme="minorHAnsi"/>
          <w:sz w:val="20"/>
          <w:szCs w:val="20"/>
        </w:rPr>
        <w:t>Ville</w:t>
      </w:r>
      <w:proofErr w:type="spellEnd"/>
      <w:r w:rsidRPr="00F90C0E">
        <w:rPr>
          <w:rFonts w:asciiTheme="minorHAnsi" w:hAnsiTheme="minorHAnsi" w:cstheme="minorHAnsi"/>
          <w:sz w:val="20"/>
          <w:szCs w:val="20"/>
        </w:rPr>
        <w:t xml:space="preserve"> Roy, 5297 - Bairro São Pedro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69306-665 Boa Vista - RR</w:t>
      </w:r>
      <w:r w:rsidRPr="00F90C0E">
        <w:rPr>
          <w:rFonts w:asciiTheme="minorHAnsi" w:hAnsiTheme="minorHAnsi" w:cstheme="minorHAnsi"/>
          <w:sz w:val="20"/>
          <w:szCs w:val="20"/>
        </w:rPr>
        <w:br/>
        <w:t>Telefones: (95) 3623-9411 (95) 3623-9412 Fax: (95) 3623-9414</w:t>
      </w:r>
      <w:r w:rsidRPr="00F90C0E">
        <w:rPr>
          <w:rFonts w:asciiTheme="minorHAnsi" w:hAnsiTheme="minorHAnsi" w:cstheme="minorHAnsi"/>
          <w:sz w:val="20"/>
          <w:szCs w:val="20"/>
        </w:rPr>
        <w:br/>
        <w:t xml:space="preserve">E-mail: </w:t>
      </w:r>
      <w:hyperlink r:id="rId35" w:history="1">
        <w:r w:rsidRPr="00F90C0E">
          <w:rPr>
            <w:rStyle w:val="Hyperlink"/>
            <w:rFonts w:asciiTheme="minorHAnsi" w:hAnsiTheme="minorHAnsi" w:cstheme="minorHAnsi"/>
            <w:sz w:val="20"/>
            <w:szCs w:val="20"/>
          </w:rPr>
          <w:t>secex-rr@tcu.gov.br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Santa Catarina</w:t>
      </w:r>
      <w:r w:rsidRPr="00F90C0E">
        <w:rPr>
          <w:rFonts w:asciiTheme="minorHAnsi" w:hAnsiTheme="minorHAnsi" w:cstheme="minorHAnsi"/>
          <w:sz w:val="20"/>
          <w:szCs w:val="20"/>
        </w:rPr>
        <w:br/>
        <w:t xml:space="preserve">Secretário: Osmar </w:t>
      </w:r>
      <w:proofErr w:type="spellStart"/>
      <w:r w:rsidRPr="00F90C0E">
        <w:rPr>
          <w:rFonts w:asciiTheme="minorHAnsi" w:hAnsiTheme="minorHAnsi" w:cstheme="minorHAnsi"/>
          <w:sz w:val="20"/>
          <w:szCs w:val="20"/>
        </w:rPr>
        <w:t>Jacobsen</w:t>
      </w:r>
      <w:proofErr w:type="spellEnd"/>
      <w:r w:rsidRPr="00F90C0E">
        <w:rPr>
          <w:rFonts w:asciiTheme="minorHAnsi" w:hAnsiTheme="minorHAnsi" w:cstheme="minorHAnsi"/>
          <w:sz w:val="20"/>
          <w:szCs w:val="20"/>
        </w:rPr>
        <w:t xml:space="preserve"> Filho</w:t>
      </w:r>
      <w:r w:rsidRPr="00F90C0E">
        <w:rPr>
          <w:rFonts w:asciiTheme="minorHAnsi" w:hAnsiTheme="minorHAnsi" w:cstheme="minorHAnsi"/>
          <w:sz w:val="20"/>
          <w:szCs w:val="20"/>
        </w:rPr>
        <w:br/>
        <w:t>Endereço: Rua São Francisco, 234 - Centro</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88015-140 Florianópolis - SC</w:t>
      </w:r>
      <w:r w:rsidRPr="00F90C0E">
        <w:rPr>
          <w:rFonts w:asciiTheme="minorHAnsi" w:hAnsiTheme="minorHAnsi" w:cstheme="minorHAnsi"/>
          <w:sz w:val="20"/>
          <w:szCs w:val="20"/>
        </w:rPr>
        <w:br/>
        <w:t>Telefones: (48) 3952-4600 Fax: (48) 3224-8954</w:t>
      </w:r>
      <w:r w:rsidRPr="00F90C0E">
        <w:rPr>
          <w:rFonts w:asciiTheme="minorHAnsi" w:hAnsiTheme="minorHAnsi" w:cstheme="minorHAnsi"/>
          <w:sz w:val="20"/>
          <w:szCs w:val="20"/>
        </w:rPr>
        <w:br/>
        <w:t xml:space="preserve">E-mail: </w:t>
      </w:r>
      <w:hyperlink r:id="rId36" w:history="1">
        <w:r w:rsidRPr="00F90C0E">
          <w:rPr>
            <w:rStyle w:val="Hyperlink"/>
            <w:rFonts w:asciiTheme="minorHAnsi" w:hAnsiTheme="minorHAnsi" w:cstheme="minorHAnsi"/>
            <w:sz w:val="20"/>
            <w:szCs w:val="20"/>
          </w:rPr>
          <w:t>secex-sc@tcu.gov.br</w:t>
        </w:r>
      </w:hyperlink>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São Paulo</w:t>
      </w:r>
      <w:r w:rsidRPr="00F90C0E">
        <w:rPr>
          <w:rFonts w:asciiTheme="minorHAnsi" w:hAnsiTheme="minorHAnsi" w:cstheme="minorHAnsi"/>
          <w:sz w:val="20"/>
          <w:szCs w:val="20"/>
        </w:rPr>
        <w:br/>
        <w:t xml:space="preserve">Secretário: Ricardo </w:t>
      </w:r>
      <w:proofErr w:type="spellStart"/>
      <w:r w:rsidRPr="00F90C0E">
        <w:rPr>
          <w:rFonts w:asciiTheme="minorHAnsi" w:hAnsiTheme="minorHAnsi" w:cstheme="minorHAnsi"/>
          <w:sz w:val="20"/>
          <w:szCs w:val="20"/>
        </w:rPr>
        <w:t>Alckimin</w:t>
      </w:r>
      <w:proofErr w:type="spellEnd"/>
      <w:r w:rsidRPr="00F90C0E">
        <w:rPr>
          <w:rFonts w:asciiTheme="minorHAnsi" w:hAnsiTheme="minorHAnsi" w:cstheme="minorHAnsi"/>
          <w:sz w:val="20"/>
          <w:szCs w:val="20"/>
        </w:rPr>
        <w:t xml:space="preserve"> </w:t>
      </w:r>
      <w:proofErr w:type="spellStart"/>
      <w:r w:rsidRPr="00F90C0E">
        <w:rPr>
          <w:rFonts w:asciiTheme="minorHAnsi" w:hAnsiTheme="minorHAnsi" w:cstheme="minorHAnsi"/>
          <w:sz w:val="20"/>
          <w:szCs w:val="20"/>
        </w:rPr>
        <w:t>Herrmann</w:t>
      </w:r>
      <w:proofErr w:type="spellEnd"/>
      <w:r w:rsidRPr="00F90C0E">
        <w:rPr>
          <w:rFonts w:asciiTheme="minorHAnsi" w:hAnsiTheme="minorHAnsi" w:cstheme="minorHAnsi"/>
          <w:sz w:val="20"/>
          <w:szCs w:val="20"/>
        </w:rPr>
        <w:br/>
        <w:t xml:space="preserve">Edifício </w:t>
      </w:r>
      <w:proofErr w:type="spellStart"/>
      <w:r w:rsidRPr="00F90C0E">
        <w:rPr>
          <w:rFonts w:asciiTheme="minorHAnsi" w:hAnsiTheme="minorHAnsi" w:cstheme="minorHAnsi"/>
          <w:sz w:val="20"/>
          <w:szCs w:val="20"/>
        </w:rPr>
        <w:t>Cetenco</w:t>
      </w:r>
      <w:proofErr w:type="spellEnd"/>
      <w:r w:rsidRPr="00F90C0E">
        <w:rPr>
          <w:rFonts w:asciiTheme="minorHAnsi" w:hAnsiTheme="minorHAnsi" w:cstheme="minorHAnsi"/>
          <w:sz w:val="20"/>
          <w:szCs w:val="20"/>
        </w:rPr>
        <w:t xml:space="preserve"> Plaza – Torre Norte</w:t>
      </w:r>
      <w:r w:rsidRPr="00F90C0E">
        <w:rPr>
          <w:rFonts w:asciiTheme="minorHAnsi" w:hAnsiTheme="minorHAnsi" w:cstheme="minorHAnsi"/>
          <w:sz w:val="20"/>
          <w:szCs w:val="20"/>
        </w:rPr>
        <w:br/>
        <w:t>Avenida Paulista, 1842, 25º andar</w:t>
      </w:r>
      <w:r w:rsidRPr="00F90C0E">
        <w:rPr>
          <w:rFonts w:asciiTheme="minorHAnsi" w:hAnsiTheme="minorHAnsi" w:cstheme="minorHAnsi"/>
          <w:sz w:val="20"/>
          <w:szCs w:val="20"/>
        </w:rPr>
        <w:br/>
        <w:t>CEP: 01310-923 - São Paulo - SP</w:t>
      </w:r>
      <w:r w:rsidRPr="00F90C0E">
        <w:rPr>
          <w:rFonts w:asciiTheme="minorHAnsi" w:hAnsiTheme="minorHAnsi" w:cstheme="minorHAnsi"/>
          <w:sz w:val="20"/>
          <w:szCs w:val="20"/>
        </w:rPr>
        <w:br/>
        <w:t>Telefone: (11) 3145-26</w:t>
      </w:r>
      <w:r w:rsidR="009E2884">
        <w:rPr>
          <w:rFonts w:asciiTheme="minorHAnsi" w:hAnsiTheme="minorHAnsi" w:cstheme="minorHAnsi"/>
          <w:sz w:val="20"/>
          <w:szCs w:val="20"/>
        </w:rPr>
        <w:t>00</w:t>
      </w:r>
      <w:r w:rsidRPr="00F90C0E">
        <w:rPr>
          <w:rFonts w:asciiTheme="minorHAnsi" w:hAnsiTheme="minorHAnsi" w:cstheme="minorHAnsi"/>
          <w:sz w:val="20"/>
          <w:szCs w:val="20"/>
        </w:rPr>
        <w:br/>
        <w:t xml:space="preserve">E-mail: </w:t>
      </w:r>
      <w:hyperlink r:id="rId37" w:history="1">
        <w:r w:rsidRPr="00F90C0E">
          <w:rPr>
            <w:rStyle w:val="Hyperlink"/>
            <w:rFonts w:asciiTheme="minorHAnsi" w:hAnsiTheme="minorHAnsi" w:cstheme="minorHAnsi"/>
            <w:sz w:val="20"/>
            <w:szCs w:val="20"/>
          </w:rPr>
          <w:t>secex-sp@tcu.gov.br</w:t>
        </w:r>
      </w:hyperlink>
    </w:p>
    <w:p w:rsidR="00F90C0E" w:rsidRDefault="00F90C0E" w:rsidP="00AE2195">
      <w:pPr>
        <w:pStyle w:val="NormalWeb"/>
        <w:rPr>
          <w:rStyle w:val="Forte"/>
          <w:rFonts w:asciiTheme="minorHAnsi" w:hAnsiTheme="minorHAnsi" w:cstheme="minorHAnsi"/>
          <w:sz w:val="20"/>
          <w:szCs w:val="20"/>
        </w:rPr>
      </w:pP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t>Endereços dos protocolos das Secretarias de Controle Externo do TCU nos Estados</w:t>
      </w:r>
    </w:p>
    <w:p w:rsidR="00F90C0E" w:rsidRDefault="00F90C0E" w:rsidP="00AE2195">
      <w:pPr>
        <w:pStyle w:val="NormalWeb"/>
        <w:rPr>
          <w:rStyle w:val="Forte"/>
          <w:rFonts w:asciiTheme="minorHAnsi" w:hAnsiTheme="minorHAnsi" w:cstheme="minorHAnsi"/>
          <w:sz w:val="20"/>
          <w:szCs w:val="20"/>
        </w:rPr>
      </w:pPr>
    </w:p>
    <w:p w:rsidR="00AE2195" w:rsidRPr="00F90C0E"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Sergipe</w:t>
      </w:r>
      <w:r w:rsidRPr="00F90C0E">
        <w:rPr>
          <w:rFonts w:asciiTheme="minorHAnsi" w:hAnsiTheme="minorHAnsi" w:cstheme="minorHAnsi"/>
          <w:sz w:val="20"/>
          <w:szCs w:val="20"/>
        </w:rPr>
        <w:br/>
        <w:t>Secretário: Adriano de Souza Cesar</w:t>
      </w:r>
      <w:r w:rsidRPr="00F90C0E">
        <w:rPr>
          <w:rFonts w:asciiTheme="minorHAnsi" w:hAnsiTheme="minorHAnsi" w:cstheme="minorHAnsi"/>
          <w:sz w:val="20"/>
          <w:szCs w:val="20"/>
        </w:rPr>
        <w:br/>
        <w:t>Endereço: Av. Dr. Carlos Rodrigues da Cruz, 1340 - Centro Administrativo Augusto Franco - CENAF</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49080-903 Aracaju - SE</w:t>
      </w:r>
      <w:r w:rsidRPr="00F90C0E">
        <w:rPr>
          <w:rFonts w:asciiTheme="minorHAnsi" w:hAnsiTheme="minorHAnsi" w:cstheme="minorHAnsi"/>
          <w:sz w:val="20"/>
          <w:szCs w:val="20"/>
        </w:rPr>
        <w:br/>
        <w:t>Telefones: (79) 3301-3600 (79) 3301-3601 Fax: (79) 3301-3623</w:t>
      </w:r>
      <w:r w:rsidRPr="00F90C0E">
        <w:rPr>
          <w:rFonts w:asciiTheme="minorHAnsi" w:hAnsiTheme="minorHAnsi" w:cstheme="minorHAnsi"/>
          <w:sz w:val="20"/>
          <w:szCs w:val="20"/>
        </w:rPr>
        <w:br/>
        <w:t xml:space="preserve">E-mail: </w:t>
      </w:r>
      <w:hyperlink r:id="rId38" w:history="1">
        <w:r w:rsidRPr="00F90C0E">
          <w:rPr>
            <w:rStyle w:val="Hyperlink"/>
            <w:rFonts w:asciiTheme="minorHAnsi" w:hAnsiTheme="minorHAnsi" w:cstheme="minorHAnsi"/>
            <w:sz w:val="20"/>
            <w:szCs w:val="20"/>
          </w:rPr>
          <w:t>secex-se@tcu.gov.br</w:t>
        </w:r>
      </w:hyperlink>
    </w:p>
    <w:p w:rsidR="00AE2195" w:rsidRDefault="00AE2195" w:rsidP="00AE2195">
      <w:pPr>
        <w:pStyle w:val="NormalWeb"/>
        <w:rPr>
          <w:rFonts w:asciiTheme="minorHAnsi" w:hAnsiTheme="minorHAnsi" w:cstheme="minorHAnsi"/>
          <w:sz w:val="20"/>
          <w:szCs w:val="20"/>
        </w:rPr>
      </w:pPr>
      <w:r w:rsidRPr="00F90C0E">
        <w:rPr>
          <w:rStyle w:val="Forte"/>
          <w:rFonts w:asciiTheme="minorHAnsi" w:hAnsiTheme="minorHAnsi" w:cstheme="minorHAnsi"/>
          <w:sz w:val="20"/>
          <w:szCs w:val="20"/>
        </w:rPr>
        <w:t>SECEX - Tocantins</w:t>
      </w:r>
      <w:r w:rsidRPr="00F90C0E">
        <w:rPr>
          <w:rFonts w:asciiTheme="minorHAnsi" w:hAnsiTheme="minorHAnsi" w:cstheme="minorHAnsi"/>
          <w:sz w:val="20"/>
          <w:szCs w:val="20"/>
        </w:rPr>
        <w:br/>
        <w:t>Secretário: Wagner Martins de Morais</w:t>
      </w:r>
      <w:r w:rsidRPr="00F90C0E">
        <w:rPr>
          <w:rFonts w:asciiTheme="minorHAnsi" w:hAnsiTheme="minorHAnsi" w:cstheme="minorHAnsi"/>
          <w:sz w:val="20"/>
          <w:szCs w:val="20"/>
        </w:rPr>
        <w:br/>
        <w:t>Endereço: 302 Norte - Av. Teotônio Segurado - Lote 1A - Plano Diretor Norte</w:t>
      </w:r>
      <w:r w:rsidRPr="00F90C0E">
        <w:rPr>
          <w:rFonts w:asciiTheme="minorHAnsi" w:hAnsiTheme="minorHAnsi" w:cstheme="minorHAnsi"/>
          <w:sz w:val="20"/>
          <w:szCs w:val="20"/>
        </w:rPr>
        <w:br/>
      </w:r>
      <w:proofErr w:type="spellStart"/>
      <w:proofErr w:type="gramStart"/>
      <w:r w:rsidRPr="00F90C0E">
        <w:rPr>
          <w:rFonts w:asciiTheme="minorHAnsi" w:hAnsiTheme="minorHAnsi" w:cstheme="minorHAnsi"/>
          <w:sz w:val="20"/>
          <w:szCs w:val="20"/>
        </w:rPr>
        <w:t>Cep</w:t>
      </w:r>
      <w:proofErr w:type="spellEnd"/>
      <w:proofErr w:type="gramEnd"/>
      <w:r w:rsidRPr="00F90C0E">
        <w:rPr>
          <w:rFonts w:asciiTheme="minorHAnsi" w:hAnsiTheme="minorHAnsi" w:cstheme="minorHAnsi"/>
          <w:sz w:val="20"/>
          <w:szCs w:val="20"/>
        </w:rPr>
        <w:t>: 7700</w:t>
      </w:r>
      <w:r w:rsidR="00BD4EDB">
        <w:rPr>
          <w:rFonts w:asciiTheme="minorHAnsi" w:hAnsiTheme="minorHAnsi" w:cstheme="minorHAnsi"/>
          <w:sz w:val="20"/>
          <w:szCs w:val="20"/>
        </w:rPr>
        <w:t>6</w:t>
      </w:r>
      <w:r w:rsidRPr="00F90C0E">
        <w:rPr>
          <w:rFonts w:asciiTheme="minorHAnsi" w:hAnsiTheme="minorHAnsi" w:cstheme="minorHAnsi"/>
          <w:sz w:val="20"/>
          <w:szCs w:val="20"/>
        </w:rPr>
        <w:t>-</w:t>
      </w:r>
      <w:r w:rsidR="00BD4EDB">
        <w:rPr>
          <w:rFonts w:asciiTheme="minorHAnsi" w:hAnsiTheme="minorHAnsi" w:cstheme="minorHAnsi"/>
          <w:sz w:val="20"/>
          <w:szCs w:val="20"/>
        </w:rPr>
        <w:t>332</w:t>
      </w:r>
      <w:r w:rsidRPr="00F90C0E">
        <w:rPr>
          <w:rFonts w:asciiTheme="minorHAnsi" w:hAnsiTheme="minorHAnsi" w:cstheme="minorHAnsi"/>
          <w:sz w:val="20"/>
          <w:szCs w:val="20"/>
        </w:rPr>
        <w:t xml:space="preserve"> Palmas - TO </w:t>
      </w:r>
      <w:r w:rsidRPr="00F90C0E">
        <w:rPr>
          <w:rFonts w:asciiTheme="minorHAnsi" w:hAnsiTheme="minorHAnsi" w:cstheme="minorHAnsi"/>
          <w:sz w:val="20"/>
          <w:szCs w:val="20"/>
        </w:rPr>
        <w:br/>
        <w:t>Telefones: (63) 3232-6700 Fax: (63) 3232-6725</w:t>
      </w:r>
      <w:r w:rsidRPr="00F90C0E">
        <w:rPr>
          <w:rFonts w:asciiTheme="minorHAnsi" w:hAnsiTheme="minorHAnsi" w:cstheme="minorHAnsi"/>
          <w:sz w:val="20"/>
          <w:szCs w:val="20"/>
        </w:rPr>
        <w:br/>
        <w:t xml:space="preserve">E-mail: </w:t>
      </w:r>
      <w:hyperlink r:id="rId39" w:history="1">
        <w:r w:rsidRPr="00F90C0E">
          <w:rPr>
            <w:rStyle w:val="Hyperlink"/>
            <w:rFonts w:asciiTheme="minorHAnsi" w:hAnsiTheme="minorHAnsi" w:cstheme="minorHAnsi"/>
            <w:sz w:val="20"/>
            <w:szCs w:val="20"/>
          </w:rPr>
          <w:t>secex-to@tcu.gov.br</w:t>
        </w:r>
      </w:hyperlink>
    </w:p>
    <w:p w:rsidR="00F90C0E" w:rsidRDefault="00F90C0E">
      <w:pPr>
        <w:spacing w:after="0" w:line="240" w:lineRule="auto"/>
        <w:ind w:firstLine="0"/>
        <w:jc w:val="left"/>
        <w:rPr>
          <w:rFonts w:asciiTheme="minorHAnsi" w:eastAsia="Times New Roman" w:hAnsiTheme="minorHAnsi" w:cstheme="minorHAnsi"/>
          <w:color w:val="444444"/>
          <w:sz w:val="20"/>
          <w:szCs w:val="20"/>
          <w:lang w:eastAsia="pt-BR"/>
        </w:rPr>
      </w:pPr>
      <w:r>
        <w:rPr>
          <w:rFonts w:asciiTheme="minorHAnsi" w:hAnsiTheme="minorHAnsi" w:cstheme="minorHAnsi"/>
          <w:sz w:val="20"/>
          <w:szCs w:val="20"/>
        </w:rPr>
        <w:br w:type="page"/>
      </w:r>
    </w:p>
    <w:p w:rsidR="00F90C0E" w:rsidRPr="00F31DA4" w:rsidRDefault="00F90C0E" w:rsidP="00F90C0E">
      <w:pPr>
        <w:pStyle w:val="PargrafodaLista"/>
        <w:widowControl w:val="0"/>
        <w:tabs>
          <w:tab w:val="left" w:pos="1134"/>
        </w:tabs>
        <w:autoSpaceDE w:val="0"/>
        <w:autoSpaceDN w:val="0"/>
        <w:adjustRightInd w:val="0"/>
        <w:spacing w:before="120"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r>
        <w:rPr>
          <w:rFonts w:ascii="Times New Roman" w:hAnsi="Times New Roman"/>
          <w:b/>
          <w:color w:val="000000"/>
          <w:spacing w:val="-2"/>
          <w:sz w:val="24"/>
          <w:szCs w:val="24"/>
        </w:rPr>
        <w:t>I</w:t>
      </w:r>
    </w:p>
    <w:p w:rsidR="00F90C0E" w:rsidRPr="00AE2195" w:rsidRDefault="00F90C0E" w:rsidP="00AE2195">
      <w:pPr>
        <w:pStyle w:val="NormalWeb"/>
        <w:rPr>
          <w:rFonts w:ascii="Times New Roman" w:hAnsi="Times New Roman"/>
          <w:sz w:val="20"/>
          <w:szCs w:val="20"/>
        </w:rPr>
      </w:pPr>
    </w:p>
    <w:p w:rsidR="00474EDB" w:rsidRPr="00CC5B9F" w:rsidRDefault="00474EDB" w:rsidP="00474EDB">
      <w:pPr>
        <w:autoSpaceDE w:val="0"/>
        <w:autoSpaceDN w:val="0"/>
        <w:adjustRightInd w:val="0"/>
        <w:spacing w:after="0" w:line="240" w:lineRule="auto"/>
        <w:ind w:firstLine="0"/>
        <w:jc w:val="center"/>
        <w:rPr>
          <w:rFonts w:ascii="Arial" w:hAnsi="Arial" w:cs="Arial"/>
          <w:b/>
          <w:iCs/>
          <w:sz w:val="32"/>
          <w:szCs w:val="20"/>
        </w:rPr>
      </w:pPr>
      <w:r>
        <w:rPr>
          <w:rFonts w:ascii="Arial" w:hAnsi="Arial" w:cs="Arial"/>
          <w:b/>
          <w:iCs/>
          <w:sz w:val="32"/>
          <w:szCs w:val="20"/>
        </w:rPr>
        <w:t>Ficha de Inscrição</w:t>
      </w:r>
    </w:p>
    <w:p w:rsidR="00474EDB" w:rsidRDefault="00474EDB" w:rsidP="00474EDB">
      <w:pPr>
        <w:autoSpaceDE w:val="0"/>
        <w:autoSpaceDN w:val="0"/>
        <w:adjustRightInd w:val="0"/>
        <w:spacing w:after="0" w:line="240" w:lineRule="auto"/>
        <w:ind w:firstLine="0"/>
        <w:rPr>
          <w:rFonts w:ascii="Arial" w:hAnsi="Arial" w:cs="Arial"/>
          <w:i/>
          <w:iCs/>
          <w:sz w:val="20"/>
          <w:szCs w:val="20"/>
        </w:rPr>
      </w:pPr>
    </w:p>
    <w:p w:rsidR="00474EDB" w:rsidRPr="00CC5B9F" w:rsidRDefault="00474EDB" w:rsidP="00474EDB">
      <w:pPr>
        <w:autoSpaceDE w:val="0"/>
        <w:autoSpaceDN w:val="0"/>
        <w:adjustRightInd w:val="0"/>
        <w:spacing w:after="0" w:line="240" w:lineRule="auto"/>
        <w:ind w:firstLine="0"/>
        <w:rPr>
          <w:rFonts w:ascii="Arial" w:hAnsi="Arial" w:cs="Arial"/>
          <w:i/>
          <w:iCs/>
          <w:sz w:val="20"/>
          <w:szCs w:val="20"/>
        </w:rPr>
      </w:pPr>
    </w:p>
    <w:p w:rsidR="00474EDB" w:rsidRDefault="00474EDB" w:rsidP="00474EDB">
      <w:pPr>
        <w:autoSpaceDE w:val="0"/>
        <w:autoSpaceDN w:val="0"/>
        <w:adjustRightInd w:val="0"/>
        <w:spacing w:after="0" w:line="240" w:lineRule="auto"/>
        <w:ind w:firstLine="0"/>
        <w:jc w:val="center"/>
        <w:rPr>
          <w:rFonts w:ascii="Arial" w:hAnsi="Arial" w:cs="Arial"/>
          <w:i/>
          <w:iCs/>
          <w:sz w:val="20"/>
          <w:szCs w:val="20"/>
        </w:rPr>
      </w:pPr>
      <w:r w:rsidRPr="00CC5B9F">
        <w:rPr>
          <w:rFonts w:ascii="Arial" w:hAnsi="Arial" w:cs="Arial"/>
          <w:i/>
          <w:iCs/>
          <w:sz w:val="20"/>
          <w:szCs w:val="20"/>
        </w:rPr>
        <w:t>Antes de preencher esta ficha de inscrição, leia o regulamento.</w:t>
      </w:r>
    </w:p>
    <w:p w:rsidR="00474EDB" w:rsidRDefault="00474EDB" w:rsidP="00474EDB">
      <w:pPr>
        <w:autoSpaceDE w:val="0"/>
        <w:autoSpaceDN w:val="0"/>
        <w:adjustRightInd w:val="0"/>
        <w:spacing w:after="0" w:line="240" w:lineRule="auto"/>
        <w:ind w:firstLine="0"/>
        <w:rPr>
          <w:rFonts w:ascii="Arial" w:hAnsi="Arial" w:cs="Arial"/>
          <w:b/>
          <w:bCs/>
          <w:sz w:val="20"/>
          <w:szCs w:val="20"/>
        </w:rPr>
      </w:pPr>
    </w:p>
    <w:p w:rsidR="00474EDB" w:rsidRDefault="00474EDB" w:rsidP="00474EDB">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3"/>
      </w:tblGrid>
      <w:tr w:rsidR="00474EDB" w:rsidRPr="00EF781A" w:rsidTr="00BB5505">
        <w:tc>
          <w:tcPr>
            <w:tcW w:w="10083" w:type="dxa"/>
            <w:shd w:val="clear" w:color="auto" w:fill="C6D9F1"/>
            <w:vAlign w:val="center"/>
          </w:tcPr>
          <w:p w:rsidR="00474EDB" w:rsidRPr="00337815" w:rsidRDefault="00474EDB" w:rsidP="00EF781A">
            <w:pPr>
              <w:numPr>
                <w:ilvl w:val="0"/>
                <w:numId w:val="12"/>
              </w:numPr>
              <w:autoSpaceDE w:val="0"/>
              <w:autoSpaceDN w:val="0"/>
              <w:adjustRightInd w:val="0"/>
              <w:spacing w:before="120" w:after="120" w:line="240" w:lineRule="auto"/>
              <w:ind w:left="0" w:firstLine="0"/>
              <w:jc w:val="left"/>
              <w:rPr>
                <w:rFonts w:ascii="Arial" w:hAnsi="Arial" w:cs="Arial"/>
                <w:b/>
                <w:bCs/>
                <w:sz w:val="20"/>
                <w:szCs w:val="20"/>
              </w:rPr>
            </w:pPr>
            <w:r w:rsidRPr="00337815">
              <w:rPr>
                <w:rFonts w:ascii="Arial" w:hAnsi="Arial" w:cs="Arial"/>
                <w:b/>
                <w:bCs/>
                <w:sz w:val="20"/>
                <w:szCs w:val="20"/>
              </w:rPr>
              <w:t>Dados do trabalho</w:t>
            </w:r>
          </w:p>
        </w:tc>
      </w:tr>
      <w:tr w:rsidR="00BB5505" w:rsidRPr="00337815" w:rsidTr="008A2603">
        <w:tc>
          <w:tcPr>
            <w:tcW w:w="10083" w:type="dxa"/>
          </w:tcPr>
          <w:p w:rsidR="00BB5505" w:rsidRPr="00337815" w:rsidRDefault="00BB5505"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Título: </w:t>
            </w:r>
          </w:p>
        </w:tc>
      </w:tr>
      <w:tr w:rsidR="00DD4BC7" w:rsidRPr="00337815" w:rsidTr="008A2603">
        <w:tc>
          <w:tcPr>
            <w:tcW w:w="1008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Data de publicação/veiculação:</w:t>
            </w:r>
          </w:p>
        </w:tc>
      </w:tr>
      <w:tr w:rsidR="00DD4BC7" w:rsidRPr="00337815" w:rsidTr="008A2603">
        <w:tc>
          <w:tcPr>
            <w:tcW w:w="1008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Editoria/programa:</w:t>
            </w:r>
          </w:p>
        </w:tc>
      </w:tr>
      <w:tr w:rsidR="00DD4BC7" w:rsidRPr="00337815" w:rsidTr="008A2603">
        <w:tc>
          <w:tcPr>
            <w:tcW w:w="1008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proofErr w:type="gramStart"/>
            <w:r w:rsidRPr="00337815">
              <w:rPr>
                <w:rFonts w:ascii="Arial" w:hAnsi="Arial" w:cs="Arial"/>
                <w:bCs/>
                <w:sz w:val="20"/>
                <w:szCs w:val="20"/>
              </w:rPr>
              <w:t>Autor(</w:t>
            </w:r>
            <w:proofErr w:type="spellStart"/>
            <w:proofErr w:type="gramEnd"/>
            <w:r w:rsidRPr="00337815">
              <w:rPr>
                <w:rFonts w:ascii="Arial" w:hAnsi="Arial" w:cs="Arial"/>
                <w:bCs/>
                <w:sz w:val="20"/>
                <w:szCs w:val="20"/>
              </w:rPr>
              <w:t>es</w:t>
            </w:r>
            <w:proofErr w:type="spellEnd"/>
            <w:r w:rsidRPr="00337815">
              <w:rPr>
                <w:rFonts w:ascii="Arial" w:hAnsi="Arial" w:cs="Arial"/>
                <w:bCs/>
                <w:sz w:val="20"/>
                <w:szCs w:val="20"/>
              </w:rPr>
              <w:t>):</w:t>
            </w:r>
          </w:p>
        </w:tc>
      </w:tr>
      <w:tr w:rsidR="00474EDB" w:rsidRPr="00337815" w:rsidTr="00D57B4C">
        <w:tc>
          <w:tcPr>
            <w:tcW w:w="10083"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083"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083"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083"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Categoria midiática:</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Mídia impressa (jornais e revistas);</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Rádio;</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 xml:space="preserve">Televisão; </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Internet.</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083"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Categoria temática:</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color w:val="000000"/>
                <w:spacing w:val="-2"/>
                <w:szCs w:val="28"/>
              </w:rPr>
              <w:t>□</w:t>
            </w:r>
            <w:proofErr w:type="gramStart"/>
            <w:r w:rsidRPr="00337815">
              <w:rPr>
                <w:rFonts w:ascii="Arial" w:hAnsi="Arial" w:cs="Arial"/>
                <w:color w:val="000000"/>
                <w:spacing w:val="-2"/>
                <w:szCs w:val="28"/>
              </w:rPr>
              <w:t xml:space="preserve">   </w:t>
            </w:r>
            <w:proofErr w:type="gramEnd"/>
            <w:r w:rsidRPr="00337815">
              <w:rPr>
                <w:rFonts w:ascii="Arial" w:hAnsi="Arial" w:cs="Arial"/>
                <w:bCs/>
                <w:i/>
                <w:sz w:val="20"/>
                <w:szCs w:val="20"/>
                <w:u w:val="single"/>
              </w:rPr>
              <w:t>Atuação do Governo na Economia:</w:t>
            </w:r>
            <w:r w:rsidRPr="00337815">
              <w:rPr>
                <w:rFonts w:ascii="Arial" w:hAnsi="Arial" w:cs="Arial"/>
                <w:bCs/>
                <w:i/>
                <w:sz w:val="20"/>
                <w:szCs w:val="20"/>
              </w:rPr>
              <w:t xml:space="preserve"> políticas macroeconômicas governamentais na busca do controle inflacionário e pleno emprego da mão de obra; carga tributária nacional;</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Infraestrutura para a sustentabilidade do crescimento:</w:t>
            </w:r>
            <w:r w:rsidRPr="00337815">
              <w:rPr>
                <w:rFonts w:ascii="Arial" w:hAnsi="Arial" w:cs="Arial"/>
                <w:bCs/>
                <w:i/>
                <w:sz w:val="20"/>
                <w:szCs w:val="20"/>
              </w:rPr>
              <w:t xml:space="preserve"> </w:t>
            </w:r>
            <w:r w:rsidRPr="00337815">
              <w:rPr>
                <w:rFonts w:ascii="Arial" w:hAnsi="Arial" w:cs="Arial"/>
                <w:bCs/>
                <w:i/>
                <w:sz w:val="20"/>
                <w:szCs w:val="20"/>
              </w:rPr>
              <w:tab/>
              <w:t xml:space="preserve">relação entre o planejamento e a atuação governamental e o atendimento eficiente da demanda oriunda do crescimento verificado em 2010 e 2011, e daquele estimado para os próximos anos; </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Meio Ambiente:</w:t>
            </w:r>
            <w:r w:rsidRPr="00337815">
              <w:rPr>
                <w:rFonts w:ascii="Arial" w:hAnsi="Arial" w:cs="Arial"/>
                <w:bCs/>
                <w:i/>
                <w:sz w:val="20"/>
                <w:szCs w:val="20"/>
              </w:rPr>
              <w:t xml:space="preserve">  consideração de aspectos ambientais na formulação de planos e políticas públicas, especialmente nas áreas de infraestrutura.</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Copa do Mundo 2014</w:t>
            </w:r>
            <w:r w:rsidRPr="00337815">
              <w:rPr>
                <w:rFonts w:ascii="Arial" w:hAnsi="Arial" w:cs="Arial"/>
                <w:bCs/>
                <w:i/>
                <w:sz w:val="20"/>
                <w:szCs w:val="20"/>
              </w:rPr>
              <w:t>: o legado dos investimentos da Copa do Mundo para a infraestrutura do país.</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9"/>
      </w:tblGrid>
      <w:tr w:rsidR="00474EDB" w:rsidRPr="00EF781A" w:rsidTr="00D57B4C">
        <w:trPr>
          <w:tblHeader/>
        </w:trPr>
        <w:tc>
          <w:tcPr>
            <w:tcW w:w="10109" w:type="dxa"/>
            <w:shd w:val="clear" w:color="auto" w:fill="C6D9F1"/>
          </w:tcPr>
          <w:p w:rsidR="00474EDB" w:rsidRPr="00337815" w:rsidRDefault="00474EDB" w:rsidP="00EF781A">
            <w:pPr>
              <w:numPr>
                <w:ilvl w:val="0"/>
                <w:numId w:val="12"/>
              </w:numPr>
              <w:autoSpaceDE w:val="0"/>
              <w:autoSpaceDN w:val="0"/>
              <w:adjustRightInd w:val="0"/>
              <w:spacing w:before="120" w:after="120" w:line="240" w:lineRule="auto"/>
              <w:ind w:left="0" w:firstLine="0"/>
              <w:jc w:val="left"/>
              <w:rPr>
                <w:rFonts w:ascii="Arial" w:hAnsi="Arial" w:cs="Arial"/>
                <w:b/>
                <w:bCs/>
                <w:sz w:val="20"/>
                <w:szCs w:val="20"/>
              </w:rPr>
            </w:pPr>
            <w:r w:rsidRPr="00337815">
              <w:rPr>
                <w:rFonts w:ascii="Arial" w:hAnsi="Arial" w:cs="Arial"/>
                <w:b/>
                <w:bCs/>
                <w:sz w:val="20"/>
                <w:szCs w:val="20"/>
              </w:rPr>
              <w:t>Dados do veículo</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Nome fantasia: </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CNPJ: </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Endereço: </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Bairro:</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Município: </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CEP:</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Unidade Federativa:</w:t>
            </w:r>
          </w:p>
        </w:tc>
      </w:tr>
      <w:tr w:rsidR="00DD4BC7" w:rsidRPr="00337815" w:rsidTr="008A2603">
        <w:tc>
          <w:tcPr>
            <w:tcW w:w="10109"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Telefone (com código de área): </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EF781A" w:rsidRDefault="00EF781A">
      <w:pPr>
        <w:spacing w:after="0" w:line="240" w:lineRule="auto"/>
        <w:ind w:firstLine="0"/>
        <w:jc w:val="left"/>
        <w:rPr>
          <w:rFonts w:ascii="Arial" w:hAnsi="Arial" w:cs="Arial"/>
          <w:b/>
          <w:bCs/>
          <w:sz w:val="20"/>
          <w:szCs w:val="20"/>
        </w:rPr>
      </w:pPr>
      <w:r>
        <w:rPr>
          <w:rFonts w:ascii="Arial" w:hAnsi="Arial" w:cs="Arial"/>
          <w:b/>
          <w:bCs/>
          <w:sz w:val="20"/>
          <w:szCs w:val="20"/>
        </w:rPr>
        <w:br w:type="page"/>
      </w: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74EDB" w:rsidRPr="00EF781A" w:rsidTr="00EF781A">
        <w:trPr>
          <w:tblHeader/>
        </w:trPr>
        <w:tc>
          <w:tcPr>
            <w:tcW w:w="10137" w:type="dxa"/>
            <w:shd w:val="clear" w:color="auto" w:fill="C6D9F1"/>
          </w:tcPr>
          <w:p w:rsidR="00474EDB" w:rsidRPr="00337815" w:rsidRDefault="00474EDB" w:rsidP="00EF781A">
            <w:pPr>
              <w:numPr>
                <w:ilvl w:val="0"/>
                <w:numId w:val="12"/>
              </w:numPr>
              <w:autoSpaceDE w:val="0"/>
              <w:autoSpaceDN w:val="0"/>
              <w:adjustRightInd w:val="0"/>
              <w:spacing w:before="120" w:after="120" w:line="240" w:lineRule="auto"/>
              <w:ind w:left="0" w:firstLine="0"/>
              <w:jc w:val="left"/>
              <w:rPr>
                <w:rFonts w:ascii="Arial" w:hAnsi="Arial" w:cs="Arial"/>
                <w:b/>
                <w:bCs/>
                <w:sz w:val="20"/>
                <w:szCs w:val="20"/>
              </w:rPr>
            </w:pPr>
            <w:r w:rsidRPr="00337815">
              <w:rPr>
                <w:rFonts w:ascii="Arial" w:hAnsi="Arial" w:cs="Arial"/>
                <w:b/>
                <w:bCs/>
                <w:sz w:val="20"/>
                <w:szCs w:val="20"/>
              </w:rPr>
              <w:t xml:space="preserve">Dados do autor </w:t>
            </w:r>
            <w:r w:rsidRPr="00EF781A">
              <w:rPr>
                <w:rFonts w:ascii="Arial" w:hAnsi="Arial" w:cs="Arial"/>
                <w:b/>
                <w:bCs/>
                <w:sz w:val="20"/>
                <w:szCs w:val="20"/>
              </w:rPr>
              <w:t xml:space="preserve">ou </w:t>
            </w:r>
            <w:r w:rsidRPr="00337815">
              <w:rPr>
                <w:rFonts w:ascii="Arial" w:hAnsi="Arial" w:cs="Arial"/>
                <w:b/>
                <w:bCs/>
                <w:sz w:val="20"/>
                <w:szCs w:val="20"/>
              </w:rPr>
              <w:t>representante da equipe</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Nome: </w:t>
            </w:r>
          </w:p>
        </w:tc>
      </w:tr>
      <w:tr w:rsidR="00474EDB" w:rsidRPr="00337815" w:rsidTr="00D57B4C">
        <w:tc>
          <w:tcPr>
            <w:tcW w:w="10137" w:type="dxa"/>
          </w:tcPr>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Data de nascimento:</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CPF: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RG:</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Registro Profissional: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Endereço residencial: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Município: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CEP:</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Unidade Federativa: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Bairro: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E-mail: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Telefone residencial (com código de área):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Celular (com código de área): </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3"/>
      </w:tblGrid>
      <w:tr w:rsidR="00474EDB" w:rsidRPr="00EF781A" w:rsidTr="00DD4BC7">
        <w:tc>
          <w:tcPr>
            <w:tcW w:w="10093" w:type="dxa"/>
            <w:shd w:val="clear" w:color="auto" w:fill="C6D9F1"/>
          </w:tcPr>
          <w:p w:rsidR="00474EDB" w:rsidRPr="00EF781A" w:rsidRDefault="00474EDB" w:rsidP="00EF781A">
            <w:pPr>
              <w:numPr>
                <w:ilvl w:val="0"/>
                <w:numId w:val="12"/>
              </w:numPr>
              <w:autoSpaceDE w:val="0"/>
              <w:autoSpaceDN w:val="0"/>
              <w:adjustRightInd w:val="0"/>
              <w:spacing w:before="120" w:after="120" w:line="240" w:lineRule="auto"/>
              <w:ind w:left="0" w:firstLine="0"/>
              <w:jc w:val="left"/>
              <w:rPr>
                <w:rFonts w:ascii="Arial" w:hAnsi="Arial" w:cs="Arial"/>
                <w:b/>
                <w:bCs/>
                <w:sz w:val="20"/>
                <w:szCs w:val="20"/>
              </w:rPr>
            </w:pPr>
            <w:r w:rsidRPr="00337815">
              <w:rPr>
                <w:rFonts w:ascii="Arial" w:hAnsi="Arial" w:cs="Arial"/>
                <w:b/>
                <w:bCs/>
                <w:sz w:val="20"/>
                <w:szCs w:val="20"/>
              </w:rPr>
              <w:t xml:space="preserve">Dados bancários do autor </w:t>
            </w:r>
            <w:r w:rsidRPr="00EF781A">
              <w:rPr>
                <w:rFonts w:ascii="Arial" w:hAnsi="Arial" w:cs="Arial"/>
                <w:b/>
                <w:bCs/>
                <w:sz w:val="20"/>
                <w:szCs w:val="20"/>
              </w:rPr>
              <w:t xml:space="preserve">ou </w:t>
            </w:r>
            <w:r w:rsidRPr="00337815">
              <w:rPr>
                <w:rFonts w:ascii="Arial" w:hAnsi="Arial" w:cs="Arial"/>
                <w:b/>
                <w:bCs/>
                <w:sz w:val="20"/>
                <w:szCs w:val="20"/>
              </w:rPr>
              <w:t xml:space="preserve">representante </w:t>
            </w:r>
            <w:r w:rsidRPr="00EF781A">
              <w:rPr>
                <w:rFonts w:ascii="Arial" w:hAnsi="Arial" w:cs="Arial"/>
                <w:b/>
                <w:bCs/>
                <w:sz w:val="20"/>
                <w:szCs w:val="20"/>
              </w:rPr>
              <w:t>(para eventual depósito do prêmio em dinheiro)</w:t>
            </w:r>
            <w:r w:rsidR="00EF781A">
              <w:rPr>
                <w:rFonts w:ascii="Arial" w:hAnsi="Arial" w:cs="Arial"/>
                <w:b/>
                <w:bCs/>
                <w:sz w:val="20"/>
                <w:szCs w:val="20"/>
              </w:rPr>
              <w:t>:</w:t>
            </w:r>
          </w:p>
        </w:tc>
      </w:tr>
      <w:tr w:rsidR="00DD4BC7" w:rsidRPr="00337815" w:rsidTr="008A2603">
        <w:tc>
          <w:tcPr>
            <w:tcW w:w="1009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Banco: </w:t>
            </w:r>
          </w:p>
        </w:tc>
      </w:tr>
      <w:tr w:rsidR="00DD4BC7" w:rsidRPr="00337815" w:rsidTr="008A2603">
        <w:tc>
          <w:tcPr>
            <w:tcW w:w="1009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Agência:</w:t>
            </w:r>
          </w:p>
        </w:tc>
      </w:tr>
      <w:tr w:rsidR="00DD4BC7" w:rsidRPr="00337815" w:rsidTr="008A2603">
        <w:tc>
          <w:tcPr>
            <w:tcW w:w="10093"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Conta: </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i/>
          <w:iCs/>
          <w:sz w:val="20"/>
          <w:szCs w:val="20"/>
        </w:rPr>
      </w:pPr>
    </w:p>
    <w:p w:rsidR="00474EDB" w:rsidRDefault="00474EDB" w:rsidP="00BB5505">
      <w:pPr>
        <w:autoSpaceDE w:val="0"/>
        <w:autoSpaceDN w:val="0"/>
        <w:adjustRightInd w:val="0"/>
        <w:spacing w:after="0" w:line="240" w:lineRule="auto"/>
        <w:ind w:firstLine="0"/>
        <w:rPr>
          <w:rFonts w:ascii="Arial" w:hAnsi="Arial" w:cs="Arial"/>
          <w:i/>
          <w:iCs/>
          <w:sz w:val="20"/>
          <w:szCs w:val="20"/>
        </w:rPr>
      </w:pPr>
    </w:p>
    <w:tbl>
      <w:tblPr>
        <w:tblW w:w="10135" w:type="dxa"/>
        <w:tblBorders>
          <w:top w:val="single" w:sz="2" w:space="0" w:color="333399"/>
          <w:left w:val="single" w:sz="2" w:space="0" w:color="333399"/>
          <w:bottom w:val="single" w:sz="2" w:space="0" w:color="333399"/>
          <w:right w:val="single" w:sz="2" w:space="0" w:color="333399"/>
          <w:insideH w:val="single" w:sz="2" w:space="0" w:color="333399"/>
          <w:insideV w:val="single" w:sz="2" w:space="0" w:color="333399"/>
        </w:tblBorders>
        <w:tblLayout w:type="fixed"/>
        <w:tblCellMar>
          <w:left w:w="70" w:type="dxa"/>
          <w:right w:w="70" w:type="dxa"/>
        </w:tblCellMar>
        <w:tblLook w:val="0000"/>
      </w:tblPr>
      <w:tblGrid>
        <w:gridCol w:w="10135"/>
      </w:tblGrid>
      <w:tr w:rsidR="00474EDB" w:rsidRPr="00EF781A" w:rsidTr="00EF781A">
        <w:trPr>
          <w:cantSplit/>
          <w:trHeight w:hRule="exact" w:val="510"/>
        </w:trPr>
        <w:tc>
          <w:tcPr>
            <w:tcW w:w="10135" w:type="dxa"/>
            <w:tcBorders>
              <w:top w:val="single" w:sz="4" w:space="0" w:color="auto"/>
              <w:left w:val="single" w:sz="4" w:space="0" w:color="auto"/>
              <w:bottom w:val="single" w:sz="4" w:space="0" w:color="auto"/>
            </w:tcBorders>
            <w:shd w:val="clear" w:color="auto" w:fill="C6D9F1"/>
            <w:vAlign w:val="center"/>
          </w:tcPr>
          <w:p w:rsidR="00474EDB" w:rsidRPr="00EF781A" w:rsidRDefault="00474EDB" w:rsidP="00EF781A">
            <w:pPr>
              <w:numPr>
                <w:ilvl w:val="0"/>
                <w:numId w:val="12"/>
              </w:numPr>
              <w:autoSpaceDE w:val="0"/>
              <w:autoSpaceDN w:val="0"/>
              <w:adjustRightInd w:val="0"/>
              <w:spacing w:before="120" w:after="120" w:line="240" w:lineRule="auto"/>
              <w:ind w:left="0" w:firstLine="0"/>
              <w:jc w:val="left"/>
              <w:rPr>
                <w:rFonts w:ascii="Arial" w:hAnsi="Arial" w:cs="Arial"/>
                <w:b/>
                <w:bCs/>
                <w:sz w:val="20"/>
                <w:szCs w:val="20"/>
              </w:rPr>
            </w:pPr>
            <w:r w:rsidRPr="00EF781A">
              <w:rPr>
                <w:rFonts w:ascii="Arial" w:hAnsi="Arial" w:cs="Arial"/>
                <w:b/>
                <w:bCs/>
                <w:sz w:val="20"/>
                <w:szCs w:val="20"/>
              </w:rPr>
              <w:t>Por meio de qual veículo de comunicação tomou conhecimento do prêmio:</w:t>
            </w:r>
          </w:p>
        </w:tc>
      </w:tr>
      <w:tr w:rsidR="00474EDB" w:rsidRPr="005C2FE7" w:rsidTr="00EF781A">
        <w:trPr>
          <w:cantSplit/>
          <w:trHeight w:hRule="exact" w:val="571"/>
        </w:trPr>
        <w:tc>
          <w:tcPr>
            <w:tcW w:w="10135" w:type="dxa"/>
            <w:shd w:val="clear" w:color="auto" w:fill="auto"/>
          </w:tcPr>
          <w:p w:rsidR="00474EDB" w:rsidRPr="005D1F47" w:rsidRDefault="00474EDB" w:rsidP="00BB5505">
            <w:pPr>
              <w:autoSpaceDE w:val="0"/>
              <w:autoSpaceDN w:val="0"/>
              <w:adjustRightInd w:val="0"/>
              <w:spacing w:after="0" w:line="240" w:lineRule="auto"/>
              <w:ind w:firstLine="0"/>
              <w:rPr>
                <w:rFonts w:ascii="Arial" w:hAnsi="Arial" w:cs="Arial"/>
                <w:bCs/>
                <w:sz w:val="20"/>
                <w:szCs w:val="20"/>
              </w:rPr>
            </w:pPr>
            <w:r w:rsidRPr="005D1F47">
              <w:rPr>
                <w:rFonts w:ascii="Arial" w:hAnsi="Arial" w:cs="Arial"/>
                <w:bCs/>
                <w:sz w:val="20"/>
                <w:szCs w:val="20"/>
              </w:rPr>
              <w:t>□ Internet       □ Televisão       □ Rádio        □ Jornais        □</w:t>
            </w:r>
            <w:proofErr w:type="gramStart"/>
            <w:r w:rsidRPr="005D1F47">
              <w:rPr>
                <w:rFonts w:ascii="Arial" w:hAnsi="Arial" w:cs="Arial"/>
                <w:bCs/>
                <w:sz w:val="20"/>
                <w:szCs w:val="20"/>
              </w:rPr>
              <w:t xml:space="preserve">  </w:t>
            </w:r>
            <w:proofErr w:type="gramEnd"/>
            <w:r w:rsidRPr="005D1F47">
              <w:rPr>
                <w:rFonts w:ascii="Arial" w:hAnsi="Arial" w:cs="Arial"/>
                <w:bCs/>
                <w:sz w:val="20"/>
                <w:szCs w:val="20"/>
              </w:rPr>
              <w:t xml:space="preserve">Revistas        □  Mala direta      </w:t>
            </w:r>
          </w:p>
          <w:p w:rsidR="00474EDB" w:rsidRPr="005D1F47" w:rsidRDefault="00474EDB" w:rsidP="00BB5505">
            <w:pPr>
              <w:autoSpaceDE w:val="0"/>
              <w:autoSpaceDN w:val="0"/>
              <w:adjustRightInd w:val="0"/>
              <w:spacing w:after="0" w:line="240" w:lineRule="auto"/>
              <w:ind w:firstLine="0"/>
              <w:rPr>
                <w:rFonts w:ascii="Arial" w:hAnsi="Arial" w:cs="Arial"/>
                <w:bCs/>
                <w:sz w:val="20"/>
                <w:szCs w:val="20"/>
              </w:rPr>
            </w:pPr>
            <w:r w:rsidRPr="005D1F47">
              <w:rPr>
                <w:rFonts w:ascii="Arial" w:hAnsi="Arial" w:cs="Arial"/>
                <w:bCs/>
                <w:sz w:val="20"/>
                <w:szCs w:val="20"/>
              </w:rPr>
              <w:t>□ Outro (qual?</w:t>
            </w:r>
            <w:proofErr w:type="gramStart"/>
            <w:r w:rsidRPr="005D1F47">
              <w:rPr>
                <w:rFonts w:ascii="Arial" w:hAnsi="Arial" w:cs="Arial"/>
                <w:bCs/>
                <w:sz w:val="20"/>
                <w:szCs w:val="20"/>
              </w:rPr>
              <w:t xml:space="preserve">                                                         )</w:t>
            </w:r>
            <w:proofErr w:type="gramEnd"/>
          </w:p>
        </w:tc>
      </w:tr>
      <w:tr w:rsidR="00474EDB" w:rsidTr="00EF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135" w:type="dxa"/>
            <w:tcBorders>
              <w:top w:val="nil"/>
              <w:left w:val="nil"/>
              <w:bottom w:val="nil"/>
              <w:right w:val="nil"/>
            </w:tcBorders>
          </w:tcPr>
          <w:p w:rsidR="00474EDB" w:rsidRDefault="00474EDB" w:rsidP="00BB5505">
            <w:pPr>
              <w:spacing w:after="0" w:line="240" w:lineRule="auto"/>
              <w:ind w:firstLine="0"/>
              <w:rPr>
                <w:sz w:val="16"/>
              </w:rPr>
            </w:pPr>
          </w:p>
          <w:p w:rsidR="00474EDB" w:rsidRDefault="00474EDB" w:rsidP="00BB5505">
            <w:pPr>
              <w:spacing w:after="0" w:line="240" w:lineRule="auto"/>
              <w:ind w:firstLine="0"/>
              <w:rPr>
                <w:sz w:val="16"/>
              </w:rPr>
            </w:pPr>
          </w:p>
        </w:tc>
      </w:tr>
    </w:tbl>
    <w:p w:rsidR="00474EDB" w:rsidRDefault="00474EDB" w:rsidP="00BB5505">
      <w:pPr>
        <w:autoSpaceDE w:val="0"/>
        <w:autoSpaceDN w:val="0"/>
        <w:adjustRightInd w:val="0"/>
        <w:spacing w:after="0" w:line="240" w:lineRule="auto"/>
        <w:ind w:firstLine="0"/>
        <w:rPr>
          <w:rFonts w:ascii="Arial" w:hAnsi="Arial" w:cs="Arial"/>
          <w:i/>
          <w:iCs/>
          <w:sz w:val="20"/>
          <w:szCs w:val="20"/>
        </w:rPr>
      </w:pPr>
    </w:p>
    <w:p w:rsidR="00474EDB" w:rsidRDefault="00474EDB" w:rsidP="00BB5505">
      <w:pPr>
        <w:autoSpaceDE w:val="0"/>
        <w:autoSpaceDN w:val="0"/>
        <w:adjustRightInd w:val="0"/>
        <w:spacing w:after="0" w:line="240" w:lineRule="auto"/>
        <w:ind w:firstLine="0"/>
        <w:rPr>
          <w:rFonts w:ascii="Arial" w:hAnsi="Arial" w:cs="Arial"/>
          <w:i/>
          <w:iCs/>
          <w:sz w:val="20"/>
          <w:szCs w:val="20"/>
        </w:rPr>
      </w:pPr>
    </w:p>
    <w:p w:rsidR="00474EDB" w:rsidRPr="00CC5B9F" w:rsidRDefault="00474EDB" w:rsidP="00BB5505">
      <w:pPr>
        <w:autoSpaceDE w:val="0"/>
        <w:autoSpaceDN w:val="0"/>
        <w:adjustRightInd w:val="0"/>
        <w:spacing w:after="0" w:line="240" w:lineRule="auto"/>
        <w:ind w:firstLine="0"/>
        <w:rPr>
          <w:rFonts w:ascii="Arial" w:hAnsi="Arial" w:cs="Arial"/>
          <w:i/>
          <w:iCs/>
          <w:sz w:val="20"/>
          <w:szCs w:val="20"/>
        </w:rPr>
      </w:pPr>
      <w:r w:rsidRPr="00CC5B9F">
        <w:rPr>
          <w:rFonts w:ascii="Arial" w:hAnsi="Arial" w:cs="Arial"/>
          <w:i/>
          <w:iCs/>
          <w:sz w:val="20"/>
          <w:szCs w:val="20"/>
        </w:rPr>
        <w:t xml:space="preserve">Declaro conhecer e estar de acordo com o regulamento do </w:t>
      </w:r>
      <w:r>
        <w:rPr>
          <w:rFonts w:ascii="Arial" w:hAnsi="Arial" w:cs="Arial"/>
          <w:i/>
          <w:iCs/>
          <w:sz w:val="20"/>
          <w:szCs w:val="20"/>
        </w:rPr>
        <w:t>Prêmio TCU de Jornalismo</w:t>
      </w:r>
      <w:r w:rsidRPr="00CC5B9F">
        <w:rPr>
          <w:rFonts w:ascii="Arial" w:hAnsi="Arial" w:cs="Arial"/>
          <w:i/>
          <w:iCs/>
          <w:sz w:val="20"/>
          <w:szCs w:val="20"/>
        </w:rPr>
        <w:t>, que está disponível no site www.</w:t>
      </w:r>
      <w:r>
        <w:rPr>
          <w:rFonts w:ascii="Arial" w:hAnsi="Arial" w:cs="Arial"/>
          <w:i/>
          <w:iCs/>
          <w:sz w:val="20"/>
          <w:szCs w:val="20"/>
        </w:rPr>
        <w:t>tcu.gov.br.</w:t>
      </w:r>
    </w:p>
    <w:p w:rsidR="00474EDB" w:rsidRDefault="00474EDB" w:rsidP="00BB5505">
      <w:pPr>
        <w:autoSpaceDE w:val="0"/>
        <w:autoSpaceDN w:val="0"/>
        <w:adjustRightInd w:val="0"/>
        <w:spacing w:after="0" w:line="240" w:lineRule="auto"/>
        <w:ind w:firstLine="0"/>
        <w:rPr>
          <w:rFonts w:ascii="Arial" w:hAnsi="Arial" w:cs="Arial"/>
          <w:sz w:val="20"/>
          <w:szCs w:val="20"/>
        </w:rPr>
      </w:pPr>
    </w:p>
    <w:p w:rsidR="00474EDB" w:rsidRDefault="00474EDB" w:rsidP="00BB5505">
      <w:pPr>
        <w:autoSpaceDE w:val="0"/>
        <w:autoSpaceDN w:val="0"/>
        <w:adjustRightInd w:val="0"/>
        <w:spacing w:after="0" w:line="240" w:lineRule="auto"/>
        <w:ind w:firstLine="0"/>
        <w:jc w:val="right"/>
        <w:rPr>
          <w:rFonts w:ascii="Arial" w:hAnsi="Arial" w:cs="Arial"/>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_____________________,_______ de___________________201</w:t>
      </w:r>
      <w:r>
        <w:rPr>
          <w:rFonts w:ascii="Arial" w:hAnsi="Arial" w:cs="Arial"/>
          <w:sz w:val="20"/>
          <w:szCs w:val="20"/>
        </w:rPr>
        <w:t>2</w:t>
      </w:r>
      <w:r w:rsidRPr="00CC5B9F">
        <w:rPr>
          <w:rFonts w:ascii="Arial" w:hAnsi="Arial" w:cs="Arial"/>
          <w:sz w:val="20"/>
          <w:szCs w:val="20"/>
        </w:rPr>
        <w:t>.</w:t>
      </w:r>
    </w:p>
    <w:p w:rsidR="00474EDB" w:rsidRDefault="00474EDB" w:rsidP="00BB5505">
      <w:pPr>
        <w:autoSpaceDE w:val="0"/>
        <w:autoSpaceDN w:val="0"/>
        <w:adjustRightInd w:val="0"/>
        <w:spacing w:after="0" w:line="240" w:lineRule="auto"/>
        <w:ind w:firstLine="0"/>
        <w:jc w:val="center"/>
        <w:rPr>
          <w:rFonts w:ascii="Arial" w:hAnsi="Arial" w:cs="Arial"/>
          <w:sz w:val="20"/>
          <w:szCs w:val="20"/>
        </w:rPr>
      </w:pPr>
    </w:p>
    <w:p w:rsidR="00474EDB" w:rsidRDefault="00474EDB" w:rsidP="00BB5505">
      <w:pPr>
        <w:autoSpaceDE w:val="0"/>
        <w:autoSpaceDN w:val="0"/>
        <w:adjustRightInd w:val="0"/>
        <w:spacing w:after="0" w:line="240" w:lineRule="auto"/>
        <w:ind w:firstLine="0"/>
        <w:jc w:val="center"/>
        <w:rPr>
          <w:rFonts w:ascii="Arial" w:hAnsi="Arial" w:cs="Arial"/>
          <w:sz w:val="20"/>
          <w:szCs w:val="20"/>
        </w:rPr>
      </w:pPr>
    </w:p>
    <w:p w:rsidR="00474EDB" w:rsidRDefault="00474EDB" w:rsidP="00BB5505">
      <w:pPr>
        <w:autoSpaceDE w:val="0"/>
        <w:autoSpaceDN w:val="0"/>
        <w:adjustRightInd w:val="0"/>
        <w:spacing w:after="0" w:line="240" w:lineRule="auto"/>
        <w:ind w:firstLine="0"/>
        <w:jc w:val="center"/>
        <w:rPr>
          <w:rFonts w:ascii="Arial" w:hAnsi="Arial" w:cs="Arial"/>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w:t>
      </w:r>
      <w:r>
        <w:rPr>
          <w:rFonts w:ascii="Arial" w:hAnsi="Arial" w:cs="Arial"/>
          <w:sz w:val="20"/>
          <w:szCs w:val="20"/>
        </w:rPr>
        <w:t>______</w:t>
      </w:r>
      <w:r w:rsidRPr="00CC5B9F">
        <w:rPr>
          <w:rFonts w:ascii="Arial" w:hAnsi="Arial" w:cs="Arial"/>
          <w:sz w:val="20"/>
          <w:szCs w:val="20"/>
        </w:rPr>
        <w:t>_______________</w:t>
      </w:r>
    </w:p>
    <w:p w:rsidR="00474EDB" w:rsidRPr="00CC5B9F" w:rsidRDefault="00474EDB" w:rsidP="00BB5505">
      <w:pPr>
        <w:spacing w:after="0" w:line="240" w:lineRule="auto"/>
        <w:ind w:firstLine="0"/>
        <w:jc w:val="center"/>
        <w:rPr>
          <w:rFonts w:ascii="Arial" w:hAnsi="Arial" w:cs="Arial"/>
          <w:sz w:val="20"/>
          <w:szCs w:val="20"/>
        </w:rPr>
      </w:pPr>
      <w:r w:rsidRPr="00CC5B9F">
        <w:rPr>
          <w:rFonts w:ascii="Arial" w:hAnsi="Arial" w:cs="Arial"/>
          <w:sz w:val="20"/>
          <w:szCs w:val="20"/>
        </w:rPr>
        <w:t>Assinatura</w:t>
      </w:r>
    </w:p>
    <w:p w:rsidR="00474EDB" w:rsidRDefault="00474EDB" w:rsidP="00BB5505">
      <w:pPr>
        <w:spacing w:after="0" w:line="240" w:lineRule="auto"/>
        <w:ind w:firstLine="0"/>
        <w:jc w:val="left"/>
        <w:rPr>
          <w:rFonts w:ascii="Times New Roman" w:hAnsi="Times New Roman"/>
          <w:color w:val="000000"/>
          <w:spacing w:val="-2"/>
          <w:sz w:val="20"/>
          <w:szCs w:val="20"/>
        </w:rPr>
      </w:pPr>
      <w:r>
        <w:rPr>
          <w:rFonts w:ascii="Times New Roman" w:hAnsi="Times New Roman"/>
          <w:color w:val="000000"/>
          <w:spacing w:val="-2"/>
          <w:sz w:val="20"/>
          <w:szCs w:val="20"/>
        </w:rPr>
        <w:br w:type="page"/>
      </w: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r>
        <w:rPr>
          <w:rFonts w:ascii="Times New Roman" w:hAnsi="Times New Roman"/>
          <w:b/>
          <w:color w:val="000000"/>
          <w:spacing w:val="-2"/>
          <w:sz w:val="24"/>
          <w:szCs w:val="24"/>
        </w:rPr>
        <w:t>II</w:t>
      </w: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p>
    <w:p w:rsidR="00474EDB" w:rsidRPr="00CC5B9F" w:rsidRDefault="00474EDB" w:rsidP="00BB5505">
      <w:pPr>
        <w:autoSpaceDE w:val="0"/>
        <w:autoSpaceDN w:val="0"/>
        <w:adjustRightInd w:val="0"/>
        <w:spacing w:after="0" w:line="240" w:lineRule="auto"/>
        <w:ind w:firstLine="0"/>
        <w:jc w:val="center"/>
        <w:rPr>
          <w:rFonts w:ascii="Arial" w:hAnsi="Arial" w:cs="Arial"/>
          <w:b/>
          <w:iCs/>
          <w:sz w:val="32"/>
          <w:szCs w:val="20"/>
        </w:rPr>
      </w:pPr>
      <w:r>
        <w:rPr>
          <w:rFonts w:ascii="Arial" w:hAnsi="Arial" w:cs="Arial"/>
          <w:b/>
          <w:iCs/>
          <w:sz w:val="32"/>
          <w:szCs w:val="20"/>
        </w:rPr>
        <w:t>Resumo descritivo do Trabalho</w:t>
      </w:r>
    </w:p>
    <w:p w:rsidR="00474EDB" w:rsidRDefault="00474EDB" w:rsidP="00BB5505">
      <w:pPr>
        <w:autoSpaceDE w:val="0"/>
        <w:autoSpaceDN w:val="0"/>
        <w:adjustRightInd w:val="0"/>
        <w:spacing w:after="0" w:line="240" w:lineRule="auto"/>
        <w:ind w:firstLine="0"/>
        <w:rPr>
          <w:rFonts w:ascii="Arial" w:hAnsi="Arial" w:cs="Arial"/>
          <w:i/>
          <w:i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74EDB" w:rsidRPr="00337815" w:rsidTr="00EF781A">
        <w:tc>
          <w:tcPr>
            <w:tcW w:w="10137" w:type="dxa"/>
            <w:shd w:val="clear" w:color="auto" w:fill="C6D9F1"/>
            <w:vAlign w:val="center"/>
          </w:tcPr>
          <w:p w:rsidR="00474EDB" w:rsidRPr="00EF781A" w:rsidRDefault="00474EDB" w:rsidP="00CD4C8A">
            <w:pPr>
              <w:numPr>
                <w:ilvl w:val="0"/>
                <w:numId w:val="15"/>
              </w:numPr>
              <w:autoSpaceDE w:val="0"/>
              <w:autoSpaceDN w:val="0"/>
              <w:adjustRightInd w:val="0"/>
              <w:spacing w:before="120" w:after="120" w:line="240" w:lineRule="auto"/>
              <w:ind w:left="0" w:firstLine="0"/>
              <w:jc w:val="left"/>
              <w:rPr>
                <w:rFonts w:ascii="Arial" w:hAnsi="Arial" w:cs="Arial"/>
                <w:b/>
                <w:bCs/>
                <w:sz w:val="20"/>
                <w:szCs w:val="20"/>
              </w:rPr>
            </w:pPr>
            <w:r>
              <w:rPr>
                <w:rFonts w:ascii="Arial" w:hAnsi="Arial" w:cs="Arial"/>
                <w:b/>
                <w:bCs/>
                <w:sz w:val="20"/>
                <w:szCs w:val="20"/>
              </w:rPr>
              <w:t>Resumo descritivo do trabalho</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Título: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Data de publicação/veiculação:</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Editoria/programa: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Autor</w:t>
            </w:r>
            <w:r>
              <w:rPr>
                <w:rFonts w:ascii="Arial" w:hAnsi="Arial" w:cs="Arial"/>
                <w:bCs/>
                <w:sz w:val="20"/>
                <w:szCs w:val="20"/>
              </w:rPr>
              <w:t xml:space="preserve"> ou representante da equipe:</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 xml:space="preserve">Veículo, programa ou editoria, no qual foi publicado: </w:t>
            </w:r>
          </w:p>
        </w:tc>
      </w:tr>
      <w:tr w:rsidR="00474EDB" w:rsidRPr="00337815" w:rsidTr="00D57B4C">
        <w:tc>
          <w:tcPr>
            <w:tcW w:w="10137" w:type="dxa"/>
          </w:tcPr>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Categoria midiática:</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Mídia impressa (jornais e revistas);</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Rádio;</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 xml:space="preserve">Televisão; </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rPr>
              <w:t>Internet.</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137" w:type="dxa"/>
          </w:tcPr>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Categoria temática:</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color w:val="000000"/>
                <w:spacing w:val="-2"/>
                <w:szCs w:val="28"/>
              </w:rPr>
              <w:t>□</w:t>
            </w:r>
            <w:proofErr w:type="gramStart"/>
            <w:r w:rsidRPr="00337815">
              <w:rPr>
                <w:rFonts w:ascii="Arial" w:hAnsi="Arial" w:cs="Arial"/>
                <w:color w:val="000000"/>
                <w:spacing w:val="-2"/>
                <w:szCs w:val="28"/>
              </w:rPr>
              <w:t xml:space="preserve">   </w:t>
            </w:r>
            <w:proofErr w:type="gramEnd"/>
            <w:r w:rsidRPr="00337815">
              <w:rPr>
                <w:rFonts w:ascii="Arial" w:hAnsi="Arial" w:cs="Arial"/>
                <w:bCs/>
                <w:i/>
                <w:sz w:val="20"/>
                <w:szCs w:val="20"/>
                <w:u w:val="single"/>
              </w:rPr>
              <w:t>Atuação do Governo na Economia:</w:t>
            </w:r>
            <w:r w:rsidRPr="00337815">
              <w:rPr>
                <w:rFonts w:ascii="Arial" w:hAnsi="Arial" w:cs="Arial"/>
                <w:bCs/>
                <w:i/>
                <w:sz w:val="20"/>
                <w:szCs w:val="20"/>
              </w:rPr>
              <w:t xml:space="preserve"> políticas macroeconômicas governamentais na busca do controle inflacionário e pleno emprego da mão de obra; carga tributária nacional;</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Infraestrutura para a sustentabilidade do crescimento:</w:t>
            </w:r>
            <w:r w:rsidRPr="00337815">
              <w:rPr>
                <w:rFonts w:ascii="Arial" w:hAnsi="Arial" w:cs="Arial"/>
                <w:bCs/>
                <w:i/>
                <w:sz w:val="20"/>
                <w:szCs w:val="20"/>
              </w:rPr>
              <w:t xml:space="preserve"> </w:t>
            </w:r>
            <w:r w:rsidRPr="00337815">
              <w:rPr>
                <w:rFonts w:ascii="Arial" w:hAnsi="Arial" w:cs="Arial"/>
                <w:bCs/>
                <w:i/>
                <w:sz w:val="20"/>
                <w:szCs w:val="20"/>
              </w:rPr>
              <w:tab/>
              <w:t xml:space="preserve">relação entre o planejamento e a atuação governamental e o atendimento eficiente da demanda oriunda do crescimento verificado em 2010 e 2011, e daquele estimado para os próximos anos; </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Meio Ambiente:</w:t>
            </w:r>
            <w:r w:rsidRPr="00337815">
              <w:rPr>
                <w:rFonts w:ascii="Arial" w:hAnsi="Arial" w:cs="Arial"/>
                <w:bCs/>
                <w:i/>
                <w:sz w:val="20"/>
                <w:szCs w:val="20"/>
              </w:rPr>
              <w:t xml:space="preserve">  consideração de aspectos ambientais na formulação de planos e políticas públicas, especialmente nas áreas de infraestrutura.</w:t>
            </w: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p>
          <w:p w:rsidR="00474EDB" w:rsidRPr="00337815" w:rsidRDefault="00474EDB" w:rsidP="00BB5505">
            <w:pPr>
              <w:widowControl w:val="0"/>
              <w:autoSpaceDE w:val="0"/>
              <w:autoSpaceDN w:val="0"/>
              <w:adjustRightInd w:val="0"/>
              <w:spacing w:after="0" w:line="240" w:lineRule="auto"/>
              <w:ind w:firstLine="0"/>
              <w:rPr>
                <w:rFonts w:ascii="Arial" w:hAnsi="Arial" w:cs="Arial"/>
                <w:bCs/>
                <w:i/>
                <w:sz w:val="20"/>
                <w:szCs w:val="20"/>
              </w:rPr>
            </w:pPr>
            <w:r w:rsidRPr="00337815">
              <w:rPr>
                <w:rFonts w:ascii="Arial" w:hAnsi="Arial" w:cs="Arial"/>
                <w:i/>
                <w:color w:val="000000"/>
                <w:spacing w:val="-2"/>
                <w:szCs w:val="28"/>
              </w:rPr>
              <w:t>□</w:t>
            </w:r>
            <w:proofErr w:type="gramStart"/>
            <w:r w:rsidRPr="00337815">
              <w:rPr>
                <w:rFonts w:ascii="Arial" w:hAnsi="Arial" w:cs="Arial"/>
                <w:i/>
                <w:color w:val="000000"/>
                <w:spacing w:val="-2"/>
                <w:szCs w:val="28"/>
              </w:rPr>
              <w:t xml:space="preserve">   </w:t>
            </w:r>
            <w:proofErr w:type="gramEnd"/>
            <w:r w:rsidRPr="00337815">
              <w:rPr>
                <w:rFonts w:ascii="Arial" w:hAnsi="Arial" w:cs="Arial"/>
                <w:bCs/>
                <w:i/>
                <w:sz w:val="20"/>
                <w:szCs w:val="20"/>
                <w:u w:val="single"/>
              </w:rPr>
              <w:t>Copa do Mundo 2014</w:t>
            </w:r>
            <w:r w:rsidRPr="00337815">
              <w:rPr>
                <w:rFonts w:ascii="Arial" w:hAnsi="Arial" w:cs="Arial"/>
                <w:bCs/>
                <w:i/>
                <w:sz w:val="20"/>
                <w:szCs w:val="20"/>
              </w:rPr>
              <w:t>: o legado dos investimentos da Copa do Mundo para a infraestrutura do país.</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p>
        </w:tc>
      </w:tr>
      <w:tr w:rsidR="00474EDB" w:rsidRPr="00337815" w:rsidTr="00D57B4C">
        <w:tc>
          <w:tcPr>
            <w:tcW w:w="10137" w:type="dxa"/>
          </w:tcPr>
          <w:p w:rsidR="00474EDB" w:rsidRDefault="00474EDB"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 xml:space="preserve">DESCRIÇÃO DO TRABALHO (obrigatório preenchimento): </w:t>
            </w:r>
          </w:p>
          <w:p w:rsidR="00474EDB" w:rsidRPr="00337815" w:rsidRDefault="00474EDB"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74EDB" w:rsidRPr="00337815" w:rsidTr="00EF781A">
        <w:trPr>
          <w:tblHeader/>
        </w:trPr>
        <w:tc>
          <w:tcPr>
            <w:tcW w:w="10137" w:type="dxa"/>
            <w:shd w:val="clear" w:color="auto" w:fill="C6D9F1"/>
            <w:vAlign w:val="center"/>
          </w:tcPr>
          <w:p w:rsidR="00474EDB" w:rsidRDefault="00474EDB" w:rsidP="00EF781A">
            <w:pPr>
              <w:autoSpaceDE w:val="0"/>
              <w:autoSpaceDN w:val="0"/>
              <w:adjustRightInd w:val="0"/>
              <w:spacing w:after="0" w:line="240" w:lineRule="auto"/>
              <w:ind w:firstLine="0"/>
              <w:jc w:val="left"/>
              <w:rPr>
                <w:rFonts w:ascii="Arial" w:hAnsi="Arial" w:cs="Arial"/>
                <w:b/>
                <w:bCs/>
                <w:sz w:val="20"/>
                <w:szCs w:val="20"/>
              </w:rPr>
            </w:pPr>
          </w:p>
          <w:p w:rsidR="00474EDB" w:rsidRPr="00EF781A" w:rsidRDefault="00474EDB" w:rsidP="00CD4C8A">
            <w:pPr>
              <w:numPr>
                <w:ilvl w:val="0"/>
                <w:numId w:val="15"/>
              </w:numPr>
              <w:autoSpaceDE w:val="0"/>
              <w:autoSpaceDN w:val="0"/>
              <w:adjustRightInd w:val="0"/>
              <w:spacing w:after="0" w:line="240" w:lineRule="auto"/>
              <w:ind w:left="0" w:firstLine="0"/>
              <w:jc w:val="left"/>
              <w:rPr>
                <w:rFonts w:ascii="Arial" w:hAnsi="Arial" w:cs="Arial"/>
                <w:bCs/>
                <w:sz w:val="18"/>
                <w:szCs w:val="18"/>
              </w:rPr>
            </w:pPr>
            <w:r w:rsidRPr="00EF781A">
              <w:rPr>
                <w:rFonts w:ascii="Arial" w:hAnsi="Arial" w:cs="Arial"/>
                <w:b/>
                <w:bCs/>
                <w:sz w:val="20"/>
                <w:szCs w:val="20"/>
              </w:rPr>
              <w:t xml:space="preserve">Em caso de pseudônimo ou </w:t>
            </w:r>
            <w:proofErr w:type="spellStart"/>
            <w:proofErr w:type="gramStart"/>
            <w:r w:rsidRPr="00EF781A">
              <w:rPr>
                <w:rFonts w:ascii="Arial" w:hAnsi="Arial" w:cs="Arial"/>
                <w:b/>
                <w:bCs/>
                <w:sz w:val="20"/>
                <w:szCs w:val="20"/>
              </w:rPr>
              <w:t>não-assinatura</w:t>
            </w:r>
            <w:proofErr w:type="spellEnd"/>
            <w:proofErr w:type="gramEnd"/>
            <w:r w:rsidR="00EF781A" w:rsidRPr="00EF781A">
              <w:rPr>
                <w:rFonts w:ascii="Arial" w:hAnsi="Arial" w:cs="Arial"/>
                <w:b/>
                <w:bCs/>
                <w:sz w:val="20"/>
                <w:szCs w:val="20"/>
              </w:rPr>
              <w:t xml:space="preserve"> </w:t>
            </w:r>
            <w:r w:rsidRPr="00EF781A">
              <w:rPr>
                <w:rFonts w:ascii="Arial" w:hAnsi="Arial" w:cs="Arial"/>
                <w:bCs/>
                <w:sz w:val="18"/>
                <w:szCs w:val="18"/>
              </w:rPr>
              <w:t xml:space="preserve">(Mantenha </w:t>
            </w:r>
            <w:r w:rsidR="00EF781A">
              <w:rPr>
                <w:rFonts w:ascii="Arial" w:hAnsi="Arial" w:cs="Arial"/>
                <w:bCs/>
                <w:sz w:val="18"/>
                <w:szCs w:val="18"/>
              </w:rPr>
              <w:t>a</w:t>
            </w:r>
            <w:r w:rsidRPr="00EF781A">
              <w:rPr>
                <w:rFonts w:ascii="Arial" w:hAnsi="Arial" w:cs="Arial"/>
                <w:bCs/>
                <w:sz w:val="18"/>
                <w:szCs w:val="18"/>
              </w:rPr>
              <w:t xml:space="preserve"> tabela em branco caso esta situação não se aplique)</w:t>
            </w:r>
          </w:p>
          <w:p w:rsidR="00474EDB" w:rsidRPr="00337815" w:rsidRDefault="00474EDB" w:rsidP="00EF781A">
            <w:pPr>
              <w:autoSpaceDE w:val="0"/>
              <w:autoSpaceDN w:val="0"/>
              <w:adjustRightInd w:val="0"/>
              <w:spacing w:after="0" w:line="240" w:lineRule="auto"/>
              <w:ind w:firstLine="0"/>
              <w:jc w:val="left"/>
              <w:rPr>
                <w:rFonts w:ascii="Arial" w:hAnsi="Arial" w:cs="Arial"/>
                <w:b/>
                <w:bCs/>
                <w:sz w:val="20"/>
                <w:szCs w:val="20"/>
              </w:rPr>
            </w:pP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Nome</w:t>
            </w:r>
            <w:r>
              <w:rPr>
                <w:rFonts w:ascii="Arial" w:hAnsi="Arial" w:cs="Arial"/>
                <w:bCs/>
                <w:sz w:val="20"/>
                <w:szCs w:val="20"/>
              </w:rPr>
              <w:t xml:space="preserve"> de quem atesta a autoria</w:t>
            </w:r>
            <w:r w:rsidRPr="00337815">
              <w:rPr>
                <w:rFonts w:ascii="Arial" w:hAnsi="Arial" w:cs="Arial"/>
                <w:bCs/>
                <w:sz w:val="20"/>
                <w:szCs w:val="20"/>
              </w:rPr>
              <w:t xml:space="preserve">: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Cargo</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CPF: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RG:</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Telefone profissional</w:t>
            </w:r>
            <w:r w:rsidRPr="00337815">
              <w:rPr>
                <w:rFonts w:ascii="Arial" w:hAnsi="Arial" w:cs="Arial"/>
                <w:bCs/>
                <w:sz w:val="20"/>
                <w:szCs w:val="20"/>
              </w:rPr>
              <w:t xml:space="preserve"> (com código de área):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lastRenderedPageBreak/>
              <w:t xml:space="preserve">Celular (com código de área): </w:t>
            </w:r>
          </w:p>
        </w:tc>
      </w:tr>
      <w:tr w:rsidR="00474EDB" w:rsidRPr="00337815" w:rsidTr="00D57B4C">
        <w:tc>
          <w:tcPr>
            <w:tcW w:w="10137" w:type="dxa"/>
          </w:tcPr>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Default="00474EDB" w:rsidP="00BB5505">
            <w:pPr>
              <w:autoSpaceDE w:val="0"/>
              <w:autoSpaceDN w:val="0"/>
              <w:adjustRightInd w:val="0"/>
              <w:spacing w:after="0" w:line="240" w:lineRule="auto"/>
              <w:ind w:firstLine="0"/>
              <w:jc w:val="center"/>
              <w:rPr>
                <w:rFonts w:ascii="Arial" w:hAnsi="Arial" w:cs="Arial"/>
                <w:bCs/>
                <w:sz w:val="20"/>
                <w:szCs w:val="20"/>
              </w:rPr>
            </w:pPr>
            <w:r>
              <w:rPr>
                <w:rFonts w:ascii="Arial" w:hAnsi="Arial" w:cs="Arial"/>
                <w:bCs/>
                <w:sz w:val="20"/>
                <w:szCs w:val="20"/>
              </w:rPr>
              <w:t>ATESTADO</w:t>
            </w:r>
          </w:p>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Default="00474EDB"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 xml:space="preserve">Atesto, para os devidos fins, que o trabalho intitulado </w:t>
            </w:r>
            <w:proofErr w:type="gramStart"/>
            <w:r>
              <w:rPr>
                <w:rFonts w:ascii="Arial" w:hAnsi="Arial" w:cs="Arial"/>
                <w:bCs/>
                <w:sz w:val="20"/>
                <w:szCs w:val="20"/>
              </w:rPr>
              <w:t>______________________________________________</w:t>
            </w:r>
            <w:proofErr w:type="gramEnd"/>
          </w:p>
          <w:p w:rsidR="00474EDB" w:rsidRDefault="00474EDB"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______________________________________________________________________________________</w:t>
            </w:r>
            <w:proofErr w:type="gramStart"/>
            <w:r>
              <w:rPr>
                <w:rFonts w:ascii="Arial" w:hAnsi="Arial" w:cs="Arial"/>
                <w:bCs/>
                <w:sz w:val="20"/>
                <w:szCs w:val="20"/>
              </w:rPr>
              <w:t xml:space="preserve">  </w:t>
            </w:r>
            <w:proofErr w:type="gramEnd"/>
            <w:r>
              <w:rPr>
                <w:rFonts w:ascii="Arial" w:hAnsi="Arial" w:cs="Arial"/>
                <w:bCs/>
                <w:sz w:val="20"/>
                <w:szCs w:val="20"/>
              </w:rPr>
              <w:t xml:space="preserve">é de autoria de </w:t>
            </w:r>
            <w:r w:rsidRPr="00531857">
              <w:rPr>
                <w:rFonts w:ascii="Arial" w:hAnsi="Arial" w:cs="Arial"/>
                <w:bCs/>
                <w:i/>
                <w:sz w:val="20"/>
                <w:szCs w:val="20"/>
              </w:rPr>
              <w:t>(nome do autor e coautores, se for o caso)</w:t>
            </w:r>
            <w:r>
              <w:rPr>
                <w:rFonts w:ascii="Arial" w:hAnsi="Arial" w:cs="Arial"/>
                <w:bCs/>
                <w:sz w:val="20"/>
                <w:szCs w:val="20"/>
              </w:rPr>
              <w:t xml:space="preserve"> ___________________________________________</w:t>
            </w:r>
          </w:p>
          <w:p w:rsidR="00474EDB" w:rsidRDefault="00474EDB" w:rsidP="00BB5505">
            <w:pPr>
              <w:autoSpaceDE w:val="0"/>
              <w:autoSpaceDN w:val="0"/>
              <w:adjustRightInd w:val="0"/>
              <w:spacing w:after="0" w:line="240" w:lineRule="auto"/>
              <w:ind w:firstLine="0"/>
              <w:rPr>
                <w:rFonts w:ascii="Arial" w:hAnsi="Arial" w:cs="Arial"/>
                <w:bCs/>
                <w:sz w:val="20"/>
                <w:szCs w:val="20"/>
              </w:rPr>
            </w:pPr>
            <w:r>
              <w:rPr>
                <w:rFonts w:ascii="Arial" w:hAnsi="Arial" w:cs="Arial"/>
                <w:bCs/>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4EDB" w:rsidRDefault="00474EDB" w:rsidP="00BB5505">
            <w:pPr>
              <w:autoSpaceDE w:val="0"/>
              <w:autoSpaceDN w:val="0"/>
              <w:adjustRightInd w:val="0"/>
              <w:spacing w:after="0" w:line="240" w:lineRule="auto"/>
              <w:ind w:firstLine="0"/>
              <w:rPr>
                <w:rFonts w:ascii="Arial" w:hAnsi="Arial" w:cs="Arial"/>
                <w:bCs/>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_____________________,_______ de___________________201</w:t>
            </w:r>
            <w:r>
              <w:rPr>
                <w:rFonts w:ascii="Arial" w:hAnsi="Arial" w:cs="Arial"/>
                <w:sz w:val="20"/>
                <w:szCs w:val="20"/>
              </w:rPr>
              <w:t>2</w:t>
            </w:r>
            <w:r w:rsidRPr="00CC5B9F">
              <w:rPr>
                <w:rFonts w:ascii="Arial" w:hAnsi="Arial" w:cs="Arial"/>
                <w:sz w:val="20"/>
                <w:szCs w:val="20"/>
              </w:rPr>
              <w:t>.</w:t>
            </w:r>
          </w:p>
          <w:p w:rsidR="00474EDB" w:rsidRDefault="00474EDB" w:rsidP="00BB5505">
            <w:pPr>
              <w:autoSpaceDE w:val="0"/>
              <w:autoSpaceDN w:val="0"/>
              <w:adjustRightInd w:val="0"/>
              <w:spacing w:after="0" w:line="240" w:lineRule="auto"/>
              <w:ind w:firstLine="0"/>
              <w:jc w:val="center"/>
              <w:rPr>
                <w:rFonts w:ascii="Arial" w:hAnsi="Arial" w:cs="Arial"/>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______________________________________</w:t>
            </w:r>
          </w:p>
          <w:p w:rsidR="00474EDB" w:rsidRPr="00531857" w:rsidRDefault="00474EDB" w:rsidP="00BB5505">
            <w:pPr>
              <w:spacing w:after="0" w:line="240" w:lineRule="auto"/>
              <w:ind w:firstLine="0"/>
              <w:jc w:val="center"/>
              <w:rPr>
                <w:rFonts w:ascii="Arial" w:hAnsi="Arial" w:cs="Arial"/>
                <w:sz w:val="20"/>
                <w:szCs w:val="20"/>
              </w:rPr>
            </w:pPr>
            <w:r w:rsidRPr="00CC5B9F">
              <w:rPr>
                <w:rFonts w:ascii="Arial" w:hAnsi="Arial" w:cs="Arial"/>
                <w:sz w:val="20"/>
                <w:szCs w:val="20"/>
              </w:rPr>
              <w:t>Assinatura</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_____________________,_______ de___________________201</w:t>
      </w:r>
      <w:r>
        <w:rPr>
          <w:rFonts w:ascii="Arial" w:hAnsi="Arial" w:cs="Arial"/>
          <w:sz w:val="20"/>
          <w:szCs w:val="20"/>
        </w:rPr>
        <w:t>2</w:t>
      </w:r>
      <w:r w:rsidRPr="00CC5B9F">
        <w:rPr>
          <w:rFonts w:ascii="Arial" w:hAnsi="Arial" w:cs="Arial"/>
          <w:sz w:val="20"/>
          <w:szCs w:val="20"/>
        </w:rPr>
        <w:t>.</w:t>
      </w:r>
    </w:p>
    <w:p w:rsidR="00474EDB" w:rsidRDefault="00474EDB" w:rsidP="00BB5505">
      <w:pPr>
        <w:autoSpaceDE w:val="0"/>
        <w:autoSpaceDN w:val="0"/>
        <w:adjustRightInd w:val="0"/>
        <w:spacing w:after="0" w:line="240" w:lineRule="auto"/>
        <w:ind w:firstLine="0"/>
        <w:jc w:val="center"/>
        <w:rPr>
          <w:rFonts w:ascii="Arial" w:hAnsi="Arial" w:cs="Arial"/>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sz w:val="20"/>
          <w:szCs w:val="20"/>
        </w:rPr>
      </w:pPr>
      <w:r w:rsidRPr="00CC5B9F">
        <w:rPr>
          <w:rFonts w:ascii="Arial" w:hAnsi="Arial" w:cs="Arial"/>
          <w:sz w:val="20"/>
          <w:szCs w:val="20"/>
        </w:rPr>
        <w:t>______________________________________</w:t>
      </w:r>
    </w:p>
    <w:p w:rsidR="00474EDB" w:rsidRDefault="00474EDB" w:rsidP="00BB5505">
      <w:pPr>
        <w:autoSpaceDE w:val="0"/>
        <w:autoSpaceDN w:val="0"/>
        <w:adjustRightInd w:val="0"/>
        <w:spacing w:after="0" w:line="240" w:lineRule="auto"/>
        <w:ind w:firstLine="0"/>
        <w:jc w:val="center"/>
        <w:rPr>
          <w:rFonts w:ascii="Arial" w:hAnsi="Arial" w:cs="Arial"/>
          <w:b/>
          <w:bCs/>
          <w:sz w:val="20"/>
          <w:szCs w:val="20"/>
        </w:rPr>
      </w:pPr>
      <w:r w:rsidRPr="00CC5B9F">
        <w:rPr>
          <w:rFonts w:ascii="Arial" w:hAnsi="Arial" w:cs="Arial"/>
          <w:sz w:val="20"/>
          <w:szCs w:val="20"/>
        </w:rPr>
        <w:t>Assinatura</w:t>
      </w:r>
      <w:r>
        <w:rPr>
          <w:rFonts w:ascii="Arial" w:hAnsi="Arial" w:cs="Arial"/>
          <w:sz w:val="20"/>
          <w:szCs w:val="20"/>
        </w:rPr>
        <w:t xml:space="preserve"> do autor ou representante do trabalho</w:t>
      </w:r>
    </w:p>
    <w:p w:rsidR="00474EDB" w:rsidRPr="00F31DA4"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p>
    <w:p w:rsidR="00474EDB" w:rsidRDefault="00474EDB" w:rsidP="00BB5505">
      <w:pPr>
        <w:spacing w:after="0" w:line="240" w:lineRule="auto"/>
        <w:ind w:firstLine="0"/>
        <w:jc w:val="left"/>
        <w:rPr>
          <w:rFonts w:ascii="Times New Roman" w:hAnsi="Times New Roman"/>
          <w:color w:val="000000"/>
          <w:spacing w:val="-2"/>
          <w:sz w:val="20"/>
          <w:szCs w:val="20"/>
        </w:rPr>
      </w:pPr>
      <w:r>
        <w:rPr>
          <w:rFonts w:ascii="Times New Roman" w:hAnsi="Times New Roman"/>
          <w:color w:val="000000"/>
          <w:spacing w:val="-2"/>
          <w:sz w:val="20"/>
          <w:szCs w:val="20"/>
        </w:rPr>
        <w:br w:type="page"/>
      </w: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r w:rsidRPr="00F31DA4">
        <w:rPr>
          <w:rFonts w:ascii="Times New Roman" w:hAnsi="Times New Roman"/>
          <w:b/>
          <w:color w:val="000000"/>
          <w:spacing w:val="-2"/>
          <w:sz w:val="24"/>
          <w:szCs w:val="24"/>
        </w:rPr>
        <w:lastRenderedPageBreak/>
        <w:t>ANEXO I</w:t>
      </w:r>
      <w:r>
        <w:rPr>
          <w:rFonts w:ascii="Times New Roman" w:hAnsi="Times New Roman"/>
          <w:b/>
          <w:color w:val="000000"/>
          <w:spacing w:val="-2"/>
          <w:sz w:val="24"/>
          <w:szCs w:val="24"/>
        </w:rPr>
        <w:t>V</w:t>
      </w: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p>
    <w:p w:rsidR="00474EDB" w:rsidRPr="00CC5B9F" w:rsidRDefault="00474EDB" w:rsidP="00BB5505">
      <w:pPr>
        <w:autoSpaceDE w:val="0"/>
        <w:autoSpaceDN w:val="0"/>
        <w:adjustRightInd w:val="0"/>
        <w:spacing w:after="0" w:line="240" w:lineRule="auto"/>
        <w:ind w:firstLine="0"/>
        <w:jc w:val="center"/>
        <w:rPr>
          <w:rFonts w:ascii="Arial" w:hAnsi="Arial" w:cs="Arial"/>
          <w:b/>
          <w:iCs/>
          <w:sz w:val="32"/>
          <w:szCs w:val="20"/>
        </w:rPr>
      </w:pPr>
      <w:r>
        <w:rPr>
          <w:rFonts w:ascii="Arial" w:hAnsi="Arial" w:cs="Arial"/>
          <w:b/>
          <w:iCs/>
          <w:sz w:val="32"/>
          <w:szCs w:val="20"/>
        </w:rPr>
        <w:t>Autorização de Coautoria</w:t>
      </w:r>
    </w:p>
    <w:p w:rsidR="00474EDB" w:rsidRDefault="00474EDB" w:rsidP="00BB5505">
      <w:pPr>
        <w:autoSpaceDE w:val="0"/>
        <w:autoSpaceDN w:val="0"/>
        <w:adjustRightInd w:val="0"/>
        <w:spacing w:after="0" w:line="240" w:lineRule="auto"/>
        <w:ind w:firstLine="0"/>
        <w:rPr>
          <w:rFonts w:ascii="Arial" w:hAnsi="Arial" w:cs="Arial"/>
          <w:i/>
          <w:iCs/>
          <w:sz w:val="20"/>
          <w:szCs w:val="20"/>
        </w:rPr>
      </w:pPr>
    </w:p>
    <w:p w:rsidR="00474EDB" w:rsidRPr="00CC5B9F" w:rsidRDefault="00474EDB" w:rsidP="00BB5505">
      <w:pPr>
        <w:autoSpaceDE w:val="0"/>
        <w:autoSpaceDN w:val="0"/>
        <w:adjustRightInd w:val="0"/>
        <w:spacing w:after="0" w:line="240" w:lineRule="auto"/>
        <w:ind w:firstLine="0"/>
        <w:rPr>
          <w:rFonts w:ascii="Arial" w:hAnsi="Arial" w:cs="Arial"/>
          <w:i/>
          <w:iCs/>
          <w:sz w:val="20"/>
          <w:szCs w:val="20"/>
        </w:rPr>
      </w:pPr>
    </w:p>
    <w:p w:rsidR="00474EDB" w:rsidRPr="0065666B" w:rsidRDefault="00474EDB" w:rsidP="00BB5505">
      <w:pPr>
        <w:autoSpaceDE w:val="0"/>
        <w:autoSpaceDN w:val="0"/>
        <w:adjustRightInd w:val="0"/>
        <w:spacing w:after="0" w:line="240" w:lineRule="auto"/>
        <w:ind w:firstLine="0"/>
        <w:rPr>
          <w:rFonts w:ascii="Arial" w:hAnsi="Arial" w:cs="Arial"/>
          <w:i/>
          <w:iCs/>
          <w:sz w:val="20"/>
          <w:szCs w:val="20"/>
        </w:rPr>
      </w:pPr>
      <w:r w:rsidRPr="00CC5B9F">
        <w:rPr>
          <w:rFonts w:ascii="Arial" w:hAnsi="Arial" w:cs="Arial"/>
          <w:i/>
          <w:iCs/>
          <w:sz w:val="20"/>
          <w:szCs w:val="20"/>
        </w:rPr>
        <w:t xml:space="preserve">Antes de preencher esta </w:t>
      </w:r>
      <w:r>
        <w:rPr>
          <w:rFonts w:ascii="Arial" w:hAnsi="Arial" w:cs="Arial"/>
          <w:i/>
          <w:iCs/>
          <w:sz w:val="20"/>
          <w:szCs w:val="20"/>
        </w:rPr>
        <w:t>Autorização de Coautoria</w:t>
      </w:r>
      <w:r w:rsidRPr="00CC5B9F">
        <w:rPr>
          <w:rFonts w:ascii="Arial" w:hAnsi="Arial" w:cs="Arial"/>
          <w:i/>
          <w:iCs/>
          <w:sz w:val="20"/>
          <w:szCs w:val="20"/>
        </w:rPr>
        <w:t>, leia o regulamento.</w:t>
      </w:r>
      <w:r w:rsidRPr="0065666B">
        <w:rPr>
          <w:rFonts w:ascii="Arial" w:hAnsi="Arial" w:cs="Arial"/>
          <w:i/>
          <w:iCs/>
          <w:sz w:val="20"/>
          <w:szCs w:val="20"/>
        </w:rPr>
        <w:t xml:space="preserve"> </w:t>
      </w:r>
    </w:p>
    <w:p w:rsidR="00474EDB" w:rsidRDefault="00474EDB" w:rsidP="00BB5505">
      <w:pPr>
        <w:autoSpaceDE w:val="0"/>
        <w:autoSpaceDN w:val="0"/>
        <w:adjustRightInd w:val="0"/>
        <w:spacing w:after="0" w:line="240" w:lineRule="auto"/>
        <w:ind w:firstLine="0"/>
        <w:rPr>
          <w:rFonts w:ascii="Arial" w:hAnsi="Arial" w:cs="Arial"/>
          <w:i/>
          <w:iCs/>
          <w:sz w:val="20"/>
          <w:szCs w:val="20"/>
          <w:u w:val="single"/>
        </w:rPr>
      </w:pPr>
    </w:p>
    <w:p w:rsidR="00474EDB" w:rsidRPr="0065666B" w:rsidRDefault="00474EDB" w:rsidP="00BB5505">
      <w:pPr>
        <w:autoSpaceDE w:val="0"/>
        <w:autoSpaceDN w:val="0"/>
        <w:adjustRightInd w:val="0"/>
        <w:spacing w:after="0" w:line="240" w:lineRule="auto"/>
        <w:ind w:firstLine="0"/>
        <w:rPr>
          <w:rFonts w:ascii="Arial" w:hAnsi="Arial" w:cs="Arial"/>
          <w:i/>
          <w:iCs/>
          <w:sz w:val="20"/>
          <w:szCs w:val="20"/>
        </w:rPr>
      </w:pPr>
      <w:r w:rsidRPr="00524A7A">
        <w:rPr>
          <w:rFonts w:ascii="Arial" w:hAnsi="Arial" w:cs="Arial"/>
          <w:i/>
          <w:iCs/>
          <w:sz w:val="20"/>
          <w:szCs w:val="20"/>
          <w:u w:val="single"/>
        </w:rPr>
        <w:t>Anexar esta autorização à ficha de inscrição</w:t>
      </w:r>
      <w:r>
        <w:rPr>
          <w:rFonts w:ascii="Arial" w:hAnsi="Arial" w:cs="Arial"/>
          <w:i/>
          <w:iCs/>
          <w:sz w:val="20"/>
          <w:szCs w:val="20"/>
        </w:rPr>
        <w:t>.</w:t>
      </w:r>
    </w:p>
    <w:p w:rsidR="00474EDB" w:rsidRDefault="00474EDB" w:rsidP="00BB5505">
      <w:pPr>
        <w:autoSpaceDE w:val="0"/>
        <w:autoSpaceDN w:val="0"/>
        <w:adjustRightInd w:val="0"/>
        <w:spacing w:after="0" w:line="240" w:lineRule="auto"/>
        <w:ind w:firstLine="0"/>
        <w:jc w:val="center"/>
        <w:rPr>
          <w:rFonts w:ascii="Arial" w:hAnsi="Arial" w:cs="Arial"/>
          <w:i/>
          <w:iCs/>
          <w:sz w:val="20"/>
          <w:szCs w:val="20"/>
        </w:rPr>
      </w:pPr>
    </w:p>
    <w:p w:rsidR="00474EDB" w:rsidRPr="00CC5B9F" w:rsidRDefault="00474EDB" w:rsidP="00BB5505">
      <w:pPr>
        <w:autoSpaceDE w:val="0"/>
        <w:autoSpaceDN w:val="0"/>
        <w:adjustRightInd w:val="0"/>
        <w:spacing w:after="0" w:line="240" w:lineRule="auto"/>
        <w:ind w:firstLine="0"/>
        <w:jc w:val="center"/>
        <w:rPr>
          <w:rFonts w:ascii="Arial" w:hAnsi="Arial" w:cs="Arial"/>
          <w:i/>
          <w:iCs/>
          <w:sz w:val="20"/>
          <w:szCs w:val="20"/>
        </w:rPr>
      </w:pPr>
    </w:p>
    <w:p w:rsidR="00474EDB" w:rsidRDefault="00474EDB" w:rsidP="00BB5505">
      <w:pPr>
        <w:pStyle w:val="Default"/>
      </w:pPr>
    </w:p>
    <w:p w:rsidR="00474EDB" w:rsidRDefault="00474EDB" w:rsidP="00BB5505">
      <w:pPr>
        <w:pStyle w:val="Default"/>
        <w:rPr>
          <w:rFonts w:ascii="Arial" w:hAnsi="Arial" w:cs="Arial"/>
          <w:color w:val="auto"/>
          <w:sz w:val="28"/>
          <w:szCs w:val="28"/>
        </w:rPr>
      </w:pPr>
      <w:r>
        <w:rPr>
          <w:rFonts w:ascii="Arial" w:hAnsi="Arial" w:cs="Arial"/>
          <w:color w:val="auto"/>
          <w:sz w:val="28"/>
          <w:szCs w:val="28"/>
        </w:rPr>
        <w:t>Autorizo a inscrição do trabalho intitulado ______________________________</w:t>
      </w:r>
    </w:p>
    <w:p w:rsidR="00474EDB" w:rsidRPr="0065666B" w:rsidRDefault="00474EDB" w:rsidP="00BB5505">
      <w:pPr>
        <w:pStyle w:val="Default"/>
        <w:rPr>
          <w:rFonts w:ascii="Arial" w:hAnsi="Arial" w:cs="Arial"/>
          <w:sz w:val="28"/>
          <w:szCs w:val="28"/>
        </w:rPr>
      </w:pPr>
      <w:r>
        <w:rPr>
          <w:rFonts w:ascii="Arial" w:hAnsi="Arial" w:cs="Arial"/>
          <w:color w:val="auto"/>
          <w:sz w:val="28"/>
          <w:szCs w:val="28"/>
        </w:rPr>
        <w:t>________________________________________________________________________________</w:t>
      </w:r>
      <w:proofErr w:type="gramStart"/>
      <w:r w:rsidRPr="0065666B">
        <w:rPr>
          <w:rFonts w:ascii="Arial" w:hAnsi="Arial" w:cs="Arial"/>
          <w:color w:val="auto"/>
          <w:sz w:val="28"/>
          <w:szCs w:val="28"/>
        </w:rPr>
        <w:t xml:space="preserve"> </w:t>
      </w:r>
      <w:r>
        <w:rPr>
          <w:rFonts w:ascii="Arial" w:hAnsi="Arial" w:cs="Arial"/>
          <w:color w:val="auto"/>
          <w:sz w:val="28"/>
          <w:szCs w:val="28"/>
        </w:rPr>
        <w:t>,</w:t>
      </w:r>
      <w:proofErr w:type="gramEnd"/>
      <w:r>
        <w:rPr>
          <w:rFonts w:ascii="Arial" w:hAnsi="Arial" w:cs="Arial"/>
          <w:color w:val="auto"/>
          <w:sz w:val="28"/>
          <w:szCs w:val="28"/>
        </w:rPr>
        <w:t xml:space="preserve"> do qual sou coautor, no </w:t>
      </w:r>
      <w:r w:rsidRPr="0065666B">
        <w:rPr>
          <w:rFonts w:ascii="Arial" w:hAnsi="Arial" w:cs="Arial"/>
          <w:color w:val="auto"/>
          <w:sz w:val="28"/>
          <w:szCs w:val="28"/>
        </w:rPr>
        <w:t xml:space="preserve">Prêmio TCU de Jornalismo – Edição 2012. </w:t>
      </w:r>
      <w:r w:rsidRPr="0065666B">
        <w:rPr>
          <w:rFonts w:ascii="Arial" w:hAnsi="Arial" w:cs="Arial"/>
          <w:sz w:val="28"/>
          <w:szCs w:val="28"/>
        </w:rPr>
        <w:t>Declaro conhecer e esta</w:t>
      </w:r>
      <w:r>
        <w:rPr>
          <w:rFonts w:ascii="Arial" w:hAnsi="Arial" w:cs="Arial"/>
          <w:sz w:val="28"/>
          <w:szCs w:val="28"/>
        </w:rPr>
        <w:t>r de acordo com o regulamento</w:t>
      </w:r>
      <w:r w:rsidRPr="0065666B">
        <w:rPr>
          <w:rFonts w:ascii="Arial" w:hAnsi="Arial" w:cs="Arial"/>
          <w:sz w:val="28"/>
          <w:szCs w:val="28"/>
        </w:rPr>
        <w:t xml:space="preserve"> que está disponível no site www.tcu.gov.br.</w:t>
      </w:r>
    </w:p>
    <w:p w:rsidR="00474EDB" w:rsidRDefault="00474EDB" w:rsidP="00BB5505">
      <w:pPr>
        <w:pStyle w:val="Default"/>
        <w:rPr>
          <w:rFonts w:ascii="Arial" w:hAnsi="Arial" w:cs="Arial"/>
          <w:color w:val="auto"/>
          <w:sz w:val="23"/>
          <w:szCs w:val="23"/>
        </w:rPr>
      </w:pPr>
    </w:p>
    <w:p w:rsidR="00474EDB" w:rsidRDefault="00474EDB" w:rsidP="00BB5505">
      <w:pPr>
        <w:pStyle w:val="Default"/>
        <w:jc w:val="right"/>
        <w:rPr>
          <w:rFonts w:ascii="Arial" w:hAnsi="Arial" w:cs="Arial"/>
          <w:color w:val="auto"/>
          <w:sz w:val="23"/>
          <w:szCs w:val="23"/>
        </w:rPr>
      </w:pPr>
    </w:p>
    <w:p w:rsidR="00474EDB" w:rsidRDefault="00474EDB" w:rsidP="00BB5505">
      <w:pPr>
        <w:pStyle w:val="Default"/>
        <w:jc w:val="center"/>
        <w:rPr>
          <w:rFonts w:ascii="Arial" w:hAnsi="Arial" w:cs="Arial"/>
          <w:color w:val="auto"/>
          <w:sz w:val="23"/>
          <w:szCs w:val="23"/>
        </w:rPr>
      </w:pPr>
      <w:r>
        <w:rPr>
          <w:rFonts w:ascii="Arial" w:hAnsi="Arial" w:cs="Arial"/>
          <w:color w:val="auto"/>
          <w:sz w:val="23"/>
          <w:szCs w:val="23"/>
        </w:rPr>
        <w:t>Data: _______/_______/ 2012.</w:t>
      </w:r>
    </w:p>
    <w:p w:rsidR="00474EDB" w:rsidRDefault="00474EDB" w:rsidP="00BB5505">
      <w:pPr>
        <w:pStyle w:val="Default"/>
        <w:jc w:val="center"/>
        <w:rPr>
          <w:rFonts w:ascii="Arial" w:hAnsi="Arial" w:cs="Arial"/>
          <w:color w:val="auto"/>
          <w:sz w:val="23"/>
          <w:szCs w:val="23"/>
        </w:rPr>
      </w:pPr>
    </w:p>
    <w:p w:rsidR="00474EDB" w:rsidRDefault="00474EDB" w:rsidP="00BB5505">
      <w:pPr>
        <w:pStyle w:val="Default"/>
        <w:jc w:val="center"/>
        <w:rPr>
          <w:rFonts w:ascii="Arial" w:hAnsi="Arial" w:cs="Arial"/>
          <w:color w:val="auto"/>
          <w:sz w:val="23"/>
          <w:szCs w:val="23"/>
        </w:rPr>
      </w:pPr>
    </w:p>
    <w:p w:rsidR="00474EDB" w:rsidRDefault="00474EDB" w:rsidP="00BB5505">
      <w:pPr>
        <w:pStyle w:val="Default"/>
        <w:jc w:val="center"/>
        <w:rPr>
          <w:rFonts w:ascii="Arial" w:hAnsi="Arial" w:cs="Arial"/>
          <w:color w:val="auto"/>
          <w:sz w:val="23"/>
          <w:szCs w:val="23"/>
        </w:rPr>
      </w:pPr>
      <w:r>
        <w:rPr>
          <w:rFonts w:ascii="Arial" w:hAnsi="Arial" w:cs="Arial"/>
          <w:color w:val="auto"/>
          <w:sz w:val="23"/>
          <w:szCs w:val="23"/>
        </w:rPr>
        <w:t>________________________________</w:t>
      </w:r>
    </w:p>
    <w:p w:rsidR="00474EDB" w:rsidRDefault="00474EDB" w:rsidP="00BB5505">
      <w:pPr>
        <w:pStyle w:val="Default"/>
        <w:jc w:val="center"/>
        <w:rPr>
          <w:rFonts w:ascii="Arial" w:hAnsi="Arial" w:cs="Arial"/>
          <w:color w:val="auto"/>
          <w:sz w:val="16"/>
          <w:szCs w:val="16"/>
        </w:rPr>
      </w:pPr>
      <w:r>
        <w:rPr>
          <w:rFonts w:ascii="Arial" w:hAnsi="Arial" w:cs="Arial"/>
          <w:i/>
          <w:iCs/>
          <w:color w:val="auto"/>
          <w:sz w:val="16"/>
          <w:szCs w:val="16"/>
        </w:rPr>
        <w:t>Assinatura</w:t>
      </w: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autoSpaceDE w:val="0"/>
        <w:autoSpaceDN w:val="0"/>
        <w:adjustRightInd w:val="0"/>
        <w:spacing w:after="0" w:line="240" w:lineRule="auto"/>
        <w:ind w:firstLine="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74EDB" w:rsidRPr="00337815" w:rsidTr="00EF781A">
        <w:tc>
          <w:tcPr>
            <w:tcW w:w="10137" w:type="dxa"/>
            <w:shd w:val="clear" w:color="auto" w:fill="C6D9F1"/>
            <w:vAlign w:val="center"/>
          </w:tcPr>
          <w:p w:rsidR="00474EDB" w:rsidRPr="00337815" w:rsidRDefault="00474EDB" w:rsidP="00EF781A">
            <w:pPr>
              <w:numPr>
                <w:ilvl w:val="0"/>
                <w:numId w:val="13"/>
              </w:numPr>
              <w:autoSpaceDE w:val="0"/>
              <w:autoSpaceDN w:val="0"/>
              <w:adjustRightInd w:val="0"/>
              <w:spacing w:before="120" w:after="120" w:line="240" w:lineRule="auto"/>
              <w:ind w:left="0" w:firstLine="0"/>
              <w:jc w:val="left"/>
              <w:rPr>
                <w:rFonts w:ascii="Arial" w:hAnsi="Arial" w:cs="Arial"/>
                <w:b/>
                <w:bCs/>
                <w:sz w:val="20"/>
                <w:szCs w:val="20"/>
              </w:rPr>
            </w:pPr>
            <w:r>
              <w:rPr>
                <w:rFonts w:ascii="Arial" w:hAnsi="Arial" w:cs="Arial"/>
                <w:b/>
                <w:bCs/>
                <w:sz w:val="20"/>
                <w:szCs w:val="20"/>
              </w:rPr>
              <w:t>Dados do coa</w:t>
            </w:r>
            <w:r w:rsidRPr="00337815">
              <w:rPr>
                <w:rFonts w:ascii="Arial" w:hAnsi="Arial" w:cs="Arial"/>
                <w:b/>
                <w:bCs/>
                <w:sz w:val="20"/>
                <w:szCs w:val="20"/>
              </w:rPr>
              <w:t xml:space="preserve">utor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Nome: </w:t>
            </w:r>
          </w:p>
        </w:tc>
      </w:tr>
      <w:tr w:rsidR="00DD4BC7" w:rsidRPr="00337815" w:rsidTr="00D57B4C">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Data de nascimento:</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CPF: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RG:</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Registro Profissional: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Endereço residencial: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Município: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CEP:</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Unidade Federativa: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Bairro: </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E-mail:</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Telefone residencial (com código de área):</w:t>
            </w:r>
          </w:p>
        </w:tc>
      </w:tr>
      <w:tr w:rsidR="00DD4BC7" w:rsidRPr="00337815" w:rsidTr="008A2603">
        <w:tc>
          <w:tcPr>
            <w:tcW w:w="10137" w:type="dxa"/>
          </w:tcPr>
          <w:p w:rsidR="00DD4BC7" w:rsidRPr="00337815" w:rsidRDefault="00DD4BC7" w:rsidP="00BB5505">
            <w:pPr>
              <w:autoSpaceDE w:val="0"/>
              <w:autoSpaceDN w:val="0"/>
              <w:adjustRightInd w:val="0"/>
              <w:spacing w:after="0" w:line="240" w:lineRule="auto"/>
              <w:ind w:firstLine="0"/>
              <w:rPr>
                <w:rFonts w:ascii="Arial" w:hAnsi="Arial" w:cs="Arial"/>
                <w:bCs/>
                <w:sz w:val="20"/>
                <w:szCs w:val="20"/>
              </w:rPr>
            </w:pPr>
            <w:r w:rsidRPr="00337815">
              <w:rPr>
                <w:rFonts w:ascii="Arial" w:hAnsi="Arial" w:cs="Arial"/>
                <w:bCs/>
                <w:sz w:val="20"/>
                <w:szCs w:val="20"/>
              </w:rPr>
              <w:t xml:space="preserve">Celular (com código de área): </w:t>
            </w:r>
          </w:p>
        </w:tc>
      </w:tr>
    </w:tbl>
    <w:p w:rsidR="00474EDB" w:rsidRDefault="00474EDB" w:rsidP="00BB5505">
      <w:pPr>
        <w:autoSpaceDE w:val="0"/>
        <w:autoSpaceDN w:val="0"/>
        <w:adjustRightInd w:val="0"/>
        <w:spacing w:after="0" w:line="240" w:lineRule="auto"/>
        <w:ind w:firstLine="0"/>
        <w:rPr>
          <w:rFonts w:ascii="Arial" w:hAnsi="Arial" w:cs="Arial"/>
          <w:b/>
          <w:bCs/>
          <w:sz w:val="20"/>
          <w:szCs w:val="20"/>
        </w:rPr>
      </w:pP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p>
    <w:p w:rsidR="00474EDB" w:rsidRDefault="00474EDB" w:rsidP="00BB5505">
      <w:pPr>
        <w:pStyle w:val="PargrafodaLista"/>
        <w:widowControl w:val="0"/>
        <w:tabs>
          <w:tab w:val="left" w:pos="1134"/>
        </w:tabs>
        <w:autoSpaceDE w:val="0"/>
        <w:autoSpaceDN w:val="0"/>
        <w:adjustRightInd w:val="0"/>
        <w:spacing w:after="0" w:line="240" w:lineRule="auto"/>
        <w:ind w:left="0"/>
        <w:contextualSpacing w:val="0"/>
        <w:jc w:val="center"/>
        <w:rPr>
          <w:rFonts w:ascii="Times New Roman" w:hAnsi="Times New Roman"/>
          <w:b/>
          <w:color w:val="000000"/>
          <w:spacing w:val="-2"/>
          <w:sz w:val="24"/>
          <w:szCs w:val="24"/>
        </w:rPr>
      </w:pPr>
    </w:p>
    <w:p w:rsidR="00474EDB" w:rsidRPr="00CC5B9F" w:rsidRDefault="00474EDB" w:rsidP="00BB5505">
      <w:pPr>
        <w:autoSpaceDE w:val="0"/>
        <w:autoSpaceDN w:val="0"/>
        <w:adjustRightInd w:val="0"/>
        <w:spacing w:after="0" w:line="240" w:lineRule="auto"/>
        <w:ind w:firstLine="0"/>
        <w:jc w:val="center"/>
        <w:rPr>
          <w:rFonts w:ascii="Arial" w:hAnsi="Arial" w:cs="Arial"/>
          <w:b/>
          <w:iCs/>
          <w:sz w:val="32"/>
          <w:szCs w:val="20"/>
        </w:rPr>
      </w:pPr>
    </w:p>
    <w:p w:rsidR="00A120CE" w:rsidRPr="00AE2195" w:rsidRDefault="00A120CE" w:rsidP="00BB5505">
      <w:pPr>
        <w:spacing w:after="0" w:line="240" w:lineRule="auto"/>
        <w:ind w:firstLine="0"/>
        <w:jc w:val="left"/>
        <w:rPr>
          <w:rFonts w:ascii="Times New Roman" w:hAnsi="Times New Roman"/>
          <w:color w:val="000000"/>
          <w:spacing w:val="-2"/>
          <w:sz w:val="20"/>
          <w:szCs w:val="20"/>
        </w:rPr>
      </w:pPr>
    </w:p>
    <w:sectPr w:rsidR="00A120CE" w:rsidRPr="00AE2195" w:rsidSect="00A83557">
      <w:headerReference w:type="default" r:id="rId40"/>
      <w:headerReference w:type="first" r:id="rId41"/>
      <w:footerReference w:type="first" r:id="rId42"/>
      <w:pgSz w:w="11906" w:h="16838" w:code="9"/>
      <w:pgMar w:top="1418" w:right="567" w:bottom="1135" w:left="1418"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E7" w:rsidRDefault="00C62CE7" w:rsidP="00E2347D">
      <w:pPr>
        <w:spacing w:after="0" w:line="240" w:lineRule="auto"/>
      </w:pPr>
      <w:r>
        <w:separator/>
      </w:r>
    </w:p>
  </w:endnote>
  <w:endnote w:type="continuationSeparator" w:id="0">
    <w:p w:rsidR="00C62CE7" w:rsidRDefault="00C62CE7" w:rsidP="00E2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F8" w:rsidRPr="00E02BD6" w:rsidRDefault="00594220" w:rsidP="00E02BD6">
    <w:pPr>
      <w:pStyle w:val="Rodap0"/>
    </w:pPr>
    <w:fldSimple w:instr=" FILENAME \p ">
      <w:r w:rsidR="00AA667C">
        <w:rPr>
          <w:noProof/>
        </w:rPr>
        <w:t>Y:\2012\D1\Contas_do_Governo_2011\Edital_regulamento_prêmio\Edital do TCU\Regulamento do Prêmio TCU de Jornalismo Versao 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E7" w:rsidRDefault="00C62CE7" w:rsidP="00E2347D">
      <w:pPr>
        <w:spacing w:after="0" w:line="240" w:lineRule="auto"/>
      </w:pPr>
      <w:r>
        <w:separator/>
      </w:r>
    </w:p>
  </w:footnote>
  <w:footnote w:type="continuationSeparator" w:id="0">
    <w:p w:rsidR="00C62CE7" w:rsidRDefault="00C62CE7" w:rsidP="00E23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0" w:type="dxa"/>
        <w:right w:w="0" w:type="dxa"/>
      </w:tblCellMar>
      <w:tblLook w:val="04A0"/>
    </w:tblPr>
    <w:tblGrid>
      <w:gridCol w:w="9921"/>
    </w:tblGrid>
    <w:tr w:rsidR="00E675F8">
      <w:trPr>
        <w:trHeight w:hRule="exact" w:val="284"/>
        <w:jc w:val="center"/>
      </w:trPr>
      <w:tc>
        <w:tcPr>
          <w:tcW w:w="9921" w:type="dxa"/>
          <w:vAlign w:val="center"/>
        </w:tcPr>
        <w:p w:rsidR="00E675F8" w:rsidRPr="00096BE5" w:rsidRDefault="00E675F8" w:rsidP="00AD33AA">
          <w:pPr>
            <w:pStyle w:val="Cabealho"/>
          </w:pPr>
          <w:r w:rsidRPr="00096BE5">
            <w:t>TRIBUNAL DE CONTAS DA UNIÃO</w:t>
          </w:r>
        </w:p>
      </w:tc>
    </w:tr>
  </w:tbl>
  <w:p w:rsidR="00E675F8" w:rsidRDefault="00E675F8" w:rsidP="00BD6953">
    <w:pP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0" w:type="dxa"/>
        <w:right w:w="0" w:type="dxa"/>
      </w:tblCellMar>
      <w:tblLook w:val="04A0"/>
    </w:tblPr>
    <w:tblGrid>
      <w:gridCol w:w="882"/>
      <w:gridCol w:w="9039"/>
    </w:tblGrid>
    <w:tr w:rsidR="00E675F8">
      <w:trPr>
        <w:trHeight w:hRule="exact" w:val="680"/>
        <w:jc w:val="center"/>
      </w:trPr>
      <w:tc>
        <w:tcPr>
          <w:tcW w:w="851" w:type="dxa"/>
          <w:vAlign w:val="center"/>
        </w:tcPr>
        <w:p w:rsidR="00E675F8" w:rsidRDefault="00E675F8" w:rsidP="00AD33AA">
          <w:pPr>
            <w:spacing w:after="0" w:line="240" w:lineRule="auto"/>
            <w:ind w:firstLine="0"/>
          </w:pPr>
          <w:r>
            <w:rPr>
              <w:noProof/>
              <w:lang w:eastAsia="pt-BR"/>
            </w:rPr>
            <w:drawing>
              <wp:inline distT="0" distB="0" distL="0" distR="0">
                <wp:extent cx="541020" cy="431165"/>
                <wp:effectExtent l="19050" t="0" r="0" b="0"/>
                <wp:docPr id="1" name="Imagem 1" descr="TCU [Marca] RGB Mono, 15x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 [Marca] RGB Mono, 15x12mm"/>
                        <pic:cNvPicPr>
                          <a:picLocks noChangeAspect="1" noChangeArrowheads="1"/>
                        </pic:cNvPicPr>
                      </pic:nvPicPr>
                      <pic:blipFill>
                        <a:blip r:embed="rId1"/>
                        <a:srcRect/>
                        <a:stretch>
                          <a:fillRect/>
                        </a:stretch>
                      </pic:blipFill>
                      <pic:spPr bwMode="auto">
                        <a:xfrm>
                          <a:off x="0" y="0"/>
                          <a:ext cx="541020" cy="431165"/>
                        </a:xfrm>
                        <a:prstGeom prst="rect">
                          <a:avLst/>
                        </a:prstGeom>
                        <a:noFill/>
                        <a:ln w="9525">
                          <a:noFill/>
                          <a:miter lim="800000"/>
                          <a:headEnd/>
                          <a:tailEnd/>
                        </a:ln>
                      </pic:spPr>
                    </pic:pic>
                  </a:graphicData>
                </a:graphic>
              </wp:inline>
            </w:drawing>
          </w:r>
        </w:p>
      </w:tc>
      <w:tc>
        <w:tcPr>
          <w:tcW w:w="9072" w:type="dxa"/>
          <w:tcMar>
            <w:left w:w="113" w:type="dxa"/>
          </w:tcMar>
          <w:vAlign w:val="center"/>
        </w:tcPr>
        <w:p w:rsidR="00E675F8" w:rsidRPr="00096BE5" w:rsidRDefault="00E675F8" w:rsidP="00AD33AA">
          <w:pPr>
            <w:pStyle w:val="Cabealho"/>
          </w:pPr>
          <w:r w:rsidRPr="00096BE5">
            <w:t>TRIBUNAL DE CONTAS DA UNIÃO</w:t>
          </w:r>
        </w:p>
      </w:tc>
    </w:tr>
  </w:tbl>
  <w:p w:rsidR="00E675F8" w:rsidRPr="00E02BD6" w:rsidRDefault="00E675F8" w:rsidP="00E02BD6">
    <w:pPr>
      <w:pStyle w:val="Pargrafo"/>
      <w:ind w:firstLine="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AA8"/>
    <w:multiLevelType w:val="multilevel"/>
    <w:tmpl w:val="756AE52E"/>
    <w:lvl w:ilvl="0">
      <w:start w:val="1"/>
      <w:numFmt w:val="decimal"/>
      <w:lvlText w:val="%1."/>
      <w:lvlJc w:val="left"/>
      <w:pPr>
        <w:ind w:left="372" w:hanging="372"/>
      </w:pPr>
      <w:rPr>
        <w:rFonts w:ascii="Calibri" w:hAnsi="Calibri" w:cs="Times New Roman" w:hint="default"/>
        <w:color w:val="auto"/>
        <w:sz w:val="22"/>
      </w:rPr>
    </w:lvl>
    <w:lvl w:ilvl="1">
      <w:start w:val="1"/>
      <w:numFmt w:val="decimal"/>
      <w:lvlText w:val="%1.%2."/>
      <w:lvlJc w:val="left"/>
      <w:pPr>
        <w:ind w:left="372" w:hanging="372"/>
      </w:pPr>
      <w:rPr>
        <w:rFonts w:ascii="Calibri" w:hAnsi="Calibri" w:cs="Times New Roman" w:hint="default"/>
        <w:color w:val="auto"/>
        <w:sz w:val="22"/>
      </w:rPr>
    </w:lvl>
    <w:lvl w:ilvl="2">
      <w:start w:val="1"/>
      <w:numFmt w:val="decimal"/>
      <w:lvlText w:val="%1.%2.%3."/>
      <w:lvlJc w:val="left"/>
      <w:pPr>
        <w:ind w:left="720" w:hanging="720"/>
      </w:pPr>
      <w:rPr>
        <w:rFonts w:ascii="Calibri" w:hAnsi="Calibri" w:cs="Times New Roman" w:hint="default"/>
        <w:color w:val="auto"/>
        <w:sz w:val="22"/>
      </w:rPr>
    </w:lvl>
    <w:lvl w:ilvl="3">
      <w:start w:val="1"/>
      <w:numFmt w:val="decimal"/>
      <w:lvlText w:val="%1.%2.%3.%4."/>
      <w:lvlJc w:val="left"/>
      <w:pPr>
        <w:ind w:left="720" w:hanging="720"/>
      </w:pPr>
      <w:rPr>
        <w:rFonts w:ascii="Calibri" w:hAnsi="Calibri" w:cs="Times New Roman" w:hint="default"/>
        <w:color w:val="auto"/>
        <w:sz w:val="22"/>
      </w:rPr>
    </w:lvl>
    <w:lvl w:ilvl="4">
      <w:start w:val="1"/>
      <w:numFmt w:val="decimal"/>
      <w:lvlText w:val="%1.%2.%3.%4.%5."/>
      <w:lvlJc w:val="left"/>
      <w:pPr>
        <w:ind w:left="1080" w:hanging="1080"/>
      </w:pPr>
      <w:rPr>
        <w:rFonts w:ascii="Calibri" w:hAnsi="Calibri" w:cs="Times New Roman" w:hint="default"/>
        <w:color w:val="auto"/>
        <w:sz w:val="22"/>
      </w:rPr>
    </w:lvl>
    <w:lvl w:ilvl="5">
      <w:start w:val="1"/>
      <w:numFmt w:val="decimal"/>
      <w:lvlText w:val="%1.%2.%3.%4.%5.%6."/>
      <w:lvlJc w:val="left"/>
      <w:pPr>
        <w:ind w:left="1080" w:hanging="1080"/>
      </w:pPr>
      <w:rPr>
        <w:rFonts w:ascii="Calibri" w:hAnsi="Calibri" w:cs="Times New Roman" w:hint="default"/>
        <w:color w:val="auto"/>
        <w:sz w:val="22"/>
      </w:rPr>
    </w:lvl>
    <w:lvl w:ilvl="6">
      <w:start w:val="1"/>
      <w:numFmt w:val="decimal"/>
      <w:lvlText w:val="%1.%2.%3.%4.%5.%6.%7."/>
      <w:lvlJc w:val="left"/>
      <w:pPr>
        <w:ind w:left="1440" w:hanging="1440"/>
      </w:pPr>
      <w:rPr>
        <w:rFonts w:ascii="Calibri" w:hAnsi="Calibri" w:cs="Times New Roman" w:hint="default"/>
        <w:color w:val="auto"/>
        <w:sz w:val="22"/>
      </w:rPr>
    </w:lvl>
    <w:lvl w:ilvl="7">
      <w:start w:val="1"/>
      <w:numFmt w:val="decimal"/>
      <w:lvlText w:val="%1.%2.%3.%4.%5.%6.%7.%8."/>
      <w:lvlJc w:val="left"/>
      <w:pPr>
        <w:ind w:left="1440" w:hanging="1440"/>
      </w:pPr>
      <w:rPr>
        <w:rFonts w:ascii="Calibri" w:hAnsi="Calibri" w:cs="Times New Roman" w:hint="default"/>
        <w:color w:val="auto"/>
        <w:sz w:val="22"/>
      </w:rPr>
    </w:lvl>
    <w:lvl w:ilvl="8">
      <w:start w:val="1"/>
      <w:numFmt w:val="decimal"/>
      <w:lvlText w:val="%1.%2.%3.%4.%5.%6.%7.%8.%9."/>
      <w:lvlJc w:val="left"/>
      <w:pPr>
        <w:ind w:left="1800" w:hanging="1800"/>
      </w:pPr>
      <w:rPr>
        <w:rFonts w:ascii="Calibri" w:hAnsi="Calibri" w:cs="Times New Roman" w:hint="default"/>
        <w:color w:val="auto"/>
        <w:sz w:val="22"/>
      </w:rPr>
    </w:lvl>
  </w:abstractNum>
  <w:abstractNum w:abstractNumId="1">
    <w:nsid w:val="052634EA"/>
    <w:multiLevelType w:val="multilevel"/>
    <w:tmpl w:val="53A65C58"/>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720"/>
      </w:pPr>
      <w:rPr>
        <w:rFonts w:ascii="Arial" w:hAnsi="Arial" w:cs="Arial" w:hint="default"/>
        <w:sz w:val="20"/>
      </w:rPr>
    </w:lvl>
    <w:lvl w:ilvl="2">
      <w:start w:val="1"/>
      <w:numFmt w:val="decimal"/>
      <w:lvlText w:val="%1.%2.%3."/>
      <w:lvlJc w:val="left"/>
      <w:pPr>
        <w:ind w:left="1080" w:hanging="1080"/>
      </w:pPr>
      <w:rPr>
        <w:rFonts w:ascii="Arial" w:hAnsi="Arial" w:cs="Arial" w:hint="default"/>
        <w:sz w:val="20"/>
      </w:rPr>
    </w:lvl>
    <w:lvl w:ilvl="3">
      <w:start w:val="1"/>
      <w:numFmt w:val="decimal"/>
      <w:lvlText w:val="%1.%2.%3.%4."/>
      <w:lvlJc w:val="left"/>
      <w:pPr>
        <w:ind w:left="1440" w:hanging="1440"/>
      </w:pPr>
      <w:rPr>
        <w:rFonts w:ascii="Arial" w:hAnsi="Arial" w:cs="Arial" w:hint="default"/>
        <w:sz w:val="20"/>
      </w:rPr>
    </w:lvl>
    <w:lvl w:ilvl="4">
      <w:start w:val="1"/>
      <w:numFmt w:val="decimal"/>
      <w:lvlText w:val="%1.%2.%3.%4.%5."/>
      <w:lvlJc w:val="left"/>
      <w:pPr>
        <w:ind w:left="1440" w:hanging="1440"/>
      </w:pPr>
      <w:rPr>
        <w:rFonts w:ascii="Arial" w:hAnsi="Arial" w:cs="Arial" w:hint="default"/>
        <w:sz w:val="20"/>
      </w:rPr>
    </w:lvl>
    <w:lvl w:ilvl="5">
      <w:start w:val="1"/>
      <w:numFmt w:val="decimal"/>
      <w:lvlText w:val="%1.%2.%3.%4.%5.%6."/>
      <w:lvlJc w:val="left"/>
      <w:pPr>
        <w:ind w:left="1800" w:hanging="1800"/>
      </w:pPr>
      <w:rPr>
        <w:rFonts w:ascii="Arial" w:hAnsi="Arial" w:cs="Arial" w:hint="default"/>
        <w:sz w:val="20"/>
      </w:rPr>
    </w:lvl>
    <w:lvl w:ilvl="6">
      <w:start w:val="1"/>
      <w:numFmt w:val="decimal"/>
      <w:lvlText w:val="%1.%2.%3.%4.%5.%6.%7."/>
      <w:lvlJc w:val="left"/>
      <w:pPr>
        <w:ind w:left="2160" w:hanging="2160"/>
      </w:pPr>
      <w:rPr>
        <w:rFonts w:ascii="Arial" w:hAnsi="Arial" w:cs="Arial" w:hint="default"/>
        <w:sz w:val="20"/>
      </w:rPr>
    </w:lvl>
    <w:lvl w:ilvl="7">
      <w:start w:val="1"/>
      <w:numFmt w:val="decimal"/>
      <w:lvlText w:val="%1.%2.%3.%4.%5.%6.%7.%8."/>
      <w:lvlJc w:val="left"/>
      <w:pPr>
        <w:ind w:left="2520" w:hanging="2520"/>
      </w:pPr>
      <w:rPr>
        <w:rFonts w:ascii="Arial" w:hAnsi="Arial" w:cs="Arial" w:hint="default"/>
        <w:sz w:val="20"/>
      </w:rPr>
    </w:lvl>
    <w:lvl w:ilvl="8">
      <w:start w:val="1"/>
      <w:numFmt w:val="decimal"/>
      <w:lvlText w:val="%1.%2.%3.%4.%5.%6.%7.%8.%9."/>
      <w:lvlJc w:val="left"/>
      <w:pPr>
        <w:ind w:left="2880" w:hanging="2880"/>
      </w:pPr>
      <w:rPr>
        <w:rFonts w:ascii="Arial" w:hAnsi="Arial" w:cs="Arial" w:hint="default"/>
        <w:sz w:val="20"/>
      </w:rPr>
    </w:lvl>
  </w:abstractNum>
  <w:abstractNum w:abstractNumId="2">
    <w:nsid w:val="07091BDF"/>
    <w:multiLevelType w:val="hybridMultilevel"/>
    <w:tmpl w:val="0450B9C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0D4B15C0"/>
    <w:multiLevelType w:val="hybridMultilevel"/>
    <w:tmpl w:val="C152F6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5F6F06"/>
    <w:multiLevelType w:val="hybridMultilevel"/>
    <w:tmpl w:val="C152F6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FD60DA"/>
    <w:multiLevelType w:val="hybridMultilevel"/>
    <w:tmpl w:val="CBB220FA"/>
    <w:lvl w:ilvl="0" w:tplc="7CD80020">
      <w:start w:val="1"/>
      <w:numFmt w:val="decimal"/>
      <w:lvlText w:val="Art. %1º."/>
      <w:lvlJc w:val="left"/>
      <w:pPr>
        <w:ind w:left="360"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291971BB"/>
    <w:multiLevelType w:val="multilevel"/>
    <w:tmpl w:val="BB74F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0B2DA6"/>
    <w:multiLevelType w:val="hybridMultilevel"/>
    <w:tmpl w:val="196C9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2439C7"/>
    <w:multiLevelType w:val="hybridMultilevel"/>
    <w:tmpl w:val="80F25E54"/>
    <w:lvl w:ilvl="0" w:tplc="5E02EF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652202"/>
    <w:multiLevelType w:val="hybridMultilevel"/>
    <w:tmpl w:val="F64C7910"/>
    <w:lvl w:ilvl="0" w:tplc="D93C832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51B66919"/>
    <w:multiLevelType w:val="hybridMultilevel"/>
    <w:tmpl w:val="448066F0"/>
    <w:lvl w:ilvl="0" w:tplc="1FCADF8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440611"/>
    <w:multiLevelType w:val="hybridMultilevel"/>
    <w:tmpl w:val="D7D0DDA0"/>
    <w:lvl w:ilvl="0" w:tplc="CADE46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490DDA"/>
    <w:multiLevelType w:val="hybridMultilevel"/>
    <w:tmpl w:val="C616EBDA"/>
    <w:lvl w:ilvl="0" w:tplc="F55A163E">
      <w:start w:val="1"/>
      <w:numFmt w:val="upperRoman"/>
      <w:lvlText w:val="%1-"/>
      <w:lvlJc w:val="left"/>
      <w:pPr>
        <w:ind w:left="1854" w:hanging="72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3">
    <w:nsid w:val="765D1657"/>
    <w:multiLevelType w:val="multilevel"/>
    <w:tmpl w:val="88D60DC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7C1BDC"/>
    <w:multiLevelType w:val="multilevel"/>
    <w:tmpl w:val="A5B82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0"/>
      </w:rPr>
    </w:lvl>
    <w:lvl w:ilvl="2">
      <w:start w:val="1"/>
      <w:numFmt w:val="decimal"/>
      <w:isLgl/>
      <w:lvlText w:val="%1.%2.%3."/>
      <w:lvlJc w:val="left"/>
      <w:pPr>
        <w:ind w:left="1440" w:hanging="1080"/>
      </w:pPr>
      <w:rPr>
        <w:rFonts w:ascii="Arial" w:hAnsi="Arial" w:cs="Arial" w:hint="default"/>
        <w:sz w:val="20"/>
      </w:rPr>
    </w:lvl>
    <w:lvl w:ilvl="3">
      <w:start w:val="1"/>
      <w:numFmt w:val="decimal"/>
      <w:isLgl/>
      <w:lvlText w:val="%1.%2.%3.%4."/>
      <w:lvlJc w:val="left"/>
      <w:pPr>
        <w:ind w:left="1800" w:hanging="1440"/>
      </w:pPr>
      <w:rPr>
        <w:rFonts w:ascii="Arial" w:hAnsi="Arial" w:cs="Arial" w:hint="default"/>
        <w:sz w:val="20"/>
      </w:rPr>
    </w:lvl>
    <w:lvl w:ilvl="4">
      <w:start w:val="1"/>
      <w:numFmt w:val="decimal"/>
      <w:isLgl/>
      <w:lvlText w:val="%1.%2.%3.%4.%5."/>
      <w:lvlJc w:val="left"/>
      <w:pPr>
        <w:ind w:left="1800" w:hanging="1440"/>
      </w:pPr>
      <w:rPr>
        <w:rFonts w:ascii="Arial" w:hAnsi="Arial" w:cs="Arial" w:hint="default"/>
        <w:sz w:val="20"/>
      </w:rPr>
    </w:lvl>
    <w:lvl w:ilvl="5">
      <w:start w:val="1"/>
      <w:numFmt w:val="decimal"/>
      <w:isLgl/>
      <w:lvlText w:val="%1.%2.%3.%4.%5.%6."/>
      <w:lvlJc w:val="left"/>
      <w:pPr>
        <w:ind w:left="2160" w:hanging="1800"/>
      </w:pPr>
      <w:rPr>
        <w:rFonts w:ascii="Arial" w:hAnsi="Arial" w:cs="Arial" w:hint="default"/>
        <w:sz w:val="20"/>
      </w:rPr>
    </w:lvl>
    <w:lvl w:ilvl="6">
      <w:start w:val="1"/>
      <w:numFmt w:val="decimal"/>
      <w:isLgl/>
      <w:lvlText w:val="%1.%2.%3.%4.%5.%6.%7."/>
      <w:lvlJc w:val="left"/>
      <w:pPr>
        <w:ind w:left="2520" w:hanging="2160"/>
      </w:pPr>
      <w:rPr>
        <w:rFonts w:ascii="Arial" w:hAnsi="Arial" w:cs="Arial" w:hint="default"/>
        <w:sz w:val="20"/>
      </w:rPr>
    </w:lvl>
    <w:lvl w:ilvl="7">
      <w:start w:val="1"/>
      <w:numFmt w:val="decimal"/>
      <w:isLgl/>
      <w:lvlText w:val="%1.%2.%3.%4.%5.%6.%7.%8."/>
      <w:lvlJc w:val="left"/>
      <w:pPr>
        <w:ind w:left="2880" w:hanging="2520"/>
      </w:pPr>
      <w:rPr>
        <w:rFonts w:ascii="Arial" w:hAnsi="Arial" w:cs="Arial" w:hint="default"/>
        <w:sz w:val="20"/>
      </w:rPr>
    </w:lvl>
    <w:lvl w:ilvl="8">
      <w:start w:val="1"/>
      <w:numFmt w:val="decimal"/>
      <w:isLgl/>
      <w:lvlText w:val="%1.%2.%3.%4.%5.%6.%7.%8.%9."/>
      <w:lvlJc w:val="left"/>
      <w:pPr>
        <w:ind w:left="3240" w:hanging="2880"/>
      </w:pPr>
      <w:rPr>
        <w:rFonts w:ascii="Arial" w:hAnsi="Arial" w:cs="Arial" w:hint="default"/>
        <w:sz w:val="20"/>
      </w:rPr>
    </w:lvl>
  </w:abstractNum>
  <w:num w:numId="1">
    <w:abstractNumId w:val="5"/>
  </w:num>
  <w:num w:numId="2">
    <w:abstractNumId w:val="9"/>
  </w:num>
  <w:num w:numId="3">
    <w:abstractNumId w:val="7"/>
  </w:num>
  <w:num w:numId="4">
    <w:abstractNumId w:val="12"/>
  </w:num>
  <w:num w:numId="5">
    <w:abstractNumId w:val="0"/>
  </w:num>
  <w:num w:numId="6">
    <w:abstractNumId w:val="1"/>
  </w:num>
  <w:num w:numId="7">
    <w:abstractNumId w:val="14"/>
  </w:num>
  <w:num w:numId="8">
    <w:abstractNumId w:val="6"/>
  </w:num>
  <w:num w:numId="9">
    <w:abstractNumId w:val="13"/>
  </w:num>
  <w:num w:numId="10">
    <w:abstractNumId w:val="3"/>
  </w:num>
  <w:num w:numId="11">
    <w:abstractNumId w:val="10"/>
  </w:num>
  <w:num w:numId="12">
    <w:abstractNumId w:val="8"/>
  </w:num>
  <w:num w:numId="13">
    <w:abstractNumId w:val="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stylePaneFormatFilter w:val="1002"/>
  <w:defaultTabStop w:val="709"/>
  <w:hyphenationZone w:val="425"/>
  <w:characterSpacingControl w:val="doNotCompress"/>
  <w:hdrShapeDefaults>
    <o:shapedefaults v:ext="edit" spidmax="40962"/>
  </w:hdrShapeDefaults>
  <w:footnotePr>
    <w:footnote w:id="-1"/>
    <w:footnote w:id="0"/>
  </w:footnotePr>
  <w:endnotePr>
    <w:endnote w:id="-1"/>
    <w:endnote w:id="0"/>
  </w:endnotePr>
  <w:compat/>
  <w:rsids>
    <w:rsidRoot w:val="00E1105D"/>
    <w:rsid w:val="0005175C"/>
    <w:rsid w:val="00062DA4"/>
    <w:rsid w:val="00064A1C"/>
    <w:rsid w:val="00066910"/>
    <w:rsid w:val="0007123B"/>
    <w:rsid w:val="00075766"/>
    <w:rsid w:val="00096BE5"/>
    <w:rsid w:val="000B71AB"/>
    <w:rsid w:val="000E2212"/>
    <w:rsid w:val="000F6031"/>
    <w:rsid w:val="000F6E2E"/>
    <w:rsid w:val="00106F6F"/>
    <w:rsid w:val="001111DC"/>
    <w:rsid w:val="001165A7"/>
    <w:rsid w:val="00120F02"/>
    <w:rsid w:val="00140EE3"/>
    <w:rsid w:val="00146B31"/>
    <w:rsid w:val="0015313E"/>
    <w:rsid w:val="00154FF4"/>
    <w:rsid w:val="00172EB3"/>
    <w:rsid w:val="00176E10"/>
    <w:rsid w:val="00180739"/>
    <w:rsid w:val="00183E67"/>
    <w:rsid w:val="00194BE1"/>
    <w:rsid w:val="001976AB"/>
    <w:rsid w:val="001A41BE"/>
    <w:rsid w:val="001A7411"/>
    <w:rsid w:val="001B61FA"/>
    <w:rsid w:val="001C035B"/>
    <w:rsid w:val="001C2E71"/>
    <w:rsid w:val="001C7CE1"/>
    <w:rsid w:val="001D0248"/>
    <w:rsid w:val="001F768B"/>
    <w:rsid w:val="002107BD"/>
    <w:rsid w:val="00223B77"/>
    <w:rsid w:val="00264EBA"/>
    <w:rsid w:val="00275AA0"/>
    <w:rsid w:val="00285A88"/>
    <w:rsid w:val="002A6F1D"/>
    <w:rsid w:val="002B775D"/>
    <w:rsid w:val="002E464B"/>
    <w:rsid w:val="00300EAE"/>
    <w:rsid w:val="00307E7E"/>
    <w:rsid w:val="00310B36"/>
    <w:rsid w:val="00321F10"/>
    <w:rsid w:val="003239A0"/>
    <w:rsid w:val="00333809"/>
    <w:rsid w:val="00351410"/>
    <w:rsid w:val="00377CAD"/>
    <w:rsid w:val="00391AF8"/>
    <w:rsid w:val="003942CE"/>
    <w:rsid w:val="003A05FA"/>
    <w:rsid w:val="003B1B74"/>
    <w:rsid w:val="003C0DA9"/>
    <w:rsid w:val="003C2C82"/>
    <w:rsid w:val="003C780A"/>
    <w:rsid w:val="003E74F3"/>
    <w:rsid w:val="00452FBD"/>
    <w:rsid w:val="00472644"/>
    <w:rsid w:val="004746B1"/>
    <w:rsid w:val="00474A7B"/>
    <w:rsid w:val="00474EDB"/>
    <w:rsid w:val="004A5EAB"/>
    <w:rsid w:val="004A76F6"/>
    <w:rsid w:val="004C52E8"/>
    <w:rsid w:val="0052376F"/>
    <w:rsid w:val="005267BA"/>
    <w:rsid w:val="00526A02"/>
    <w:rsid w:val="005336BD"/>
    <w:rsid w:val="00534EDB"/>
    <w:rsid w:val="00537694"/>
    <w:rsid w:val="00554325"/>
    <w:rsid w:val="00570484"/>
    <w:rsid w:val="005704E8"/>
    <w:rsid w:val="005778C0"/>
    <w:rsid w:val="00581506"/>
    <w:rsid w:val="00581A30"/>
    <w:rsid w:val="00592D11"/>
    <w:rsid w:val="00594220"/>
    <w:rsid w:val="005A6125"/>
    <w:rsid w:val="005B1F56"/>
    <w:rsid w:val="005C1D4A"/>
    <w:rsid w:val="005D1F47"/>
    <w:rsid w:val="005D5FFF"/>
    <w:rsid w:val="005F4BD2"/>
    <w:rsid w:val="00606A34"/>
    <w:rsid w:val="0062750D"/>
    <w:rsid w:val="00630E91"/>
    <w:rsid w:val="00634BBC"/>
    <w:rsid w:val="00671773"/>
    <w:rsid w:val="00672A5B"/>
    <w:rsid w:val="0069022B"/>
    <w:rsid w:val="006936F5"/>
    <w:rsid w:val="006C4BA0"/>
    <w:rsid w:val="006D003C"/>
    <w:rsid w:val="006D3F72"/>
    <w:rsid w:val="00705064"/>
    <w:rsid w:val="00722A48"/>
    <w:rsid w:val="007252DB"/>
    <w:rsid w:val="0072690A"/>
    <w:rsid w:val="007269E2"/>
    <w:rsid w:val="007543F0"/>
    <w:rsid w:val="007609CF"/>
    <w:rsid w:val="00772BF7"/>
    <w:rsid w:val="00773AA8"/>
    <w:rsid w:val="00791E55"/>
    <w:rsid w:val="00795776"/>
    <w:rsid w:val="007C0F07"/>
    <w:rsid w:val="007D4294"/>
    <w:rsid w:val="007F4A90"/>
    <w:rsid w:val="008253AA"/>
    <w:rsid w:val="00833080"/>
    <w:rsid w:val="00863878"/>
    <w:rsid w:val="00870A79"/>
    <w:rsid w:val="00871D63"/>
    <w:rsid w:val="00886870"/>
    <w:rsid w:val="008A081D"/>
    <w:rsid w:val="008A2603"/>
    <w:rsid w:val="008A71B4"/>
    <w:rsid w:val="008C35A5"/>
    <w:rsid w:val="008C5D89"/>
    <w:rsid w:val="008D6660"/>
    <w:rsid w:val="00904A28"/>
    <w:rsid w:val="00916ABD"/>
    <w:rsid w:val="00927D26"/>
    <w:rsid w:val="00946001"/>
    <w:rsid w:val="00965CB4"/>
    <w:rsid w:val="0098139C"/>
    <w:rsid w:val="0098400F"/>
    <w:rsid w:val="009979F4"/>
    <w:rsid w:val="009A1D7D"/>
    <w:rsid w:val="009B72C1"/>
    <w:rsid w:val="009D5960"/>
    <w:rsid w:val="009E2884"/>
    <w:rsid w:val="00A120CE"/>
    <w:rsid w:val="00A17309"/>
    <w:rsid w:val="00A33751"/>
    <w:rsid w:val="00A51C5F"/>
    <w:rsid w:val="00A6458B"/>
    <w:rsid w:val="00A67D12"/>
    <w:rsid w:val="00A83557"/>
    <w:rsid w:val="00A9706D"/>
    <w:rsid w:val="00AA667C"/>
    <w:rsid w:val="00AB1160"/>
    <w:rsid w:val="00AC7931"/>
    <w:rsid w:val="00AD33AA"/>
    <w:rsid w:val="00AE2195"/>
    <w:rsid w:val="00AE33A0"/>
    <w:rsid w:val="00B33F30"/>
    <w:rsid w:val="00B40DCF"/>
    <w:rsid w:val="00B62816"/>
    <w:rsid w:val="00B91910"/>
    <w:rsid w:val="00BA3056"/>
    <w:rsid w:val="00BA3B61"/>
    <w:rsid w:val="00BB5505"/>
    <w:rsid w:val="00BD4138"/>
    <w:rsid w:val="00BD4196"/>
    <w:rsid w:val="00BD4C7C"/>
    <w:rsid w:val="00BD4EDB"/>
    <w:rsid w:val="00BD6604"/>
    <w:rsid w:val="00BD6953"/>
    <w:rsid w:val="00BF00B7"/>
    <w:rsid w:val="00BF081A"/>
    <w:rsid w:val="00BF458F"/>
    <w:rsid w:val="00C15E52"/>
    <w:rsid w:val="00C26AF2"/>
    <w:rsid w:val="00C33C72"/>
    <w:rsid w:val="00C40C1E"/>
    <w:rsid w:val="00C62CE7"/>
    <w:rsid w:val="00C63709"/>
    <w:rsid w:val="00C74950"/>
    <w:rsid w:val="00C777B3"/>
    <w:rsid w:val="00C831A5"/>
    <w:rsid w:val="00C87D87"/>
    <w:rsid w:val="00C9586C"/>
    <w:rsid w:val="00C96A2B"/>
    <w:rsid w:val="00CA357C"/>
    <w:rsid w:val="00CD4C8A"/>
    <w:rsid w:val="00CD5327"/>
    <w:rsid w:val="00CD6340"/>
    <w:rsid w:val="00CF5AE8"/>
    <w:rsid w:val="00D04980"/>
    <w:rsid w:val="00D13DB4"/>
    <w:rsid w:val="00D302D6"/>
    <w:rsid w:val="00D3731C"/>
    <w:rsid w:val="00D43D8C"/>
    <w:rsid w:val="00D57B4C"/>
    <w:rsid w:val="00D82912"/>
    <w:rsid w:val="00D87FFC"/>
    <w:rsid w:val="00DB39B9"/>
    <w:rsid w:val="00DC7FFE"/>
    <w:rsid w:val="00DD4BC7"/>
    <w:rsid w:val="00DF1860"/>
    <w:rsid w:val="00DF3357"/>
    <w:rsid w:val="00DF5C45"/>
    <w:rsid w:val="00E00367"/>
    <w:rsid w:val="00E00D3F"/>
    <w:rsid w:val="00E02BD6"/>
    <w:rsid w:val="00E1105D"/>
    <w:rsid w:val="00E1211B"/>
    <w:rsid w:val="00E1594D"/>
    <w:rsid w:val="00E2347D"/>
    <w:rsid w:val="00E42C1B"/>
    <w:rsid w:val="00E60777"/>
    <w:rsid w:val="00E675F8"/>
    <w:rsid w:val="00E67852"/>
    <w:rsid w:val="00E80575"/>
    <w:rsid w:val="00E824A8"/>
    <w:rsid w:val="00E911C1"/>
    <w:rsid w:val="00EA1F6A"/>
    <w:rsid w:val="00EA29E6"/>
    <w:rsid w:val="00EB65F9"/>
    <w:rsid w:val="00EC1475"/>
    <w:rsid w:val="00EE5FBF"/>
    <w:rsid w:val="00EF781A"/>
    <w:rsid w:val="00F01D3B"/>
    <w:rsid w:val="00F07671"/>
    <w:rsid w:val="00F31DA4"/>
    <w:rsid w:val="00F51EBA"/>
    <w:rsid w:val="00F87AF9"/>
    <w:rsid w:val="00F90C0E"/>
    <w:rsid w:val="00F95579"/>
    <w:rsid w:val="00FB17D4"/>
    <w:rsid w:val="00FD0E82"/>
    <w:rsid w:val="00FD4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16"/>
    <w:pPr>
      <w:spacing w:after="200" w:line="276" w:lineRule="auto"/>
      <w:ind w:firstLine="1134"/>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
    <w:name w:val="#Citação"/>
    <w:basedOn w:val="Artigo"/>
    <w:rsid w:val="00EE5FBF"/>
    <w:rPr>
      <w:i/>
    </w:rPr>
  </w:style>
  <w:style w:type="paragraph" w:customStyle="1" w:styleId="Texto">
    <w:name w:val="#Texto"/>
    <w:basedOn w:val="Normal"/>
    <w:rsid w:val="00066910"/>
    <w:pPr>
      <w:widowControl w:val="0"/>
      <w:suppressAutoHyphens/>
      <w:spacing w:after="120" w:line="240" w:lineRule="auto"/>
    </w:pPr>
    <w:rPr>
      <w:rFonts w:ascii="Times New Roman" w:hAnsi="Times New Roman"/>
      <w:kern w:val="24"/>
      <w:sz w:val="24"/>
    </w:rPr>
  </w:style>
  <w:style w:type="paragraph" w:customStyle="1" w:styleId="Pargrafo">
    <w:name w:val="#Parágrafo"/>
    <w:basedOn w:val="Texto"/>
    <w:rsid w:val="00066910"/>
  </w:style>
  <w:style w:type="paragraph" w:customStyle="1" w:styleId="Pargrafonico">
    <w:name w:val="#ParágrafoÚnico"/>
    <w:basedOn w:val="Texto"/>
    <w:rsid w:val="00066910"/>
  </w:style>
  <w:style w:type="paragraph" w:customStyle="1" w:styleId="Alnea">
    <w:name w:val="#Alínea"/>
    <w:basedOn w:val="Texto"/>
    <w:rsid w:val="00E42C1B"/>
  </w:style>
  <w:style w:type="paragraph" w:customStyle="1" w:styleId="Artigo">
    <w:name w:val="#Artigo"/>
    <w:basedOn w:val="Texto"/>
    <w:rsid w:val="005D5FFF"/>
  </w:style>
  <w:style w:type="paragraph" w:customStyle="1" w:styleId="Ementa">
    <w:name w:val="#Ementa"/>
    <w:basedOn w:val="Pargrafo"/>
    <w:next w:val="Prembulo"/>
    <w:rsid w:val="005D5FFF"/>
    <w:pPr>
      <w:spacing w:after="480"/>
      <w:ind w:left="4820" w:firstLine="0"/>
    </w:pPr>
  </w:style>
  <w:style w:type="paragraph" w:customStyle="1" w:styleId="Epgrafe">
    <w:name w:val="#Epígrafe"/>
    <w:basedOn w:val="Pargrafo"/>
    <w:next w:val="Ementa"/>
    <w:rsid w:val="005D5FFF"/>
    <w:pPr>
      <w:spacing w:before="1680" w:after="240"/>
      <w:ind w:firstLine="0"/>
      <w:jc w:val="center"/>
    </w:pPr>
    <w:rPr>
      <w:caps/>
    </w:rPr>
  </w:style>
  <w:style w:type="character" w:customStyle="1" w:styleId="TermoEstrangeiro">
    <w:name w:val="#TermoEstrangeiro"/>
    <w:basedOn w:val="Fontepargpadro"/>
    <w:uiPriority w:val="1"/>
    <w:rsid w:val="00E00367"/>
    <w:rPr>
      <w:rFonts w:ascii="Times New Roman" w:hAnsi="Times New Roman"/>
      <w:i/>
      <w:sz w:val="24"/>
    </w:rPr>
  </w:style>
  <w:style w:type="paragraph" w:styleId="Rodap">
    <w:name w:val="footer"/>
    <w:basedOn w:val="Normal"/>
    <w:link w:val="RodapChar"/>
    <w:uiPriority w:val="99"/>
    <w:semiHidden/>
    <w:unhideWhenUsed/>
    <w:rsid w:val="00E2347D"/>
    <w:pPr>
      <w:tabs>
        <w:tab w:val="center" w:pos="4252"/>
        <w:tab w:val="right" w:pos="8504"/>
      </w:tabs>
    </w:pPr>
  </w:style>
  <w:style w:type="character" w:customStyle="1" w:styleId="RodapChar">
    <w:name w:val="Rodapé Char"/>
    <w:basedOn w:val="Fontepargpadro"/>
    <w:link w:val="Rodap"/>
    <w:uiPriority w:val="99"/>
    <w:semiHidden/>
    <w:rsid w:val="00E2347D"/>
    <w:rPr>
      <w:sz w:val="22"/>
      <w:szCs w:val="22"/>
      <w:lang w:eastAsia="en-US"/>
    </w:rPr>
  </w:style>
  <w:style w:type="table" w:styleId="Tabelacomgrade">
    <w:name w:val="Table Grid"/>
    <w:basedOn w:val="Tabelanormal"/>
    <w:uiPriority w:val="59"/>
    <w:rsid w:val="00E234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mbulo">
    <w:name w:val="#Preâmbulo"/>
    <w:basedOn w:val="Pargrafo"/>
    <w:next w:val="Artigo"/>
    <w:rsid w:val="00B62816"/>
  </w:style>
  <w:style w:type="paragraph" w:customStyle="1" w:styleId="Inciso">
    <w:name w:val="#Inciso"/>
    <w:basedOn w:val="Artigo"/>
    <w:rsid w:val="00C63709"/>
  </w:style>
  <w:style w:type="paragraph" w:customStyle="1" w:styleId="Signatrio">
    <w:name w:val="#Signatário"/>
    <w:basedOn w:val="Epgrafe"/>
    <w:rsid w:val="00C63709"/>
    <w:pPr>
      <w:spacing w:before="720" w:after="0"/>
    </w:pPr>
  </w:style>
  <w:style w:type="paragraph" w:customStyle="1" w:styleId="Funo">
    <w:name w:val="#Função"/>
    <w:basedOn w:val="Signatrio"/>
    <w:rsid w:val="00C63709"/>
    <w:pPr>
      <w:spacing w:before="0"/>
    </w:pPr>
    <w:rPr>
      <w:caps w:val="0"/>
    </w:rPr>
  </w:style>
  <w:style w:type="paragraph" w:customStyle="1" w:styleId="Cabealho">
    <w:name w:val="#Cabeçalho"/>
    <w:basedOn w:val="Normal"/>
    <w:rsid w:val="00BD6953"/>
    <w:pPr>
      <w:tabs>
        <w:tab w:val="center" w:pos="4252"/>
        <w:tab w:val="right" w:pos="8504"/>
      </w:tabs>
      <w:spacing w:after="0" w:line="220" w:lineRule="exact"/>
      <w:ind w:firstLine="0"/>
    </w:pPr>
    <w:rPr>
      <w:rFonts w:ascii="Arial Black" w:hAnsi="Arial Black"/>
      <w:sz w:val="18"/>
      <w:szCs w:val="18"/>
    </w:rPr>
  </w:style>
  <w:style w:type="paragraph" w:customStyle="1" w:styleId="Item">
    <w:name w:val="#Item"/>
    <w:basedOn w:val="Artigo"/>
    <w:rsid w:val="001165A7"/>
  </w:style>
  <w:style w:type="paragraph" w:styleId="Cabealho0">
    <w:name w:val="header"/>
    <w:basedOn w:val="Normal"/>
    <w:link w:val="CabealhoChar"/>
    <w:uiPriority w:val="99"/>
    <w:semiHidden/>
    <w:unhideWhenUsed/>
    <w:rsid w:val="006936F5"/>
    <w:pPr>
      <w:tabs>
        <w:tab w:val="center" w:pos="4252"/>
        <w:tab w:val="right" w:pos="8504"/>
      </w:tabs>
    </w:pPr>
  </w:style>
  <w:style w:type="character" w:customStyle="1" w:styleId="CabealhoChar">
    <w:name w:val="Cabeçalho Char"/>
    <w:basedOn w:val="Fontepargpadro"/>
    <w:link w:val="Cabealho0"/>
    <w:uiPriority w:val="99"/>
    <w:semiHidden/>
    <w:rsid w:val="006936F5"/>
    <w:rPr>
      <w:sz w:val="22"/>
      <w:szCs w:val="22"/>
      <w:lang w:eastAsia="en-US"/>
    </w:rPr>
  </w:style>
  <w:style w:type="paragraph" w:customStyle="1" w:styleId="Rodap0">
    <w:name w:val="#Rodapé"/>
    <w:basedOn w:val="Rodap"/>
    <w:rsid w:val="006936F5"/>
    <w:pPr>
      <w:tabs>
        <w:tab w:val="clear" w:pos="4252"/>
        <w:tab w:val="clear" w:pos="8504"/>
      </w:tabs>
      <w:spacing w:after="0" w:line="240" w:lineRule="auto"/>
      <w:ind w:firstLine="0"/>
      <w:jc w:val="left"/>
    </w:pPr>
    <w:rPr>
      <w:rFonts w:ascii="Arial" w:hAnsi="Arial"/>
      <w:sz w:val="16"/>
    </w:rPr>
  </w:style>
  <w:style w:type="paragraph" w:styleId="PargrafodaLista">
    <w:name w:val="List Paragraph"/>
    <w:basedOn w:val="Normal"/>
    <w:uiPriority w:val="34"/>
    <w:qFormat/>
    <w:rsid w:val="00183E67"/>
    <w:pPr>
      <w:ind w:left="720" w:firstLine="0"/>
      <w:contextualSpacing/>
      <w:jc w:val="left"/>
    </w:pPr>
  </w:style>
  <w:style w:type="paragraph" w:styleId="Textodebalo">
    <w:name w:val="Balloon Text"/>
    <w:basedOn w:val="Normal"/>
    <w:link w:val="TextodebaloChar"/>
    <w:uiPriority w:val="99"/>
    <w:semiHidden/>
    <w:unhideWhenUsed/>
    <w:rsid w:val="00452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2FBD"/>
    <w:rPr>
      <w:rFonts w:ascii="Tahoma" w:hAnsi="Tahoma" w:cs="Tahoma"/>
      <w:sz w:val="16"/>
      <w:szCs w:val="16"/>
      <w:lang w:eastAsia="en-US"/>
    </w:rPr>
  </w:style>
  <w:style w:type="character" w:styleId="Hyperlink">
    <w:name w:val="Hyperlink"/>
    <w:basedOn w:val="Fontepargpadro"/>
    <w:uiPriority w:val="99"/>
    <w:unhideWhenUsed/>
    <w:rsid w:val="00D302D6"/>
    <w:rPr>
      <w:rFonts w:cs="Times New Roman"/>
      <w:color w:val="0000FF" w:themeColor="hyperlink"/>
      <w:u w:val="single"/>
    </w:rPr>
  </w:style>
  <w:style w:type="paragraph" w:customStyle="1" w:styleId="Default">
    <w:name w:val="Default"/>
    <w:rsid w:val="00D302D6"/>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AE2195"/>
    <w:pPr>
      <w:spacing w:before="51" w:after="81" w:line="162" w:lineRule="atLeast"/>
      <w:ind w:firstLine="0"/>
      <w:jc w:val="left"/>
    </w:pPr>
    <w:rPr>
      <w:rFonts w:ascii="Trebuchet MS" w:eastAsia="Times New Roman" w:hAnsi="Trebuchet MS"/>
      <w:color w:val="444444"/>
      <w:sz w:val="12"/>
      <w:szCs w:val="12"/>
      <w:lang w:eastAsia="pt-BR"/>
    </w:rPr>
  </w:style>
  <w:style w:type="character" w:styleId="Forte">
    <w:name w:val="Strong"/>
    <w:basedOn w:val="Fontepargpadro"/>
    <w:uiPriority w:val="22"/>
    <w:qFormat/>
    <w:rsid w:val="00AE2195"/>
    <w:rPr>
      <w:b/>
      <w:bCs/>
    </w:rPr>
  </w:style>
  <w:style w:type="paragraph" w:styleId="TextosemFormatao">
    <w:name w:val="Plain Text"/>
    <w:basedOn w:val="Normal"/>
    <w:link w:val="TextosemFormataoChar"/>
    <w:uiPriority w:val="99"/>
    <w:semiHidden/>
    <w:unhideWhenUsed/>
    <w:rsid w:val="00321F10"/>
    <w:pPr>
      <w:spacing w:after="0" w:line="240" w:lineRule="auto"/>
      <w:ind w:firstLine="0"/>
      <w:jc w:val="left"/>
    </w:pPr>
    <w:rPr>
      <w:rFonts w:ascii="Consolas" w:eastAsiaTheme="minorHAnsi" w:hAnsi="Consolas" w:cstheme="minorBidi"/>
      <w:sz w:val="21"/>
      <w:szCs w:val="21"/>
    </w:rPr>
  </w:style>
  <w:style w:type="character" w:customStyle="1" w:styleId="TextosemFormataoChar">
    <w:name w:val="Texto sem Formatação Char"/>
    <w:basedOn w:val="Fontepargpadro"/>
    <w:link w:val="TextosemFormatao"/>
    <w:uiPriority w:val="99"/>
    <w:semiHidden/>
    <w:rsid w:val="00321F10"/>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16022494">
      <w:bodyDiv w:val="1"/>
      <w:marLeft w:val="0"/>
      <w:marRight w:val="0"/>
      <w:marTop w:val="0"/>
      <w:marBottom w:val="0"/>
      <w:divBdr>
        <w:top w:val="none" w:sz="0" w:space="0" w:color="auto"/>
        <w:left w:val="none" w:sz="0" w:space="0" w:color="auto"/>
        <w:bottom w:val="none" w:sz="0" w:space="0" w:color="auto"/>
        <w:right w:val="none" w:sz="0" w:space="0" w:color="auto"/>
      </w:divBdr>
    </w:div>
    <w:div w:id="252399472">
      <w:bodyDiv w:val="1"/>
      <w:marLeft w:val="0"/>
      <w:marRight w:val="0"/>
      <w:marTop w:val="0"/>
      <w:marBottom w:val="0"/>
      <w:divBdr>
        <w:top w:val="none" w:sz="0" w:space="0" w:color="auto"/>
        <w:left w:val="none" w:sz="0" w:space="0" w:color="auto"/>
        <w:bottom w:val="none" w:sz="0" w:space="0" w:color="auto"/>
        <w:right w:val="none" w:sz="0" w:space="0" w:color="auto"/>
      </w:divBdr>
    </w:div>
    <w:div w:id="495535421">
      <w:bodyDiv w:val="1"/>
      <w:marLeft w:val="0"/>
      <w:marRight w:val="0"/>
      <w:marTop w:val="0"/>
      <w:marBottom w:val="0"/>
      <w:divBdr>
        <w:top w:val="none" w:sz="0" w:space="0" w:color="auto"/>
        <w:left w:val="none" w:sz="0" w:space="0" w:color="auto"/>
        <w:bottom w:val="none" w:sz="0" w:space="0" w:color="auto"/>
        <w:right w:val="none" w:sz="0" w:space="0" w:color="auto"/>
      </w:divBdr>
    </w:div>
    <w:div w:id="850803476">
      <w:bodyDiv w:val="1"/>
      <w:marLeft w:val="0"/>
      <w:marRight w:val="0"/>
      <w:marTop w:val="0"/>
      <w:marBottom w:val="0"/>
      <w:divBdr>
        <w:top w:val="none" w:sz="0" w:space="0" w:color="auto"/>
        <w:left w:val="none" w:sz="0" w:space="0" w:color="auto"/>
        <w:bottom w:val="none" w:sz="0" w:space="0" w:color="auto"/>
        <w:right w:val="none" w:sz="0" w:space="0" w:color="auto"/>
      </w:divBdr>
      <w:divsChild>
        <w:div w:id="1312514566">
          <w:marLeft w:val="0"/>
          <w:marRight w:val="0"/>
          <w:marTop w:val="0"/>
          <w:marBottom w:val="0"/>
          <w:divBdr>
            <w:top w:val="none" w:sz="0" w:space="0" w:color="auto"/>
            <w:left w:val="none" w:sz="0" w:space="0" w:color="auto"/>
            <w:bottom w:val="none" w:sz="0" w:space="0" w:color="auto"/>
            <w:right w:val="none" w:sz="0" w:space="0" w:color="auto"/>
          </w:divBdr>
          <w:divsChild>
            <w:div w:id="546067734">
              <w:marLeft w:val="0"/>
              <w:marRight w:val="0"/>
              <w:marTop w:val="0"/>
              <w:marBottom w:val="0"/>
              <w:divBdr>
                <w:top w:val="none" w:sz="0" w:space="0" w:color="auto"/>
                <w:left w:val="none" w:sz="0" w:space="0" w:color="auto"/>
                <w:bottom w:val="none" w:sz="0" w:space="0" w:color="auto"/>
                <w:right w:val="none" w:sz="0" w:space="0" w:color="auto"/>
              </w:divBdr>
              <w:divsChild>
                <w:div w:id="383723333">
                  <w:marLeft w:val="0"/>
                  <w:marRight w:val="0"/>
                  <w:marTop w:val="0"/>
                  <w:marBottom w:val="0"/>
                  <w:divBdr>
                    <w:top w:val="none" w:sz="0" w:space="0" w:color="auto"/>
                    <w:left w:val="none" w:sz="0" w:space="0" w:color="auto"/>
                    <w:bottom w:val="none" w:sz="0" w:space="0" w:color="auto"/>
                    <w:right w:val="none" w:sz="0" w:space="0" w:color="auto"/>
                  </w:divBdr>
                  <w:divsChild>
                    <w:div w:id="12634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034">
      <w:bodyDiv w:val="1"/>
      <w:marLeft w:val="0"/>
      <w:marRight w:val="0"/>
      <w:marTop w:val="0"/>
      <w:marBottom w:val="0"/>
      <w:divBdr>
        <w:top w:val="none" w:sz="0" w:space="0" w:color="auto"/>
        <w:left w:val="none" w:sz="0" w:space="0" w:color="auto"/>
        <w:bottom w:val="none" w:sz="0" w:space="0" w:color="auto"/>
        <w:right w:val="none" w:sz="0" w:space="0" w:color="auto"/>
      </w:divBdr>
    </w:div>
    <w:div w:id="1044716109">
      <w:bodyDiv w:val="1"/>
      <w:marLeft w:val="0"/>
      <w:marRight w:val="0"/>
      <w:marTop w:val="0"/>
      <w:marBottom w:val="0"/>
      <w:divBdr>
        <w:top w:val="none" w:sz="0" w:space="0" w:color="auto"/>
        <w:left w:val="none" w:sz="0" w:space="0" w:color="auto"/>
        <w:bottom w:val="none" w:sz="0" w:space="0" w:color="auto"/>
        <w:right w:val="none" w:sz="0" w:space="0" w:color="auto"/>
      </w:divBdr>
    </w:div>
    <w:div w:id="1176115923">
      <w:bodyDiv w:val="1"/>
      <w:marLeft w:val="0"/>
      <w:marRight w:val="0"/>
      <w:marTop w:val="0"/>
      <w:marBottom w:val="0"/>
      <w:divBdr>
        <w:top w:val="none" w:sz="0" w:space="0" w:color="auto"/>
        <w:left w:val="none" w:sz="0" w:space="0" w:color="auto"/>
        <w:bottom w:val="none" w:sz="0" w:space="0" w:color="auto"/>
        <w:right w:val="none" w:sz="0" w:space="0" w:color="auto"/>
      </w:divBdr>
    </w:div>
    <w:div w:id="1209493753">
      <w:bodyDiv w:val="1"/>
      <w:marLeft w:val="0"/>
      <w:marRight w:val="0"/>
      <w:marTop w:val="0"/>
      <w:marBottom w:val="0"/>
      <w:divBdr>
        <w:top w:val="none" w:sz="0" w:space="0" w:color="auto"/>
        <w:left w:val="none" w:sz="0" w:space="0" w:color="auto"/>
        <w:bottom w:val="none" w:sz="0" w:space="0" w:color="auto"/>
        <w:right w:val="none" w:sz="0" w:space="0" w:color="auto"/>
      </w:divBdr>
    </w:div>
    <w:div w:id="1470049167">
      <w:bodyDiv w:val="1"/>
      <w:marLeft w:val="0"/>
      <w:marRight w:val="0"/>
      <w:marTop w:val="0"/>
      <w:marBottom w:val="0"/>
      <w:divBdr>
        <w:top w:val="none" w:sz="0" w:space="0" w:color="auto"/>
        <w:left w:val="none" w:sz="0" w:space="0" w:color="auto"/>
        <w:bottom w:val="none" w:sz="0" w:space="0" w:color="auto"/>
        <w:right w:val="none" w:sz="0" w:space="0" w:color="auto"/>
      </w:divBdr>
    </w:div>
    <w:div w:id="1515414160">
      <w:bodyDiv w:val="1"/>
      <w:marLeft w:val="0"/>
      <w:marRight w:val="0"/>
      <w:marTop w:val="0"/>
      <w:marBottom w:val="0"/>
      <w:divBdr>
        <w:top w:val="none" w:sz="0" w:space="0" w:color="auto"/>
        <w:left w:val="none" w:sz="0" w:space="0" w:color="auto"/>
        <w:bottom w:val="none" w:sz="0" w:space="0" w:color="auto"/>
        <w:right w:val="none" w:sz="0" w:space="0" w:color="auto"/>
      </w:divBdr>
    </w:div>
    <w:div w:id="1614749873">
      <w:bodyDiv w:val="1"/>
      <w:marLeft w:val="0"/>
      <w:marRight w:val="0"/>
      <w:marTop w:val="0"/>
      <w:marBottom w:val="0"/>
      <w:divBdr>
        <w:top w:val="none" w:sz="0" w:space="0" w:color="auto"/>
        <w:left w:val="none" w:sz="0" w:space="0" w:color="auto"/>
        <w:bottom w:val="none" w:sz="0" w:space="0" w:color="auto"/>
        <w:right w:val="none" w:sz="0" w:space="0" w:color="auto"/>
      </w:divBdr>
    </w:div>
    <w:div w:id="1779253641">
      <w:bodyDiv w:val="1"/>
      <w:marLeft w:val="0"/>
      <w:marRight w:val="0"/>
      <w:marTop w:val="0"/>
      <w:marBottom w:val="0"/>
      <w:divBdr>
        <w:top w:val="none" w:sz="0" w:space="0" w:color="auto"/>
        <w:left w:val="none" w:sz="0" w:space="0" w:color="auto"/>
        <w:bottom w:val="none" w:sz="0" w:space="0" w:color="auto"/>
        <w:right w:val="none" w:sz="0" w:space="0" w:color="auto"/>
      </w:divBdr>
    </w:div>
    <w:div w:id="18781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D:\Usuarios\rubiamt\Configura&#231;&#245;es%20locais\Temporary%20Internet%20Files\Content.Outlook\5J4D7BAI\www.tcu.gov.br\contasdogoverno" TargetMode="External"/><Relationship Id="rId13" Type="http://schemas.openxmlformats.org/officeDocument/2006/relationships/hyperlink" Target="mailto:premiodejornalismo@tcu.gov.br" TargetMode="External"/><Relationship Id="rId18" Type="http://schemas.openxmlformats.org/officeDocument/2006/relationships/hyperlink" Target="mailto:secex-ba@tcu.gov.br?subject=" TargetMode="External"/><Relationship Id="rId26" Type="http://schemas.openxmlformats.org/officeDocument/2006/relationships/hyperlink" Target="mailto:secex-pa@tcu.gov.br?subject=" TargetMode="External"/><Relationship Id="rId39" Type="http://schemas.openxmlformats.org/officeDocument/2006/relationships/hyperlink" Target="mailto:secex-to@tcu.gov.br?subject=" TargetMode="External"/><Relationship Id="rId3" Type="http://schemas.openxmlformats.org/officeDocument/2006/relationships/styles" Target="styles.xml"/><Relationship Id="rId21" Type="http://schemas.openxmlformats.org/officeDocument/2006/relationships/hyperlink" Target="mailto:secex-go@tcu.gov.br?subject=" TargetMode="External"/><Relationship Id="rId34" Type="http://schemas.openxmlformats.org/officeDocument/2006/relationships/hyperlink" Target="mailto:secex-ro@tcu.gov.br?subjec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mailto:secex-am@tcu.gov.br?subject=" TargetMode="External"/><Relationship Id="rId25" Type="http://schemas.openxmlformats.org/officeDocument/2006/relationships/hyperlink" Target="mailto:secex-mg@tcu.gov.br?subject=" TargetMode="External"/><Relationship Id="rId33" Type="http://schemas.openxmlformats.org/officeDocument/2006/relationships/hyperlink" Target="mailto:secex-rs@tcu.gov.br?subject=" TargetMode="External"/><Relationship Id="rId38" Type="http://schemas.openxmlformats.org/officeDocument/2006/relationships/hyperlink" Target="mailto:secex-se@tcu.gov.br?subject=" TargetMode="External"/><Relationship Id="rId2" Type="http://schemas.openxmlformats.org/officeDocument/2006/relationships/numbering" Target="numbering.xml"/><Relationship Id="rId16" Type="http://schemas.openxmlformats.org/officeDocument/2006/relationships/hyperlink" Target="mailto:secex-ap@tcu.gov.br?subject=" TargetMode="External"/><Relationship Id="rId20" Type="http://schemas.openxmlformats.org/officeDocument/2006/relationships/hyperlink" Target="mailto:secex-es@tcu.gov.br?subject=" TargetMode="External"/><Relationship Id="rId29" Type="http://schemas.openxmlformats.org/officeDocument/2006/relationships/hyperlink" Target="mailto:secex-pe@tcu.gov.br?subject=" TargetMode="External"/><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premiodejornalismo@tcu.gov.br" TargetMode="External"/><Relationship Id="rId24" Type="http://schemas.openxmlformats.org/officeDocument/2006/relationships/hyperlink" Target="mailto:secex-ms@tcu.gov.br?subject=" TargetMode="External"/><Relationship Id="rId32" Type="http://schemas.openxmlformats.org/officeDocument/2006/relationships/hyperlink" Target="mailto:secex-rn@tcu.gov.br?subject=" TargetMode="External"/><Relationship Id="rId37" Type="http://schemas.openxmlformats.org/officeDocument/2006/relationships/hyperlink" Target="mailto:secex-sp@tcu.gov.br?subjec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cex-al@tcu.gov.br?subject=" TargetMode="External"/><Relationship Id="rId23" Type="http://schemas.openxmlformats.org/officeDocument/2006/relationships/hyperlink" Target="mailto:secex-mt@tcu.gov.br?subject=" TargetMode="External"/><Relationship Id="rId28" Type="http://schemas.openxmlformats.org/officeDocument/2006/relationships/hyperlink" Target="mailto:secex-pr@tcu.gov.br?subject=" TargetMode="External"/><Relationship Id="rId36" Type="http://schemas.openxmlformats.org/officeDocument/2006/relationships/hyperlink" Target="mailto:secex-sc@tcu.gov.br?subject=" TargetMode="External"/><Relationship Id="rId10" Type="http://schemas.openxmlformats.org/officeDocument/2006/relationships/hyperlink" Target="http://www.tcu.gov.br" TargetMode="External"/><Relationship Id="rId19" Type="http://schemas.openxmlformats.org/officeDocument/2006/relationships/hyperlink" Target="mailto:secex-ce@tcu.gov.br?subject=" TargetMode="External"/><Relationship Id="rId31" Type="http://schemas.openxmlformats.org/officeDocument/2006/relationships/hyperlink" Target="mailto:secex-rj@tcu.gov.br?subjec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_sarq_prod\Unidades\Imprensa\2012\D1\Contas_do_Governo_2011\Edital_regulamento_pr&#234;mio\Edital%20do%20TCU\www.tcu.gov.br\contasdogoverno" TargetMode="External"/><Relationship Id="rId14" Type="http://schemas.openxmlformats.org/officeDocument/2006/relationships/hyperlink" Target="mailto:secex-ac@tcu.gov.br?subject=" TargetMode="External"/><Relationship Id="rId22" Type="http://schemas.openxmlformats.org/officeDocument/2006/relationships/hyperlink" Target="mailto:secex-ma@tcu.gov.br?subject=" TargetMode="External"/><Relationship Id="rId27" Type="http://schemas.openxmlformats.org/officeDocument/2006/relationships/hyperlink" Target="mailto:secex-pb@tcu.gov.br?subject=" TargetMode="External"/><Relationship Id="rId30" Type="http://schemas.openxmlformats.org/officeDocument/2006/relationships/hyperlink" Target="mailto:secex-pi@tcu.gov.br?subject=" TargetMode="External"/><Relationship Id="rId35" Type="http://schemas.openxmlformats.org/officeDocument/2006/relationships/hyperlink" Target="mailto:secex-rr@tcu.gov.br?subjec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4758</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de Contas da União</dc:creator>
  <cp:lastModifiedBy>renatotl</cp:lastModifiedBy>
  <cp:revision>3</cp:revision>
  <cp:lastPrinted>2012-05-10T20:56:00Z</cp:lastPrinted>
  <dcterms:created xsi:type="dcterms:W3CDTF">2012-05-21T17:31:00Z</dcterms:created>
  <dcterms:modified xsi:type="dcterms:W3CDTF">2012-05-21T17:32:00Z</dcterms:modified>
</cp:coreProperties>
</file>