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E3" w:rsidRDefault="005D5677" w:rsidP="004D2696">
      <w:pPr>
        <w:pStyle w:val="Tabela-Normal"/>
      </w:pPr>
      <w:r w:rsidRPr="005D5677">
        <w:rPr>
          <w:rFonts w:eastAsia="Calibri"/>
          <w:noProof/>
          <w:lang w:eastAsia="pt-BR"/>
        </w:rPr>
        <w:drawing>
          <wp:inline distT="0" distB="0" distL="0" distR="0" wp14:anchorId="6EEA97ED" wp14:editId="38D3411B">
            <wp:extent cx="6108700" cy="781050"/>
            <wp:effectExtent l="0" t="0" r="6350" b="0"/>
            <wp:docPr id="3" name="Imagem 3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CD" w:rsidRPr="002143CD" w:rsidRDefault="002143CD" w:rsidP="002143CD">
      <w:pPr>
        <w:pStyle w:val="Ttulo8"/>
        <w:tabs>
          <w:tab w:val="right" w:pos="4423"/>
        </w:tabs>
        <w:spacing w:before="0"/>
        <w:ind w:left="0"/>
        <w:jc w:val="center"/>
      </w:pPr>
    </w:p>
    <w:p w:rsidR="00D60327" w:rsidRDefault="002F3875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2</w:t>
      </w:r>
      <w:r w:rsidR="002B4B05">
        <w:rPr>
          <w:rFonts w:ascii="Times New Roman" w:hAnsi="Times New Roman"/>
          <w:b/>
          <w:i w:val="0"/>
          <w:sz w:val="22"/>
          <w:szCs w:val="22"/>
          <w:lang w:val="pt-BR"/>
        </w:rPr>
        <w:t>55</w:t>
      </w:r>
    </w:p>
    <w:p w:rsidR="00C61626" w:rsidRPr="003A0B0D" w:rsidRDefault="00681D68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  <w:lang w:val="pt-BR"/>
        </w:rPr>
        <w:t>Sessões</w:t>
      </w:r>
      <w:r w:rsidR="0008246E" w:rsidRPr="003A0B0D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3A0B0D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2B4B05">
        <w:rPr>
          <w:rFonts w:ascii="Times New Roman" w:hAnsi="Times New Roman"/>
          <w:b/>
          <w:i w:val="0"/>
          <w:sz w:val="22"/>
          <w:szCs w:val="22"/>
          <w:lang w:val="pt-BR"/>
        </w:rPr>
        <w:t>11</w:t>
      </w:r>
      <w:r w:rsidR="004301EC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e </w:t>
      </w:r>
      <w:r w:rsidR="002B4B05">
        <w:rPr>
          <w:rFonts w:ascii="Times New Roman" w:hAnsi="Times New Roman"/>
          <w:b/>
          <w:i w:val="0"/>
          <w:sz w:val="22"/>
          <w:szCs w:val="22"/>
          <w:lang w:val="pt-BR"/>
        </w:rPr>
        <w:t>12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005A0B" w:rsidRPr="003A0B0D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de </w:t>
      </w:r>
      <w:r w:rsidR="00975EA5">
        <w:rPr>
          <w:rFonts w:ascii="Times New Roman" w:hAnsi="Times New Roman"/>
          <w:b/>
          <w:i w:val="0"/>
          <w:sz w:val="22"/>
          <w:szCs w:val="22"/>
          <w:lang w:val="pt-BR"/>
        </w:rPr>
        <w:t>agosto</w:t>
      </w:r>
      <w:r w:rsidR="00E15D59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>d</w:t>
      </w:r>
      <w:r w:rsidR="00E15D59">
        <w:rPr>
          <w:rFonts w:ascii="Times New Roman" w:hAnsi="Times New Roman"/>
          <w:b/>
          <w:i w:val="0"/>
          <w:sz w:val="22"/>
          <w:szCs w:val="22"/>
          <w:lang w:val="pt-BR"/>
        </w:rPr>
        <w:t>e</w:t>
      </w:r>
      <w:r w:rsidR="000C5536" w:rsidRPr="003A0B0D">
        <w:rPr>
          <w:rFonts w:ascii="Times New Roman" w:hAnsi="Times New Roman"/>
          <w:b/>
          <w:i w:val="0"/>
          <w:sz w:val="22"/>
          <w:szCs w:val="22"/>
        </w:rPr>
        <w:t xml:space="preserve"> 201</w:t>
      </w:r>
      <w:r w:rsidR="00460BA7">
        <w:rPr>
          <w:rFonts w:ascii="Times New Roman" w:hAnsi="Times New Roman"/>
          <w:b/>
          <w:i w:val="0"/>
          <w:sz w:val="22"/>
          <w:szCs w:val="22"/>
          <w:lang w:val="pt-BR"/>
        </w:rPr>
        <w:t>5</w:t>
      </w:r>
    </w:p>
    <w:p w:rsidR="005D6E13" w:rsidRPr="005D6E13" w:rsidRDefault="005D6E13" w:rsidP="002E5E86">
      <w:pPr>
        <w:pStyle w:val="Corpodetexto2"/>
        <w:spacing w:after="60" w:line="240" w:lineRule="auto"/>
        <w:ind w:left="0"/>
        <w:rPr>
          <w:sz w:val="22"/>
          <w:szCs w:val="22"/>
          <w:lang w:val="pt-BR"/>
        </w:rPr>
      </w:pPr>
      <w:r w:rsidRPr="005D6E13">
        <w:rPr>
          <w:sz w:val="22"/>
          <w:szCs w:val="22"/>
          <w:lang w:val="pt-BR"/>
        </w:rPr>
        <w:t xml:space="preserve">Este Informativo contém informações sintéticas de decisões proferidas pelos Colegiados do TCU, relativas à área de Licitação e Contratos, que receberam indicação de relevância sob o prisma jurisprudencial no período acima indicado. O objetivo é facilitar ao interessado o acompanhamento dos acórdãos mais importantes do Tribunal na área. Para aprofundamento, o leitor pode acessar o inteiro teor das deliberações por meio dos </w:t>
      </w:r>
      <w:r w:rsidRPr="005D6E13">
        <w:rPr>
          <w:i/>
          <w:iCs/>
          <w:sz w:val="22"/>
          <w:szCs w:val="22"/>
          <w:lang w:val="pt-BR"/>
        </w:rPr>
        <w:t xml:space="preserve">links </w:t>
      </w:r>
      <w:r w:rsidRPr="005D6E13">
        <w:rPr>
          <w:sz w:val="22"/>
          <w:szCs w:val="22"/>
          <w:lang w:val="pt-BR"/>
        </w:rPr>
        <w:t xml:space="preserve">disponíveis. As informações aqui apresentadas não são </w:t>
      </w:r>
      <w:proofErr w:type="gramStart"/>
      <w:r w:rsidRPr="005D6E13">
        <w:rPr>
          <w:sz w:val="22"/>
          <w:szCs w:val="22"/>
          <w:lang w:val="pt-BR"/>
        </w:rPr>
        <w:t>repositórios</w:t>
      </w:r>
      <w:proofErr w:type="gramEnd"/>
      <w:r w:rsidRPr="005D6E13">
        <w:rPr>
          <w:sz w:val="22"/>
          <w:szCs w:val="22"/>
          <w:lang w:val="pt-BR"/>
        </w:rPr>
        <w:t xml:space="preserve"> oficiais de jurisprudência.</w:t>
      </w:r>
    </w:p>
    <w:p w:rsidR="0008246E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SUMÁRIO</w:t>
      </w:r>
    </w:p>
    <w:p w:rsidR="00C032F3" w:rsidRDefault="00C032F3" w:rsidP="002C7A91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A5345F">
        <w:rPr>
          <w:b/>
          <w:sz w:val="22"/>
          <w:szCs w:val="22"/>
          <w:lang w:eastAsia="pt-BR"/>
        </w:rPr>
        <w:t>Plenário</w:t>
      </w:r>
    </w:p>
    <w:p w:rsidR="00722F1C" w:rsidRDefault="00722F1C" w:rsidP="00722F1C">
      <w:pPr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r>
        <w:rPr>
          <w:rFonts w:eastAsia="Times New Roman"/>
          <w:color w:val="000000"/>
          <w:sz w:val="22"/>
          <w:szCs w:val="22"/>
          <w:lang w:eastAsia="pt-BR"/>
        </w:rPr>
        <w:t xml:space="preserve">1. </w:t>
      </w:r>
      <w:r w:rsidRPr="0068529B">
        <w:rPr>
          <w:rFonts w:eastAsia="Times New Roman"/>
          <w:color w:val="000000"/>
          <w:sz w:val="22"/>
          <w:szCs w:val="22"/>
          <w:lang w:eastAsia="pt-BR"/>
        </w:rPr>
        <w:t>A dispensa de licitação, em casos de emergência ou calamidade pública (art. 24, inciso IV, da Lei 8.666/93), apenas é cabível se o objeto da contratação direta for o meio adequado, eficiente e efetivo de afastar o risco iminente detectado.</w:t>
      </w:r>
      <w:r w:rsidRPr="00EA1E61">
        <w:rPr>
          <w:rFonts w:eastAsia="Times New Roman"/>
          <w:color w:val="000000"/>
          <w:sz w:val="22"/>
          <w:szCs w:val="22"/>
          <w:lang w:eastAsia="pt-BR"/>
        </w:rPr>
        <w:t xml:space="preserve">    </w:t>
      </w:r>
    </w:p>
    <w:p w:rsidR="00722F1C" w:rsidRDefault="00722F1C" w:rsidP="00722F1C">
      <w:pPr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r w:rsidRPr="00847120">
        <w:rPr>
          <w:rFonts w:eastAsia="Times New Roman"/>
          <w:color w:val="000000"/>
          <w:sz w:val="22"/>
          <w:szCs w:val="22"/>
          <w:lang w:eastAsia="pt-BR"/>
        </w:rPr>
        <w:t>2</w:t>
      </w:r>
      <w:r>
        <w:rPr>
          <w:rFonts w:eastAsia="Times New Roman"/>
          <w:color w:val="000000"/>
          <w:sz w:val="22"/>
          <w:szCs w:val="22"/>
          <w:lang w:eastAsia="pt-BR"/>
        </w:rPr>
        <w:t>.</w:t>
      </w:r>
      <w:r w:rsidRPr="00EA1E61">
        <w:t xml:space="preserve"> </w:t>
      </w:r>
      <w:r w:rsidRPr="00344B15">
        <w:rPr>
          <w:rFonts w:eastAsia="Times New Roman"/>
          <w:color w:val="000000"/>
          <w:sz w:val="22"/>
          <w:szCs w:val="22"/>
          <w:lang w:eastAsia="pt-BR"/>
        </w:rPr>
        <w:t>Para apuração de superfaturamento em contratos de obras públicas, admite-se a utilização de valores obtidos em notas fiscais de fornecedores das contratadas como parâmetro de mercado (acrescido dos custos indiretos e do BDI), quando não existirem preços registrados nos sistemas referenciais e o insumo provier de um mercado monopolístico.</w:t>
      </w:r>
    </w:p>
    <w:p w:rsidR="00722F1C" w:rsidRPr="009D5820" w:rsidRDefault="00722F1C" w:rsidP="00722F1C">
      <w:pPr>
        <w:spacing w:after="60"/>
        <w:ind w:left="0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  <w:lang w:eastAsia="pt-BR"/>
        </w:rPr>
        <w:t xml:space="preserve">3. </w:t>
      </w:r>
      <w:r w:rsidR="009D5820" w:rsidRPr="009D5820">
        <w:rPr>
          <w:color w:val="000000"/>
          <w:sz w:val="22"/>
          <w:szCs w:val="22"/>
        </w:rPr>
        <w:t xml:space="preserve">Para fins de dispensa de licitação com fundamento no </w:t>
      </w:r>
      <w:r w:rsidR="009D5820" w:rsidRPr="009D5820">
        <w:rPr>
          <w:sz w:val="22"/>
          <w:szCs w:val="22"/>
        </w:rPr>
        <w:t>art. 24, inciso XXIII</w:t>
      </w:r>
      <w:r w:rsidR="009D5820" w:rsidRPr="009D5820">
        <w:rPr>
          <w:color w:val="000000"/>
          <w:sz w:val="22"/>
          <w:szCs w:val="22"/>
        </w:rPr>
        <w:t xml:space="preserve">, da Lei 8.666/93, entende-se por controlada a empresa em que a União, direta ou indiretamente, detenha a maioria do capital social com direito a voto, em analogia ao conceito do </w:t>
      </w:r>
      <w:r w:rsidR="009D5820" w:rsidRPr="009D5820">
        <w:rPr>
          <w:sz w:val="22"/>
          <w:szCs w:val="22"/>
        </w:rPr>
        <w:t>art. 165, § 5º, inciso II</w:t>
      </w:r>
      <w:r w:rsidR="009D5820" w:rsidRPr="009D5820">
        <w:rPr>
          <w:color w:val="000000"/>
          <w:sz w:val="22"/>
          <w:szCs w:val="22"/>
        </w:rPr>
        <w:t>, da Constituição Federal, que baliza a noção de empresa controlada.</w:t>
      </w:r>
    </w:p>
    <w:p w:rsidR="002B4B05" w:rsidRDefault="002B4B05" w:rsidP="002B4B05">
      <w:pPr>
        <w:autoSpaceDE w:val="0"/>
        <w:autoSpaceDN w:val="0"/>
        <w:adjustRightInd w:val="0"/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Segunda Câmara</w:t>
      </w:r>
    </w:p>
    <w:p w:rsidR="00EA1E61" w:rsidRDefault="00722F1C" w:rsidP="002C7A91">
      <w:pPr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r>
        <w:rPr>
          <w:rFonts w:eastAsia="Times New Roman"/>
          <w:color w:val="000000"/>
          <w:sz w:val="22"/>
          <w:szCs w:val="22"/>
          <w:lang w:eastAsia="pt-BR"/>
        </w:rPr>
        <w:t xml:space="preserve">4. </w:t>
      </w:r>
      <w:r w:rsidRPr="00722F1C">
        <w:rPr>
          <w:rFonts w:eastAsia="Times New Roman"/>
          <w:color w:val="000000"/>
          <w:sz w:val="22"/>
          <w:szCs w:val="22"/>
          <w:lang w:eastAsia="pt-BR"/>
        </w:rPr>
        <w:t>As Organizações Sociais, em suas contratações mediante uso de verbas públicas, não estão sujeitas à observância dos estritos procedimentos das normas gerais de licitações e contratos aplicáveis ao Poder Público, e sim aos seus regulamentos próprios, pautados nos princípios gerais aplicáveis à Administração pública.</w:t>
      </w:r>
    </w:p>
    <w:p w:rsidR="004B6F99" w:rsidRDefault="004B6F99" w:rsidP="002C7A91">
      <w:pPr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bookmarkStart w:id="0" w:name="_GoBack"/>
      <w:bookmarkEnd w:id="0"/>
    </w:p>
    <w:p w:rsidR="00492AF9" w:rsidRDefault="00492AF9" w:rsidP="00492AF9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PLENÁRIO</w:t>
      </w:r>
    </w:p>
    <w:p w:rsidR="00A460A1" w:rsidRDefault="00A460A1" w:rsidP="00492AF9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D901DF" w:rsidRPr="009A234A" w:rsidRDefault="00A460A1" w:rsidP="00D901DF">
      <w:pPr>
        <w:shd w:val="clear" w:color="auto" w:fill="FFFFFF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  <w:r w:rsidRPr="009A234A">
        <w:rPr>
          <w:rFonts w:eastAsia="Times New Roman"/>
          <w:b/>
          <w:color w:val="000000"/>
          <w:sz w:val="22"/>
          <w:szCs w:val="22"/>
          <w:lang w:eastAsia="pt-BR"/>
        </w:rPr>
        <w:t>1.</w:t>
      </w:r>
      <w:r w:rsidR="003765A7" w:rsidRPr="009A234A">
        <w:rPr>
          <w:rFonts w:eastAsia="Times New Roman"/>
          <w:b/>
          <w:color w:val="000000"/>
          <w:sz w:val="22"/>
          <w:szCs w:val="22"/>
          <w:lang w:eastAsia="pt-BR"/>
        </w:rPr>
        <w:t xml:space="preserve"> </w:t>
      </w:r>
      <w:r w:rsidR="00D901DF" w:rsidRPr="009A234A">
        <w:rPr>
          <w:rFonts w:eastAsia="Times New Roman"/>
          <w:b/>
          <w:color w:val="000000"/>
          <w:sz w:val="22"/>
          <w:szCs w:val="22"/>
          <w:lang w:eastAsia="pt-BR"/>
        </w:rPr>
        <w:t>A dispensa de licitação, em casos de emergência ou calamidade pública (art. 24, inciso IV, da Lei 8.666/93), apenas é cabível se o objeto da contratação direta for o meio adequado, eficiente e efetivo de afastar o risco iminente detectado.</w:t>
      </w:r>
    </w:p>
    <w:p w:rsidR="00D901DF" w:rsidRPr="009A234A" w:rsidRDefault="00D901DF" w:rsidP="00D901DF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  <w:r w:rsidRPr="009A234A">
        <w:rPr>
          <w:rFonts w:eastAsia="Times New Roman"/>
          <w:color w:val="000000"/>
          <w:sz w:val="22"/>
          <w:szCs w:val="22"/>
          <w:lang w:eastAsia="pt-BR"/>
        </w:rPr>
        <w:t>Representação a respeito de possíveis irregularidade</w:t>
      </w:r>
      <w:r w:rsidR="00C379FA" w:rsidRPr="009A234A">
        <w:rPr>
          <w:rFonts w:eastAsia="Times New Roman"/>
          <w:color w:val="000000"/>
          <w:sz w:val="22"/>
          <w:szCs w:val="22"/>
          <w:lang w:eastAsia="pt-BR"/>
        </w:rPr>
        <w:t>s ocorridas na P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refeitura Municipal de Mirassol apontara, dentre outras ocorrências, suposta dispensa indevida de licitação, sem a caracterização de situação emergencial, para a contratação das obras de reconstrução da canalização e da ponte do Córrego Piedade. </w:t>
      </w:r>
      <w:r w:rsidR="00C379FA" w:rsidRPr="009A234A">
        <w:rPr>
          <w:rFonts w:eastAsia="Times New Roman"/>
          <w:color w:val="000000"/>
          <w:sz w:val="22"/>
          <w:szCs w:val="22"/>
          <w:lang w:eastAsia="pt-BR"/>
        </w:rPr>
        <w:t>A unidade técnica concluiu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 que a contratação direta efetuada pelo</w:t>
      </w:r>
      <w:r w:rsidR="00C379FA" w:rsidRPr="009A234A">
        <w:rPr>
          <w:rFonts w:eastAsia="Times New Roman"/>
          <w:color w:val="000000"/>
          <w:sz w:val="22"/>
          <w:szCs w:val="22"/>
          <w:lang w:eastAsia="pt-BR"/>
        </w:rPr>
        <w:t xml:space="preserve"> ente municipal 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>n</w:t>
      </w:r>
      <w:r w:rsidR="00C379FA" w:rsidRPr="009A234A">
        <w:rPr>
          <w:rFonts w:eastAsia="Times New Roman"/>
          <w:color w:val="000000"/>
          <w:sz w:val="22"/>
          <w:szCs w:val="22"/>
          <w:lang w:eastAsia="pt-BR"/>
        </w:rPr>
        <w:t>ão atendera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 ao disposto no art. 24, inciso IV, da Lei 8.666/93. O relator,</w:t>
      </w:r>
      <w:r w:rsidR="00C379FA" w:rsidRPr="009A234A">
        <w:rPr>
          <w:rFonts w:eastAsia="Times New Roman"/>
          <w:color w:val="000000"/>
          <w:sz w:val="22"/>
          <w:szCs w:val="22"/>
          <w:lang w:eastAsia="pt-BR"/>
        </w:rPr>
        <w:t xml:space="preserve"> endossando a análise técnica, esclareceu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 que a cau</w:t>
      </w:r>
      <w:r w:rsidR="00C379FA" w:rsidRPr="009A234A">
        <w:rPr>
          <w:rFonts w:eastAsia="Times New Roman"/>
          <w:color w:val="000000"/>
          <w:sz w:val="22"/>
          <w:szCs w:val="22"/>
          <w:lang w:eastAsia="pt-BR"/>
        </w:rPr>
        <w:t>sa da situação de emergência fora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 a ocorrência de fortes chuvas em dezembro de 2009, e que, em agosto de 2010, a emergência ainda perdurava “</w:t>
      </w:r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>uma vez que a área atingida pela enxurrada continuava sujeita a risco de perecimento ou deterioração, ou seja, permanecia a situação de risco à integridade física das pessoas e a bens particulares e públicos da região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>”. Contudo, ressaltou o relator, “</w:t>
      </w:r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>a despeito de os recursos estarem disponíveis em agosto de 2010 e de os pareceres técnicos apontarem a necessidade imediata de início das obras, de forma a permitir a sua conclusão antes do início das próximas chuvas, o Prefeito Municipal somente efetivou a aludida contratação direta em 17/12/2010, ou seja, já no início do período chuvoso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>”. Acrescentou ainda que “</w:t>
      </w:r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 xml:space="preserve">tal demora, a qual não foi devidamente justificada pelo responsável, não se coaduna com o disposto na Decisão 347/1994-Plenário, lavrada em sede de consulta, segundo a qual restou consignado que um dos requisitos necessários para a caracterização de emergência e calamidade pública, para fins de contratação direta com dispensa de licitação é ‘que a imediata efetivação, por meio de contratação com terceiro, de determinadas obras, serviços ou compras, segundo as especificações e quantitativos tecnicamente apurados, seja o meio adequado, efetivo e eficiente de afastar o risco iminente detectado’ 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>”. Ou seja, “</w:t>
      </w:r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 xml:space="preserve">aplica-se, ao caso, </w:t>
      </w:r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lastRenderedPageBreak/>
        <w:t>uma espécie de juízo de proporcionalidade, de adequação entre meios e fins. Se não for possível suprimir o risco de dano por meio da contratação direta, inexiste cabimento da dispensa da licitação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>”. Nesse contexto, concluiu o r</w:t>
      </w:r>
      <w:r w:rsidR="006C1B28" w:rsidRPr="009A234A">
        <w:rPr>
          <w:rFonts w:eastAsia="Times New Roman"/>
          <w:color w:val="000000"/>
          <w:sz w:val="22"/>
          <w:szCs w:val="22"/>
          <w:lang w:eastAsia="pt-BR"/>
        </w:rPr>
        <w:t>elator que a contratação direta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 “</w:t>
      </w:r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>realizada somente em dezembro de 2010, não constituía medida idônea para eliminar o risco existente, uma vez que se fazia impossível concluir as obras, antes do período das chuvas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>”, ressaltando ainda que “</w:t>
      </w:r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>o período em que o ajuste foi assinado parecia impróprio até mesmo para a execução dos serviços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>”, uma vez que houve atraso na sua realização “</w:t>
      </w:r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>justamente em razão da intensidade de chuvas registrada nos primeiros quatro meses de 2011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>”. O Tribunal, acolhendo o voto da relatoria, julgou procedente a Representação, aplicando ao responsável a multa prevista no art</w:t>
      </w:r>
      <w:r w:rsidR="006C1B28" w:rsidRPr="009A234A">
        <w:rPr>
          <w:rFonts w:eastAsia="Times New Roman"/>
          <w:color w:val="000000"/>
          <w:sz w:val="22"/>
          <w:szCs w:val="22"/>
          <w:lang w:eastAsia="pt-BR"/>
        </w:rPr>
        <w:t>. 58, inciso II, da Lei 8.443/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92. </w:t>
      </w:r>
      <w:hyperlink r:id="rId9" w:history="1">
        <w:r w:rsidRPr="009A234A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Acórdão 1987/2015-Plenário</w:t>
        </w:r>
      </w:hyperlink>
      <w:r w:rsidRPr="009A234A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TC 001.386/2013-1, relator Ministro Benjamin </w:t>
      </w:r>
      <w:proofErr w:type="spellStart"/>
      <w:r w:rsidRPr="009A234A">
        <w:rPr>
          <w:rFonts w:eastAsia="Times New Roman"/>
          <w:b/>
          <w:i/>
          <w:color w:val="000000"/>
          <w:sz w:val="22"/>
          <w:szCs w:val="22"/>
          <w:lang w:eastAsia="pt-BR"/>
        </w:rPr>
        <w:t>Zymler</w:t>
      </w:r>
      <w:proofErr w:type="spellEnd"/>
      <w:r w:rsidRPr="009A234A">
        <w:rPr>
          <w:rFonts w:eastAsia="Times New Roman"/>
          <w:b/>
          <w:i/>
          <w:color w:val="000000"/>
          <w:sz w:val="22"/>
          <w:szCs w:val="22"/>
          <w:lang w:eastAsia="pt-BR"/>
        </w:rPr>
        <w:t>, 12.8.2015.</w:t>
      </w:r>
    </w:p>
    <w:p w:rsidR="00D901DF" w:rsidRPr="009A234A" w:rsidRDefault="00D901DF" w:rsidP="00D901DF">
      <w:pPr>
        <w:shd w:val="clear" w:color="auto" w:fill="FFFFFF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</w:p>
    <w:p w:rsidR="00D901DF" w:rsidRPr="009A234A" w:rsidRDefault="00D901DF" w:rsidP="00D901DF">
      <w:pPr>
        <w:shd w:val="clear" w:color="auto" w:fill="FFFFFF"/>
        <w:spacing w:after="0"/>
        <w:ind w:left="0"/>
        <w:rPr>
          <w:rFonts w:eastAsia="Times New Roman"/>
          <w:b/>
          <w:bCs/>
          <w:color w:val="000000"/>
          <w:sz w:val="22"/>
          <w:szCs w:val="22"/>
          <w:lang w:eastAsia="pt-BR"/>
        </w:rPr>
      </w:pPr>
      <w:r w:rsidRPr="009A234A">
        <w:rPr>
          <w:rFonts w:eastAsia="Times New Roman"/>
          <w:b/>
          <w:bCs/>
          <w:color w:val="000000"/>
          <w:sz w:val="22"/>
          <w:szCs w:val="22"/>
          <w:lang w:eastAsia="pt-BR"/>
        </w:rPr>
        <w:t>2. Para apuração de superfaturamento em contratos de obras públicas, admite-se a utilização de valores obtidos em notas fiscais de fornecedores das contratadas como parâmetro de mercado (acrescido dos custos indiretos e do BDI), quando não existirem preços registrados nos sistemas referenciais e o insumo provier de um mercado monopolístico.</w:t>
      </w:r>
    </w:p>
    <w:p w:rsidR="00D901DF" w:rsidRPr="009A234A" w:rsidRDefault="00D901DF" w:rsidP="00D901DF">
      <w:pPr>
        <w:shd w:val="clear" w:color="auto" w:fill="FFFFFF"/>
        <w:spacing w:after="0"/>
        <w:ind w:left="0"/>
        <w:rPr>
          <w:rFonts w:eastAsia="Times New Roman"/>
          <w:color w:val="000000"/>
          <w:sz w:val="22"/>
          <w:szCs w:val="22"/>
          <w:lang w:eastAsia="pt-BR"/>
        </w:rPr>
      </w:pPr>
      <w:r w:rsidRPr="009A234A">
        <w:rPr>
          <w:rFonts w:eastAsia="Times New Roman"/>
          <w:color w:val="000000"/>
          <w:sz w:val="22"/>
          <w:szCs w:val="22"/>
          <w:lang w:eastAsia="pt-BR"/>
        </w:rPr>
        <w:t>R</w:t>
      </w:r>
      <w:r w:rsidR="006C1B28" w:rsidRPr="009A234A">
        <w:rPr>
          <w:rFonts w:eastAsia="Times New Roman"/>
          <w:color w:val="000000"/>
          <w:sz w:val="22"/>
          <w:szCs w:val="22"/>
          <w:lang w:eastAsia="pt-BR"/>
        </w:rPr>
        <w:t>elatório de I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>nspeção realizada no Departamento Nacional de Obras Contra as Secas (</w:t>
      </w:r>
      <w:proofErr w:type="spellStart"/>
      <w:r w:rsidRPr="009A234A">
        <w:rPr>
          <w:rFonts w:eastAsia="Times New Roman"/>
          <w:color w:val="000000"/>
          <w:sz w:val="22"/>
          <w:szCs w:val="22"/>
          <w:lang w:eastAsia="pt-BR"/>
        </w:rPr>
        <w:t>Dnocs</w:t>
      </w:r>
      <w:proofErr w:type="spellEnd"/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) apontara indícios de </w:t>
      </w:r>
      <w:proofErr w:type="spellStart"/>
      <w:r w:rsidRPr="009A234A">
        <w:rPr>
          <w:rFonts w:eastAsia="Times New Roman"/>
          <w:color w:val="000000"/>
          <w:sz w:val="22"/>
          <w:szCs w:val="22"/>
          <w:lang w:eastAsia="pt-BR"/>
        </w:rPr>
        <w:t>sobrepreço</w:t>
      </w:r>
      <w:proofErr w:type="spellEnd"/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 em contrato destinado à construção da infraestrutura básica de irrigação do Projeto Tabuleiro de Russas - 2ª Etapa, em especial no item “tubos de ferro fundido</w:t>
      </w:r>
      <w:r w:rsidR="006C1B28" w:rsidRPr="009A234A">
        <w:rPr>
          <w:rFonts w:eastAsia="Times New Roman"/>
          <w:color w:val="000000"/>
          <w:sz w:val="22"/>
          <w:szCs w:val="22"/>
          <w:lang w:eastAsia="pt-BR"/>
        </w:rPr>
        <w:t>”. Ao analisar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 as oitivas regimentais, o auditor</w:t>
      </w:r>
      <w:r w:rsidR="006C1B28" w:rsidRPr="009A234A">
        <w:rPr>
          <w:rFonts w:eastAsia="Times New Roman"/>
          <w:color w:val="000000"/>
          <w:sz w:val="22"/>
          <w:szCs w:val="22"/>
          <w:lang w:eastAsia="pt-BR"/>
        </w:rPr>
        <w:t xml:space="preserve"> instrutor contestou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 a metodologia utilizada pela equipe de fiscalização para apuração do </w:t>
      </w:r>
      <w:proofErr w:type="spellStart"/>
      <w:r w:rsidRPr="009A234A">
        <w:rPr>
          <w:rFonts w:eastAsia="Times New Roman"/>
          <w:color w:val="000000"/>
          <w:sz w:val="22"/>
          <w:szCs w:val="22"/>
          <w:lang w:eastAsia="pt-BR"/>
        </w:rPr>
        <w:t>sobrepreço</w:t>
      </w:r>
      <w:proofErr w:type="spellEnd"/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, destacando que </w:t>
      </w:r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>“embora a utilização das notas fiscais para verificação da compatibilidade dos preços contratados com aqueles praticados pelo mercado seja juridicamente possível, não se afigura a melhor solução, no presente caso concreto, um</w:t>
      </w:r>
      <w:r w:rsidR="006C1B28" w:rsidRPr="009A234A">
        <w:rPr>
          <w:rFonts w:eastAsia="Times New Roman"/>
          <w:i/>
          <w:color w:val="000000"/>
          <w:sz w:val="22"/>
          <w:szCs w:val="22"/>
          <w:lang w:eastAsia="pt-BR"/>
        </w:rPr>
        <w:t>a vez que tal metodologia ‘</w:t>
      </w:r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 xml:space="preserve">somente se mostra possível quando a diferença entre os preços do orçamento e aqueles efetivamente incorridos são </w:t>
      </w:r>
      <w:proofErr w:type="spellStart"/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>irrazoáveis</w:t>
      </w:r>
      <w:proofErr w:type="spellEnd"/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>, desp</w:t>
      </w:r>
      <w:r w:rsidR="006C1B28" w:rsidRPr="009A234A">
        <w:rPr>
          <w:rFonts w:eastAsia="Times New Roman"/>
          <w:i/>
          <w:color w:val="000000"/>
          <w:sz w:val="22"/>
          <w:szCs w:val="22"/>
          <w:lang w:eastAsia="pt-BR"/>
        </w:rPr>
        <w:t>roporcionais ou inaceitáveis</w:t>
      </w:r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 xml:space="preserve">’ 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>”.</w:t>
      </w:r>
      <w:r w:rsidR="006C1B28" w:rsidRPr="009A234A">
        <w:rPr>
          <w:rFonts w:eastAsia="Times New Roman"/>
          <w:color w:val="000000"/>
          <w:sz w:val="22"/>
          <w:szCs w:val="22"/>
          <w:lang w:eastAsia="pt-BR"/>
        </w:rPr>
        <w:t xml:space="preserve"> Nesse sentido, concluiu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 o auditor pela inexistência de </w:t>
      </w:r>
      <w:proofErr w:type="spellStart"/>
      <w:r w:rsidRPr="009A234A">
        <w:rPr>
          <w:rFonts w:eastAsia="Times New Roman"/>
          <w:color w:val="000000"/>
          <w:sz w:val="22"/>
          <w:szCs w:val="22"/>
          <w:lang w:eastAsia="pt-BR"/>
        </w:rPr>
        <w:t>sobrepreço</w:t>
      </w:r>
      <w:proofErr w:type="spellEnd"/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, uma vez que a diferença a maior observada nos preços contratuais seria de apenas 1,28% do preço total do ajuste na data base de abril/2008, obtida em uma amostra de apenas 49,24% do contrato. </w:t>
      </w:r>
      <w:r w:rsidR="006C1B28" w:rsidRPr="009A234A">
        <w:rPr>
          <w:rFonts w:eastAsia="Times New Roman"/>
          <w:color w:val="000000"/>
          <w:sz w:val="22"/>
          <w:szCs w:val="22"/>
          <w:lang w:eastAsia="pt-BR"/>
        </w:rPr>
        <w:t>O d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>iretor e o titular da unidade técnica, porém, divergiram desse entendimento. Ressaltou o diretor que as diferenças observadas nos preços contratuais a partir do exame das notas fiscais (situadas entre 26% e 71%</w:t>
      </w:r>
      <w:r w:rsidR="006C1B28" w:rsidRPr="009A234A">
        <w:rPr>
          <w:rFonts w:eastAsia="Times New Roman"/>
          <w:color w:val="000000"/>
          <w:sz w:val="22"/>
          <w:szCs w:val="22"/>
          <w:lang w:eastAsia="pt-BR"/>
        </w:rPr>
        <w:t>,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 com uma variação média ponderada de 53%), não estariam “</w:t>
      </w:r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 xml:space="preserve">numa faixa de variabilidade aceitável de mercado, não podendo, portanto, ser excluída 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[a amostra formada por tubos de ferro fundido] </w:t>
      </w:r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 xml:space="preserve">da análise total do </w:t>
      </w:r>
      <w:proofErr w:type="spellStart"/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>sobrepreço</w:t>
      </w:r>
      <w:proofErr w:type="spellEnd"/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 xml:space="preserve"> realizada”.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 O titular</w:t>
      </w:r>
      <w:r w:rsidR="006C1B28" w:rsidRPr="009A234A">
        <w:rPr>
          <w:rFonts w:eastAsia="Times New Roman"/>
          <w:color w:val="000000"/>
          <w:sz w:val="22"/>
          <w:szCs w:val="22"/>
          <w:lang w:eastAsia="pt-BR"/>
        </w:rPr>
        <w:t xml:space="preserve"> da unidade técnica acrescentou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 que "</w:t>
      </w:r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>não havia, nos sistemas de referência oficiais e subsidiários, paradigmas de preço na data-base de abril/2008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>”, e que a empresa que emitira as notas fiscais seria “</w:t>
      </w:r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 xml:space="preserve">o único produtor e fornecedor de tubos de ferro fundido no Brasil, operando em um mercado monopolista, o que levou à descontinuidade da divulgação da referência de mercado pelo IBGE no âmbito do </w:t>
      </w:r>
      <w:proofErr w:type="spellStart"/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>Sinapi</w:t>
      </w:r>
      <w:proofErr w:type="spellEnd"/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”.  O relator, endossando as conclusões do </w:t>
      </w:r>
      <w:bookmarkStart w:id="1" w:name="Hit1"/>
      <w:r w:rsidRPr="009A234A">
        <w:rPr>
          <w:rFonts w:eastAsia="Times New Roman"/>
          <w:color w:val="000000"/>
          <w:sz w:val="22"/>
          <w:szCs w:val="22"/>
          <w:lang w:eastAsia="pt-BR"/>
        </w:rPr>
        <w:t>diretor</w:t>
      </w:r>
      <w:bookmarkEnd w:id="1"/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 e do titular da unidade técnica, ressaltou</w:t>
      </w:r>
      <w:r w:rsidR="00885067" w:rsidRPr="009A234A">
        <w:rPr>
          <w:rFonts w:eastAsia="Times New Roman"/>
          <w:color w:val="000000"/>
          <w:sz w:val="22"/>
          <w:szCs w:val="22"/>
          <w:lang w:eastAsia="pt-BR"/>
        </w:rPr>
        <w:t xml:space="preserve"> que, conforme 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os </w:t>
      </w:r>
      <w:hyperlink r:id="rId10" w:tgtFrame="_blank" w:history="1">
        <w:r w:rsidRPr="009A234A">
          <w:rPr>
            <w:rStyle w:val="Hyperlink"/>
            <w:rFonts w:eastAsia="Times New Roman"/>
            <w:sz w:val="22"/>
            <w:szCs w:val="22"/>
            <w:lang w:eastAsia="pt-BR"/>
          </w:rPr>
          <w:t>Acórdãos 157/2009-Plenário</w:t>
        </w:r>
      </w:hyperlink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 e </w:t>
      </w:r>
      <w:hyperlink r:id="rId11" w:history="1">
        <w:r w:rsidRPr="009A234A">
          <w:rPr>
            <w:rStyle w:val="Hyperlink"/>
            <w:rFonts w:eastAsia="Times New Roman"/>
            <w:sz w:val="22"/>
            <w:szCs w:val="22"/>
            <w:lang w:eastAsia="pt-BR"/>
          </w:rPr>
          <w:t>993/2009-Plenário</w:t>
        </w:r>
      </w:hyperlink>
      <w:r w:rsidRPr="009A234A">
        <w:rPr>
          <w:rFonts w:eastAsia="Times New Roman"/>
          <w:color w:val="000000"/>
          <w:sz w:val="22"/>
          <w:szCs w:val="22"/>
          <w:lang w:eastAsia="pt-BR"/>
        </w:rPr>
        <w:t>, “</w:t>
      </w:r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 xml:space="preserve">o uso das notas fiscais para apuração de </w:t>
      </w:r>
      <w:proofErr w:type="spellStart"/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>sobrepreço</w:t>
      </w:r>
      <w:proofErr w:type="spellEnd"/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 xml:space="preserve"> em contratos de obras públicas se mostra possível desde que haja ‘incoerências grosseiras nos preços dos insumos, e nas hipóteses em que tais inconsistências sejam materialmente relevantes e capazes de propiciar um enriquecimento ilícito do contratado’ 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>” . Sobre o caso em exame, destacou o relator que, para formar o preço de referência, a unidade técnica utilizara “</w:t>
      </w:r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 xml:space="preserve">o custo direto de aquisição da contratada junto ao fabricante </w:t>
      </w:r>
      <w:r w:rsidR="00C60477" w:rsidRPr="009A234A">
        <w:rPr>
          <w:rFonts w:eastAsia="Times New Roman"/>
          <w:i/>
          <w:color w:val="000000"/>
          <w:sz w:val="22"/>
          <w:szCs w:val="22"/>
          <w:lang w:eastAsia="pt-BR"/>
        </w:rPr>
        <w:t>(...)</w:t>
      </w:r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 xml:space="preserve"> acrescido dos seguintes custos: Imposto sobre Produtos Industrializados - IPI de 5%, Diferença de Alíquota do Imposto sobre a Circulação de Mercadorias e Serviços - ICMS de 3% e frete de 20%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>”, fazendo ainda incidir, sobre o custo total obtido, o percentual de 35,22%, referente ao BDI do contrato. Diante do exposto, concluiu o relator que o preço de referência obtido “</w:t>
      </w:r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>levou em conta todos os custos envolvidos na cadeia de fornecimento dos insumos, não havendo, portanto, nenhum reparo a fazer na metodologia usada pela unidade técnica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>”. Além disso, destacou o relator o conservadorismo da análise realizada pela unidade técnica, uma vez que adotara o BDI contratual de 35,22 %, “</w:t>
      </w:r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 xml:space="preserve">percentual bem acima do atualmente aceito pelo Tribunal como adequado”, 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>utilizando ainda notas fiscais “</w:t>
      </w:r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>emitidas entre janeiro e março de 2009 como base para a obtenção do preço de referência de abril/2008, quase um ano antes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>”. Por fim, ao rebater novos argumentos de defesa apresentados  pela contratada, a qual invocara precedentes do Tribunal que afastaram o uso dos custos incorridos pelo contratado como base para a obtenção do preço de mercado (</w:t>
      </w:r>
      <w:hyperlink r:id="rId12" w:tgtFrame="_blank" w:history="1">
        <w:r w:rsidRPr="009A234A">
          <w:rPr>
            <w:rStyle w:val="Hyperlink"/>
            <w:rFonts w:eastAsia="Times New Roman"/>
            <w:sz w:val="22"/>
            <w:szCs w:val="22"/>
            <w:lang w:eastAsia="pt-BR"/>
          </w:rPr>
          <w:t>Acórdãos 910/2014-Plenário</w:t>
        </w:r>
      </w:hyperlink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 e </w:t>
      </w:r>
      <w:hyperlink r:id="rId13" w:history="1">
        <w:r w:rsidRPr="009A234A">
          <w:rPr>
            <w:rStyle w:val="Hyperlink"/>
            <w:rFonts w:eastAsia="Times New Roman"/>
            <w:sz w:val="22"/>
            <w:szCs w:val="22"/>
            <w:lang w:eastAsia="pt-BR"/>
          </w:rPr>
          <w:t>2784/2012-Plenário</w:t>
        </w:r>
      </w:hyperlink>
      <w:r w:rsidRPr="009A234A">
        <w:rPr>
          <w:rFonts w:eastAsia="Times New Roman"/>
          <w:color w:val="000000"/>
          <w:sz w:val="22"/>
          <w:szCs w:val="22"/>
          <w:lang w:eastAsia="pt-BR"/>
        </w:rPr>
        <w:t>),</w:t>
      </w:r>
      <w:r w:rsidR="0029423E" w:rsidRPr="009A234A">
        <w:rPr>
          <w:rFonts w:eastAsia="Times New Roman"/>
          <w:color w:val="000000"/>
          <w:sz w:val="22"/>
          <w:szCs w:val="22"/>
          <w:lang w:eastAsia="pt-BR"/>
        </w:rPr>
        <w:t xml:space="preserve"> o relator registrou que “</w:t>
      </w:r>
      <w:r w:rsidR="0029423E" w:rsidRPr="009A234A">
        <w:rPr>
          <w:i/>
          <w:sz w:val="22"/>
          <w:szCs w:val="22"/>
        </w:rPr>
        <w:t>não se nega que esse é o entendimento correto à luz do regime jurídico dos contratos administrativos e do próprio sistema econômico do país que prega a liberdade de iniciativa e a busca do lucro”</w:t>
      </w:r>
      <w:r w:rsidR="0029423E" w:rsidRPr="009A234A">
        <w:rPr>
          <w:sz w:val="22"/>
          <w:szCs w:val="22"/>
        </w:rPr>
        <w:t>.</w:t>
      </w:r>
      <w:r w:rsidR="0029423E" w:rsidRPr="009A234A">
        <w:rPr>
          <w:rFonts w:eastAsia="Times New Roman"/>
          <w:color w:val="000000"/>
          <w:sz w:val="22"/>
          <w:szCs w:val="22"/>
          <w:lang w:eastAsia="pt-BR"/>
        </w:rPr>
        <w:t xml:space="preserve"> Contudo, ressalvou,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 “</w:t>
      </w:r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>em situações extremas como a que ora se enfrenta, em que não existem preços nos sistemas referenciais e o insumo analisado foi adquirido em um mercado monopolístico, julgo que o valor obtido das notas fiscais, acrescido de custos indiretos e BDI acima do atualmente aceito pelo TCU, constitui um parâmetro seguro do valor de mercado do bem. Tomando por base a ideia de abuso de direito e os princípios da boa-fé contratual e do não enriquecimento sem causa, entendo que os preços praticados pela contratada excedem o limite do razoável, não podendo ser considerados compatíveis com os de mercado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”. 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lastRenderedPageBreak/>
        <w:t>Caracterizado o dano ao erário, o Tribunal, pelos motivos expostos pelo relator,</w:t>
      </w:r>
      <w:r w:rsidR="00C60477" w:rsidRPr="009A234A">
        <w:rPr>
          <w:rFonts w:eastAsia="Times New Roman"/>
          <w:color w:val="000000"/>
          <w:sz w:val="22"/>
          <w:szCs w:val="22"/>
          <w:lang w:eastAsia="pt-BR"/>
        </w:rPr>
        <w:t xml:space="preserve"> decidiu converter os autos em t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omada </w:t>
      </w:r>
      <w:r w:rsidR="00C60477" w:rsidRPr="009A234A">
        <w:rPr>
          <w:rFonts w:eastAsia="Times New Roman"/>
          <w:color w:val="000000"/>
          <w:sz w:val="22"/>
          <w:szCs w:val="22"/>
          <w:lang w:eastAsia="pt-BR"/>
        </w:rPr>
        <w:t>de contas e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>special, determinando à unidade técnica, dentre outras medidas, que “</w:t>
      </w:r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 xml:space="preserve">envide esforços para ampliar a amostra de itens do Contrato </w:t>
      </w:r>
      <w:r w:rsidR="00C60477" w:rsidRPr="009A234A">
        <w:rPr>
          <w:rFonts w:eastAsia="Times New Roman"/>
          <w:i/>
          <w:color w:val="000000"/>
          <w:sz w:val="22"/>
          <w:szCs w:val="22"/>
          <w:lang w:eastAsia="pt-BR"/>
        </w:rPr>
        <w:t>(</w:t>
      </w:r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>...</w:t>
      </w:r>
      <w:r w:rsidR="00C60477" w:rsidRPr="009A234A">
        <w:rPr>
          <w:rFonts w:eastAsia="Times New Roman"/>
          <w:i/>
          <w:color w:val="000000"/>
          <w:sz w:val="22"/>
          <w:szCs w:val="22"/>
          <w:lang w:eastAsia="pt-BR"/>
        </w:rPr>
        <w:t>)</w:t>
      </w:r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 xml:space="preserve"> a ser usada para a análise da ocorrência de </w:t>
      </w:r>
      <w:proofErr w:type="spellStart"/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>sobrepreço</w:t>
      </w:r>
      <w:proofErr w:type="spellEnd"/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 xml:space="preserve">, averiguando, inclusive, as pesquisas de preço eventualmente realizadas pelo </w:t>
      </w:r>
      <w:proofErr w:type="spellStart"/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>Dnocs</w:t>
      </w:r>
      <w:proofErr w:type="spellEnd"/>
      <w:r w:rsidRPr="009A234A">
        <w:rPr>
          <w:rFonts w:eastAsia="Times New Roman"/>
          <w:i/>
          <w:color w:val="000000"/>
          <w:sz w:val="22"/>
          <w:szCs w:val="22"/>
          <w:lang w:eastAsia="pt-BR"/>
        </w:rPr>
        <w:t xml:space="preserve"> com vistas ao exame da economicidade do ajuste antes do início da execução contratual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”. </w:t>
      </w:r>
      <w:hyperlink r:id="rId14" w:history="1">
        <w:r w:rsidRPr="009A234A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Acórdão 1992/2015-Plenário</w:t>
        </w:r>
      </w:hyperlink>
      <w:r w:rsidRPr="009A234A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TC 028.869/2011-7, relator Ministro Benjamin </w:t>
      </w:r>
      <w:proofErr w:type="spellStart"/>
      <w:r w:rsidRPr="009A234A">
        <w:rPr>
          <w:rFonts w:eastAsia="Times New Roman"/>
          <w:b/>
          <w:i/>
          <w:color w:val="000000"/>
          <w:sz w:val="22"/>
          <w:szCs w:val="22"/>
          <w:lang w:eastAsia="pt-BR"/>
        </w:rPr>
        <w:t>Zymler</w:t>
      </w:r>
      <w:proofErr w:type="spellEnd"/>
      <w:r w:rsidRPr="009A234A">
        <w:rPr>
          <w:rFonts w:eastAsia="Times New Roman"/>
          <w:b/>
          <w:i/>
          <w:color w:val="000000"/>
          <w:sz w:val="22"/>
          <w:szCs w:val="22"/>
          <w:lang w:eastAsia="pt-BR"/>
        </w:rPr>
        <w:t>, 12.8.2015.</w:t>
      </w:r>
    </w:p>
    <w:p w:rsidR="00D901DF" w:rsidRPr="009A234A" w:rsidRDefault="00D901DF" w:rsidP="00D901DF">
      <w:pPr>
        <w:shd w:val="clear" w:color="auto" w:fill="FFFFFF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</w:p>
    <w:p w:rsidR="00080D6E" w:rsidRPr="009A234A" w:rsidRDefault="00D901DF" w:rsidP="009D5820">
      <w:pPr>
        <w:spacing w:after="0"/>
        <w:ind w:left="0"/>
        <w:rPr>
          <w:b/>
          <w:color w:val="000000"/>
          <w:sz w:val="22"/>
          <w:szCs w:val="22"/>
        </w:rPr>
      </w:pPr>
      <w:r w:rsidRPr="009A234A">
        <w:rPr>
          <w:rFonts w:eastAsia="Times New Roman"/>
          <w:b/>
          <w:color w:val="000000"/>
          <w:sz w:val="22"/>
          <w:szCs w:val="22"/>
          <w:lang w:eastAsia="pt-BR"/>
        </w:rPr>
        <w:t xml:space="preserve">3. </w:t>
      </w:r>
      <w:r w:rsidR="009D5820" w:rsidRPr="009A234A">
        <w:rPr>
          <w:b/>
          <w:color w:val="000000"/>
          <w:sz w:val="22"/>
          <w:szCs w:val="22"/>
        </w:rPr>
        <w:t xml:space="preserve">Para fins de dispensa de licitação com fundamento no </w:t>
      </w:r>
      <w:r w:rsidR="009D5820" w:rsidRPr="009A234A">
        <w:rPr>
          <w:b/>
          <w:sz w:val="22"/>
          <w:szCs w:val="22"/>
        </w:rPr>
        <w:t>art. 24, inciso XXIII</w:t>
      </w:r>
      <w:r w:rsidR="009D5820" w:rsidRPr="009A234A">
        <w:rPr>
          <w:b/>
          <w:color w:val="000000"/>
          <w:sz w:val="22"/>
          <w:szCs w:val="22"/>
        </w:rPr>
        <w:t xml:space="preserve">, da Lei 8.666/93, entende-se por controlada a empresa em que a União, direta ou indiretamente, detenha a maioria do capital social com direito a voto, em analogia ao conceito do </w:t>
      </w:r>
      <w:r w:rsidR="009D5820" w:rsidRPr="009A234A">
        <w:rPr>
          <w:b/>
          <w:sz w:val="22"/>
          <w:szCs w:val="22"/>
        </w:rPr>
        <w:t>art. 165, § 5º, inciso II</w:t>
      </w:r>
      <w:r w:rsidR="009D5820" w:rsidRPr="009A234A">
        <w:rPr>
          <w:b/>
          <w:color w:val="000000"/>
          <w:sz w:val="22"/>
          <w:szCs w:val="22"/>
        </w:rPr>
        <w:t>, da Constituição Federal, que baliza a noção de empresa controlada.</w:t>
      </w:r>
    </w:p>
    <w:p w:rsidR="00997CDC" w:rsidRPr="009A234A" w:rsidRDefault="00C17CB0" w:rsidP="00997CDC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Representação formulada </w:t>
      </w:r>
      <w:r w:rsidR="001142A2" w:rsidRPr="009A234A">
        <w:rPr>
          <w:rFonts w:eastAsia="Times New Roman"/>
          <w:color w:val="000000"/>
          <w:sz w:val="22"/>
          <w:szCs w:val="22"/>
          <w:lang w:eastAsia="pt-BR"/>
        </w:rPr>
        <w:t xml:space="preserve">por unidade técnica especializada 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>do TCU</w:t>
      </w:r>
      <w:r w:rsidR="001142A2" w:rsidRPr="009A234A">
        <w:rPr>
          <w:rFonts w:eastAsia="Times New Roman"/>
          <w:color w:val="000000"/>
          <w:sz w:val="22"/>
          <w:szCs w:val="22"/>
          <w:lang w:eastAsia="pt-BR"/>
        </w:rPr>
        <w:t xml:space="preserve"> questionara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 possíveis irregularidades em </w:t>
      </w:r>
      <w:r w:rsidR="00B93C3B" w:rsidRPr="009A234A">
        <w:rPr>
          <w:rFonts w:eastAsia="Times New Roman"/>
          <w:color w:val="000000"/>
          <w:sz w:val="22"/>
          <w:szCs w:val="22"/>
          <w:lang w:eastAsia="pt-BR"/>
        </w:rPr>
        <w:t>processo de aquisição de participação acionária</w:t>
      </w:r>
      <w:r w:rsidR="001142A2" w:rsidRPr="009A234A">
        <w:rPr>
          <w:rFonts w:eastAsia="Times New Roman"/>
          <w:color w:val="000000"/>
          <w:sz w:val="22"/>
          <w:szCs w:val="22"/>
          <w:lang w:eastAsia="pt-BR"/>
        </w:rPr>
        <w:t xml:space="preserve"> em</w:t>
      </w:r>
      <w:r w:rsidR="00B93C3B" w:rsidRPr="009A234A">
        <w:rPr>
          <w:rFonts w:eastAsia="Times New Roman"/>
          <w:color w:val="000000"/>
          <w:sz w:val="22"/>
          <w:szCs w:val="22"/>
          <w:lang w:eastAsia="pt-BR"/>
        </w:rPr>
        <w:t xml:space="preserve"> empresa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B93C3B" w:rsidRPr="009A234A">
        <w:rPr>
          <w:rFonts w:eastAsia="Times New Roman"/>
          <w:color w:val="000000"/>
          <w:sz w:val="22"/>
          <w:szCs w:val="22"/>
          <w:lang w:eastAsia="pt-BR"/>
        </w:rPr>
        <w:t>de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 transporte aéreo de cargas</w:t>
      </w:r>
      <w:r w:rsidR="003116D4" w:rsidRPr="009A234A">
        <w:rPr>
          <w:rFonts w:eastAsia="Times New Roman"/>
          <w:color w:val="000000"/>
          <w:sz w:val="22"/>
          <w:szCs w:val="22"/>
          <w:lang w:eastAsia="pt-BR"/>
        </w:rPr>
        <w:t xml:space="preserve"> pela Empresa Brasileira de Correios e Telégrafos (ECT)</w:t>
      </w:r>
      <w:r w:rsidR="00B93C3B" w:rsidRPr="009A234A">
        <w:rPr>
          <w:rFonts w:eastAsia="Times New Roman"/>
          <w:color w:val="000000"/>
          <w:sz w:val="22"/>
          <w:szCs w:val="22"/>
          <w:lang w:eastAsia="pt-BR"/>
        </w:rPr>
        <w:t>, com o fito de</w:t>
      </w:r>
      <w:r w:rsidR="003116D4" w:rsidRPr="009A234A">
        <w:rPr>
          <w:rFonts w:eastAsia="Times New Roman"/>
          <w:color w:val="000000"/>
          <w:sz w:val="22"/>
          <w:szCs w:val="22"/>
          <w:lang w:eastAsia="pt-BR"/>
        </w:rPr>
        <w:t>, posteriormente,</w:t>
      </w:r>
      <w:r w:rsidR="00B93C3B" w:rsidRPr="009A234A">
        <w:rPr>
          <w:rFonts w:eastAsia="Times New Roman"/>
          <w:color w:val="000000"/>
          <w:sz w:val="22"/>
          <w:szCs w:val="22"/>
          <w:lang w:eastAsia="pt-BR"/>
        </w:rPr>
        <w:t xml:space="preserve"> contratá-la</w:t>
      </w:r>
      <w:r w:rsidR="003116D4" w:rsidRPr="009A234A">
        <w:rPr>
          <w:rFonts w:eastAsia="Times New Roman"/>
          <w:color w:val="000000"/>
          <w:sz w:val="22"/>
          <w:szCs w:val="22"/>
          <w:lang w:eastAsia="pt-BR"/>
        </w:rPr>
        <w:t xml:space="preserve"> diretamente,</w:t>
      </w:r>
      <w:r w:rsidR="00B93C3B" w:rsidRPr="009A234A">
        <w:rPr>
          <w:rFonts w:eastAsia="Times New Roman"/>
          <w:color w:val="000000"/>
          <w:sz w:val="22"/>
          <w:szCs w:val="22"/>
          <w:lang w:eastAsia="pt-BR"/>
        </w:rPr>
        <w:t xml:space="preserve"> mediante </w:t>
      </w:r>
      <w:r w:rsidR="003116D4" w:rsidRPr="009A234A">
        <w:rPr>
          <w:rFonts w:eastAsia="Times New Roman"/>
          <w:color w:val="000000"/>
          <w:sz w:val="22"/>
          <w:szCs w:val="22"/>
          <w:lang w:eastAsia="pt-BR"/>
        </w:rPr>
        <w:t xml:space="preserve">a </w:t>
      </w:r>
      <w:r w:rsidR="00B93C3B" w:rsidRPr="009A234A">
        <w:rPr>
          <w:rFonts w:eastAsia="Times New Roman"/>
          <w:color w:val="000000"/>
          <w:sz w:val="22"/>
          <w:szCs w:val="22"/>
          <w:lang w:eastAsia="pt-BR"/>
        </w:rPr>
        <w:t>dispensa de licitação</w:t>
      </w:r>
      <w:r w:rsidR="003116D4" w:rsidRPr="009A234A">
        <w:rPr>
          <w:rFonts w:eastAsia="Times New Roman"/>
          <w:color w:val="000000"/>
          <w:sz w:val="22"/>
          <w:szCs w:val="22"/>
          <w:lang w:eastAsia="pt-BR"/>
        </w:rPr>
        <w:t xml:space="preserve"> capitulada</w:t>
      </w:r>
      <w:r w:rsidR="00B93C3B" w:rsidRPr="009A234A">
        <w:rPr>
          <w:rFonts w:eastAsia="Times New Roman"/>
          <w:color w:val="000000"/>
          <w:sz w:val="22"/>
          <w:szCs w:val="22"/>
          <w:lang w:eastAsia="pt-BR"/>
        </w:rPr>
        <w:t xml:space="preserve"> no art. 2</w:t>
      </w:r>
      <w:r w:rsidR="00CE6441" w:rsidRPr="009A234A">
        <w:rPr>
          <w:rFonts w:eastAsia="Times New Roman"/>
          <w:color w:val="000000"/>
          <w:sz w:val="22"/>
          <w:szCs w:val="22"/>
          <w:lang w:eastAsia="pt-BR"/>
        </w:rPr>
        <w:t>4, inciso XXIII, da Lei 8.666/</w:t>
      </w:r>
      <w:r w:rsidR="00B93C3B" w:rsidRPr="009A234A">
        <w:rPr>
          <w:rFonts w:eastAsia="Times New Roman"/>
          <w:color w:val="000000"/>
          <w:sz w:val="22"/>
          <w:szCs w:val="22"/>
          <w:lang w:eastAsia="pt-BR"/>
        </w:rPr>
        <w:t>93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>. Em preliminar, relembrou o relator</w:t>
      </w:r>
      <w:r w:rsidR="00436A05" w:rsidRPr="009A234A">
        <w:rPr>
          <w:rFonts w:eastAsia="Times New Roman"/>
          <w:color w:val="000000"/>
          <w:sz w:val="22"/>
          <w:szCs w:val="22"/>
          <w:lang w:eastAsia="pt-BR"/>
        </w:rPr>
        <w:t xml:space="preserve"> que a ECT </w:t>
      </w:r>
      <w:r w:rsidR="00ED6E12" w:rsidRPr="009A234A">
        <w:rPr>
          <w:rFonts w:eastAsia="Times New Roman"/>
          <w:color w:val="000000"/>
          <w:sz w:val="22"/>
          <w:szCs w:val="22"/>
          <w:lang w:eastAsia="pt-BR"/>
        </w:rPr>
        <w:t>logrou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242BCF" w:rsidRPr="009A234A">
        <w:rPr>
          <w:rFonts w:eastAsia="Times New Roman"/>
          <w:color w:val="000000"/>
          <w:sz w:val="22"/>
          <w:szCs w:val="22"/>
          <w:lang w:eastAsia="pt-BR"/>
        </w:rPr>
        <w:t>modi</w:t>
      </w:r>
      <w:r w:rsidR="000B5CED" w:rsidRPr="009A234A">
        <w:rPr>
          <w:rFonts w:eastAsia="Times New Roman"/>
          <w:color w:val="000000"/>
          <w:sz w:val="22"/>
          <w:szCs w:val="22"/>
          <w:lang w:eastAsia="pt-BR"/>
        </w:rPr>
        <w:t>ficar seu objeto social</w:t>
      </w:r>
      <w:r w:rsidR="00242BCF" w:rsidRPr="009A234A">
        <w:rPr>
          <w:rFonts w:eastAsia="Times New Roman"/>
          <w:color w:val="000000"/>
          <w:sz w:val="22"/>
          <w:szCs w:val="22"/>
          <w:lang w:eastAsia="pt-BR"/>
        </w:rPr>
        <w:t>, que passou a admitir</w:t>
      </w:r>
      <w:r w:rsidR="000B5CED" w:rsidRPr="009A234A">
        <w:rPr>
          <w:rFonts w:eastAsia="Times New Roman"/>
          <w:color w:val="000000"/>
          <w:sz w:val="22"/>
          <w:szCs w:val="22"/>
          <w:lang w:eastAsia="pt-BR"/>
        </w:rPr>
        <w:t>,</w:t>
      </w:r>
      <w:r w:rsidR="00242BCF" w:rsidRPr="009A234A">
        <w:rPr>
          <w:rFonts w:eastAsia="Times New Roman"/>
          <w:color w:val="000000"/>
          <w:sz w:val="22"/>
          <w:szCs w:val="22"/>
          <w:lang w:eastAsia="pt-BR"/>
        </w:rPr>
        <w:t xml:space="preserve"> dentre suas competências</w:t>
      </w:r>
      <w:r w:rsidR="000B5CED" w:rsidRPr="009A234A">
        <w:rPr>
          <w:rFonts w:eastAsia="Times New Roman"/>
          <w:color w:val="000000"/>
          <w:sz w:val="22"/>
          <w:szCs w:val="22"/>
          <w:lang w:eastAsia="pt-BR"/>
        </w:rPr>
        <w:t>,</w:t>
      </w:r>
      <w:r w:rsidR="00242BCF" w:rsidRPr="009A234A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242BCF" w:rsidRPr="009A234A">
        <w:rPr>
          <w:rFonts w:eastAsia="Times New Roman"/>
          <w:i/>
          <w:color w:val="000000"/>
          <w:sz w:val="22"/>
          <w:szCs w:val="22"/>
          <w:lang w:eastAsia="pt-BR"/>
        </w:rPr>
        <w:t>“a exploração dos serviços postais de logística integrada, financeiros e eletrônicos”</w:t>
      </w:r>
      <w:r w:rsidR="00242BCF" w:rsidRPr="009A234A">
        <w:rPr>
          <w:rFonts w:eastAsia="Times New Roman"/>
          <w:color w:val="000000"/>
          <w:sz w:val="22"/>
          <w:szCs w:val="22"/>
          <w:lang w:eastAsia="pt-BR"/>
        </w:rPr>
        <w:t xml:space="preserve">, podendo, para tal, </w:t>
      </w:r>
      <w:r w:rsidR="00242BCF" w:rsidRPr="009A234A">
        <w:rPr>
          <w:rFonts w:eastAsia="Times New Roman"/>
          <w:i/>
          <w:color w:val="000000"/>
          <w:sz w:val="22"/>
          <w:szCs w:val="22"/>
          <w:lang w:eastAsia="pt-BR"/>
        </w:rPr>
        <w:t>“constituir subsidiárias”</w:t>
      </w:r>
      <w:r w:rsidR="00242BCF" w:rsidRPr="009A234A">
        <w:rPr>
          <w:rFonts w:eastAsia="Times New Roman"/>
          <w:color w:val="000000"/>
          <w:sz w:val="22"/>
          <w:szCs w:val="22"/>
          <w:lang w:eastAsia="pt-BR"/>
        </w:rPr>
        <w:t xml:space="preserve"> e </w:t>
      </w:r>
      <w:r w:rsidR="00242BCF" w:rsidRPr="009A234A">
        <w:rPr>
          <w:rFonts w:eastAsia="Times New Roman"/>
          <w:i/>
          <w:color w:val="000000"/>
          <w:sz w:val="22"/>
          <w:szCs w:val="22"/>
          <w:lang w:eastAsia="pt-BR"/>
        </w:rPr>
        <w:t>“</w:t>
      </w:r>
      <w:r w:rsidR="00242BCF" w:rsidRPr="009A234A">
        <w:rPr>
          <w:i/>
          <w:sz w:val="22"/>
          <w:szCs w:val="22"/>
        </w:rPr>
        <w:t>adquirir o controle ou participação acionária em sociedades empresárias já estabelecidas”</w:t>
      </w:r>
      <w:r w:rsidR="00C1750F" w:rsidRPr="009A234A">
        <w:rPr>
          <w:sz w:val="22"/>
          <w:szCs w:val="22"/>
        </w:rPr>
        <w:t xml:space="preserve">, </w:t>
      </w:r>
      <w:r w:rsidR="007D73A8" w:rsidRPr="009A234A">
        <w:rPr>
          <w:sz w:val="22"/>
          <w:szCs w:val="22"/>
        </w:rPr>
        <w:t>mediante</w:t>
      </w:r>
      <w:r w:rsidR="00C1750F" w:rsidRPr="009A234A">
        <w:rPr>
          <w:sz w:val="22"/>
          <w:szCs w:val="22"/>
        </w:rPr>
        <w:t xml:space="preserve"> alterações introduzidas pela Lei 12.490/11 no Decreto-Lei 509/69</w:t>
      </w:r>
      <w:r w:rsidR="000B5CED" w:rsidRPr="009A234A">
        <w:rPr>
          <w:sz w:val="22"/>
          <w:szCs w:val="22"/>
        </w:rPr>
        <w:t>, o qual</w:t>
      </w:r>
      <w:r w:rsidR="00C1750F" w:rsidRPr="009A234A">
        <w:rPr>
          <w:sz w:val="22"/>
          <w:szCs w:val="22"/>
        </w:rPr>
        <w:t xml:space="preserve"> criou a empresa. Segundo o relator, </w:t>
      </w:r>
      <w:r w:rsidR="00C1750F" w:rsidRPr="009A234A">
        <w:rPr>
          <w:i/>
          <w:sz w:val="22"/>
          <w:szCs w:val="22"/>
        </w:rPr>
        <w:t>“é com base em tal permissivo que a ECT está em processo de aquisição de uma empresa para operacionalizar o transporte aéreo da carga postal”</w:t>
      </w:r>
      <w:r w:rsidR="00735687" w:rsidRPr="009A234A">
        <w:rPr>
          <w:sz w:val="22"/>
          <w:szCs w:val="22"/>
        </w:rPr>
        <w:t>. E, a</w:t>
      </w:r>
      <w:r w:rsidR="000B5CED" w:rsidRPr="009A234A">
        <w:rPr>
          <w:sz w:val="22"/>
          <w:szCs w:val="22"/>
        </w:rPr>
        <w:t xml:space="preserve"> teor da R</w:t>
      </w:r>
      <w:r w:rsidR="00C1750F" w:rsidRPr="009A234A">
        <w:rPr>
          <w:sz w:val="22"/>
          <w:szCs w:val="22"/>
        </w:rPr>
        <w:t xml:space="preserve">epresentação oferecida pela unidade técnica, tal processo poderia resultar em </w:t>
      </w:r>
      <w:proofErr w:type="spellStart"/>
      <w:r w:rsidR="00C1750F" w:rsidRPr="009A234A">
        <w:rPr>
          <w:sz w:val="22"/>
          <w:szCs w:val="22"/>
        </w:rPr>
        <w:t>dano</w:t>
      </w:r>
      <w:proofErr w:type="spellEnd"/>
      <w:r w:rsidR="00C1750F" w:rsidRPr="009A234A">
        <w:rPr>
          <w:sz w:val="22"/>
          <w:szCs w:val="22"/>
        </w:rPr>
        <w:t xml:space="preserve"> ao erário ou irregularidade grave, por </w:t>
      </w:r>
      <w:r w:rsidR="00D81316" w:rsidRPr="009A234A">
        <w:rPr>
          <w:sz w:val="22"/>
          <w:szCs w:val="22"/>
        </w:rPr>
        <w:t>controversa</w:t>
      </w:r>
      <w:r w:rsidR="00C1750F" w:rsidRPr="009A234A">
        <w:rPr>
          <w:sz w:val="22"/>
          <w:szCs w:val="22"/>
        </w:rPr>
        <w:t xml:space="preserve"> </w:t>
      </w:r>
      <w:r w:rsidR="00FB798A" w:rsidRPr="009A234A">
        <w:rPr>
          <w:sz w:val="22"/>
          <w:szCs w:val="22"/>
        </w:rPr>
        <w:t>a</w:t>
      </w:r>
      <w:r w:rsidR="00C1750F" w:rsidRPr="009A234A">
        <w:rPr>
          <w:sz w:val="22"/>
          <w:szCs w:val="22"/>
        </w:rPr>
        <w:t xml:space="preserve"> contratação direta</w:t>
      </w:r>
      <w:r w:rsidR="00735687" w:rsidRPr="009A234A">
        <w:rPr>
          <w:sz w:val="22"/>
          <w:szCs w:val="22"/>
        </w:rPr>
        <w:t xml:space="preserve">, com esteio no </w:t>
      </w:r>
      <w:r w:rsidR="00FB798A" w:rsidRPr="009A234A">
        <w:rPr>
          <w:sz w:val="22"/>
          <w:szCs w:val="22"/>
        </w:rPr>
        <w:t xml:space="preserve"> </w:t>
      </w:r>
      <w:r w:rsidR="00735687" w:rsidRPr="009A234A">
        <w:rPr>
          <w:sz w:val="22"/>
          <w:szCs w:val="22"/>
        </w:rPr>
        <w:t xml:space="preserve"> art. 24, inci</w:t>
      </w:r>
      <w:r w:rsidR="000B5CED" w:rsidRPr="009A234A">
        <w:rPr>
          <w:sz w:val="22"/>
          <w:szCs w:val="22"/>
        </w:rPr>
        <w:t>so XXIII, da Lei 8.666/</w:t>
      </w:r>
      <w:r w:rsidR="00735687" w:rsidRPr="009A234A">
        <w:rPr>
          <w:sz w:val="22"/>
          <w:szCs w:val="22"/>
        </w:rPr>
        <w:t>9</w:t>
      </w:r>
      <w:r w:rsidR="000B5CED" w:rsidRPr="009A234A">
        <w:rPr>
          <w:sz w:val="22"/>
          <w:szCs w:val="22"/>
        </w:rPr>
        <w:t>3</w:t>
      </w:r>
      <w:r w:rsidR="00735687" w:rsidRPr="009A234A">
        <w:rPr>
          <w:sz w:val="22"/>
          <w:szCs w:val="22"/>
        </w:rPr>
        <w:t xml:space="preserve">, de </w:t>
      </w:r>
      <w:r w:rsidR="00C1750F" w:rsidRPr="009A234A">
        <w:rPr>
          <w:sz w:val="22"/>
          <w:szCs w:val="22"/>
        </w:rPr>
        <w:t xml:space="preserve">empresa em que a </w:t>
      </w:r>
      <w:r w:rsidR="00FB798A" w:rsidRPr="009A234A">
        <w:rPr>
          <w:sz w:val="22"/>
          <w:szCs w:val="22"/>
        </w:rPr>
        <w:t>estatal contratante</w:t>
      </w:r>
      <w:r w:rsidR="00C1750F" w:rsidRPr="009A234A">
        <w:rPr>
          <w:sz w:val="22"/>
          <w:szCs w:val="22"/>
        </w:rPr>
        <w:t xml:space="preserve"> </w:t>
      </w:r>
      <w:r w:rsidR="000B5CED" w:rsidRPr="009A234A">
        <w:rPr>
          <w:sz w:val="22"/>
          <w:szCs w:val="22"/>
        </w:rPr>
        <w:t xml:space="preserve">venha a </w:t>
      </w:r>
      <w:r w:rsidR="00C1750F" w:rsidRPr="009A234A">
        <w:rPr>
          <w:sz w:val="22"/>
          <w:szCs w:val="22"/>
        </w:rPr>
        <w:t>possu</w:t>
      </w:r>
      <w:r w:rsidR="000B5CED" w:rsidRPr="009A234A">
        <w:rPr>
          <w:sz w:val="22"/>
          <w:szCs w:val="22"/>
        </w:rPr>
        <w:t>ir</w:t>
      </w:r>
      <w:r w:rsidR="00C1750F" w:rsidRPr="009A234A">
        <w:rPr>
          <w:sz w:val="22"/>
          <w:szCs w:val="22"/>
        </w:rPr>
        <w:t xml:space="preserve"> participação acionária</w:t>
      </w:r>
      <w:r w:rsidR="00FB798A" w:rsidRPr="009A234A">
        <w:rPr>
          <w:sz w:val="22"/>
          <w:szCs w:val="22"/>
        </w:rPr>
        <w:t xml:space="preserve"> minoritária</w:t>
      </w:r>
      <w:r w:rsidR="00F75684" w:rsidRPr="009A234A">
        <w:rPr>
          <w:sz w:val="22"/>
          <w:szCs w:val="22"/>
        </w:rPr>
        <w:t>, como no caso analisado.</w:t>
      </w:r>
      <w:r w:rsidR="00507750" w:rsidRPr="009A234A">
        <w:rPr>
          <w:sz w:val="22"/>
          <w:szCs w:val="22"/>
        </w:rPr>
        <w:t xml:space="preserve"> Segundo a representante, contratações</w:t>
      </w:r>
      <w:r w:rsidR="00735687" w:rsidRPr="009A234A">
        <w:rPr>
          <w:sz w:val="22"/>
          <w:szCs w:val="22"/>
        </w:rPr>
        <w:t xml:space="preserve"> direta</w:t>
      </w:r>
      <w:r w:rsidR="00507750" w:rsidRPr="009A234A">
        <w:rPr>
          <w:sz w:val="22"/>
          <w:szCs w:val="22"/>
        </w:rPr>
        <w:t>s</w:t>
      </w:r>
      <w:r w:rsidR="000B5CED" w:rsidRPr="009A234A">
        <w:rPr>
          <w:sz w:val="22"/>
          <w:szCs w:val="22"/>
        </w:rPr>
        <w:t xml:space="preserve"> nesses moldes</w:t>
      </w:r>
      <w:r w:rsidR="00D81316" w:rsidRPr="009A234A">
        <w:rPr>
          <w:sz w:val="22"/>
          <w:szCs w:val="22"/>
        </w:rPr>
        <w:t xml:space="preserve"> poderia</w:t>
      </w:r>
      <w:r w:rsidR="00507750" w:rsidRPr="009A234A">
        <w:rPr>
          <w:sz w:val="22"/>
          <w:szCs w:val="22"/>
        </w:rPr>
        <w:t>m</w:t>
      </w:r>
      <w:r w:rsidR="00D81316" w:rsidRPr="009A234A">
        <w:rPr>
          <w:sz w:val="22"/>
          <w:szCs w:val="22"/>
        </w:rPr>
        <w:t xml:space="preserve"> configurar </w:t>
      </w:r>
      <w:r w:rsidR="00D81316" w:rsidRPr="009A234A">
        <w:rPr>
          <w:i/>
          <w:sz w:val="22"/>
          <w:szCs w:val="22"/>
        </w:rPr>
        <w:t>“burla à licitação e consequente inobservância aos princípios da isonomia, legalidade, impessoalidade, entre outros”</w:t>
      </w:r>
      <w:r w:rsidR="00D81316" w:rsidRPr="009A234A">
        <w:rPr>
          <w:sz w:val="22"/>
          <w:szCs w:val="22"/>
        </w:rPr>
        <w:t>.</w:t>
      </w:r>
      <w:r w:rsidR="00E72592" w:rsidRPr="009A234A">
        <w:rPr>
          <w:sz w:val="22"/>
          <w:szCs w:val="22"/>
        </w:rPr>
        <w:t xml:space="preserve"> </w:t>
      </w:r>
      <w:r w:rsidR="005B0CA7" w:rsidRPr="009A234A">
        <w:rPr>
          <w:sz w:val="22"/>
          <w:szCs w:val="22"/>
        </w:rPr>
        <w:t xml:space="preserve">Realizadas as oitivas regimentais, </w:t>
      </w:r>
      <w:r w:rsidR="000B5CED" w:rsidRPr="009A234A">
        <w:rPr>
          <w:sz w:val="22"/>
          <w:szCs w:val="22"/>
        </w:rPr>
        <w:t>an</w:t>
      </w:r>
      <w:r w:rsidR="00735687" w:rsidRPr="009A234A">
        <w:rPr>
          <w:sz w:val="22"/>
          <w:szCs w:val="22"/>
        </w:rPr>
        <w:t>otou o relator que</w:t>
      </w:r>
      <w:r w:rsidR="00217940" w:rsidRPr="009A234A">
        <w:rPr>
          <w:sz w:val="22"/>
          <w:szCs w:val="22"/>
        </w:rPr>
        <w:t xml:space="preserve"> a primeira questão a ser discutida</w:t>
      </w:r>
      <w:r w:rsidR="00735687" w:rsidRPr="009A234A">
        <w:rPr>
          <w:sz w:val="22"/>
          <w:szCs w:val="22"/>
        </w:rPr>
        <w:t xml:space="preserve"> nos autos</w:t>
      </w:r>
      <w:r w:rsidR="00217940" w:rsidRPr="009A234A">
        <w:rPr>
          <w:sz w:val="22"/>
          <w:szCs w:val="22"/>
        </w:rPr>
        <w:t xml:space="preserve"> é a própria motivação</w:t>
      </w:r>
      <w:r w:rsidR="000B5CED" w:rsidRPr="009A234A">
        <w:rPr>
          <w:sz w:val="22"/>
          <w:szCs w:val="22"/>
        </w:rPr>
        <w:t xml:space="preserve"> para a aquisição da</w:t>
      </w:r>
      <w:r w:rsidR="00217940" w:rsidRPr="009A234A">
        <w:rPr>
          <w:sz w:val="22"/>
          <w:szCs w:val="22"/>
        </w:rPr>
        <w:t xml:space="preserve"> participação societária em comento, que, conforme concluiu a unidade instrutiva,</w:t>
      </w:r>
      <w:r w:rsidR="004B40A8" w:rsidRPr="009A234A">
        <w:rPr>
          <w:sz w:val="22"/>
          <w:szCs w:val="22"/>
        </w:rPr>
        <w:t xml:space="preserve"> está alicerçada na</w:t>
      </w:r>
      <w:r w:rsidR="00217940" w:rsidRPr="009A234A">
        <w:rPr>
          <w:sz w:val="22"/>
          <w:szCs w:val="22"/>
        </w:rPr>
        <w:t xml:space="preserve"> </w:t>
      </w:r>
      <w:r w:rsidR="004B40A8" w:rsidRPr="009A234A">
        <w:rPr>
          <w:i/>
          <w:sz w:val="22"/>
          <w:szCs w:val="22"/>
        </w:rPr>
        <w:t>“</w:t>
      </w:r>
      <w:r w:rsidR="00217940" w:rsidRPr="009A234A">
        <w:rPr>
          <w:i/>
          <w:sz w:val="22"/>
          <w:szCs w:val="22"/>
        </w:rPr>
        <w:t xml:space="preserve">possibilidade de contratá-la </w:t>
      </w:r>
      <w:r w:rsidR="000B5CED" w:rsidRPr="009A234A">
        <w:rPr>
          <w:sz w:val="22"/>
          <w:szCs w:val="22"/>
        </w:rPr>
        <w:t>[a empresa aérea]</w:t>
      </w:r>
      <w:r w:rsidR="000B5CED" w:rsidRPr="009A234A">
        <w:rPr>
          <w:i/>
          <w:sz w:val="22"/>
          <w:szCs w:val="22"/>
        </w:rPr>
        <w:t xml:space="preserve"> </w:t>
      </w:r>
      <w:r w:rsidR="00217940" w:rsidRPr="009A234A">
        <w:rPr>
          <w:i/>
          <w:sz w:val="22"/>
          <w:szCs w:val="22"/>
        </w:rPr>
        <w:t>diretamente, com base no art. 24, inciso XXIII, da Lei 8.666/1993”</w:t>
      </w:r>
      <w:r w:rsidR="00217940" w:rsidRPr="009A234A">
        <w:rPr>
          <w:sz w:val="22"/>
          <w:szCs w:val="22"/>
        </w:rPr>
        <w:t>.</w:t>
      </w:r>
      <w:r w:rsidR="00D64618" w:rsidRPr="009A234A">
        <w:rPr>
          <w:sz w:val="22"/>
          <w:szCs w:val="22"/>
        </w:rPr>
        <w:t xml:space="preserve"> </w:t>
      </w:r>
      <w:r w:rsidR="00735687" w:rsidRPr="009A234A">
        <w:rPr>
          <w:sz w:val="22"/>
          <w:szCs w:val="22"/>
        </w:rPr>
        <w:t xml:space="preserve">Tal intenção restara evidente em </w:t>
      </w:r>
      <w:r w:rsidR="00D64618" w:rsidRPr="009A234A">
        <w:rPr>
          <w:sz w:val="22"/>
          <w:szCs w:val="22"/>
        </w:rPr>
        <w:t>consulta</w:t>
      </w:r>
      <w:r w:rsidR="00735687" w:rsidRPr="009A234A">
        <w:rPr>
          <w:sz w:val="22"/>
          <w:szCs w:val="22"/>
        </w:rPr>
        <w:t xml:space="preserve"> formulada pela ECT</w:t>
      </w:r>
      <w:r w:rsidR="00D64618" w:rsidRPr="009A234A">
        <w:rPr>
          <w:sz w:val="22"/>
          <w:szCs w:val="22"/>
        </w:rPr>
        <w:t xml:space="preserve"> à Advocacia-Geral da União</w:t>
      </w:r>
      <w:r w:rsidR="00735687" w:rsidRPr="009A234A">
        <w:rPr>
          <w:sz w:val="22"/>
          <w:szCs w:val="22"/>
        </w:rPr>
        <w:t>,</w:t>
      </w:r>
      <w:r w:rsidR="00BD447F" w:rsidRPr="009A234A">
        <w:rPr>
          <w:sz w:val="22"/>
          <w:szCs w:val="22"/>
        </w:rPr>
        <w:t xml:space="preserve"> acerca </w:t>
      </w:r>
      <w:r w:rsidR="00735687" w:rsidRPr="009A234A">
        <w:rPr>
          <w:sz w:val="22"/>
          <w:szCs w:val="22"/>
        </w:rPr>
        <w:t>d</w:t>
      </w:r>
      <w:r w:rsidR="00507750" w:rsidRPr="009A234A">
        <w:rPr>
          <w:sz w:val="22"/>
          <w:szCs w:val="22"/>
        </w:rPr>
        <w:t>a possibilidade</w:t>
      </w:r>
      <w:r w:rsidR="00735687" w:rsidRPr="009A234A">
        <w:rPr>
          <w:sz w:val="22"/>
          <w:szCs w:val="22"/>
        </w:rPr>
        <w:t xml:space="preserve"> legal da contratação direta de</w:t>
      </w:r>
      <w:r w:rsidR="00BD447F" w:rsidRPr="009A234A">
        <w:rPr>
          <w:sz w:val="22"/>
          <w:szCs w:val="22"/>
        </w:rPr>
        <w:t xml:space="preserve"> subsidiárias </w:t>
      </w:r>
      <w:r w:rsidR="00735687" w:rsidRPr="009A234A">
        <w:rPr>
          <w:sz w:val="22"/>
          <w:szCs w:val="22"/>
        </w:rPr>
        <w:t>e da</w:t>
      </w:r>
      <w:r w:rsidR="00BD447F" w:rsidRPr="009A234A">
        <w:rPr>
          <w:sz w:val="22"/>
          <w:szCs w:val="22"/>
        </w:rPr>
        <w:t xml:space="preserve"> aquisição de controle e participação acionária em empresas estabelecidas, </w:t>
      </w:r>
      <w:r w:rsidR="00735687" w:rsidRPr="009A234A">
        <w:rPr>
          <w:sz w:val="22"/>
          <w:szCs w:val="22"/>
        </w:rPr>
        <w:t>com o fito de</w:t>
      </w:r>
      <w:r w:rsidR="00BD447F" w:rsidRPr="009A234A">
        <w:rPr>
          <w:sz w:val="22"/>
          <w:szCs w:val="22"/>
        </w:rPr>
        <w:t xml:space="preserve"> contratá-las </w:t>
      </w:r>
      <w:r w:rsidR="000C5890" w:rsidRPr="009A234A">
        <w:rPr>
          <w:sz w:val="22"/>
          <w:szCs w:val="22"/>
        </w:rPr>
        <w:t>por dispensa de</w:t>
      </w:r>
      <w:r w:rsidR="00BD447F" w:rsidRPr="009A234A">
        <w:rPr>
          <w:sz w:val="22"/>
          <w:szCs w:val="22"/>
        </w:rPr>
        <w:t xml:space="preserve"> licitação.</w:t>
      </w:r>
      <w:r w:rsidR="00892844" w:rsidRPr="009A234A">
        <w:rPr>
          <w:sz w:val="22"/>
          <w:szCs w:val="22"/>
        </w:rPr>
        <w:t xml:space="preserve"> Analisando </w:t>
      </w:r>
      <w:r w:rsidR="00507750" w:rsidRPr="009A234A">
        <w:rPr>
          <w:sz w:val="22"/>
          <w:szCs w:val="22"/>
        </w:rPr>
        <w:t>ess</w:t>
      </w:r>
      <w:r w:rsidR="003B5EAE" w:rsidRPr="009A234A">
        <w:rPr>
          <w:sz w:val="22"/>
          <w:szCs w:val="22"/>
        </w:rPr>
        <w:t>e</w:t>
      </w:r>
      <w:r w:rsidR="00892844" w:rsidRPr="009A234A">
        <w:rPr>
          <w:sz w:val="22"/>
          <w:szCs w:val="22"/>
        </w:rPr>
        <w:t xml:space="preserve"> modelo de negócios, </w:t>
      </w:r>
      <w:r w:rsidR="004B40A8" w:rsidRPr="009A234A">
        <w:rPr>
          <w:sz w:val="22"/>
          <w:szCs w:val="22"/>
        </w:rPr>
        <w:t xml:space="preserve">o relator </w:t>
      </w:r>
      <w:r w:rsidR="003B5EAE" w:rsidRPr="009A234A">
        <w:rPr>
          <w:sz w:val="22"/>
          <w:szCs w:val="22"/>
        </w:rPr>
        <w:t xml:space="preserve">registrou </w:t>
      </w:r>
      <w:r w:rsidR="00892844" w:rsidRPr="009A234A">
        <w:rPr>
          <w:sz w:val="22"/>
          <w:szCs w:val="22"/>
        </w:rPr>
        <w:t xml:space="preserve">que, basicamente, trata-se de </w:t>
      </w:r>
      <w:r w:rsidR="00892844" w:rsidRPr="009A234A">
        <w:rPr>
          <w:i/>
          <w:sz w:val="22"/>
          <w:szCs w:val="22"/>
        </w:rPr>
        <w:t>“formar sociedades com companhias por intermédio de participações acionárias minoritárias, para que, em seguida, as empresas prestem serviços para a entidade pública, mediante contratação direta”</w:t>
      </w:r>
      <w:r w:rsidR="00892844" w:rsidRPr="009A234A">
        <w:rPr>
          <w:sz w:val="22"/>
          <w:szCs w:val="22"/>
        </w:rPr>
        <w:t>.</w:t>
      </w:r>
      <w:r w:rsidR="00393536" w:rsidRPr="009A234A">
        <w:rPr>
          <w:sz w:val="22"/>
          <w:szCs w:val="22"/>
        </w:rPr>
        <w:t xml:space="preserve"> </w:t>
      </w:r>
      <w:r w:rsidR="003B5EAE" w:rsidRPr="009A234A">
        <w:rPr>
          <w:sz w:val="22"/>
          <w:szCs w:val="22"/>
        </w:rPr>
        <w:t>Tal estratégia</w:t>
      </w:r>
      <w:r w:rsidR="00E5323D" w:rsidRPr="009A234A">
        <w:rPr>
          <w:sz w:val="22"/>
          <w:szCs w:val="22"/>
        </w:rPr>
        <w:t>,</w:t>
      </w:r>
      <w:r w:rsidR="003B5EAE" w:rsidRPr="009A234A">
        <w:rPr>
          <w:sz w:val="22"/>
          <w:szCs w:val="22"/>
        </w:rPr>
        <w:t xml:space="preserve"> prosseguiu,</w:t>
      </w:r>
      <w:r w:rsidR="00E5323D" w:rsidRPr="009A234A">
        <w:rPr>
          <w:sz w:val="22"/>
          <w:szCs w:val="22"/>
        </w:rPr>
        <w:t xml:space="preserve"> </w:t>
      </w:r>
      <w:r w:rsidR="00E5323D" w:rsidRPr="009A234A">
        <w:rPr>
          <w:i/>
          <w:sz w:val="22"/>
          <w:szCs w:val="22"/>
        </w:rPr>
        <w:t xml:space="preserve">“parece ter sido idealizada para possibilitar a flexibilização da atuação do Estado, com o fito de liberar determinadas áreas ou atividades das empresas estatais dos procedimentos burocráticos e formais impostos aos órgãos públicos em geral, tais como: </w:t>
      </w:r>
      <w:r w:rsidR="004B40A8" w:rsidRPr="009A234A">
        <w:rPr>
          <w:i/>
          <w:sz w:val="22"/>
          <w:szCs w:val="22"/>
        </w:rPr>
        <w:t>(...)</w:t>
      </w:r>
      <w:r w:rsidR="00E5323D" w:rsidRPr="009A234A">
        <w:rPr>
          <w:i/>
          <w:sz w:val="22"/>
          <w:szCs w:val="22"/>
        </w:rPr>
        <w:t xml:space="preserve"> subordinação às normas de licitações e contratos administrativos (art. 1º, parágrafo único, da Lei 8.666/1993); etc.”</w:t>
      </w:r>
      <w:r w:rsidR="00393536" w:rsidRPr="009A234A">
        <w:rPr>
          <w:sz w:val="22"/>
          <w:szCs w:val="22"/>
        </w:rPr>
        <w:t xml:space="preserve">. </w:t>
      </w:r>
      <w:r w:rsidR="00246F94" w:rsidRPr="009A234A">
        <w:rPr>
          <w:sz w:val="22"/>
          <w:szCs w:val="22"/>
        </w:rPr>
        <w:t xml:space="preserve">No que respeita </w:t>
      </w:r>
      <w:r w:rsidR="0056767C" w:rsidRPr="009A234A">
        <w:rPr>
          <w:sz w:val="22"/>
          <w:szCs w:val="22"/>
        </w:rPr>
        <w:t xml:space="preserve">à hipótese de dispensa </w:t>
      </w:r>
      <w:r w:rsidR="006F1593" w:rsidRPr="009A234A">
        <w:rPr>
          <w:sz w:val="22"/>
          <w:szCs w:val="22"/>
        </w:rPr>
        <w:t>de licitação pretendida (contratação realizada por empresa pública ou sociedade de economia mista com suas su</w:t>
      </w:r>
      <w:r w:rsidR="00507750" w:rsidRPr="009A234A">
        <w:rPr>
          <w:sz w:val="22"/>
          <w:szCs w:val="22"/>
        </w:rPr>
        <w:t>bsidiárias e controladas, para</w:t>
      </w:r>
      <w:r w:rsidR="006F1593" w:rsidRPr="009A234A">
        <w:rPr>
          <w:sz w:val="22"/>
          <w:szCs w:val="22"/>
        </w:rPr>
        <w:t xml:space="preserve"> aquisição ou alienação de bens, prestação ou obtenção de serviços)</w:t>
      </w:r>
      <w:r w:rsidR="00393536" w:rsidRPr="009A234A">
        <w:rPr>
          <w:sz w:val="22"/>
          <w:szCs w:val="22"/>
        </w:rPr>
        <w:t xml:space="preserve">, </w:t>
      </w:r>
      <w:r w:rsidR="0056767C" w:rsidRPr="009A234A">
        <w:rPr>
          <w:sz w:val="22"/>
          <w:szCs w:val="22"/>
        </w:rPr>
        <w:t>anotou o relator</w:t>
      </w:r>
      <w:r w:rsidR="00393536" w:rsidRPr="009A234A">
        <w:rPr>
          <w:sz w:val="22"/>
          <w:szCs w:val="22"/>
        </w:rPr>
        <w:t xml:space="preserve"> que </w:t>
      </w:r>
      <w:r w:rsidR="00393536" w:rsidRPr="009A234A">
        <w:rPr>
          <w:i/>
          <w:sz w:val="22"/>
          <w:szCs w:val="22"/>
        </w:rPr>
        <w:t xml:space="preserve">“para os fins de direito público regulados pela Lei 8.666/1993 (licitações e contratos da Administração </w:t>
      </w:r>
      <w:r w:rsidR="009B06A8" w:rsidRPr="009A234A">
        <w:rPr>
          <w:i/>
          <w:sz w:val="22"/>
          <w:szCs w:val="22"/>
        </w:rPr>
        <w:t>Pública), a definição do termo ‘controlada’</w:t>
      </w:r>
      <w:r w:rsidR="00393536" w:rsidRPr="009A234A">
        <w:rPr>
          <w:i/>
          <w:sz w:val="22"/>
          <w:szCs w:val="22"/>
        </w:rPr>
        <w:t xml:space="preserve"> deve ser a mesma que apresenta em outras normas jurídicas de natureza pública. Como dito, o art. 165, § 5º, inciso II, da CF/1988, inserido em capítulo que trata de fi</w:t>
      </w:r>
      <w:r w:rsidR="00507750" w:rsidRPr="009A234A">
        <w:rPr>
          <w:i/>
          <w:sz w:val="22"/>
          <w:szCs w:val="22"/>
        </w:rPr>
        <w:t>nanças públicas, faz menção às ‘</w:t>
      </w:r>
      <w:r w:rsidR="00393536" w:rsidRPr="009A234A">
        <w:rPr>
          <w:i/>
          <w:sz w:val="22"/>
          <w:szCs w:val="22"/>
        </w:rPr>
        <w:t>empresas em que a União, direta ou indiretamente, detenha a maioria do ca</w:t>
      </w:r>
      <w:r w:rsidR="00507750" w:rsidRPr="009A234A">
        <w:rPr>
          <w:i/>
          <w:sz w:val="22"/>
          <w:szCs w:val="22"/>
        </w:rPr>
        <w:t>pital social com direito a voto’</w:t>
      </w:r>
      <w:r w:rsidR="00393536" w:rsidRPr="009A234A">
        <w:rPr>
          <w:i/>
          <w:sz w:val="22"/>
          <w:szCs w:val="22"/>
        </w:rPr>
        <w:t>, que é a noção que passou a balizar o conceito de empresa controlada no nível infraconstitucional”</w:t>
      </w:r>
      <w:r w:rsidR="00393536" w:rsidRPr="009A234A">
        <w:rPr>
          <w:sz w:val="22"/>
          <w:szCs w:val="22"/>
        </w:rPr>
        <w:t>. Nesse sentido, prosseguiu</w:t>
      </w:r>
      <w:r w:rsidR="00393536" w:rsidRPr="009A234A">
        <w:rPr>
          <w:i/>
          <w:sz w:val="22"/>
          <w:szCs w:val="22"/>
        </w:rPr>
        <w:t>, “não me afigura plausível a tese de que uma empresa investida com participaçã</w:t>
      </w:r>
      <w:r w:rsidR="00DA7846" w:rsidRPr="009A234A">
        <w:rPr>
          <w:i/>
          <w:sz w:val="22"/>
          <w:szCs w:val="22"/>
        </w:rPr>
        <w:t>o estatal minoritária não seja ‘controlada’</w:t>
      </w:r>
      <w:r w:rsidR="00393536" w:rsidRPr="009A234A">
        <w:rPr>
          <w:i/>
          <w:sz w:val="22"/>
          <w:szCs w:val="22"/>
        </w:rPr>
        <w:t xml:space="preserve"> para os fins do art. 1º, parágrafo único, da Lei 8.666/1993 (o que causaria sua subordinação às normas de licitações e contratos adminis</w:t>
      </w:r>
      <w:r w:rsidR="00DA7846" w:rsidRPr="009A234A">
        <w:rPr>
          <w:i/>
          <w:sz w:val="22"/>
          <w:szCs w:val="22"/>
        </w:rPr>
        <w:t xml:space="preserve">trativos), mas que se pretenda ‘controlada’ </w:t>
      </w:r>
      <w:r w:rsidR="00393536" w:rsidRPr="009A234A">
        <w:rPr>
          <w:i/>
          <w:sz w:val="22"/>
          <w:szCs w:val="22"/>
        </w:rPr>
        <w:t>para os fins do art. 24, inciso XXIII, da mesmíssima Lei (o que dispensaria a licitação para a sua contratação). Reputo mais</w:t>
      </w:r>
      <w:r w:rsidR="00DA7846" w:rsidRPr="009A234A">
        <w:rPr>
          <w:i/>
          <w:sz w:val="22"/>
          <w:szCs w:val="22"/>
        </w:rPr>
        <w:t xml:space="preserve"> crível que o sentido do termo ‘controlada’</w:t>
      </w:r>
      <w:r w:rsidR="00393536" w:rsidRPr="009A234A">
        <w:rPr>
          <w:i/>
          <w:sz w:val="22"/>
          <w:szCs w:val="22"/>
        </w:rPr>
        <w:t xml:space="preserve"> seja um só em todo o corpo da Lei 8.666/1993”</w:t>
      </w:r>
      <w:r w:rsidR="00393536" w:rsidRPr="009A234A">
        <w:rPr>
          <w:sz w:val="22"/>
          <w:szCs w:val="22"/>
        </w:rPr>
        <w:t>.</w:t>
      </w:r>
      <w:r w:rsidR="001C6512" w:rsidRPr="009A234A">
        <w:rPr>
          <w:sz w:val="22"/>
          <w:szCs w:val="22"/>
        </w:rPr>
        <w:t xml:space="preserve"> Nesse sentido, asseverou o relator não ter dúvidas que </w:t>
      </w:r>
      <w:r w:rsidR="001C6512" w:rsidRPr="009A234A">
        <w:rPr>
          <w:i/>
          <w:sz w:val="22"/>
          <w:szCs w:val="22"/>
        </w:rPr>
        <w:t>“a vontade legislativa para os fins de direito público regulados pela Lei 8.666/1993 foi dispensar o procedimento licitatório somente entre entes da Administração nos quais o Estado detém a titularidade da maioria do capital votante, a fim de dar atendimento aos interesses públicos, transcendentes aos meramente privados”</w:t>
      </w:r>
      <w:r w:rsidR="001C6512" w:rsidRPr="009A234A">
        <w:rPr>
          <w:sz w:val="22"/>
          <w:szCs w:val="22"/>
        </w:rPr>
        <w:t>.</w:t>
      </w:r>
      <w:r w:rsidR="00A83310" w:rsidRPr="009A234A">
        <w:rPr>
          <w:sz w:val="22"/>
          <w:szCs w:val="22"/>
        </w:rPr>
        <w:t xml:space="preserve"> Nesses termos, acolheu o Plenário a proposta da relatoria, para</w:t>
      </w:r>
      <w:r w:rsidR="001D2F09" w:rsidRPr="009A234A">
        <w:rPr>
          <w:sz w:val="22"/>
          <w:szCs w:val="22"/>
        </w:rPr>
        <w:t>, dentre outros comandos,</w:t>
      </w:r>
      <w:r w:rsidR="00507750" w:rsidRPr="009A234A">
        <w:rPr>
          <w:sz w:val="22"/>
          <w:szCs w:val="22"/>
        </w:rPr>
        <w:t xml:space="preserve"> julgar procedente a R</w:t>
      </w:r>
      <w:r w:rsidR="00A83310" w:rsidRPr="009A234A">
        <w:rPr>
          <w:sz w:val="22"/>
          <w:szCs w:val="22"/>
        </w:rPr>
        <w:t xml:space="preserve">epresentação, assinando prazo para que a ECT anule o processo de aquisição de participação acionária objeto da representação, cientificando a empresa de que </w:t>
      </w:r>
      <w:r w:rsidR="00A83310" w:rsidRPr="009A234A">
        <w:rPr>
          <w:i/>
          <w:sz w:val="22"/>
          <w:szCs w:val="22"/>
        </w:rPr>
        <w:t xml:space="preserve">“para fins de aplicação do art. 24, inciso XXIII, da Lei 8.666/1993, entende-se por controlada a empresa em que a União, </w:t>
      </w:r>
      <w:r w:rsidR="00A83310" w:rsidRPr="009A234A">
        <w:rPr>
          <w:i/>
          <w:sz w:val="22"/>
          <w:szCs w:val="22"/>
        </w:rPr>
        <w:lastRenderedPageBreak/>
        <w:t>direta ou indiretamente, detenha a maioria do capital social com direito a voto, em analogia ao conceito insculpido no art. 165, § 5º, inciso II, da CF/1988, que baliza a noção de empresa controlada para fins de direito público no nível infraconstitucional”</w:t>
      </w:r>
      <w:r w:rsidR="00A83310" w:rsidRPr="009A234A">
        <w:rPr>
          <w:sz w:val="22"/>
          <w:szCs w:val="22"/>
        </w:rPr>
        <w:t xml:space="preserve">. </w:t>
      </w:r>
      <w:hyperlink r:id="rId15" w:history="1">
        <w:r w:rsidR="002B4B05" w:rsidRPr="009A234A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Acórdão 1985/2015-Plenário</w:t>
        </w:r>
      </w:hyperlink>
      <w:r w:rsidR="002B4B05" w:rsidRPr="009A234A">
        <w:rPr>
          <w:rFonts w:eastAsia="Times New Roman"/>
          <w:b/>
          <w:i/>
          <w:color w:val="000000"/>
          <w:sz w:val="22"/>
          <w:szCs w:val="22"/>
          <w:lang w:eastAsia="pt-BR"/>
        </w:rPr>
        <w:t>, TC 001.577/2015-8, relator Ministro Bruno Dantas, 12.8.2015.</w:t>
      </w:r>
    </w:p>
    <w:p w:rsidR="00D901DF" w:rsidRDefault="00D901DF" w:rsidP="00997CDC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</w:p>
    <w:p w:rsidR="00A86FB6" w:rsidRDefault="00A86FB6" w:rsidP="00A86FB6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SEGUNDA CÂMARA</w:t>
      </w:r>
    </w:p>
    <w:p w:rsidR="002B4B05" w:rsidRDefault="002B4B05" w:rsidP="00080D6E">
      <w:pPr>
        <w:shd w:val="clear" w:color="auto" w:fill="FFFFFF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</w:p>
    <w:p w:rsidR="00080D6E" w:rsidRPr="009A234A" w:rsidRDefault="00A86FB6" w:rsidP="00080D6E">
      <w:pPr>
        <w:shd w:val="clear" w:color="auto" w:fill="FFFFFF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  <w:r w:rsidRPr="009A234A">
        <w:rPr>
          <w:rFonts w:eastAsia="Times New Roman"/>
          <w:b/>
          <w:color w:val="000000"/>
          <w:sz w:val="22"/>
          <w:szCs w:val="22"/>
          <w:lang w:eastAsia="pt-BR"/>
        </w:rPr>
        <w:t>4</w:t>
      </w:r>
      <w:r w:rsidR="00EA1E61" w:rsidRPr="009A234A">
        <w:rPr>
          <w:rFonts w:eastAsia="Times New Roman"/>
          <w:b/>
          <w:color w:val="000000"/>
          <w:sz w:val="22"/>
          <w:szCs w:val="22"/>
          <w:lang w:eastAsia="pt-BR"/>
        </w:rPr>
        <w:t>.</w:t>
      </w:r>
      <w:r w:rsidR="00080D6E" w:rsidRPr="009A234A">
        <w:rPr>
          <w:rFonts w:ascii="Arial" w:hAnsi="Arial" w:cs="Arial"/>
          <w:color w:val="000000"/>
          <w:sz w:val="22"/>
          <w:szCs w:val="22"/>
        </w:rPr>
        <w:t xml:space="preserve"> </w:t>
      </w:r>
      <w:r w:rsidR="003D79C7" w:rsidRPr="009A234A">
        <w:rPr>
          <w:rFonts w:eastAsia="Times New Roman"/>
          <w:b/>
          <w:color w:val="000000"/>
          <w:sz w:val="22"/>
          <w:szCs w:val="22"/>
          <w:lang w:eastAsia="pt-BR"/>
        </w:rPr>
        <w:t>As Organizações Sociais, em suas contratações mediante uso de verbas públicas, não estão sujeitas à observância dos estritos procedimentos das normas gerais de licitações e contratos aplicáveis ao Poder Público, e sim aos seus regulamentos próprios, pautados nos princípios gerais aplicáveis à Administração pública</w:t>
      </w:r>
      <w:r w:rsidR="00080D6E" w:rsidRPr="009A234A">
        <w:rPr>
          <w:rFonts w:eastAsia="Times New Roman"/>
          <w:b/>
          <w:color w:val="000000"/>
          <w:sz w:val="22"/>
          <w:szCs w:val="22"/>
          <w:lang w:eastAsia="pt-BR"/>
        </w:rPr>
        <w:t>.</w:t>
      </w:r>
    </w:p>
    <w:p w:rsidR="00A75B89" w:rsidRPr="009A234A" w:rsidRDefault="00FB417B" w:rsidP="00A75B89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Recurso </w:t>
      </w:r>
      <w:r w:rsidR="00E0739E" w:rsidRPr="009A234A">
        <w:rPr>
          <w:rFonts w:eastAsia="Times New Roman"/>
          <w:color w:val="000000"/>
          <w:sz w:val="22"/>
          <w:szCs w:val="22"/>
          <w:lang w:eastAsia="pt-BR"/>
        </w:rPr>
        <w:t>de R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>econsideração interposto pela</w:t>
      </w:r>
      <w:r w:rsidR="00EB70AD" w:rsidRPr="009A234A">
        <w:rPr>
          <w:rFonts w:eastAsia="Times New Roman"/>
          <w:color w:val="000000"/>
          <w:sz w:val="22"/>
          <w:szCs w:val="22"/>
          <w:lang w:eastAsia="pt-BR"/>
        </w:rPr>
        <w:t xml:space="preserve"> organização social</w:t>
      </w:r>
      <w:r w:rsidRPr="009A234A">
        <w:rPr>
          <w:rFonts w:eastAsia="Times New Roman"/>
          <w:color w:val="000000"/>
          <w:sz w:val="22"/>
          <w:szCs w:val="22"/>
          <w:lang w:eastAsia="pt-BR"/>
        </w:rPr>
        <w:t xml:space="preserve"> Associação Instituto Nacional </w:t>
      </w:r>
      <w:r w:rsidR="00E0739E" w:rsidRPr="009A234A">
        <w:rPr>
          <w:rFonts w:eastAsia="Times New Roman"/>
          <w:color w:val="000000"/>
          <w:sz w:val="22"/>
          <w:szCs w:val="22"/>
          <w:lang w:eastAsia="pt-BR"/>
        </w:rPr>
        <w:t>de Matemática Pura e Aplicada questionou</w:t>
      </w:r>
      <w:r w:rsidR="00D30892" w:rsidRPr="009A234A">
        <w:rPr>
          <w:rFonts w:eastAsia="Times New Roman"/>
          <w:color w:val="000000"/>
          <w:sz w:val="22"/>
          <w:szCs w:val="22"/>
          <w:lang w:eastAsia="pt-BR"/>
        </w:rPr>
        <w:t xml:space="preserve"> d</w:t>
      </w:r>
      <w:r w:rsidR="00DE489E" w:rsidRPr="009A234A">
        <w:rPr>
          <w:rFonts w:eastAsia="Times New Roman"/>
          <w:color w:val="000000"/>
          <w:sz w:val="22"/>
          <w:szCs w:val="22"/>
          <w:lang w:eastAsia="pt-BR"/>
        </w:rPr>
        <w:t>eliberação mediante a qual o Tribunal</w:t>
      </w:r>
      <w:r w:rsidR="00E0739E" w:rsidRPr="009A234A">
        <w:rPr>
          <w:rFonts w:eastAsia="Times New Roman"/>
          <w:color w:val="000000"/>
          <w:sz w:val="22"/>
          <w:szCs w:val="22"/>
          <w:lang w:eastAsia="pt-BR"/>
        </w:rPr>
        <w:t xml:space="preserve"> determinara</w:t>
      </w:r>
      <w:r w:rsidR="00D30892" w:rsidRPr="009A234A">
        <w:rPr>
          <w:rFonts w:eastAsia="Times New Roman"/>
          <w:color w:val="000000"/>
          <w:sz w:val="22"/>
          <w:szCs w:val="22"/>
          <w:lang w:eastAsia="pt-BR"/>
        </w:rPr>
        <w:t xml:space="preserve"> à entidade que adequasse seu Regulamento de Aquisições </w:t>
      </w:r>
      <w:r w:rsidR="00030C68" w:rsidRPr="009A234A">
        <w:rPr>
          <w:rFonts w:eastAsia="Times New Roman"/>
          <w:color w:val="000000"/>
          <w:sz w:val="22"/>
          <w:szCs w:val="22"/>
          <w:lang w:eastAsia="pt-BR"/>
        </w:rPr>
        <w:t xml:space="preserve">de Bens e Serviços </w:t>
      </w:r>
      <w:r w:rsidR="00030C68" w:rsidRPr="009A234A">
        <w:rPr>
          <w:rFonts w:eastAsia="Times New Roman"/>
          <w:i/>
          <w:color w:val="000000"/>
          <w:sz w:val="22"/>
          <w:szCs w:val="22"/>
          <w:lang w:eastAsia="pt-BR"/>
        </w:rPr>
        <w:t>“às regras previstas no Decreto nº 5.504/2005, a fim de que essa Entidade passe a utilizar a modalidade licitatória ‘pregão’, preferencialmente na forma eletrônica, nas contratações de bens e serviços comuns, realizadas em decorrência de transferências voluntárias de recursos públicos da União, decorrentes de convênios ou instrumentos congêneres, ou consórcios públicos, evitando-se a contratação direta”</w:t>
      </w:r>
      <w:r w:rsidR="00030C68" w:rsidRPr="009A234A">
        <w:rPr>
          <w:rFonts w:eastAsia="Times New Roman"/>
          <w:color w:val="000000"/>
          <w:sz w:val="22"/>
          <w:szCs w:val="22"/>
          <w:lang w:eastAsia="pt-BR"/>
        </w:rPr>
        <w:t>.</w:t>
      </w:r>
      <w:r w:rsidR="0004614A" w:rsidRPr="009A234A">
        <w:rPr>
          <w:rFonts w:eastAsia="Times New Roman"/>
          <w:color w:val="000000"/>
          <w:sz w:val="22"/>
          <w:szCs w:val="22"/>
          <w:lang w:eastAsia="pt-BR"/>
        </w:rPr>
        <w:t xml:space="preserve"> Analisando o mérito recursal, anotou o relator que </w:t>
      </w:r>
      <w:r w:rsidR="0004614A" w:rsidRPr="009A234A">
        <w:rPr>
          <w:rFonts w:eastAsia="Times New Roman"/>
          <w:i/>
          <w:color w:val="000000"/>
          <w:sz w:val="22"/>
          <w:szCs w:val="22"/>
          <w:lang w:eastAsia="pt-BR"/>
        </w:rPr>
        <w:t>“não deve ser exigido das Organizações Sociais — que não são integrantes da Administração Pública, e, portanto, não são destinatárias da obrigatoriedade de licitar, segundo a conceituação que se extrai da Constituição Federal (art. 22, inciso XXVII, e art. 37, inciso XXI) — a submissão às mesmíssimas regras aplicáveis à Administração Direita e Indireta, sobretudo porque tais organizações do setor privado devem gozar de maior flexibilidade em suas aquisições (compras e contratação de obras e serviços), o que não ocorreria com a sujeição aos estritos procedimentos previstos na Lei nº 8.666/93 ou na Lei nº 10.520/2002, mais formais e menos céleres”</w:t>
      </w:r>
      <w:r w:rsidR="0004614A" w:rsidRPr="009A234A">
        <w:rPr>
          <w:rFonts w:eastAsia="Times New Roman"/>
          <w:color w:val="000000"/>
          <w:sz w:val="22"/>
          <w:szCs w:val="22"/>
          <w:lang w:eastAsia="pt-BR"/>
        </w:rPr>
        <w:t>.</w:t>
      </w:r>
      <w:r w:rsidR="00253DA1" w:rsidRPr="009A234A">
        <w:rPr>
          <w:rFonts w:eastAsia="Times New Roman"/>
          <w:color w:val="000000"/>
          <w:sz w:val="22"/>
          <w:szCs w:val="22"/>
          <w:lang w:eastAsia="pt-BR"/>
        </w:rPr>
        <w:t xml:space="preserve"> Com esteio nas análises realizadas pela unidade instrutiva e pelo MP/TCU, prosseguiu o relator consignando que </w:t>
      </w:r>
      <w:r w:rsidR="00253DA1" w:rsidRPr="009A234A">
        <w:rPr>
          <w:rFonts w:eastAsia="Times New Roman"/>
          <w:i/>
          <w:color w:val="000000"/>
          <w:sz w:val="22"/>
          <w:szCs w:val="22"/>
          <w:lang w:eastAsia="pt-BR"/>
        </w:rPr>
        <w:t>“as Organizações Sociais não se submetem às normas licitatórias aplicáveis ao Poder Público, devendo as suas contratações com terceiros — com previsão de dispêndios com suporte em verbas públicas – observar o que tiver sido disposto em regulamento próprio, que deve, isso sim, ser orientado pelo núcleo essencial dos princípios da Administração Pública referidos no art. 37, caput, da Constituição Federal, compatibilizando-se, dessa forma, a incidência dos princípios administrativos com as atributos mais flexíveis inerentes ao regime de direito privado”</w:t>
      </w:r>
      <w:r w:rsidR="00253DA1" w:rsidRPr="009A234A">
        <w:rPr>
          <w:rFonts w:eastAsia="Times New Roman"/>
          <w:color w:val="000000"/>
          <w:sz w:val="22"/>
          <w:szCs w:val="22"/>
          <w:lang w:eastAsia="pt-BR"/>
        </w:rPr>
        <w:t>.  Nesses termos, acolheu o Colegiado a proposta da relatoria, para, no mérito, dar provimento ao recurso, torna</w:t>
      </w:r>
      <w:r w:rsidR="00036249" w:rsidRPr="009A234A">
        <w:rPr>
          <w:rFonts w:eastAsia="Times New Roman"/>
          <w:color w:val="000000"/>
          <w:sz w:val="22"/>
          <w:szCs w:val="22"/>
          <w:lang w:eastAsia="pt-BR"/>
        </w:rPr>
        <w:t>n</w:t>
      </w:r>
      <w:r w:rsidR="00253DA1" w:rsidRPr="009A234A">
        <w:rPr>
          <w:rFonts w:eastAsia="Times New Roman"/>
          <w:color w:val="000000"/>
          <w:sz w:val="22"/>
          <w:szCs w:val="22"/>
          <w:lang w:eastAsia="pt-BR"/>
        </w:rPr>
        <w:t xml:space="preserve">do sem efeito a determinação questionada. </w:t>
      </w:r>
      <w:hyperlink r:id="rId16" w:history="1">
        <w:r w:rsidR="00F551EB" w:rsidRPr="009A234A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Acórdão 5</w:t>
        </w:r>
        <w:r w:rsidR="003D79C7" w:rsidRPr="009A234A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236</w:t>
        </w:r>
        <w:r w:rsidR="00F551EB" w:rsidRPr="009A234A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/2015-Segunda</w:t>
        </w:r>
        <w:r w:rsidR="00A509F2" w:rsidRPr="009A234A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 xml:space="preserve"> </w:t>
        </w:r>
        <w:r w:rsidR="00F551EB" w:rsidRPr="009A234A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Câmara</w:t>
        </w:r>
      </w:hyperlink>
      <w:r w:rsidR="00F551EB" w:rsidRPr="009A234A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TC </w:t>
      </w:r>
      <w:r w:rsidR="005A17D7" w:rsidRPr="009A234A">
        <w:rPr>
          <w:rFonts w:eastAsia="Times New Roman"/>
          <w:b/>
          <w:i/>
          <w:color w:val="000000"/>
          <w:sz w:val="22"/>
          <w:szCs w:val="22"/>
          <w:lang w:eastAsia="pt-BR"/>
        </w:rPr>
        <w:t>029.423/2013-9</w:t>
      </w:r>
      <w:r w:rsidR="00F551EB" w:rsidRPr="009A234A">
        <w:rPr>
          <w:rFonts w:eastAsia="Times New Roman"/>
          <w:b/>
          <w:i/>
          <w:color w:val="000000"/>
          <w:sz w:val="22"/>
          <w:szCs w:val="22"/>
          <w:lang w:eastAsia="pt-BR"/>
        </w:rPr>
        <w:t>, relator Ministro Raimundo Carreiro, 11.8.2015.</w:t>
      </w:r>
    </w:p>
    <w:p w:rsidR="003C3727" w:rsidRPr="003C3727" w:rsidRDefault="003C3727" w:rsidP="003A4970">
      <w:pPr>
        <w:shd w:val="clear" w:color="auto" w:fill="FFFFFF"/>
        <w:spacing w:after="0"/>
        <w:ind w:left="0"/>
        <w:jc w:val="center"/>
        <w:rPr>
          <w:rFonts w:eastAsia="Times New Roman"/>
          <w:color w:val="000000"/>
          <w:sz w:val="22"/>
          <w:szCs w:val="22"/>
          <w:lang w:eastAsia="pt-BR"/>
        </w:rPr>
      </w:pPr>
    </w:p>
    <w:p w:rsidR="00CE6AB1" w:rsidRPr="007944E3" w:rsidRDefault="00CE6AB1" w:rsidP="00442567">
      <w:pPr>
        <w:shd w:val="clear" w:color="auto" w:fill="FFFFFF"/>
        <w:spacing w:after="0"/>
        <w:ind w:left="0"/>
        <w:rPr>
          <w:b/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827830" w:rsidRPr="00827830" w:rsidTr="0048135F">
        <w:trPr>
          <w:trHeight w:val="779"/>
        </w:trPr>
        <w:tc>
          <w:tcPr>
            <w:tcW w:w="0" w:type="auto"/>
            <w:vAlign w:val="center"/>
          </w:tcPr>
          <w:p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 xml:space="preserve">Contato: </w:t>
            </w:r>
            <w:hyperlink r:id="rId17" w:history="1">
              <w:r w:rsidR="00A509F2" w:rsidRPr="008710EF">
                <w:rPr>
                  <w:rStyle w:val="Hyperlink"/>
                  <w:b/>
                  <w:i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4A3A81" w:rsidRDefault="004A3A81" w:rsidP="00C2329B">
      <w:pPr>
        <w:ind w:left="0"/>
        <w:rPr>
          <w:sz w:val="22"/>
          <w:szCs w:val="22"/>
        </w:rPr>
      </w:pPr>
    </w:p>
    <w:sectPr w:rsidR="004A3A81" w:rsidSect="00616945">
      <w:footerReference w:type="default" r:id="rId18"/>
      <w:headerReference w:type="first" r:id="rId19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AC6" w:rsidRDefault="00596AC6" w:rsidP="008B0547">
      <w:pPr>
        <w:spacing w:after="0"/>
      </w:pPr>
      <w:r>
        <w:separator/>
      </w:r>
    </w:p>
  </w:endnote>
  <w:endnote w:type="continuationSeparator" w:id="0">
    <w:p w:rsidR="00596AC6" w:rsidRDefault="00596AC6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3B" w:rsidRPr="00C906CD" w:rsidRDefault="0062593B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4B6F99">
      <w:rPr>
        <w:noProof/>
        <w:sz w:val="20"/>
        <w:szCs w:val="20"/>
      </w:rPr>
      <w:t>2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AC6" w:rsidRDefault="00596AC6" w:rsidP="008B0547">
      <w:pPr>
        <w:spacing w:after="0"/>
      </w:pPr>
      <w:r>
        <w:separator/>
      </w:r>
    </w:p>
  </w:footnote>
  <w:footnote w:type="continuationSeparator" w:id="0">
    <w:p w:rsidR="00596AC6" w:rsidRDefault="00596AC6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3B" w:rsidRDefault="0062593B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 w15:restartNumberingAfterBreak="0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0" w15:restartNumberingAfterBreak="0">
    <w:nsid w:val="44B063CC"/>
    <w:multiLevelType w:val="hybridMultilevel"/>
    <w:tmpl w:val="32ECE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2" w15:restartNumberingAfterBreak="0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7DBA271C"/>
    <w:multiLevelType w:val="hybridMultilevel"/>
    <w:tmpl w:val="4AD43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9"/>
    <w:lvlOverride w:ilvl="0">
      <w:startOverride w:val="1"/>
    </w:lvlOverride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5"/>
  </w:num>
  <w:num w:numId="11">
    <w:abstractNumId w:val="15"/>
  </w:num>
  <w:num w:numId="12">
    <w:abstractNumId w:val="16"/>
  </w:num>
  <w:num w:numId="13">
    <w:abstractNumId w:val="18"/>
  </w:num>
  <w:num w:numId="14">
    <w:abstractNumId w:val="17"/>
  </w:num>
  <w:num w:numId="15">
    <w:abstractNumId w:val="21"/>
  </w:num>
  <w:num w:numId="16">
    <w:abstractNumId w:val="0"/>
  </w:num>
  <w:num w:numId="17">
    <w:abstractNumId w:val="6"/>
  </w:num>
  <w:num w:numId="18">
    <w:abstractNumId w:val="4"/>
  </w:num>
  <w:num w:numId="19">
    <w:abstractNumId w:val="14"/>
  </w:num>
  <w:num w:numId="20">
    <w:abstractNumId w:val="1"/>
  </w:num>
  <w:num w:numId="21">
    <w:abstractNumId w:val="20"/>
  </w:num>
  <w:num w:numId="2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81A"/>
    <w:rsid w:val="0000092D"/>
    <w:rsid w:val="00000968"/>
    <w:rsid w:val="00000A8B"/>
    <w:rsid w:val="00000B10"/>
    <w:rsid w:val="00000B94"/>
    <w:rsid w:val="00000F2D"/>
    <w:rsid w:val="0000153E"/>
    <w:rsid w:val="00001878"/>
    <w:rsid w:val="00001B4A"/>
    <w:rsid w:val="00001B69"/>
    <w:rsid w:val="000021D2"/>
    <w:rsid w:val="000023EE"/>
    <w:rsid w:val="00002445"/>
    <w:rsid w:val="000028E3"/>
    <w:rsid w:val="00002BE7"/>
    <w:rsid w:val="00002F0C"/>
    <w:rsid w:val="0000378B"/>
    <w:rsid w:val="00003CEA"/>
    <w:rsid w:val="00003D44"/>
    <w:rsid w:val="00003DC6"/>
    <w:rsid w:val="000042F4"/>
    <w:rsid w:val="000042F7"/>
    <w:rsid w:val="00004614"/>
    <w:rsid w:val="0000485C"/>
    <w:rsid w:val="00004C3B"/>
    <w:rsid w:val="00004C47"/>
    <w:rsid w:val="00004D04"/>
    <w:rsid w:val="00005142"/>
    <w:rsid w:val="0000537C"/>
    <w:rsid w:val="00005435"/>
    <w:rsid w:val="0000560C"/>
    <w:rsid w:val="00005A0B"/>
    <w:rsid w:val="00005BA5"/>
    <w:rsid w:val="00005CA1"/>
    <w:rsid w:val="00005E1E"/>
    <w:rsid w:val="00005F57"/>
    <w:rsid w:val="00006310"/>
    <w:rsid w:val="0000636F"/>
    <w:rsid w:val="000069F3"/>
    <w:rsid w:val="00006B0C"/>
    <w:rsid w:val="00007C63"/>
    <w:rsid w:val="00007FA6"/>
    <w:rsid w:val="0001037C"/>
    <w:rsid w:val="000103D9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64"/>
    <w:rsid w:val="00012287"/>
    <w:rsid w:val="00012468"/>
    <w:rsid w:val="00012469"/>
    <w:rsid w:val="00012656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22B"/>
    <w:rsid w:val="000145F8"/>
    <w:rsid w:val="00014B20"/>
    <w:rsid w:val="00014D88"/>
    <w:rsid w:val="00014E81"/>
    <w:rsid w:val="000153E5"/>
    <w:rsid w:val="000155CC"/>
    <w:rsid w:val="00015ACC"/>
    <w:rsid w:val="000161F7"/>
    <w:rsid w:val="0001636D"/>
    <w:rsid w:val="0001643A"/>
    <w:rsid w:val="0001657D"/>
    <w:rsid w:val="0001659A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941"/>
    <w:rsid w:val="00020C27"/>
    <w:rsid w:val="00020C75"/>
    <w:rsid w:val="00020E49"/>
    <w:rsid w:val="00020FC8"/>
    <w:rsid w:val="000212EB"/>
    <w:rsid w:val="000214F6"/>
    <w:rsid w:val="00021532"/>
    <w:rsid w:val="000215B1"/>
    <w:rsid w:val="0002193A"/>
    <w:rsid w:val="000221FD"/>
    <w:rsid w:val="0002237E"/>
    <w:rsid w:val="0002238E"/>
    <w:rsid w:val="000224CB"/>
    <w:rsid w:val="000227F4"/>
    <w:rsid w:val="0002327E"/>
    <w:rsid w:val="00023576"/>
    <w:rsid w:val="0002374E"/>
    <w:rsid w:val="00023828"/>
    <w:rsid w:val="000238CF"/>
    <w:rsid w:val="00023AFD"/>
    <w:rsid w:val="00023B5E"/>
    <w:rsid w:val="00023D72"/>
    <w:rsid w:val="00024363"/>
    <w:rsid w:val="00024C4F"/>
    <w:rsid w:val="00025103"/>
    <w:rsid w:val="000253D1"/>
    <w:rsid w:val="000253EE"/>
    <w:rsid w:val="00025450"/>
    <w:rsid w:val="00025753"/>
    <w:rsid w:val="00025846"/>
    <w:rsid w:val="00025A32"/>
    <w:rsid w:val="00025AA0"/>
    <w:rsid w:val="00025C63"/>
    <w:rsid w:val="000262E8"/>
    <w:rsid w:val="0002659E"/>
    <w:rsid w:val="0002662F"/>
    <w:rsid w:val="0002663F"/>
    <w:rsid w:val="00026CE8"/>
    <w:rsid w:val="00026F3D"/>
    <w:rsid w:val="000271FA"/>
    <w:rsid w:val="0002751C"/>
    <w:rsid w:val="000278BE"/>
    <w:rsid w:val="00027B2E"/>
    <w:rsid w:val="00027C86"/>
    <w:rsid w:val="00027EFC"/>
    <w:rsid w:val="000300A2"/>
    <w:rsid w:val="000304BD"/>
    <w:rsid w:val="00030996"/>
    <w:rsid w:val="00030C19"/>
    <w:rsid w:val="00030C68"/>
    <w:rsid w:val="00030EC2"/>
    <w:rsid w:val="0003113F"/>
    <w:rsid w:val="00031B07"/>
    <w:rsid w:val="00031B9D"/>
    <w:rsid w:val="00032198"/>
    <w:rsid w:val="00032353"/>
    <w:rsid w:val="0003282A"/>
    <w:rsid w:val="00032CA1"/>
    <w:rsid w:val="00032CE9"/>
    <w:rsid w:val="00032D47"/>
    <w:rsid w:val="000334D4"/>
    <w:rsid w:val="00033551"/>
    <w:rsid w:val="00033587"/>
    <w:rsid w:val="00033B34"/>
    <w:rsid w:val="00033B3E"/>
    <w:rsid w:val="0003422F"/>
    <w:rsid w:val="000354D0"/>
    <w:rsid w:val="00035593"/>
    <w:rsid w:val="00035A82"/>
    <w:rsid w:val="00035D4C"/>
    <w:rsid w:val="00035FBF"/>
    <w:rsid w:val="000360F1"/>
    <w:rsid w:val="00036249"/>
    <w:rsid w:val="00036449"/>
    <w:rsid w:val="00036818"/>
    <w:rsid w:val="00036F23"/>
    <w:rsid w:val="000371C1"/>
    <w:rsid w:val="0003724C"/>
    <w:rsid w:val="00037A0A"/>
    <w:rsid w:val="00037B23"/>
    <w:rsid w:val="00037DCE"/>
    <w:rsid w:val="00037E4B"/>
    <w:rsid w:val="000408F5"/>
    <w:rsid w:val="00040938"/>
    <w:rsid w:val="00041337"/>
    <w:rsid w:val="00041450"/>
    <w:rsid w:val="000415DA"/>
    <w:rsid w:val="00041E6A"/>
    <w:rsid w:val="00042220"/>
    <w:rsid w:val="00042393"/>
    <w:rsid w:val="00042A13"/>
    <w:rsid w:val="000431BD"/>
    <w:rsid w:val="00043654"/>
    <w:rsid w:val="000436B0"/>
    <w:rsid w:val="000438BA"/>
    <w:rsid w:val="000438FC"/>
    <w:rsid w:val="00043C16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14A"/>
    <w:rsid w:val="00046313"/>
    <w:rsid w:val="0004632A"/>
    <w:rsid w:val="0004660A"/>
    <w:rsid w:val="000469E6"/>
    <w:rsid w:val="00046C88"/>
    <w:rsid w:val="00046CF7"/>
    <w:rsid w:val="00047011"/>
    <w:rsid w:val="00047201"/>
    <w:rsid w:val="000474E4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1F43"/>
    <w:rsid w:val="0005205F"/>
    <w:rsid w:val="000522EF"/>
    <w:rsid w:val="00052B15"/>
    <w:rsid w:val="00052BCA"/>
    <w:rsid w:val="00052E07"/>
    <w:rsid w:val="00052FC7"/>
    <w:rsid w:val="00052FDD"/>
    <w:rsid w:val="00053241"/>
    <w:rsid w:val="0005356E"/>
    <w:rsid w:val="000536ED"/>
    <w:rsid w:val="00053BB0"/>
    <w:rsid w:val="000540DB"/>
    <w:rsid w:val="000540FC"/>
    <w:rsid w:val="0005412B"/>
    <w:rsid w:val="0005426B"/>
    <w:rsid w:val="00054432"/>
    <w:rsid w:val="000545B5"/>
    <w:rsid w:val="0005485B"/>
    <w:rsid w:val="00054A91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B1D"/>
    <w:rsid w:val="00055D4F"/>
    <w:rsid w:val="00056182"/>
    <w:rsid w:val="000562CD"/>
    <w:rsid w:val="0005656B"/>
    <w:rsid w:val="00056A5A"/>
    <w:rsid w:val="00056A5F"/>
    <w:rsid w:val="00056D51"/>
    <w:rsid w:val="00056F35"/>
    <w:rsid w:val="0005724A"/>
    <w:rsid w:val="00057255"/>
    <w:rsid w:val="000572BB"/>
    <w:rsid w:val="0005737C"/>
    <w:rsid w:val="00057383"/>
    <w:rsid w:val="00057892"/>
    <w:rsid w:val="00057B48"/>
    <w:rsid w:val="00057D5A"/>
    <w:rsid w:val="0006028E"/>
    <w:rsid w:val="000603A9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46"/>
    <w:rsid w:val="00062D0E"/>
    <w:rsid w:val="00062E75"/>
    <w:rsid w:val="00062EC1"/>
    <w:rsid w:val="00063852"/>
    <w:rsid w:val="00063B83"/>
    <w:rsid w:val="00063C6E"/>
    <w:rsid w:val="0006433A"/>
    <w:rsid w:val="000647B1"/>
    <w:rsid w:val="0006509C"/>
    <w:rsid w:val="0006516A"/>
    <w:rsid w:val="00065849"/>
    <w:rsid w:val="0006592B"/>
    <w:rsid w:val="00065A49"/>
    <w:rsid w:val="00065A8B"/>
    <w:rsid w:val="00065B97"/>
    <w:rsid w:val="00065C38"/>
    <w:rsid w:val="00065E95"/>
    <w:rsid w:val="00066126"/>
    <w:rsid w:val="000664C8"/>
    <w:rsid w:val="00066658"/>
    <w:rsid w:val="00066ACA"/>
    <w:rsid w:val="00066E66"/>
    <w:rsid w:val="00066F26"/>
    <w:rsid w:val="0006707B"/>
    <w:rsid w:val="000675D5"/>
    <w:rsid w:val="00067987"/>
    <w:rsid w:val="00067E95"/>
    <w:rsid w:val="00067EB3"/>
    <w:rsid w:val="00070280"/>
    <w:rsid w:val="0007073D"/>
    <w:rsid w:val="00070785"/>
    <w:rsid w:val="00070CFF"/>
    <w:rsid w:val="00070EE5"/>
    <w:rsid w:val="0007120E"/>
    <w:rsid w:val="00071380"/>
    <w:rsid w:val="00071457"/>
    <w:rsid w:val="000717D9"/>
    <w:rsid w:val="000717EC"/>
    <w:rsid w:val="0007190C"/>
    <w:rsid w:val="00071FB7"/>
    <w:rsid w:val="00072124"/>
    <w:rsid w:val="0007259B"/>
    <w:rsid w:val="0007275A"/>
    <w:rsid w:val="000727DB"/>
    <w:rsid w:val="000727F6"/>
    <w:rsid w:val="00072916"/>
    <w:rsid w:val="00072D55"/>
    <w:rsid w:val="00072F56"/>
    <w:rsid w:val="00073231"/>
    <w:rsid w:val="00073509"/>
    <w:rsid w:val="000735D1"/>
    <w:rsid w:val="0007405B"/>
    <w:rsid w:val="00074384"/>
    <w:rsid w:val="00074AC5"/>
    <w:rsid w:val="00075352"/>
    <w:rsid w:val="000756E7"/>
    <w:rsid w:val="00075CE6"/>
    <w:rsid w:val="00075D3C"/>
    <w:rsid w:val="00075DC2"/>
    <w:rsid w:val="000761CD"/>
    <w:rsid w:val="0007670D"/>
    <w:rsid w:val="000768BB"/>
    <w:rsid w:val="00076909"/>
    <w:rsid w:val="00076CF7"/>
    <w:rsid w:val="00077346"/>
    <w:rsid w:val="00077A56"/>
    <w:rsid w:val="00077BA4"/>
    <w:rsid w:val="0008010D"/>
    <w:rsid w:val="00080148"/>
    <w:rsid w:val="0008019A"/>
    <w:rsid w:val="00080237"/>
    <w:rsid w:val="00080245"/>
    <w:rsid w:val="000807D4"/>
    <w:rsid w:val="00080B82"/>
    <w:rsid w:val="00080CAA"/>
    <w:rsid w:val="00080D3E"/>
    <w:rsid w:val="00080D6E"/>
    <w:rsid w:val="0008154F"/>
    <w:rsid w:val="00081635"/>
    <w:rsid w:val="0008178A"/>
    <w:rsid w:val="00081A4D"/>
    <w:rsid w:val="00081C5B"/>
    <w:rsid w:val="00081DD6"/>
    <w:rsid w:val="00081DFB"/>
    <w:rsid w:val="0008246E"/>
    <w:rsid w:val="000824AF"/>
    <w:rsid w:val="00083289"/>
    <w:rsid w:val="0008343E"/>
    <w:rsid w:val="00083514"/>
    <w:rsid w:val="000835D8"/>
    <w:rsid w:val="00083761"/>
    <w:rsid w:val="0008397F"/>
    <w:rsid w:val="00084282"/>
    <w:rsid w:val="00084727"/>
    <w:rsid w:val="000847F7"/>
    <w:rsid w:val="00084A99"/>
    <w:rsid w:val="00084B0E"/>
    <w:rsid w:val="00085206"/>
    <w:rsid w:val="000858BB"/>
    <w:rsid w:val="000858EF"/>
    <w:rsid w:val="00085F57"/>
    <w:rsid w:val="00086181"/>
    <w:rsid w:val="00086210"/>
    <w:rsid w:val="0008629E"/>
    <w:rsid w:val="000862A7"/>
    <w:rsid w:val="00086489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007"/>
    <w:rsid w:val="00087431"/>
    <w:rsid w:val="000877A4"/>
    <w:rsid w:val="00087894"/>
    <w:rsid w:val="000879F1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BEE"/>
    <w:rsid w:val="00091F93"/>
    <w:rsid w:val="000923FB"/>
    <w:rsid w:val="000929ED"/>
    <w:rsid w:val="00092C2E"/>
    <w:rsid w:val="00092E24"/>
    <w:rsid w:val="00092E5F"/>
    <w:rsid w:val="00092F3E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55D"/>
    <w:rsid w:val="000965A2"/>
    <w:rsid w:val="000966CB"/>
    <w:rsid w:val="00096740"/>
    <w:rsid w:val="0009683B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732"/>
    <w:rsid w:val="000A0E9D"/>
    <w:rsid w:val="000A0EA4"/>
    <w:rsid w:val="000A0EF8"/>
    <w:rsid w:val="000A124B"/>
    <w:rsid w:val="000A152A"/>
    <w:rsid w:val="000A1573"/>
    <w:rsid w:val="000A1624"/>
    <w:rsid w:val="000A1B73"/>
    <w:rsid w:val="000A1EBD"/>
    <w:rsid w:val="000A246C"/>
    <w:rsid w:val="000A261A"/>
    <w:rsid w:val="000A2B36"/>
    <w:rsid w:val="000A2C56"/>
    <w:rsid w:val="000A2DF9"/>
    <w:rsid w:val="000A2EDB"/>
    <w:rsid w:val="000A301D"/>
    <w:rsid w:val="000A37A7"/>
    <w:rsid w:val="000A3939"/>
    <w:rsid w:val="000A402F"/>
    <w:rsid w:val="000A40FD"/>
    <w:rsid w:val="000A4384"/>
    <w:rsid w:val="000A45C6"/>
    <w:rsid w:val="000A4632"/>
    <w:rsid w:val="000A47EA"/>
    <w:rsid w:val="000A4C56"/>
    <w:rsid w:val="000A4DD9"/>
    <w:rsid w:val="000A4E36"/>
    <w:rsid w:val="000A504A"/>
    <w:rsid w:val="000A50D4"/>
    <w:rsid w:val="000A5457"/>
    <w:rsid w:val="000A54F5"/>
    <w:rsid w:val="000A57DA"/>
    <w:rsid w:val="000A599E"/>
    <w:rsid w:val="000A6269"/>
    <w:rsid w:val="000A62BD"/>
    <w:rsid w:val="000A6645"/>
    <w:rsid w:val="000A683D"/>
    <w:rsid w:val="000A6CDC"/>
    <w:rsid w:val="000A6E08"/>
    <w:rsid w:val="000A733B"/>
    <w:rsid w:val="000A75EF"/>
    <w:rsid w:val="000A77BB"/>
    <w:rsid w:val="000A78E5"/>
    <w:rsid w:val="000A79DB"/>
    <w:rsid w:val="000A7DA2"/>
    <w:rsid w:val="000B00CC"/>
    <w:rsid w:val="000B0631"/>
    <w:rsid w:val="000B0765"/>
    <w:rsid w:val="000B0ECB"/>
    <w:rsid w:val="000B0F42"/>
    <w:rsid w:val="000B0FEA"/>
    <w:rsid w:val="000B1052"/>
    <w:rsid w:val="000B1627"/>
    <w:rsid w:val="000B1A59"/>
    <w:rsid w:val="000B1B9E"/>
    <w:rsid w:val="000B29E7"/>
    <w:rsid w:val="000B2A52"/>
    <w:rsid w:val="000B2AFA"/>
    <w:rsid w:val="000B2B2C"/>
    <w:rsid w:val="000B2C79"/>
    <w:rsid w:val="000B2D7A"/>
    <w:rsid w:val="000B3015"/>
    <w:rsid w:val="000B3444"/>
    <w:rsid w:val="000B359F"/>
    <w:rsid w:val="000B395E"/>
    <w:rsid w:val="000B3C0E"/>
    <w:rsid w:val="000B3C52"/>
    <w:rsid w:val="000B3F30"/>
    <w:rsid w:val="000B42EE"/>
    <w:rsid w:val="000B4439"/>
    <w:rsid w:val="000B4534"/>
    <w:rsid w:val="000B4AF2"/>
    <w:rsid w:val="000B4B33"/>
    <w:rsid w:val="000B4B84"/>
    <w:rsid w:val="000B4C5B"/>
    <w:rsid w:val="000B4E93"/>
    <w:rsid w:val="000B4EBB"/>
    <w:rsid w:val="000B5463"/>
    <w:rsid w:val="000B5A1A"/>
    <w:rsid w:val="000B5CED"/>
    <w:rsid w:val="000B5DB2"/>
    <w:rsid w:val="000B5DD4"/>
    <w:rsid w:val="000B5F2F"/>
    <w:rsid w:val="000B62EA"/>
    <w:rsid w:val="000B6342"/>
    <w:rsid w:val="000B639F"/>
    <w:rsid w:val="000B63F3"/>
    <w:rsid w:val="000B6475"/>
    <w:rsid w:val="000B6BC1"/>
    <w:rsid w:val="000B6DA0"/>
    <w:rsid w:val="000B706C"/>
    <w:rsid w:val="000B759E"/>
    <w:rsid w:val="000B775A"/>
    <w:rsid w:val="000B77F3"/>
    <w:rsid w:val="000B79DD"/>
    <w:rsid w:val="000B7A54"/>
    <w:rsid w:val="000B7B62"/>
    <w:rsid w:val="000B7C24"/>
    <w:rsid w:val="000B7E48"/>
    <w:rsid w:val="000B7EC2"/>
    <w:rsid w:val="000C0013"/>
    <w:rsid w:val="000C02AD"/>
    <w:rsid w:val="000C049A"/>
    <w:rsid w:val="000C060B"/>
    <w:rsid w:val="000C0875"/>
    <w:rsid w:val="000C0AA8"/>
    <w:rsid w:val="000C0B99"/>
    <w:rsid w:val="000C0D07"/>
    <w:rsid w:val="000C1585"/>
    <w:rsid w:val="000C1757"/>
    <w:rsid w:val="000C1A3E"/>
    <w:rsid w:val="000C1AFC"/>
    <w:rsid w:val="000C1EED"/>
    <w:rsid w:val="000C1F99"/>
    <w:rsid w:val="000C22BE"/>
    <w:rsid w:val="000C22C0"/>
    <w:rsid w:val="000C28CC"/>
    <w:rsid w:val="000C2960"/>
    <w:rsid w:val="000C2CBC"/>
    <w:rsid w:val="000C3A4C"/>
    <w:rsid w:val="000C3BD5"/>
    <w:rsid w:val="000C3DAB"/>
    <w:rsid w:val="000C42A5"/>
    <w:rsid w:val="000C4611"/>
    <w:rsid w:val="000C461B"/>
    <w:rsid w:val="000C4A10"/>
    <w:rsid w:val="000C4A88"/>
    <w:rsid w:val="000C4AC9"/>
    <w:rsid w:val="000C4BA1"/>
    <w:rsid w:val="000C4FAE"/>
    <w:rsid w:val="000C5199"/>
    <w:rsid w:val="000C51DE"/>
    <w:rsid w:val="000C5536"/>
    <w:rsid w:val="000C556A"/>
    <w:rsid w:val="000C5799"/>
    <w:rsid w:val="000C5890"/>
    <w:rsid w:val="000C5D70"/>
    <w:rsid w:val="000C5FDE"/>
    <w:rsid w:val="000C61FA"/>
    <w:rsid w:val="000C69B3"/>
    <w:rsid w:val="000C6F6F"/>
    <w:rsid w:val="000C7281"/>
    <w:rsid w:val="000C7D11"/>
    <w:rsid w:val="000D073F"/>
    <w:rsid w:val="000D0AE8"/>
    <w:rsid w:val="000D0D17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1EE"/>
    <w:rsid w:val="000D2283"/>
    <w:rsid w:val="000D258A"/>
    <w:rsid w:val="000D27A8"/>
    <w:rsid w:val="000D29A2"/>
    <w:rsid w:val="000D2CBD"/>
    <w:rsid w:val="000D359B"/>
    <w:rsid w:val="000D3759"/>
    <w:rsid w:val="000D37B0"/>
    <w:rsid w:val="000D3C1E"/>
    <w:rsid w:val="000D3E44"/>
    <w:rsid w:val="000D4696"/>
    <w:rsid w:val="000D52D9"/>
    <w:rsid w:val="000D56C5"/>
    <w:rsid w:val="000D56E6"/>
    <w:rsid w:val="000D61F8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CE9"/>
    <w:rsid w:val="000D7DB6"/>
    <w:rsid w:val="000D7DD6"/>
    <w:rsid w:val="000D7DED"/>
    <w:rsid w:val="000D7E4F"/>
    <w:rsid w:val="000E00F0"/>
    <w:rsid w:val="000E020F"/>
    <w:rsid w:val="000E0743"/>
    <w:rsid w:val="000E0A96"/>
    <w:rsid w:val="000E10DB"/>
    <w:rsid w:val="000E12F7"/>
    <w:rsid w:val="000E1A4B"/>
    <w:rsid w:val="000E1BBB"/>
    <w:rsid w:val="000E1CAA"/>
    <w:rsid w:val="000E1D37"/>
    <w:rsid w:val="000E1DF7"/>
    <w:rsid w:val="000E23D2"/>
    <w:rsid w:val="000E24D9"/>
    <w:rsid w:val="000E28AC"/>
    <w:rsid w:val="000E2D47"/>
    <w:rsid w:val="000E3599"/>
    <w:rsid w:val="000E372B"/>
    <w:rsid w:val="000E38A0"/>
    <w:rsid w:val="000E3955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6CEF"/>
    <w:rsid w:val="000E7091"/>
    <w:rsid w:val="000E730B"/>
    <w:rsid w:val="000E7703"/>
    <w:rsid w:val="000E78A6"/>
    <w:rsid w:val="000E7FD4"/>
    <w:rsid w:val="000F05AC"/>
    <w:rsid w:val="000F0847"/>
    <w:rsid w:val="000F09C6"/>
    <w:rsid w:val="000F0A64"/>
    <w:rsid w:val="000F0F99"/>
    <w:rsid w:val="000F13F3"/>
    <w:rsid w:val="000F1450"/>
    <w:rsid w:val="000F1583"/>
    <w:rsid w:val="000F1786"/>
    <w:rsid w:val="000F1921"/>
    <w:rsid w:val="000F2133"/>
    <w:rsid w:val="000F28B2"/>
    <w:rsid w:val="000F28E9"/>
    <w:rsid w:val="000F2975"/>
    <w:rsid w:val="000F2D05"/>
    <w:rsid w:val="000F2D48"/>
    <w:rsid w:val="000F2F92"/>
    <w:rsid w:val="000F2FD9"/>
    <w:rsid w:val="000F3258"/>
    <w:rsid w:val="000F3282"/>
    <w:rsid w:val="000F33B5"/>
    <w:rsid w:val="000F33FD"/>
    <w:rsid w:val="000F3520"/>
    <w:rsid w:val="000F3D2B"/>
    <w:rsid w:val="000F3E8F"/>
    <w:rsid w:val="000F47C1"/>
    <w:rsid w:val="000F48B1"/>
    <w:rsid w:val="000F495D"/>
    <w:rsid w:val="000F4B0C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B22"/>
    <w:rsid w:val="000F6D85"/>
    <w:rsid w:val="000F73F1"/>
    <w:rsid w:val="000F7B66"/>
    <w:rsid w:val="000F7CEE"/>
    <w:rsid w:val="000F7D84"/>
    <w:rsid w:val="001001F4"/>
    <w:rsid w:val="001003DD"/>
    <w:rsid w:val="001005A8"/>
    <w:rsid w:val="00100B6D"/>
    <w:rsid w:val="00100BFC"/>
    <w:rsid w:val="001016F1"/>
    <w:rsid w:val="00101707"/>
    <w:rsid w:val="00101AF5"/>
    <w:rsid w:val="00101EE1"/>
    <w:rsid w:val="00101F01"/>
    <w:rsid w:val="00102031"/>
    <w:rsid w:val="00102661"/>
    <w:rsid w:val="001029A6"/>
    <w:rsid w:val="00102C2F"/>
    <w:rsid w:val="00102D37"/>
    <w:rsid w:val="00102DC0"/>
    <w:rsid w:val="00103738"/>
    <w:rsid w:val="00103A3E"/>
    <w:rsid w:val="00103C24"/>
    <w:rsid w:val="00103E5B"/>
    <w:rsid w:val="00103E8A"/>
    <w:rsid w:val="00103EA0"/>
    <w:rsid w:val="0010404C"/>
    <w:rsid w:val="001041ED"/>
    <w:rsid w:val="001043C0"/>
    <w:rsid w:val="00104AAD"/>
    <w:rsid w:val="00104C71"/>
    <w:rsid w:val="00104D93"/>
    <w:rsid w:val="001052CD"/>
    <w:rsid w:val="001055B3"/>
    <w:rsid w:val="00105F75"/>
    <w:rsid w:val="00106075"/>
    <w:rsid w:val="00106101"/>
    <w:rsid w:val="001064E1"/>
    <w:rsid w:val="00106500"/>
    <w:rsid w:val="001071C7"/>
    <w:rsid w:val="00107244"/>
    <w:rsid w:val="001072E1"/>
    <w:rsid w:val="00107486"/>
    <w:rsid w:val="00107A34"/>
    <w:rsid w:val="00107AC8"/>
    <w:rsid w:val="001100F8"/>
    <w:rsid w:val="0011038F"/>
    <w:rsid w:val="0011039E"/>
    <w:rsid w:val="001103EC"/>
    <w:rsid w:val="001104BA"/>
    <w:rsid w:val="001108C0"/>
    <w:rsid w:val="00110C79"/>
    <w:rsid w:val="00110ECA"/>
    <w:rsid w:val="001110E6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2E90"/>
    <w:rsid w:val="00112F9E"/>
    <w:rsid w:val="00113168"/>
    <w:rsid w:val="0011373A"/>
    <w:rsid w:val="00113A1F"/>
    <w:rsid w:val="00113B55"/>
    <w:rsid w:val="00114137"/>
    <w:rsid w:val="0011429C"/>
    <w:rsid w:val="001142A2"/>
    <w:rsid w:val="00114511"/>
    <w:rsid w:val="00114ABD"/>
    <w:rsid w:val="00115305"/>
    <w:rsid w:val="0011552F"/>
    <w:rsid w:val="001156BA"/>
    <w:rsid w:val="0011582E"/>
    <w:rsid w:val="00115911"/>
    <w:rsid w:val="0011615F"/>
    <w:rsid w:val="0011629D"/>
    <w:rsid w:val="001165AC"/>
    <w:rsid w:val="001165F4"/>
    <w:rsid w:val="001166F1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06A"/>
    <w:rsid w:val="001203BE"/>
    <w:rsid w:val="00120ADB"/>
    <w:rsid w:val="00121213"/>
    <w:rsid w:val="00121290"/>
    <w:rsid w:val="001212BD"/>
    <w:rsid w:val="00121782"/>
    <w:rsid w:val="001217A0"/>
    <w:rsid w:val="00121BE3"/>
    <w:rsid w:val="00121EDA"/>
    <w:rsid w:val="0012277E"/>
    <w:rsid w:val="0012293C"/>
    <w:rsid w:val="00122950"/>
    <w:rsid w:val="00122F63"/>
    <w:rsid w:val="0012305F"/>
    <w:rsid w:val="00123E4E"/>
    <w:rsid w:val="00123E5C"/>
    <w:rsid w:val="00123E6B"/>
    <w:rsid w:val="0012419E"/>
    <w:rsid w:val="00124A6A"/>
    <w:rsid w:val="00124A77"/>
    <w:rsid w:val="00125476"/>
    <w:rsid w:val="001254DC"/>
    <w:rsid w:val="00125A39"/>
    <w:rsid w:val="00125B0B"/>
    <w:rsid w:val="00125F9A"/>
    <w:rsid w:val="00125FC9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6BE0"/>
    <w:rsid w:val="001278E8"/>
    <w:rsid w:val="00127B1A"/>
    <w:rsid w:val="00127C1D"/>
    <w:rsid w:val="00130032"/>
    <w:rsid w:val="001305CC"/>
    <w:rsid w:val="00130752"/>
    <w:rsid w:val="00130A0C"/>
    <w:rsid w:val="00130B06"/>
    <w:rsid w:val="00130D49"/>
    <w:rsid w:val="00130EF3"/>
    <w:rsid w:val="00131679"/>
    <w:rsid w:val="001316FC"/>
    <w:rsid w:val="00131767"/>
    <w:rsid w:val="001318D7"/>
    <w:rsid w:val="00132794"/>
    <w:rsid w:val="00132D82"/>
    <w:rsid w:val="00132E48"/>
    <w:rsid w:val="0013322B"/>
    <w:rsid w:val="0013393F"/>
    <w:rsid w:val="00133B2A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42B"/>
    <w:rsid w:val="001365EA"/>
    <w:rsid w:val="00136670"/>
    <w:rsid w:val="001366BB"/>
    <w:rsid w:val="0013714A"/>
    <w:rsid w:val="00137335"/>
    <w:rsid w:val="0013735A"/>
    <w:rsid w:val="001374E3"/>
    <w:rsid w:val="001378A3"/>
    <w:rsid w:val="00137908"/>
    <w:rsid w:val="00137A34"/>
    <w:rsid w:val="00137B22"/>
    <w:rsid w:val="00137D7E"/>
    <w:rsid w:val="00137FE3"/>
    <w:rsid w:val="00140100"/>
    <w:rsid w:val="00140820"/>
    <w:rsid w:val="001408D8"/>
    <w:rsid w:val="00140984"/>
    <w:rsid w:val="00140C58"/>
    <w:rsid w:val="00140CA5"/>
    <w:rsid w:val="00140DD7"/>
    <w:rsid w:val="00140FED"/>
    <w:rsid w:val="0014137E"/>
    <w:rsid w:val="00141D7A"/>
    <w:rsid w:val="00141DE9"/>
    <w:rsid w:val="001420D1"/>
    <w:rsid w:val="001420FE"/>
    <w:rsid w:val="001425C5"/>
    <w:rsid w:val="00142621"/>
    <w:rsid w:val="00142699"/>
    <w:rsid w:val="00142951"/>
    <w:rsid w:val="0014299D"/>
    <w:rsid w:val="00142A39"/>
    <w:rsid w:val="00142AB7"/>
    <w:rsid w:val="00142C16"/>
    <w:rsid w:val="00142F14"/>
    <w:rsid w:val="001430DC"/>
    <w:rsid w:val="001438E6"/>
    <w:rsid w:val="001441C9"/>
    <w:rsid w:val="001444A2"/>
    <w:rsid w:val="00144987"/>
    <w:rsid w:val="00144E88"/>
    <w:rsid w:val="00144EBC"/>
    <w:rsid w:val="00145439"/>
    <w:rsid w:val="00145B06"/>
    <w:rsid w:val="00145B71"/>
    <w:rsid w:val="0014652A"/>
    <w:rsid w:val="00146C2E"/>
    <w:rsid w:val="00146C4A"/>
    <w:rsid w:val="00146F56"/>
    <w:rsid w:val="0014775B"/>
    <w:rsid w:val="00147789"/>
    <w:rsid w:val="001477A4"/>
    <w:rsid w:val="00147AE1"/>
    <w:rsid w:val="00147C8B"/>
    <w:rsid w:val="001504AD"/>
    <w:rsid w:val="001506B4"/>
    <w:rsid w:val="0015086F"/>
    <w:rsid w:val="00150CBB"/>
    <w:rsid w:val="00151660"/>
    <w:rsid w:val="00151F92"/>
    <w:rsid w:val="0015258E"/>
    <w:rsid w:val="00152687"/>
    <w:rsid w:val="001529CF"/>
    <w:rsid w:val="00152AE4"/>
    <w:rsid w:val="00152ECC"/>
    <w:rsid w:val="00152F0D"/>
    <w:rsid w:val="001530A6"/>
    <w:rsid w:val="00153276"/>
    <w:rsid w:val="001532E4"/>
    <w:rsid w:val="001533BA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77"/>
    <w:rsid w:val="00156C90"/>
    <w:rsid w:val="00156DDB"/>
    <w:rsid w:val="00156FCC"/>
    <w:rsid w:val="00157614"/>
    <w:rsid w:val="001576E2"/>
    <w:rsid w:val="001577AF"/>
    <w:rsid w:val="0015798E"/>
    <w:rsid w:val="00157AFE"/>
    <w:rsid w:val="00157C0F"/>
    <w:rsid w:val="00157CCE"/>
    <w:rsid w:val="00157EF2"/>
    <w:rsid w:val="001600FC"/>
    <w:rsid w:val="0016039D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27B2"/>
    <w:rsid w:val="00162C40"/>
    <w:rsid w:val="00163051"/>
    <w:rsid w:val="001634AE"/>
    <w:rsid w:val="0016352E"/>
    <w:rsid w:val="00163585"/>
    <w:rsid w:val="00163752"/>
    <w:rsid w:val="001638FF"/>
    <w:rsid w:val="00163A36"/>
    <w:rsid w:val="00164355"/>
    <w:rsid w:val="00164A74"/>
    <w:rsid w:val="00164DAA"/>
    <w:rsid w:val="00164F82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2BC"/>
    <w:rsid w:val="00167EDD"/>
    <w:rsid w:val="00167F39"/>
    <w:rsid w:val="00170A9D"/>
    <w:rsid w:val="00170F1A"/>
    <w:rsid w:val="0017110F"/>
    <w:rsid w:val="00171DD5"/>
    <w:rsid w:val="00171E89"/>
    <w:rsid w:val="0017217D"/>
    <w:rsid w:val="001729A4"/>
    <w:rsid w:val="00172BE2"/>
    <w:rsid w:val="00173132"/>
    <w:rsid w:val="00173174"/>
    <w:rsid w:val="001731D5"/>
    <w:rsid w:val="00173561"/>
    <w:rsid w:val="001737F7"/>
    <w:rsid w:val="00173904"/>
    <w:rsid w:val="00173E98"/>
    <w:rsid w:val="001744B4"/>
    <w:rsid w:val="001744E7"/>
    <w:rsid w:val="00174554"/>
    <w:rsid w:val="0017459B"/>
    <w:rsid w:val="00174651"/>
    <w:rsid w:val="00174774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7237"/>
    <w:rsid w:val="0017753C"/>
    <w:rsid w:val="001777EF"/>
    <w:rsid w:val="001778CF"/>
    <w:rsid w:val="00180126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200B"/>
    <w:rsid w:val="0018254A"/>
    <w:rsid w:val="001829A6"/>
    <w:rsid w:val="00182A21"/>
    <w:rsid w:val="00183A7D"/>
    <w:rsid w:val="00183DA4"/>
    <w:rsid w:val="00183EA0"/>
    <w:rsid w:val="00183F58"/>
    <w:rsid w:val="001841C2"/>
    <w:rsid w:val="00184202"/>
    <w:rsid w:val="00184259"/>
    <w:rsid w:val="001843DB"/>
    <w:rsid w:val="001847D6"/>
    <w:rsid w:val="0018495A"/>
    <w:rsid w:val="00184DD0"/>
    <w:rsid w:val="00184E93"/>
    <w:rsid w:val="001855E1"/>
    <w:rsid w:val="001858A0"/>
    <w:rsid w:val="001858EA"/>
    <w:rsid w:val="001863E5"/>
    <w:rsid w:val="00186AF4"/>
    <w:rsid w:val="00186C7E"/>
    <w:rsid w:val="0018763E"/>
    <w:rsid w:val="0018776F"/>
    <w:rsid w:val="00187F3D"/>
    <w:rsid w:val="001900A2"/>
    <w:rsid w:val="001908DC"/>
    <w:rsid w:val="00190CCB"/>
    <w:rsid w:val="00190FE2"/>
    <w:rsid w:val="001912D8"/>
    <w:rsid w:val="00191554"/>
    <w:rsid w:val="00191803"/>
    <w:rsid w:val="00191CF7"/>
    <w:rsid w:val="00191FCE"/>
    <w:rsid w:val="00192052"/>
    <w:rsid w:val="001922CC"/>
    <w:rsid w:val="00192483"/>
    <w:rsid w:val="0019284D"/>
    <w:rsid w:val="00192929"/>
    <w:rsid w:val="00192DC1"/>
    <w:rsid w:val="00194053"/>
    <w:rsid w:val="001943EB"/>
    <w:rsid w:val="00194949"/>
    <w:rsid w:val="00194BE9"/>
    <w:rsid w:val="00194C5E"/>
    <w:rsid w:val="00194CA4"/>
    <w:rsid w:val="00194E35"/>
    <w:rsid w:val="00194EDA"/>
    <w:rsid w:val="00195023"/>
    <w:rsid w:val="001951C9"/>
    <w:rsid w:val="001956E2"/>
    <w:rsid w:val="001959CD"/>
    <w:rsid w:val="00195EEF"/>
    <w:rsid w:val="00195F77"/>
    <w:rsid w:val="00196098"/>
    <w:rsid w:val="00196898"/>
    <w:rsid w:val="00196ADB"/>
    <w:rsid w:val="00196E11"/>
    <w:rsid w:val="0019736D"/>
    <w:rsid w:val="001977ED"/>
    <w:rsid w:val="001979BB"/>
    <w:rsid w:val="00197BFF"/>
    <w:rsid w:val="00197C2F"/>
    <w:rsid w:val="001A03C3"/>
    <w:rsid w:val="001A052D"/>
    <w:rsid w:val="001A0725"/>
    <w:rsid w:val="001A08CA"/>
    <w:rsid w:val="001A0B42"/>
    <w:rsid w:val="001A0B5D"/>
    <w:rsid w:val="001A0CC1"/>
    <w:rsid w:val="001A0DC5"/>
    <w:rsid w:val="001A0DF8"/>
    <w:rsid w:val="001A11F4"/>
    <w:rsid w:val="001A1AAD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16E"/>
    <w:rsid w:val="001A56C7"/>
    <w:rsid w:val="001A58D8"/>
    <w:rsid w:val="001A5BD8"/>
    <w:rsid w:val="001A5C45"/>
    <w:rsid w:val="001A60A2"/>
    <w:rsid w:val="001A6111"/>
    <w:rsid w:val="001A6625"/>
    <w:rsid w:val="001A6C2E"/>
    <w:rsid w:val="001A6F58"/>
    <w:rsid w:val="001A6F68"/>
    <w:rsid w:val="001A7146"/>
    <w:rsid w:val="001A727F"/>
    <w:rsid w:val="001A75FE"/>
    <w:rsid w:val="001A7675"/>
    <w:rsid w:val="001A79D3"/>
    <w:rsid w:val="001A7BF5"/>
    <w:rsid w:val="001A7FC7"/>
    <w:rsid w:val="001B0615"/>
    <w:rsid w:val="001B0737"/>
    <w:rsid w:val="001B08E7"/>
    <w:rsid w:val="001B0C66"/>
    <w:rsid w:val="001B0EB8"/>
    <w:rsid w:val="001B118A"/>
    <w:rsid w:val="001B11EA"/>
    <w:rsid w:val="001B1669"/>
    <w:rsid w:val="001B19FF"/>
    <w:rsid w:val="001B2506"/>
    <w:rsid w:val="001B2580"/>
    <w:rsid w:val="001B2809"/>
    <w:rsid w:val="001B2931"/>
    <w:rsid w:val="001B2A46"/>
    <w:rsid w:val="001B30C0"/>
    <w:rsid w:val="001B3729"/>
    <w:rsid w:val="001B38F3"/>
    <w:rsid w:val="001B396A"/>
    <w:rsid w:val="001B3AB2"/>
    <w:rsid w:val="001B3B42"/>
    <w:rsid w:val="001B3BEF"/>
    <w:rsid w:val="001B3E8E"/>
    <w:rsid w:val="001B4316"/>
    <w:rsid w:val="001B45FC"/>
    <w:rsid w:val="001B4773"/>
    <w:rsid w:val="001B4F90"/>
    <w:rsid w:val="001B52A1"/>
    <w:rsid w:val="001B5333"/>
    <w:rsid w:val="001B5426"/>
    <w:rsid w:val="001B6823"/>
    <w:rsid w:val="001B6CF2"/>
    <w:rsid w:val="001B70B9"/>
    <w:rsid w:val="001B7758"/>
    <w:rsid w:val="001B7EFA"/>
    <w:rsid w:val="001B7F4F"/>
    <w:rsid w:val="001C0575"/>
    <w:rsid w:val="001C0677"/>
    <w:rsid w:val="001C08D8"/>
    <w:rsid w:val="001C0A66"/>
    <w:rsid w:val="001C0B97"/>
    <w:rsid w:val="001C0D43"/>
    <w:rsid w:val="001C0D55"/>
    <w:rsid w:val="001C0FA0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577"/>
    <w:rsid w:val="001C262A"/>
    <w:rsid w:val="001C2852"/>
    <w:rsid w:val="001C2950"/>
    <w:rsid w:val="001C2AA6"/>
    <w:rsid w:val="001C2CD1"/>
    <w:rsid w:val="001C2F68"/>
    <w:rsid w:val="001C3470"/>
    <w:rsid w:val="001C366A"/>
    <w:rsid w:val="001C37ED"/>
    <w:rsid w:val="001C3CF9"/>
    <w:rsid w:val="001C3FE0"/>
    <w:rsid w:val="001C412B"/>
    <w:rsid w:val="001C423E"/>
    <w:rsid w:val="001C437E"/>
    <w:rsid w:val="001C4723"/>
    <w:rsid w:val="001C48C5"/>
    <w:rsid w:val="001C4F39"/>
    <w:rsid w:val="001C4FE9"/>
    <w:rsid w:val="001C51E4"/>
    <w:rsid w:val="001C536B"/>
    <w:rsid w:val="001C5777"/>
    <w:rsid w:val="001C5B26"/>
    <w:rsid w:val="001C5B47"/>
    <w:rsid w:val="001C5C51"/>
    <w:rsid w:val="001C5CDF"/>
    <w:rsid w:val="001C6395"/>
    <w:rsid w:val="001C641C"/>
    <w:rsid w:val="001C6509"/>
    <w:rsid w:val="001C6512"/>
    <w:rsid w:val="001C6A2C"/>
    <w:rsid w:val="001C6B8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A1D"/>
    <w:rsid w:val="001D0D1C"/>
    <w:rsid w:val="001D0FAF"/>
    <w:rsid w:val="001D11F8"/>
    <w:rsid w:val="001D1478"/>
    <w:rsid w:val="001D1E52"/>
    <w:rsid w:val="001D1ECA"/>
    <w:rsid w:val="001D1FCD"/>
    <w:rsid w:val="001D263A"/>
    <w:rsid w:val="001D2746"/>
    <w:rsid w:val="001D2968"/>
    <w:rsid w:val="001D2B84"/>
    <w:rsid w:val="001D2BC3"/>
    <w:rsid w:val="001D2BC5"/>
    <w:rsid w:val="001D2D43"/>
    <w:rsid w:val="001D2E56"/>
    <w:rsid w:val="001D2F09"/>
    <w:rsid w:val="001D33CC"/>
    <w:rsid w:val="001D3401"/>
    <w:rsid w:val="001D34EB"/>
    <w:rsid w:val="001D35B4"/>
    <w:rsid w:val="001D3A4D"/>
    <w:rsid w:val="001D3F21"/>
    <w:rsid w:val="001D44B8"/>
    <w:rsid w:val="001D4515"/>
    <w:rsid w:val="001D451E"/>
    <w:rsid w:val="001D476E"/>
    <w:rsid w:val="001D4A98"/>
    <w:rsid w:val="001D5190"/>
    <w:rsid w:val="001D51D8"/>
    <w:rsid w:val="001D5339"/>
    <w:rsid w:val="001D541A"/>
    <w:rsid w:val="001D559E"/>
    <w:rsid w:val="001D56C3"/>
    <w:rsid w:val="001D5E38"/>
    <w:rsid w:val="001D5F66"/>
    <w:rsid w:val="001D5FB0"/>
    <w:rsid w:val="001D6198"/>
    <w:rsid w:val="001D62BC"/>
    <w:rsid w:val="001D6352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E04AD"/>
    <w:rsid w:val="001E0BF1"/>
    <w:rsid w:val="001E1815"/>
    <w:rsid w:val="001E19B9"/>
    <w:rsid w:val="001E1E28"/>
    <w:rsid w:val="001E1E6E"/>
    <w:rsid w:val="001E2620"/>
    <w:rsid w:val="001E27E7"/>
    <w:rsid w:val="001E2AF5"/>
    <w:rsid w:val="001E2B28"/>
    <w:rsid w:val="001E3674"/>
    <w:rsid w:val="001E3AC2"/>
    <w:rsid w:val="001E3D51"/>
    <w:rsid w:val="001E3D84"/>
    <w:rsid w:val="001E3DCC"/>
    <w:rsid w:val="001E4147"/>
    <w:rsid w:val="001E4381"/>
    <w:rsid w:val="001E44D3"/>
    <w:rsid w:val="001E4CBA"/>
    <w:rsid w:val="001E548C"/>
    <w:rsid w:val="001E568C"/>
    <w:rsid w:val="001E5B5B"/>
    <w:rsid w:val="001E5CBA"/>
    <w:rsid w:val="001E69E4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41"/>
    <w:rsid w:val="001F01E5"/>
    <w:rsid w:val="001F02E1"/>
    <w:rsid w:val="001F0951"/>
    <w:rsid w:val="001F0F0C"/>
    <w:rsid w:val="001F1223"/>
    <w:rsid w:val="001F1235"/>
    <w:rsid w:val="001F182A"/>
    <w:rsid w:val="001F1D23"/>
    <w:rsid w:val="001F1E8F"/>
    <w:rsid w:val="001F1FE2"/>
    <w:rsid w:val="001F2327"/>
    <w:rsid w:val="001F2874"/>
    <w:rsid w:val="001F2B05"/>
    <w:rsid w:val="001F2B1F"/>
    <w:rsid w:val="001F3157"/>
    <w:rsid w:val="001F348E"/>
    <w:rsid w:val="001F34F8"/>
    <w:rsid w:val="001F473A"/>
    <w:rsid w:val="001F4DA1"/>
    <w:rsid w:val="001F5138"/>
    <w:rsid w:val="001F5268"/>
    <w:rsid w:val="001F553C"/>
    <w:rsid w:val="001F5A5A"/>
    <w:rsid w:val="001F5E50"/>
    <w:rsid w:val="001F5EB4"/>
    <w:rsid w:val="001F5FBA"/>
    <w:rsid w:val="001F642E"/>
    <w:rsid w:val="001F6448"/>
    <w:rsid w:val="001F64D1"/>
    <w:rsid w:val="001F6932"/>
    <w:rsid w:val="001F6A27"/>
    <w:rsid w:val="001F6A48"/>
    <w:rsid w:val="001F6AA6"/>
    <w:rsid w:val="001F6BB0"/>
    <w:rsid w:val="001F6D5B"/>
    <w:rsid w:val="001F6FDB"/>
    <w:rsid w:val="001F73EB"/>
    <w:rsid w:val="001F7414"/>
    <w:rsid w:val="001F7838"/>
    <w:rsid w:val="001F7B59"/>
    <w:rsid w:val="00200260"/>
    <w:rsid w:val="002002CE"/>
    <w:rsid w:val="002002D1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458"/>
    <w:rsid w:val="002039F2"/>
    <w:rsid w:val="00203A6F"/>
    <w:rsid w:val="00203D3B"/>
    <w:rsid w:val="00204511"/>
    <w:rsid w:val="0020454E"/>
    <w:rsid w:val="002046F3"/>
    <w:rsid w:val="00204DE0"/>
    <w:rsid w:val="002056E7"/>
    <w:rsid w:val="00205BBD"/>
    <w:rsid w:val="00205C7B"/>
    <w:rsid w:val="0020621C"/>
    <w:rsid w:val="00206508"/>
    <w:rsid w:val="0020678B"/>
    <w:rsid w:val="002067A7"/>
    <w:rsid w:val="00206C2E"/>
    <w:rsid w:val="00206CDA"/>
    <w:rsid w:val="00206CDC"/>
    <w:rsid w:val="00207082"/>
    <w:rsid w:val="0020734D"/>
    <w:rsid w:val="002074EE"/>
    <w:rsid w:val="00207BF8"/>
    <w:rsid w:val="00207DDC"/>
    <w:rsid w:val="00207E85"/>
    <w:rsid w:val="00210018"/>
    <w:rsid w:val="0021001C"/>
    <w:rsid w:val="0021022F"/>
    <w:rsid w:val="002108A7"/>
    <w:rsid w:val="00211194"/>
    <w:rsid w:val="00211218"/>
    <w:rsid w:val="0021149E"/>
    <w:rsid w:val="00211816"/>
    <w:rsid w:val="00211C55"/>
    <w:rsid w:val="0021201E"/>
    <w:rsid w:val="0021220E"/>
    <w:rsid w:val="0021238C"/>
    <w:rsid w:val="00212A4A"/>
    <w:rsid w:val="00212BA4"/>
    <w:rsid w:val="00212BDC"/>
    <w:rsid w:val="00212E2B"/>
    <w:rsid w:val="00212E42"/>
    <w:rsid w:val="0021340B"/>
    <w:rsid w:val="00213901"/>
    <w:rsid w:val="00213987"/>
    <w:rsid w:val="002139A2"/>
    <w:rsid w:val="00213B3D"/>
    <w:rsid w:val="00213FBB"/>
    <w:rsid w:val="002140F6"/>
    <w:rsid w:val="002143CD"/>
    <w:rsid w:val="00214569"/>
    <w:rsid w:val="00214A98"/>
    <w:rsid w:val="00215057"/>
    <w:rsid w:val="0021508D"/>
    <w:rsid w:val="00215156"/>
    <w:rsid w:val="0021517D"/>
    <w:rsid w:val="002157BF"/>
    <w:rsid w:val="00216157"/>
    <w:rsid w:val="00216BD9"/>
    <w:rsid w:val="00217566"/>
    <w:rsid w:val="0021762A"/>
    <w:rsid w:val="0021780D"/>
    <w:rsid w:val="00217940"/>
    <w:rsid w:val="00217B1B"/>
    <w:rsid w:val="0022026A"/>
    <w:rsid w:val="002204A9"/>
    <w:rsid w:val="00220A1F"/>
    <w:rsid w:val="00220D43"/>
    <w:rsid w:val="00220D69"/>
    <w:rsid w:val="002210F5"/>
    <w:rsid w:val="0022141E"/>
    <w:rsid w:val="0022160D"/>
    <w:rsid w:val="00221B97"/>
    <w:rsid w:val="00221C99"/>
    <w:rsid w:val="00221D51"/>
    <w:rsid w:val="00222123"/>
    <w:rsid w:val="0022213A"/>
    <w:rsid w:val="002222A1"/>
    <w:rsid w:val="00222946"/>
    <w:rsid w:val="00222AD1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27936"/>
    <w:rsid w:val="00230096"/>
    <w:rsid w:val="002301D3"/>
    <w:rsid w:val="002304EE"/>
    <w:rsid w:val="002308C7"/>
    <w:rsid w:val="00230CAD"/>
    <w:rsid w:val="002317C9"/>
    <w:rsid w:val="00231AEF"/>
    <w:rsid w:val="00231BB3"/>
    <w:rsid w:val="00231CBC"/>
    <w:rsid w:val="00231DA0"/>
    <w:rsid w:val="00232158"/>
    <w:rsid w:val="00232164"/>
    <w:rsid w:val="0023253B"/>
    <w:rsid w:val="0023279B"/>
    <w:rsid w:val="002328F9"/>
    <w:rsid w:val="00232B8A"/>
    <w:rsid w:val="00232DF3"/>
    <w:rsid w:val="00232E1E"/>
    <w:rsid w:val="00233117"/>
    <w:rsid w:val="00233785"/>
    <w:rsid w:val="0023395B"/>
    <w:rsid w:val="00233A5A"/>
    <w:rsid w:val="00233CE3"/>
    <w:rsid w:val="002340FE"/>
    <w:rsid w:val="00234285"/>
    <w:rsid w:val="002343BF"/>
    <w:rsid w:val="002344C1"/>
    <w:rsid w:val="00234556"/>
    <w:rsid w:val="00234634"/>
    <w:rsid w:val="00234808"/>
    <w:rsid w:val="00234ADE"/>
    <w:rsid w:val="00234D8E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0E4C"/>
    <w:rsid w:val="00241240"/>
    <w:rsid w:val="002415A6"/>
    <w:rsid w:val="00242061"/>
    <w:rsid w:val="002421B1"/>
    <w:rsid w:val="00242BCF"/>
    <w:rsid w:val="00242E6D"/>
    <w:rsid w:val="00243011"/>
    <w:rsid w:val="00243511"/>
    <w:rsid w:val="0024353D"/>
    <w:rsid w:val="002435FC"/>
    <w:rsid w:val="00243768"/>
    <w:rsid w:val="00243797"/>
    <w:rsid w:val="00243DDA"/>
    <w:rsid w:val="002442D9"/>
    <w:rsid w:val="002447C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5A6"/>
    <w:rsid w:val="00246827"/>
    <w:rsid w:val="00246897"/>
    <w:rsid w:val="002468A3"/>
    <w:rsid w:val="00246C03"/>
    <w:rsid w:val="00246F94"/>
    <w:rsid w:val="0024701E"/>
    <w:rsid w:val="00247218"/>
    <w:rsid w:val="002472D3"/>
    <w:rsid w:val="002476B6"/>
    <w:rsid w:val="00247E76"/>
    <w:rsid w:val="00247E8F"/>
    <w:rsid w:val="00250146"/>
    <w:rsid w:val="00250777"/>
    <w:rsid w:val="00250AD6"/>
    <w:rsid w:val="00250C0E"/>
    <w:rsid w:val="002510D5"/>
    <w:rsid w:val="00251572"/>
    <w:rsid w:val="0025173D"/>
    <w:rsid w:val="0025202D"/>
    <w:rsid w:val="002523CF"/>
    <w:rsid w:val="0025280C"/>
    <w:rsid w:val="002528AB"/>
    <w:rsid w:val="00252907"/>
    <w:rsid w:val="002529E0"/>
    <w:rsid w:val="00252BB0"/>
    <w:rsid w:val="00252BB3"/>
    <w:rsid w:val="00253242"/>
    <w:rsid w:val="002537C5"/>
    <w:rsid w:val="0025383B"/>
    <w:rsid w:val="00253A05"/>
    <w:rsid w:val="00253D3A"/>
    <w:rsid w:val="00253DA1"/>
    <w:rsid w:val="002540E8"/>
    <w:rsid w:val="00254467"/>
    <w:rsid w:val="00254590"/>
    <w:rsid w:val="002549FC"/>
    <w:rsid w:val="00254B75"/>
    <w:rsid w:val="00254B8C"/>
    <w:rsid w:val="00254E68"/>
    <w:rsid w:val="002551C8"/>
    <w:rsid w:val="0025529E"/>
    <w:rsid w:val="002556B1"/>
    <w:rsid w:val="00255773"/>
    <w:rsid w:val="002557AD"/>
    <w:rsid w:val="00255805"/>
    <w:rsid w:val="00255B58"/>
    <w:rsid w:val="00255CF8"/>
    <w:rsid w:val="00255E00"/>
    <w:rsid w:val="00255FC7"/>
    <w:rsid w:val="00256044"/>
    <w:rsid w:val="0025610B"/>
    <w:rsid w:val="002565C7"/>
    <w:rsid w:val="0025663C"/>
    <w:rsid w:val="00256671"/>
    <w:rsid w:val="002568DA"/>
    <w:rsid w:val="00256989"/>
    <w:rsid w:val="00256A50"/>
    <w:rsid w:val="00256D8B"/>
    <w:rsid w:val="00256FE1"/>
    <w:rsid w:val="00257178"/>
    <w:rsid w:val="00257354"/>
    <w:rsid w:val="0025771F"/>
    <w:rsid w:val="0025781A"/>
    <w:rsid w:val="002579F8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2FDB"/>
    <w:rsid w:val="00263304"/>
    <w:rsid w:val="002633D9"/>
    <w:rsid w:val="0026340E"/>
    <w:rsid w:val="00263617"/>
    <w:rsid w:val="0026362E"/>
    <w:rsid w:val="00263993"/>
    <w:rsid w:val="002639CA"/>
    <w:rsid w:val="002642F2"/>
    <w:rsid w:val="0026473A"/>
    <w:rsid w:val="002648A3"/>
    <w:rsid w:val="002649A7"/>
    <w:rsid w:val="00264FC3"/>
    <w:rsid w:val="00265350"/>
    <w:rsid w:val="00265736"/>
    <w:rsid w:val="002657B3"/>
    <w:rsid w:val="00265874"/>
    <w:rsid w:val="0026589B"/>
    <w:rsid w:val="002661DB"/>
    <w:rsid w:val="0026620A"/>
    <w:rsid w:val="002662AF"/>
    <w:rsid w:val="002663B7"/>
    <w:rsid w:val="002666C5"/>
    <w:rsid w:val="00266B83"/>
    <w:rsid w:val="00266C8A"/>
    <w:rsid w:val="002675B3"/>
    <w:rsid w:val="002677CD"/>
    <w:rsid w:val="00267E01"/>
    <w:rsid w:val="00270185"/>
    <w:rsid w:val="00270ACB"/>
    <w:rsid w:val="00270BFB"/>
    <w:rsid w:val="00270C63"/>
    <w:rsid w:val="00270CEF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7B"/>
    <w:rsid w:val="002722BD"/>
    <w:rsid w:val="0027267D"/>
    <w:rsid w:val="002727E6"/>
    <w:rsid w:val="00272A95"/>
    <w:rsid w:val="00272D1C"/>
    <w:rsid w:val="00272DD9"/>
    <w:rsid w:val="00273058"/>
    <w:rsid w:val="002731B9"/>
    <w:rsid w:val="00273206"/>
    <w:rsid w:val="00273A11"/>
    <w:rsid w:val="00273B8D"/>
    <w:rsid w:val="00273CF0"/>
    <w:rsid w:val="00273E72"/>
    <w:rsid w:val="0027402A"/>
    <w:rsid w:val="00274068"/>
    <w:rsid w:val="002748ED"/>
    <w:rsid w:val="0027498E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5DB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1F9A"/>
    <w:rsid w:val="00282593"/>
    <w:rsid w:val="00282A37"/>
    <w:rsid w:val="002830F6"/>
    <w:rsid w:val="0028328B"/>
    <w:rsid w:val="00283507"/>
    <w:rsid w:val="002836C7"/>
    <w:rsid w:val="002836D4"/>
    <w:rsid w:val="002836ED"/>
    <w:rsid w:val="00283DD1"/>
    <w:rsid w:val="00283F64"/>
    <w:rsid w:val="002840D0"/>
    <w:rsid w:val="0028421D"/>
    <w:rsid w:val="00284442"/>
    <w:rsid w:val="00284CE8"/>
    <w:rsid w:val="00285037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23A"/>
    <w:rsid w:val="00287326"/>
    <w:rsid w:val="00287723"/>
    <w:rsid w:val="002878FB"/>
    <w:rsid w:val="00287ACF"/>
    <w:rsid w:val="00287D5D"/>
    <w:rsid w:val="00290124"/>
    <w:rsid w:val="00290212"/>
    <w:rsid w:val="00290256"/>
    <w:rsid w:val="00290379"/>
    <w:rsid w:val="0029043B"/>
    <w:rsid w:val="00290658"/>
    <w:rsid w:val="00290946"/>
    <w:rsid w:val="00290A06"/>
    <w:rsid w:val="00290CF7"/>
    <w:rsid w:val="00290D0E"/>
    <w:rsid w:val="002911C8"/>
    <w:rsid w:val="00291703"/>
    <w:rsid w:val="00291766"/>
    <w:rsid w:val="00291B06"/>
    <w:rsid w:val="00291B56"/>
    <w:rsid w:val="00291E60"/>
    <w:rsid w:val="00291EB3"/>
    <w:rsid w:val="002920C1"/>
    <w:rsid w:val="0029211E"/>
    <w:rsid w:val="00292489"/>
    <w:rsid w:val="0029263E"/>
    <w:rsid w:val="00292791"/>
    <w:rsid w:val="00292A8E"/>
    <w:rsid w:val="00292F0A"/>
    <w:rsid w:val="002930FA"/>
    <w:rsid w:val="00293198"/>
    <w:rsid w:val="002933A1"/>
    <w:rsid w:val="0029353D"/>
    <w:rsid w:val="00293A66"/>
    <w:rsid w:val="00293B8B"/>
    <w:rsid w:val="00293C4B"/>
    <w:rsid w:val="0029423E"/>
    <w:rsid w:val="0029450E"/>
    <w:rsid w:val="00294B1A"/>
    <w:rsid w:val="00294C0F"/>
    <w:rsid w:val="00294F77"/>
    <w:rsid w:val="0029551E"/>
    <w:rsid w:val="0029574D"/>
    <w:rsid w:val="00295922"/>
    <w:rsid w:val="00295C85"/>
    <w:rsid w:val="002962CB"/>
    <w:rsid w:val="002962D4"/>
    <w:rsid w:val="0029691D"/>
    <w:rsid w:val="00297206"/>
    <w:rsid w:val="00297465"/>
    <w:rsid w:val="002977B4"/>
    <w:rsid w:val="00297A00"/>
    <w:rsid w:val="00297BFE"/>
    <w:rsid w:val="00297CE2"/>
    <w:rsid w:val="00297D14"/>
    <w:rsid w:val="00297DFA"/>
    <w:rsid w:val="00297F8C"/>
    <w:rsid w:val="002A0113"/>
    <w:rsid w:val="002A02C5"/>
    <w:rsid w:val="002A03ED"/>
    <w:rsid w:val="002A040F"/>
    <w:rsid w:val="002A051F"/>
    <w:rsid w:val="002A0BC9"/>
    <w:rsid w:val="002A0F27"/>
    <w:rsid w:val="002A190F"/>
    <w:rsid w:val="002A1B25"/>
    <w:rsid w:val="002A1B2A"/>
    <w:rsid w:val="002A1CB1"/>
    <w:rsid w:val="002A1ED7"/>
    <w:rsid w:val="002A2129"/>
    <w:rsid w:val="002A2D08"/>
    <w:rsid w:val="002A2FA2"/>
    <w:rsid w:val="002A3215"/>
    <w:rsid w:val="002A33F4"/>
    <w:rsid w:val="002A3697"/>
    <w:rsid w:val="002A3796"/>
    <w:rsid w:val="002A38CF"/>
    <w:rsid w:val="002A3AED"/>
    <w:rsid w:val="002A3B3F"/>
    <w:rsid w:val="002A3B90"/>
    <w:rsid w:val="002A3E86"/>
    <w:rsid w:val="002A46F7"/>
    <w:rsid w:val="002A4859"/>
    <w:rsid w:val="002A4AB8"/>
    <w:rsid w:val="002A4F74"/>
    <w:rsid w:val="002A538D"/>
    <w:rsid w:val="002A5A02"/>
    <w:rsid w:val="002A5A51"/>
    <w:rsid w:val="002A5A64"/>
    <w:rsid w:val="002A5CF5"/>
    <w:rsid w:val="002A5D74"/>
    <w:rsid w:val="002A5F01"/>
    <w:rsid w:val="002A5F5D"/>
    <w:rsid w:val="002A5FBE"/>
    <w:rsid w:val="002A6ABB"/>
    <w:rsid w:val="002A6CE6"/>
    <w:rsid w:val="002A797E"/>
    <w:rsid w:val="002A7DBA"/>
    <w:rsid w:val="002A7E9B"/>
    <w:rsid w:val="002B0578"/>
    <w:rsid w:val="002B059A"/>
    <w:rsid w:val="002B059F"/>
    <w:rsid w:val="002B060A"/>
    <w:rsid w:val="002B0668"/>
    <w:rsid w:val="002B1293"/>
    <w:rsid w:val="002B1AD6"/>
    <w:rsid w:val="002B1E1C"/>
    <w:rsid w:val="002B2183"/>
    <w:rsid w:val="002B2414"/>
    <w:rsid w:val="002B25FA"/>
    <w:rsid w:val="002B295F"/>
    <w:rsid w:val="002B2B16"/>
    <w:rsid w:val="002B3035"/>
    <w:rsid w:val="002B32CA"/>
    <w:rsid w:val="002B32DD"/>
    <w:rsid w:val="002B3968"/>
    <w:rsid w:val="002B4001"/>
    <w:rsid w:val="002B409B"/>
    <w:rsid w:val="002B40EA"/>
    <w:rsid w:val="002B4392"/>
    <w:rsid w:val="002B49D7"/>
    <w:rsid w:val="002B4A50"/>
    <w:rsid w:val="002B4B05"/>
    <w:rsid w:val="002B4C36"/>
    <w:rsid w:val="002B50B3"/>
    <w:rsid w:val="002B5562"/>
    <w:rsid w:val="002B56C3"/>
    <w:rsid w:val="002B595B"/>
    <w:rsid w:val="002B5AD5"/>
    <w:rsid w:val="002B5C5A"/>
    <w:rsid w:val="002B6038"/>
    <w:rsid w:val="002B61FF"/>
    <w:rsid w:val="002B6422"/>
    <w:rsid w:val="002B68D1"/>
    <w:rsid w:val="002B6ABA"/>
    <w:rsid w:val="002B6B43"/>
    <w:rsid w:val="002B71BA"/>
    <w:rsid w:val="002B742B"/>
    <w:rsid w:val="002B782F"/>
    <w:rsid w:val="002B7843"/>
    <w:rsid w:val="002B7A02"/>
    <w:rsid w:val="002B7AE1"/>
    <w:rsid w:val="002B7B4D"/>
    <w:rsid w:val="002B7C88"/>
    <w:rsid w:val="002C0291"/>
    <w:rsid w:val="002C0439"/>
    <w:rsid w:val="002C0625"/>
    <w:rsid w:val="002C0678"/>
    <w:rsid w:val="002C1252"/>
    <w:rsid w:val="002C12D8"/>
    <w:rsid w:val="002C15D5"/>
    <w:rsid w:val="002C171E"/>
    <w:rsid w:val="002C182C"/>
    <w:rsid w:val="002C1896"/>
    <w:rsid w:val="002C1A06"/>
    <w:rsid w:val="002C208E"/>
    <w:rsid w:val="002C2F67"/>
    <w:rsid w:val="002C30AC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4A6F"/>
    <w:rsid w:val="002C506F"/>
    <w:rsid w:val="002C51B6"/>
    <w:rsid w:val="002C578A"/>
    <w:rsid w:val="002C5912"/>
    <w:rsid w:val="002C5970"/>
    <w:rsid w:val="002C5C0C"/>
    <w:rsid w:val="002C5D86"/>
    <w:rsid w:val="002C5F03"/>
    <w:rsid w:val="002C60E1"/>
    <w:rsid w:val="002C6170"/>
    <w:rsid w:val="002C6588"/>
    <w:rsid w:val="002C662D"/>
    <w:rsid w:val="002C66E9"/>
    <w:rsid w:val="002C6A85"/>
    <w:rsid w:val="002C6B2F"/>
    <w:rsid w:val="002C6BFB"/>
    <w:rsid w:val="002C71CF"/>
    <w:rsid w:val="002C7813"/>
    <w:rsid w:val="002C78D8"/>
    <w:rsid w:val="002C7A91"/>
    <w:rsid w:val="002C7B61"/>
    <w:rsid w:val="002C7B6D"/>
    <w:rsid w:val="002C7C2B"/>
    <w:rsid w:val="002C7C42"/>
    <w:rsid w:val="002C7D61"/>
    <w:rsid w:val="002D00FA"/>
    <w:rsid w:val="002D023F"/>
    <w:rsid w:val="002D049F"/>
    <w:rsid w:val="002D0987"/>
    <w:rsid w:val="002D0B7C"/>
    <w:rsid w:val="002D0D1A"/>
    <w:rsid w:val="002D0E54"/>
    <w:rsid w:val="002D10DE"/>
    <w:rsid w:val="002D1359"/>
    <w:rsid w:val="002D155C"/>
    <w:rsid w:val="002D1637"/>
    <w:rsid w:val="002D1688"/>
    <w:rsid w:val="002D16B8"/>
    <w:rsid w:val="002D1729"/>
    <w:rsid w:val="002D1819"/>
    <w:rsid w:val="002D1B69"/>
    <w:rsid w:val="002D1BA5"/>
    <w:rsid w:val="002D1C46"/>
    <w:rsid w:val="002D264F"/>
    <w:rsid w:val="002D26EC"/>
    <w:rsid w:val="002D2884"/>
    <w:rsid w:val="002D2BF5"/>
    <w:rsid w:val="002D2D0E"/>
    <w:rsid w:val="002D2D9E"/>
    <w:rsid w:val="002D3043"/>
    <w:rsid w:val="002D3249"/>
    <w:rsid w:val="002D35F5"/>
    <w:rsid w:val="002D378F"/>
    <w:rsid w:val="002D3B6D"/>
    <w:rsid w:val="002D3D5A"/>
    <w:rsid w:val="002D3E5B"/>
    <w:rsid w:val="002D4162"/>
    <w:rsid w:val="002D4510"/>
    <w:rsid w:val="002D47FE"/>
    <w:rsid w:val="002D4A56"/>
    <w:rsid w:val="002D4B1D"/>
    <w:rsid w:val="002D5270"/>
    <w:rsid w:val="002D532D"/>
    <w:rsid w:val="002D58FC"/>
    <w:rsid w:val="002D5D7D"/>
    <w:rsid w:val="002D5F27"/>
    <w:rsid w:val="002D5FDF"/>
    <w:rsid w:val="002D605B"/>
    <w:rsid w:val="002D607B"/>
    <w:rsid w:val="002D6582"/>
    <w:rsid w:val="002D65E2"/>
    <w:rsid w:val="002D676A"/>
    <w:rsid w:val="002D6B7B"/>
    <w:rsid w:val="002D739A"/>
    <w:rsid w:val="002D73BD"/>
    <w:rsid w:val="002D76AB"/>
    <w:rsid w:val="002D781B"/>
    <w:rsid w:val="002D786D"/>
    <w:rsid w:val="002D7912"/>
    <w:rsid w:val="002D7C74"/>
    <w:rsid w:val="002D7D26"/>
    <w:rsid w:val="002E0020"/>
    <w:rsid w:val="002E0042"/>
    <w:rsid w:val="002E0188"/>
    <w:rsid w:val="002E0209"/>
    <w:rsid w:val="002E0591"/>
    <w:rsid w:val="002E070F"/>
    <w:rsid w:val="002E0806"/>
    <w:rsid w:val="002E09B5"/>
    <w:rsid w:val="002E0C55"/>
    <w:rsid w:val="002E0CBF"/>
    <w:rsid w:val="002E1230"/>
    <w:rsid w:val="002E1545"/>
    <w:rsid w:val="002E180A"/>
    <w:rsid w:val="002E1910"/>
    <w:rsid w:val="002E1978"/>
    <w:rsid w:val="002E1BC6"/>
    <w:rsid w:val="002E1EC2"/>
    <w:rsid w:val="002E1EC7"/>
    <w:rsid w:val="002E210E"/>
    <w:rsid w:val="002E2333"/>
    <w:rsid w:val="002E2433"/>
    <w:rsid w:val="002E25AC"/>
    <w:rsid w:val="002E28BA"/>
    <w:rsid w:val="002E361B"/>
    <w:rsid w:val="002E361C"/>
    <w:rsid w:val="002E3943"/>
    <w:rsid w:val="002E3A0F"/>
    <w:rsid w:val="002E3EAF"/>
    <w:rsid w:val="002E3F7C"/>
    <w:rsid w:val="002E4254"/>
    <w:rsid w:val="002E44C3"/>
    <w:rsid w:val="002E4691"/>
    <w:rsid w:val="002E4695"/>
    <w:rsid w:val="002E4C2F"/>
    <w:rsid w:val="002E4E2F"/>
    <w:rsid w:val="002E4F13"/>
    <w:rsid w:val="002E4FB7"/>
    <w:rsid w:val="002E5213"/>
    <w:rsid w:val="002E5392"/>
    <w:rsid w:val="002E5412"/>
    <w:rsid w:val="002E543D"/>
    <w:rsid w:val="002E577D"/>
    <w:rsid w:val="002E5E86"/>
    <w:rsid w:val="002E63EE"/>
    <w:rsid w:val="002E6468"/>
    <w:rsid w:val="002E6712"/>
    <w:rsid w:val="002E6CC5"/>
    <w:rsid w:val="002E6FDB"/>
    <w:rsid w:val="002E700E"/>
    <w:rsid w:val="002E71B1"/>
    <w:rsid w:val="002E7794"/>
    <w:rsid w:val="002E79A6"/>
    <w:rsid w:val="002F0A46"/>
    <w:rsid w:val="002F0C37"/>
    <w:rsid w:val="002F0C92"/>
    <w:rsid w:val="002F0E1E"/>
    <w:rsid w:val="002F104B"/>
    <w:rsid w:val="002F11D3"/>
    <w:rsid w:val="002F16B7"/>
    <w:rsid w:val="002F1C09"/>
    <w:rsid w:val="002F1CE6"/>
    <w:rsid w:val="002F1E70"/>
    <w:rsid w:val="002F2645"/>
    <w:rsid w:val="002F28F1"/>
    <w:rsid w:val="002F3510"/>
    <w:rsid w:val="002F3563"/>
    <w:rsid w:val="002F35DF"/>
    <w:rsid w:val="002F3800"/>
    <w:rsid w:val="002F3839"/>
    <w:rsid w:val="002F3866"/>
    <w:rsid w:val="002F3875"/>
    <w:rsid w:val="002F4613"/>
    <w:rsid w:val="002F4696"/>
    <w:rsid w:val="002F472F"/>
    <w:rsid w:val="002F4DF3"/>
    <w:rsid w:val="002F5497"/>
    <w:rsid w:val="002F556F"/>
    <w:rsid w:val="002F5678"/>
    <w:rsid w:val="002F5818"/>
    <w:rsid w:val="002F5F3B"/>
    <w:rsid w:val="002F61A4"/>
    <w:rsid w:val="002F64E5"/>
    <w:rsid w:val="002F693C"/>
    <w:rsid w:val="002F69BB"/>
    <w:rsid w:val="002F6E1A"/>
    <w:rsid w:val="002F6EC5"/>
    <w:rsid w:val="002F6FAD"/>
    <w:rsid w:val="002F7003"/>
    <w:rsid w:val="002F70BB"/>
    <w:rsid w:val="002F7707"/>
    <w:rsid w:val="002F797B"/>
    <w:rsid w:val="002F7A9E"/>
    <w:rsid w:val="002F7C6D"/>
    <w:rsid w:val="003006FA"/>
    <w:rsid w:val="0030071B"/>
    <w:rsid w:val="00300995"/>
    <w:rsid w:val="003010D4"/>
    <w:rsid w:val="0030120B"/>
    <w:rsid w:val="00302044"/>
    <w:rsid w:val="003020F4"/>
    <w:rsid w:val="003023A1"/>
    <w:rsid w:val="003025C7"/>
    <w:rsid w:val="0030360F"/>
    <w:rsid w:val="00303790"/>
    <w:rsid w:val="00303984"/>
    <w:rsid w:val="00303E57"/>
    <w:rsid w:val="00303FAF"/>
    <w:rsid w:val="00304072"/>
    <w:rsid w:val="00304161"/>
    <w:rsid w:val="00304201"/>
    <w:rsid w:val="003043A7"/>
    <w:rsid w:val="003043C9"/>
    <w:rsid w:val="00304618"/>
    <w:rsid w:val="00304643"/>
    <w:rsid w:val="0030477F"/>
    <w:rsid w:val="003047D2"/>
    <w:rsid w:val="0030493A"/>
    <w:rsid w:val="00304A73"/>
    <w:rsid w:val="00304AB6"/>
    <w:rsid w:val="00304AFB"/>
    <w:rsid w:val="00304DFD"/>
    <w:rsid w:val="00304EFB"/>
    <w:rsid w:val="00304FE5"/>
    <w:rsid w:val="0030526C"/>
    <w:rsid w:val="003057BF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C90"/>
    <w:rsid w:val="00306CCA"/>
    <w:rsid w:val="00307669"/>
    <w:rsid w:val="00307951"/>
    <w:rsid w:val="00307AEA"/>
    <w:rsid w:val="00307D23"/>
    <w:rsid w:val="00307DB7"/>
    <w:rsid w:val="00307EBE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0EA6"/>
    <w:rsid w:val="00311329"/>
    <w:rsid w:val="00311663"/>
    <w:rsid w:val="00311668"/>
    <w:rsid w:val="003116D4"/>
    <w:rsid w:val="00311C89"/>
    <w:rsid w:val="00311FB1"/>
    <w:rsid w:val="0031246D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4D1A"/>
    <w:rsid w:val="00314D56"/>
    <w:rsid w:val="0031528D"/>
    <w:rsid w:val="00315535"/>
    <w:rsid w:val="00315650"/>
    <w:rsid w:val="00315675"/>
    <w:rsid w:val="00315888"/>
    <w:rsid w:val="00315EC0"/>
    <w:rsid w:val="003161E0"/>
    <w:rsid w:val="003168B2"/>
    <w:rsid w:val="00316FFF"/>
    <w:rsid w:val="0031702A"/>
    <w:rsid w:val="003170A7"/>
    <w:rsid w:val="003178EF"/>
    <w:rsid w:val="003179E3"/>
    <w:rsid w:val="00317B6B"/>
    <w:rsid w:val="00317CF0"/>
    <w:rsid w:val="00317E59"/>
    <w:rsid w:val="00317F8C"/>
    <w:rsid w:val="00320066"/>
    <w:rsid w:val="00320368"/>
    <w:rsid w:val="0032040C"/>
    <w:rsid w:val="00320465"/>
    <w:rsid w:val="00320A64"/>
    <w:rsid w:val="00320B02"/>
    <w:rsid w:val="00320B84"/>
    <w:rsid w:val="00320D78"/>
    <w:rsid w:val="00321697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1DE"/>
    <w:rsid w:val="0032320A"/>
    <w:rsid w:val="00323743"/>
    <w:rsid w:val="00323BA3"/>
    <w:rsid w:val="00323F0D"/>
    <w:rsid w:val="00324003"/>
    <w:rsid w:val="003240EC"/>
    <w:rsid w:val="0032422B"/>
    <w:rsid w:val="00324344"/>
    <w:rsid w:val="00324B63"/>
    <w:rsid w:val="00324E78"/>
    <w:rsid w:val="00324ECF"/>
    <w:rsid w:val="003250C3"/>
    <w:rsid w:val="00325246"/>
    <w:rsid w:val="003253A1"/>
    <w:rsid w:val="00325619"/>
    <w:rsid w:val="003257B1"/>
    <w:rsid w:val="00325869"/>
    <w:rsid w:val="00325A8A"/>
    <w:rsid w:val="00325A8C"/>
    <w:rsid w:val="00325B90"/>
    <w:rsid w:val="00325D35"/>
    <w:rsid w:val="00325D4C"/>
    <w:rsid w:val="00325E91"/>
    <w:rsid w:val="00326448"/>
    <w:rsid w:val="0032650F"/>
    <w:rsid w:val="003265BD"/>
    <w:rsid w:val="0032662E"/>
    <w:rsid w:val="00326854"/>
    <w:rsid w:val="00326AC6"/>
    <w:rsid w:val="00326F42"/>
    <w:rsid w:val="00327220"/>
    <w:rsid w:val="003272AF"/>
    <w:rsid w:val="003275E4"/>
    <w:rsid w:val="003275F0"/>
    <w:rsid w:val="00327788"/>
    <w:rsid w:val="003278A7"/>
    <w:rsid w:val="00327C75"/>
    <w:rsid w:val="00327F0D"/>
    <w:rsid w:val="00330069"/>
    <w:rsid w:val="00330144"/>
    <w:rsid w:val="003302D8"/>
    <w:rsid w:val="0033032C"/>
    <w:rsid w:val="003304A1"/>
    <w:rsid w:val="0033052A"/>
    <w:rsid w:val="00330999"/>
    <w:rsid w:val="00331316"/>
    <w:rsid w:val="0033133C"/>
    <w:rsid w:val="0033161D"/>
    <w:rsid w:val="00331864"/>
    <w:rsid w:val="003319A1"/>
    <w:rsid w:val="00331FF5"/>
    <w:rsid w:val="0033244F"/>
    <w:rsid w:val="00332BF1"/>
    <w:rsid w:val="00332C1D"/>
    <w:rsid w:val="00332EF9"/>
    <w:rsid w:val="00332F67"/>
    <w:rsid w:val="00333005"/>
    <w:rsid w:val="00333597"/>
    <w:rsid w:val="00333611"/>
    <w:rsid w:val="00334500"/>
    <w:rsid w:val="0033497F"/>
    <w:rsid w:val="00334BE7"/>
    <w:rsid w:val="00334E58"/>
    <w:rsid w:val="00335067"/>
    <w:rsid w:val="00335160"/>
    <w:rsid w:val="003356EF"/>
    <w:rsid w:val="00335707"/>
    <w:rsid w:val="0033572F"/>
    <w:rsid w:val="00335C05"/>
    <w:rsid w:val="00335F31"/>
    <w:rsid w:val="0033634D"/>
    <w:rsid w:val="0033643D"/>
    <w:rsid w:val="00336998"/>
    <w:rsid w:val="003370E6"/>
    <w:rsid w:val="00337740"/>
    <w:rsid w:val="00337743"/>
    <w:rsid w:val="003379DF"/>
    <w:rsid w:val="00337E16"/>
    <w:rsid w:val="003401CA"/>
    <w:rsid w:val="00340266"/>
    <w:rsid w:val="003409FD"/>
    <w:rsid w:val="00340BCF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2B40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E8E"/>
    <w:rsid w:val="00345FF7"/>
    <w:rsid w:val="003463B5"/>
    <w:rsid w:val="0034659F"/>
    <w:rsid w:val="00346654"/>
    <w:rsid w:val="0034675B"/>
    <w:rsid w:val="00346F51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253"/>
    <w:rsid w:val="003533A6"/>
    <w:rsid w:val="00353431"/>
    <w:rsid w:val="003536BB"/>
    <w:rsid w:val="00353B7C"/>
    <w:rsid w:val="00353BE4"/>
    <w:rsid w:val="00353D60"/>
    <w:rsid w:val="0035402B"/>
    <w:rsid w:val="0035422D"/>
    <w:rsid w:val="0035438E"/>
    <w:rsid w:val="003547C0"/>
    <w:rsid w:val="00354832"/>
    <w:rsid w:val="0035500F"/>
    <w:rsid w:val="0035552E"/>
    <w:rsid w:val="00355564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456"/>
    <w:rsid w:val="00357653"/>
    <w:rsid w:val="003576DA"/>
    <w:rsid w:val="003577EB"/>
    <w:rsid w:val="00357CBE"/>
    <w:rsid w:val="00357D66"/>
    <w:rsid w:val="003602F2"/>
    <w:rsid w:val="003603B9"/>
    <w:rsid w:val="0036046F"/>
    <w:rsid w:val="003609A7"/>
    <w:rsid w:val="00360C13"/>
    <w:rsid w:val="00361263"/>
    <w:rsid w:val="003613E4"/>
    <w:rsid w:val="00361427"/>
    <w:rsid w:val="00361487"/>
    <w:rsid w:val="00361661"/>
    <w:rsid w:val="003616B4"/>
    <w:rsid w:val="0036199D"/>
    <w:rsid w:val="00362905"/>
    <w:rsid w:val="003629D8"/>
    <w:rsid w:val="00362CB5"/>
    <w:rsid w:val="00362D04"/>
    <w:rsid w:val="00362D33"/>
    <w:rsid w:val="00362E2E"/>
    <w:rsid w:val="00363230"/>
    <w:rsid w:val="0036407C"/>
    <w:rsid w:val="003644B2"/>
    <w:rsid w:val="00364897"/>
    <w:rsid w:val="00364B80"/>
    <w:rsid w:val="00364D53"/>
    <w:rsid w:val="00364FD8"/>
    <w:rsid w:val="0036548C"/>
    <w:rsid w:val="003654A7"/>
    <w:rsid w:val="00365669"/>
    <w:rsid w:val="00365A74"/>
    <w:rsid w:val="0036610E"/>
    <w:rsid w:val="00366735"/>
    <w:rsid w:val="0036674E"/>
    <w:rsid w:val="0036675B"/>
    <w:rsid w:val="00366917"/>
    <w:rsid w:val="00366BCA"/>
    <w:rsid w:val="00366D63"/>
    <w:rsid w:val="00366EBB"/>
    <w:rsid w:val="00366F43"/>
    <w:rsid w:val="0036772F"/>
    <w:rsid w:val="00367BD2"/>
    <w:rsid w:val="003705BB"/>
    <w:rsid w:val="00370612"/>
    <w:rsid w:val="00370987"/>
    <w:rsid w:val="003709BD"/>
    <w:rsid w:val="00370A1C"/>
    <w:rsid w:val="00370AD3"/>
    <w:rsid w:val="00370BC7"/>
    <w:rsid w:val="00370D62"/>
    <w:rsid w:val="00370EAD"/>
    <w:rsid w:val="00370FB6"/>
    <w:rsid w:val="00371059"/>
    <w:rsid w:val="003715D6"/>
    <w:rsid w:val="003717C6"/>
    <w:rsid w:val="00371822"/>
    <w:rsid w:val="003719DE"/>
    <w:rsid w:val="00371A15"/>
    <w:rsid w:val="00371A33"/>
    <w:rsid w:val="00371F8F"/>
    <w:rsid w:val="0037265E"/>
    <w:rsid w:val="0037285D"/>
    <w:rsid w:val="00372E83"/>
    <w:rsid w:val="003730E2"/>
    <w:rsid w:val="0037314C"/>
    <w:rsid w:val="003731C2"/>
    <w:rsid w:val="003733F4"/>
    <w:rsid w:val="00373747"/>
    <w:rsid w:val="00373860"/>
    <w:rsid w:val="00373DBC"/>
    <w:rsid w:val="00373DDB"/>
    <w:rsid w:val="00373F9C"/>
    <w:rsid w:val="00374076"/>
    <w:rsid w:val="00374220"/>
    <w:rsid w:val="00374226"/>
    <w:rsid w:val="00374B8C"/>
    <w:rsid w:val="00375080"/>
    <w:rsid w:val="0037523C"/>
    <w:rsid w:val="00375561"/>
    <w:rsid w:val="00375772"/>
    <w:rsid w:val="0037593A"/>
    <w:rsid w:val="00375D9E"/>
    <w:rsid w:val="003761DC"/>
    <w:rsid w:val="00376223"/>
    <w:rsid w:val="00376575"/>
    <w:rsid w:val="003765A7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7B1"/>
    <w:rsid w:val="0038081D"/>
    <w:rsid w:val="003808DB"/>
    <w:rsid w:val="00380993"/>
    <w:rsid w:val="0038122A"/>
    <w:rsid w:val="00381332"/>
    <w:rsid w:val="00381780"/>
    <w:rsid w:val="003818E5"/>
    <w:rsid w:val="003819F0"/>
    <w:rsid w:val="00381B26"/>
    <w:rsid w:val="00381FDA"/>
    <w:rsid w:val="003820FF"/>
    <w:rsid w:val="003824B9"/>
    <w:rsid w:val="003824E4"/>
    <w:rsid w:val="003824EB"/>
    <w:rsid w:val="00382610"/>
    <w:rsid w:val="003827AA"/>
    <w:rsid w:val="00382B1B"/>
    <w:rsid w:val="00383044"/>
    <w:rsid w:val="00383518"/>
    <w:rsid w:val="0038351E"/>
    <w:rsid w:val="00383536"/>
    <w:rsid w:val="0038370D"/>
    <w:rsid w:val="00383AC8"/>
    <w:rsid w:val="00383CFE"/>
    <w:rsid w:val="0038430C"/>
    <w:rsid w:val="00384330"/>
    <w:rsid w:val="0038466D"/>
    <w:rsid w:val="0038475D"/>
    <w:rsid w:val="003849D7"/>
    <w:rsid w:val="00384BEF"/>
    <w:rsid w:val="00384D24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719"/>
    <w:rsid w:val="0038696B"/>
    <w:rsid w:val="003871D1"/>
    <w:rsid w:val="00387553"/>
    <w:rsid w:val="00387739"/>
    <w:rsid w:val="003878B7"/>
    <w:rsid w:val="00387C17"/>
    <w:rsid w:val="00387C8F"/>
    <w:rsid w:val="00387CA6"/>
    <w:rsid w:val="00387CBD"/>
    <w:rsid w:val="00390058"/>
    <w:rsid w:val="003900C7"/>
    <w:rsid w:val="00390154"/>
    <w:rsid w:val="003902C5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660"/>
    <w:rsid w:val="00392775"/>
    <w:rsid w:val="00392CD3"/>
    <w:rsid w:val="00392EB9"/>
    <w:rsid w:val="003930A1"/>
    <w:rsid w:val="003931DD"/>
    <w:rsid w:val="003933B2"/>
    <w:rsid w:val="003933F3"/>
    <w:rsid w:val="00393536"/>
    <w:rsid w:val="00393865"/>
    <w:rsid w:val="00393BD7"/>
    <w:rsid w:val="00393C76"/>
    <w:rsid w:val="00393FCC"/>
    <w:rsid w:val="00394018"/>
    <w:rsid w:val="003942EA"/>
    <w:rsid w:val="003943E5"/>
    <w:rsid w:val="00394793"/>
    <w:rsid w:val="003947BD"/>
    <w:rsid w:val="00394A7E"/>
    <w:rsid w:val="00394B26"/>
    <w:rsid w:val="00394BEA"/>
    <w:rsid w:val="00394D47"/>
    <w:rsid w:val="0039500E"/>
    <w:rsid w:val="003955E6"/>
    <w:rsid w:val="00395950"/>
    <w:rsid w:val="00395EF5"/>
    <w:rsid w:val="003961E2"/>
    <w:rsid w:val="00396FE3"/>
    <w:rsid w:val="0039759B"/>
    <w:rsid w:val="0039763E"/>
    <w:rsid w:val="003978EA"/>
    <w:rsid w:val="0039797F"/>
    <w:rsid w:val="00397D8E"/>
    <w:rsid w:val="003A008A"/>
    <w:rsid w:val="003A05E8"/>
    <w:rsid w:val="003A08E5"/>
    <w:rsid w:val="003A0B0D"/>
    <w:rsid w:val="003A105C"/>
    <w:rsid w:val="003A14F3"/>
    <w:rsid w:val="003A19D7"/>
    <w:rsid w:val="003A1C9F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3D8B"/>
    <w:rsid w:val="003A434B"/>
    <w:rsid w:val="003A4371"/>
    <w:rsid w:val="003A46A8"/>
    <w:rsid w:val="003A4970"/>
    <w:rsid w:val="003A49E2"/>
    <w:rsid w:val="003A4CC6"/>
    <w:rsid w:val="003A4D01"/>
    <w:rsid w:val="003A4F18"/>
    <w:rsid w:val="003A5479"/>
    <w:rsid w:val="003A54DE"/>
    <w:rsid w:val="003A57F9"/>
    <w:rsid w:val="003A5C1B"/>
    <w:rsid w:val="003A5F8F"/>
    <w:rsid w:val="003A60B9"/>
    <w:rsid w:val="003A6665"/>
    <w:rsid w:val="003A6CF4"/>
    <w:rsid w:val="003A6E79"/>
    <w:rsid w:val="003A7971"/>
    <w:rsid w:val="003A7C7F"/>
    <w:rsid w:val="003A7D17"/>
    <w:rsid w:val="003A7F48"/>
    <w:rsid w:val="003A7FDB"/>
    <w:rsid w:val="003B0162"/>
    <w:rsid w:val="003B023B"/>
    <w:rsid w:val="003B0304"/>
    <w:rsid w:val="003B043F"/>
    <w:rsid w:val="003B09C9"/>
    <w:rsid w:val="003B0D76"/>
    <w:rsid w:val="003B0EA0"/>
    <w:rsid w:val="003B155C"/>
    <w:rsid w:val="003B16DB"/>
    <w:rsid w:val="003B1E19"/>
    <w:rsid w:val="003B1F33"/>
    <w:rsid w:val="003B20B4"/>
    <w:rsid w:val="003B2B5F"/>
    <w:rsid w:val="003B2E10"/>
    <w:rsid w:val="003B31D7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47"/>
    <w:rsid w:val="003B5882"/>
    <w:rsid w:val="003B5A7E"/>
    <w:rsid w:val="003B5D24"/>
    <w:rsid w:val="003B5EAE"/>
    <w:rsid w:val="003B62EA"/>
    <w:rsid w:val="003B6508"/>
    <w:rsid w:val="003B6B11"/>
    <w:rsid w:val="003B6CDF"/>
    <w:rsid w:val="003B78D5"/>
    <w:rsid w:val="003B79D6"/>
    <w:rsid w:val="003B7CC1"/>
    <w:rsid w:val="003B7F1E"/>
    <w:rsid w:val="003C00C3"/>
    <w:rsid w:val="003C0117"/>
    <w:rsid w:val="003C0338"/>
    <w:rsid w:val="003C04DA"/>
    <w:rsid w:val="003C0A82"/>
    <w:rsid w:val="003C0DAF"/>
    <w:rsid w:val="003C1074"/>
    <w:rsid w:val="003C10B2"/>
    <w:rsid w:val="003C11E9"/>
    <w:rsid w:val="003C123E"/>
    <w:rsid w:val="003C1267"/>
    <w:rsid w:val="003C137A"/>
    <w:rsid w:val="003C1467"/>
    <w:rsid w:val="003C179A"/>
    <w:rsid w:val="003C1911"/>
    <w:rsid w:val="003C1B05"/>
    <w:rsid w:val="003C1B4F"/>
    <w:rsid w:val="003C1C96"/>
    <w:rsid w:val="003C1CD8"/>
    <w:rsid w:val="003C1D7D"/>
    <w:rsid w:val="003C2288"/>
    <w:rsid w:val="003C2B48"/>
    <w:rsid w:val="003C2C98"/>
    <w:rsid w:val="003C31E0"/>
    <w:rsid w:val="003C331C"/>
    <w:rsid w:val="003C3336"/>
    <w:rsid w:val="003C3727"/>
    <w:rsid w:val="003C380E"/>
    <w:rsid w:val="003C39E6"/>
    <w:rsid w:val="003C3A11"/>
    <w:rsid w:val="003C3BAE"/>
    <w:rsid w:val="003C3E2C"/>
    <w:rsid w:val="003C40A3"/>
    <w:rsid w:val="003C43EB"/>
    <w:rsid w:val="003C4603"/>
    <w:rsid w:val="003C463E"/>
    <w:rsid w:val="003C46AE"/>
    <w:rsid w:val="003C49DA"/>
    <w:rsid w:val="003C4AFE"/>
    <w:rsid w:val="003C4B2D"/>
    <w:rsid w:val="003C5187"/>
    <w:rsid w:val="003C526E"/>
    <w:rsid w:val="003C58C9"/>
    <w:rsid w:val="003C6310"/>
    <w:rsid w:val="003C64B0"/>
    <w:rsid w:val="003C695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791"/>
    <w:rsid w:val="003D095D"/>
    <w:rsid w:val="003D0AAF"/>
    <w:rsid w:val="003D0C4D"/>
    <w:rsid w:val="003D16F3"/>
    <w:rsid w:val="003D17E0"/>
    <w:rsid w:val="003D17F1"/>
    <w:rsid w:val="003D189B"/>
    <w:rsid w:val="003D198F"/>
    <w:rsid w:val="003D1993"/>
    <w:rsid w:val="003D1A8D"/>
    <w:rsid w:val="003D201E"/>
    <w:rsid w:val="003D2665"/>
    <w:rsid w:val="003D314A"/>
    <w:rsid w:val="003D331D"/>
    <w:rsid w:val="003D3574"/>
    <w:rsid w:val="003D3857"/>
    <w:rsid w:val="003D3A0C"/>
    <w:rsid w:val="003D3A71"/>
    <w:rsid w:val="003D3D78"/>
    <w:rsid w:val="003D4149"/>
    <w:rsid w:val="003D44C8"/>
    <w:rsid w:val="003D47FD"/>
    <w:rsid w:val="003D4AA0"/>
    <w:rsid w:val="003D4B8C"/>
    <w:rsid w:val="003D5468"/>
    <w:rsid w:val="003D5526"/>
    <w:rsid w:val="003D5B32"/>
    <w:rsid w:val="003D660C"/>
    <w:rsid w:val="003D6961"/>
    <w:rsid w:val="003D709E"/>
    <w:rsid w:val="003D73BD"/>
    <w:rsid w:val="003D79C7"/>
    <w:rsid w:val="003D7AF7"/>
    <w:rsid w:val="003D7B70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31"/>
    <w:rsid w:val="003E19C7"/>
    <w:rsid w:val="003E19FD"/>
    <w:rsid w:val="003E1B68"/>
    <w:rsid w:val="003E1DE4"/>
    <w:rsid w:val="003E21AD"/>
    <w:rsid w:val="003E21C8"/>
    <w:rsid w:val="003E2417"/>
    <w:rsid w:val="003E2594"/>
    <w:rsid w:val="003E2601"/>
    <w:rsid w:val="003E2E52"/>
    <w:rsid w:val="003E343C"/>
    <w:rsid w:val="003E3D77"/>
    <w:rsid w:val="003E3DCA"/>
    <w:rsid w:val="003E4100"/>
    <w:rsid w:val="003E4408"/>
    <w:rsid w:val="003E4ED6"/>
    <w:rsid w:val="003E5242"/>
    <w:rsid w:val="003E5587"/>
    <w:rsid w:val="003E57A2"/>
    <w:rsid w:val="003E5824"/>
    <w:rsid w:val="003E5930"/>
    <w:rsid w:val="003E5FC5"/>
    <w:rsid w:val="003E63A2"/>
    <w:rsid w:val="003E65D7"/>
    <w:rsid w:val="003E6BFB"/>
    <w:rsid w:val="003E7465"/>
    <w:rsid w:val="003E7483"/>
    <w:rsid w:val="003E7D26"/>
    <w:rsid w:val="003F0515"/>
    <w:rsid w:val="003F057F"/>
    <w:rsid w:val="003F0EDC"/>
    <w:rsid w:val="003F106B"/>
    <w:rsid w:val="003F11AD"/>
    <w:rsid w:val="003F12AB"/>
    <w:rsid w:val="003F14AB"/>
    <w:rsid w:val="003F163F"/>
    <w:rsid w:val="003F185F"/>
    <w:rsid w:val="003F1ACE"/>
    <w:rsid w:val="003F1B82"/>
    <w:rsid w:val="003F1CE1"/>
    <w:rsid w:val="003F1E26"/>
    <w:rsid w:val="003F25D5"/>
    <w:rsid w:val="003F2756"/>
    <w:rsid w:val="003F27C0"/>
    <w:rsid w:val="003F2923"/>
    <w:rsid w:val="003F2CA7"/>
    <w:rsid w:val="003F2D7E"/>
    <w:rsid w:val="003F2E6F"/>
    <w:rsid w:val="003F33C7"/>
    <w:rsid w:val="003F3B0D"/>
    <w:rsid w:val="003F3F76"/>
    <w:rsid w:val="003F405F"/>
    <w:rsid w:val="003F413A"/>
    <w:rsid w:val="003F4328"/>
    <w:rsid w:val="003F47B8"/>
    <w:rsid w:val="003F4A40"/>
    <w:rsid w:val="003F4B33"/>
    <w:rsid w:val="003F5154"/>
    <w:rsid w:val="003F5225"/>
    <w:rsid w:val="003F5249"/>
    <w:rsid w:val="003F533C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578"/>
    <w:rsid w:val="003F6BD4"/>
    <w:rsid w:val="003F6C4D"/>
    <w:rsid w:val="003F6D1F"/>
    <w:rsid w:val="003F72AE"/>
    <w:rsid w:val="003F7416"/>
    <w:rsid w:val="003F74AD"/>
    <w:rsid w:val="003F765B"/>
    <w:rsid w:val="003F7897"/>
    <w:rsid w:val="003F78D3"/>
    <w:rsid w:val="003F7D98"/>
    <w:rsid w:val="004000C9"/>
    <w:rsid w:val="004002AB"/>
    <w:rsid w:val="004002FA"/>
    <w:rsid w:val="0040048C"/>
    <w:rsid w:val="004004C3"/>
    <w:rsid w:val="00400533"/>
    <w:rsid w:val="00400C90"/>
    <w:rsid w:val="00400F7F"/>
    <w:rsid w:val="004015C6"/>
    <w:rsid w:val="00401930"/>
    <w:rsid w:val="00401983"/>
    <w:rsid w:val="00401ABD"/>
    <w:rsid w:val="00401B73"/>
    <w:rsid w:val="004023F7"/>
    <w:rsid w:val="00402919"/>
    <w:rsid w:val="00402B9B"/>
    <w:rsid w:val="00402C93"/>
    <w:rsid w:val="00402CED"/>
    <w:rsid w:val="0040363C"/>
    <w:rsid w:val="004036AF"/>
    <w:rsid w:val="0040371E"/>
    <w:rsid w:val="00403A08"/>
    <w:rsid w:val="00403A0F"/>
    <w:rsid w:val="00403BE7"/>
    <w:rsid w:val="00403F52"/>
    <w:rsid w:val="00404054"/>
    <w:rsid w:val="0040424B"/>
    <w:rsid w:val="0040434E"/>
    <w:rsid w:val="004044CE"/>
    <w:rsid w:val="004045DC"/>
    <w:rsid w:val="0040481F"/>
    <w:rsid w:val="004048E5"/>
    <w:rsid w:val="00404D1E"/>
    <w:rsid w:val="004050E9"/>
    <w:rsid w:val="00405316"/>
    <w:rsid w:val="004057B0"/>
    <w:rsid w:val="00405876"/>
    <w:rsid w:val="00406224"/>
    <w:rsid w:val="004065C0"/>
    <w:rsid w:val="00406623"/>
    <w:rsid w:val="0040692C"/>
    <w:rsid w:val="00406F1D"/>
    <w:rsid w:val="00407AB6"/>
    <w:rsid w:val="00407FCA"/>
    <w:rsid w:val="00410367"/>
    <w:rsid w:val="0041059B"/>
    <w:rsid w:val="004105B7"/>
    <w:rsid w:val="00410810"/>
    <w:rsid w:val="004108C3"/>
    <w:rsid w:val="00410997"/>
    <w:rsid w:val="004109CD"/>
    <w:rsid w:val="00410ED3"/>
    <w:rsid w:val="00411268"/>
    <w:rsid w:val="0041153E"/>
    <w:rsid w:val="004117A3"/>
    <w:rsid w:val="00411DB9"/>
    <w:rsid w:val="00411E35"/>
    <w:rsid w:val="00412149"/>
    <w:rsid w:val="00412488"/>
    <w:rsid w:val="004124D7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6E99"/>
    <w:rsid w:val="00417048"/>
    <w:rsid w:val="004174A0"/>
    <w:rsid w:val="00417956"/>
    <w:rsid w:val="004179AE"/>
    <w:rsid w:val="00420098"/>
    <w:rsid w:val="004201AF"/>
    <w:rsid w:val="004202C4"/>
    <w:rsid w:val="00420632"/>
    <w:rsid w:val="00420B07"/>
    <w:rsid w:val="00420C22"/>
    <w:rsid w:val="00420DF0"/>
    <w:rsid w:val="0042107B"/>
    <w:rsid w:val="004213F9"/>
    <w:rsid w:val="004214FF"/>
    <w:rsid w:val="0042150E"/>
    <w:rsid w:val="004217F1"/>
    <w:rsid w:val="004217FC"/>
    <w:rsid w:val="0042188B"/>
    <w:rsid w:val="00421A79"/>
    <w:rsid w:val="00421E70"/>
    <w:rsid w:val="004224E7"/>
    <w:rsid w:val="004229FE"/>
    <w:rsid w:val="00422BF5"/>
    <w:rsid w:val="0042327F"/>
    <w:rsid w:val="004235EB"/>
    <w:rsid w:val="00423B76"/>
    <w:rsid w:val="00423F07"/>
    <w:rsid w:val="004240B4"/>
    <w:rsid w:val="004240C2"/>
    <w:rsid w:val="004242BF"/>
    <w:rsid w:val="00424303"/>
    <w:rsid w:val="004243AB"/>
    <w:rsid w:val="00424835"/>
    <w:rsid w:val="00424A1E"/>
    <w:rsid w:val="00424D1A"/>
    <w:rsid w:val="00425431"/>
    <w:rsid w:val="004254F2"/>
    <w:rsid w:val="004257A8"/>
    <w:rsid w:val="00425BB7"/>
    <w:rsid w:val="00425D34"/>
    <w:rsid w:val="00425D6B"/>
    <w:rsid w:val="00425FF9"/>
    <w:rsid w:val="00426328"/>
    <w:rsid w:val="004266DC"/>
    <w:rsid w:val="0042677E"/>
    <w:rsid w:val="00426A0F"/>
    <w:rsid w:val="0042706F"/>
    <w:rsid w:val="00427202"/>
    <w:rsid w:val="004274A1"/>
    <w:rsid w:val="004275C7"/>
    <w:rsid w:val="004276B7"/>
    <w:rsid w:val="004279A3"/>
    <w:rsid w:val="004279C7"/>
    <w:rsid w:val="00427B3B"/>
    <w:rsid w:val="00427C8C"/>
    <w:rsid w:val="00427D4C"/>
    <w:rsid w:val="00427EBF"/>
    <w:rsid w:val="0043004B"/>
    <w:rsid w:val="004301EC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A43"/>
    <w:rsid w:val="00432CD9"/>
    <w:rsid w:val="00432FAF"/>
    <w:rsid w:val="004333C8"/>
    <w:rsid w:val="00433576"/>
    <w:rsid w:val="00433BB0"/>
    <w:rsid w:val="004345DD"/>
    <w:rsid w:val="00434ABF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6A05"/>
    <w:rsid w:val="00437337"/>
    <w:rsid w:val="004373B8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67"/>
    <w:rsid w:val="004425E2"/>
    <w:rsid w:val="00442835"/>
    <w:rsid w:val="00442838"/>
    <w:rsid w:val="0044284D"/>
    <w:rsid w:val="00442C13"/>
    <w:rsid w:val="00442E88"/>
    <w:rsid w:val="00443050"/>
    <w:rsid w:val="004432EB"/>
    <w:rsid w:val="00443352"/>
    <w:rsid w:val="0044336F"/>
    <w:rsid w:val="004438B7"/>
    <w:rsid w:val="004439F1"/>
    <w:rsid w:val="004440E8"/>
    <w:rsid w:val="0044417A"/>
    <w:rsid w:val="0044434A"/>
    <w:rsid w:val="0044437F"/>
    <w:rsid w:val="00444447"/>
    <w:rsid w:val="004446ED"/>
    <w:rsid w:val="00444D9A"/>
    <w:rsid w:val="0044529F"/>
    <w:rsid w:val="004452BC"/>
    <w:rsid w:val="004453BC"/>
    <w:rsid w:val="004453D0"/>
    <w:rsid w:val="00445787"/>
    <w:rsid w:val="004457E4"/>
    <w:rsid w:val="004459D3"/>
    <w:rsid w:val="00445A25"/>
    <w:rsid w:val="00445AC4"/>
    <w:rsid w:val="00445C7A"/>
    <w:rsid w:val="00445D2B"/>
    <w:rsid w:val="00445E76"/>
    <w:rsid w:val="00445EF9"/>
    <w:rsid w:val="0044620A"/>
    <w:rsid w:val="0044655B"/>
    <w:rsid w:val="00446606"/>
    <w:rsid w:val="00446B7C"/>
    <w:rsid w:val="00446BF7"/>
    <w:rsid w:val="00446DCC"/>
    <w:rsid w:val="004471BC"/>
    <w:rsid w:val="00447217"/>
    <w:rsid w:val="00447508"/>
    <w:rsid w:val="004477E9"/>
    <w:rsid w:val="00447B50"/>
    <w:rsid w:val="00447EB2"/>
    <w:rsid w:val="004501F3"/>
    <w:rsid w:val="004503C4"/>
    <w:rsid w:val="00450515"/>
    <w:rsid w:val="0045090E"/>
    <w:rsid w:val="00450AD8"/>
    <w:rsid w:val="00450F0D"/>
    <w:rsid w:val="00451220"/>
    <w:rsid w:val="004513CE"/>
    <w:rsid w:val="00451450"/>
    <w:rsid w:val="00451471"/>
    <w:rsid w:val="00451B50"/>
    <w:rsid w:val="0045211C"/>
    <w:rsid w:val="004522AA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999"/>
    <w:rsid w:val="00453FC2"/>
    <w:rsid w:val="0045404D"/>
    <w:rsid w:val="004544ED"/>
    <w:rsid w:val="00454D9A"/>
    <w:rsid w:val="0045576D"/>
    <w:rsid w:val="00456230"/>
    <w:rsid w:val="0045665B"/>
    <w:rsid w:val="00456C61"/>
    <w:rsid w:val="00457013"/>
    <w:rsid w:val="004571D3"/>
    <w:rsid w:val="004573A3"/>
    <w:rsid w:val="004573D3"/>
    <w:rsid w:val="004576DF"/>
    <w:rsid w:val="004578EA"/>
    <w:rsid w:val="00457AAC"/>
    <w:rsid w:val="00457DF0"/>
    <w:rsid w:val="00457E06"/>
    <w:rsid w:val="00457F93"/>
    <w:rsid w:val="00460326"/>
    <w:rsid w:val="00460376"/>
    <w:rsid w:val="00460547"/>
    <w:rsid w:val="00460682"/>
    <w:rsid w:val="00460A4F"/>
    <w:rsid w:val="00460B6C"/>
    <w:rsid w:val="00460BA7"/>
    <w:rsid w:val="00460E6C"/>
    <w:rsid w:val="00460F1B"/>
    <w:rsid w:val="0046113E"/>
    <w:rsid w:val="004617A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8C7"/>
    <w:rsid w:val="00463A96"/>
    <w:rsid w:val="00463D66"/>
    <w:rsid w:val="00463F9A"/>
    <w:rsid w:val="00464BAF"/>
    <w:rsid w:val="00464C2B"/>
    <w:rsid w:val="00464CF4"/>
    <w:rsid w:val="00464F50"/>
    <w:rsid w:val="004650F5"/>
    <w:rsid w:val="00465422"/>
    <w:rsid w:val="00465562"/>
    <w:rsid w:val="00465C8E"/>
    <w:rsid w:val="00465CB6"/>
    <w:rsid w:val="00465DFD"/>
    <w:rsid w:val="0046630F"/>
    <w:rsid w:val="004663C3"/>
    <w:rsid w:val="004666C7"/>
    <w:rsid w:val="00466E73"/>
    <w:rsid w:val="00466F69"/>
    <w:rsid w:val="0046706B"/>
    <w:rsid w:val="004677A5"/>
    <w:rsid w:val="00467815"/>
    <w:rsid w:val="00467916"/>
    <w:rsid w:val="00467D9B"/>
    <w:rsid w:val="00467DD1"/>
    <w:rsid w:val="0047000B"/>
    <w:rsid w:val="004703CF"/>
    <w:rsid w:val="004709A0"/>
    <w:rsid w:val="00470B8B"/>
    <w:rsid w:val="00470D19"/>
    <w:rsid w:val="00471284"/>
    <w:rsid w:val="004712D4"/>
    <w:rsid w:val="0047147A"/>
    <w:rsid w:val="00471E08"/>
    <w:rsid w:val="00472552"/>
    <w:rsid w:val="004729D6"/>
    <w:rsid w:val="00472A18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9A7"/>
    <w:rsid w:val="00474A6A"/>
    <w:rsid w:val="00474EF0"/>
    <w:rsid w:val="00475090"/>
    <w:rsid w:val="00475233"/>
    <w:rsid w:val="00475541"/>
    <w:rsid w:val="00475CA4"/>
    <w:rsid w:val="00475D81"/>
    <w:rsid w:val="0047608F"/>
    <w:rsid w:val="004762F5"/>
    <w:rsid w:val="0047658E"/>
    <w:rsid w:val="0047673A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135F"/>
    <w:rsid w:val="004817AC"/>
    <w:rsid w:val="0048213A"/>
    <w:rsid w:val="0048241C"/>
    <w:rsid w:val="00482764"/>
    <w:rsid w:val="0048278B"/>
    <w:rsid w:val="0048285F"/>
    <w:rsid w:val="004829DB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05B"/>
    <w:rsid w:val="00484250"/>
    <w:rsid w:val="0048443A"/>
    <w:rsid w:val="00484652"/>
    <w:rsid w:val="00484695"/>
    <w:rsid w:val="004848A8"/>
    <w:rsid w:val="00484A58"/>
    <w:rsid w:val="00484C78"/>
    <w:rsid w:val="00484CB7"/>
    <w:rsid w:val="00484D1C"/>
    <w:rsid w:val="00484E4C"/>
    <w:rsid w:val="00485154"/>
    <w:rsid w:val="004851D1"/>
    <w:rsid w:val="004851F3"/>
    <w:rsid w:val="0048538C"/>
    <w:rsid w:val="004854A3"/>
    <w:rsid w:val="00485673"/>
    <w:rsid w:val="004862BE"/>
    <w:rsid w:val="00486ABE"/>
    <w:rsid w:val="00486EF1"/>
    <w:rsid w:val="00486F3A"/>
    <w:rsid w:val="00487033"/>
    <w:rsid w:val="004873C2"/>
    <w:rsid w:val="004874C4"/>
    <w:rsid w:val="00487650"/>
    <w:rsid w:val="004878ED"/>
    <w:rsid w:val="00487B7C"/>
    <w:rsid w:val="0049004B"/>
    <w:rsid w:val="004908E5"/>
    <w:rsid w:val="00490C52"/>
    <w:rsid w:val="00491039"/>
    <w:rsid w:val="00491438"/>
    <w:rsid w:val="004915F2"/>
    <w:rsid w:val="00491AE6"/>
    <w:rsid w:val="00491B1C"/>
    <w:rsid w:val="00491B9F"/>
    <w:rsid w:val="00491F34"/>
    <w:rsid w:val="004922BC"/>
    <w:rsid w:val="004923BD"/>
    <w:rsid w:val="00492568"/>
    <w:rsid w:val="00492862"/>
    <w:rsid w:val="00492AF9"/>
    <w:rsid w:val="00492E3F"/>
    <w:rsid w:val="004930B3"/>
    <w:rsid w:val="00493DEE"/>
    <w:rsid w:val="00493F5C"/>
    <w:rsid w:val="00494129"/>
    <w:rsid w:val="0049412A"/>
    <w:rsid w:val="00494269"/>
    <w:rsid w:val="00494531"/>
    <w:rsid w:val="004945E3"/>
    <w:rsid w:val="0049469C"/>
    <w:rsid w:val="00494A4D"/>
    <w:rsid w:val="00494D66"/>
    <w:rsid w:val="00494EB3"/>
    <w:rsid w:val="00494F75"/>
    <w:rsid w:val="00495135"/>
    <w:rsid w:val="004952F2"/>
    <w:rsid w:val="0049560D"/>
    <w:rsid w:val="00495DB3"/>
    <w:rsid w:val="00495F43"/>
    <w:rsid w:val="00496B7B"/>
    <w:rsid w:val="00496BCF"/>
    <w:rsid w:val="00497141"/>
    <w:rsid w:val="00497470"/>
    <w:rsid w:val="0049772B"/>
    <w:rsid w:val="00497AB1"/>
    <w:rsid w:val="00497F5E"/>
    <w:rsid w:val="004A00B0"/>
    <w:rsid w:val="004A10F9"/>
    <w:rsid w:val="004A16BB"/>
    <w:rsid w:val="004A171B"/>
    <w:rsid w:val="004A1A36"/>
    <w:rsid w:val="004A1C9C"/>
    <w:rsid w:val="004A1D91"/>
    <w:rsid w:val="004A207E"/>
    <w:rsid w:val="004A2148"/>
    <w:rsid w:val="004A2151"/>
    <w:rsid w:val="004A2358"/>
    <w:rsid w:val="004A2385"/>
    <w:rsid w:val="004A2818"/>
    <w:rsid w:val="004A28A0"/>
    <w:rsid w:val="004A2C49"/>
    <w:rsid w:val="004A2D91"/>
    <w:rsid w:val="004A2E08"/>
    <w:rsid w:val="004A3A81"/>
    <w:rsid w:val="004A3A8F"/>
    <w:rsid w:val="004A3B95"/>
    <w:rsid w:val="004A3C91"/>
    <w:rsid w:val="004A3DEE"/>
    <w:rsid w:val="004A4457"/>
    <w:rsid w:val="004A44E6"/>
    <w:rsid w:val="004A4692"/>
    <w:rsid w:val="004A565E"/>
    <w:rsid w:val="004A5829"/>
    <w:rsid w:val="004A58BA"/>
    <w:rsid w:val="004A5B17"/>
    <w:rsid w:val="004A67A5"/>
    <w:rsid w:val="004A69D0"/>
    <w:rsid w:val="004A6D85"/>
    <w:rsid w:val="004A6E60"/>
    <w:rsid w:val="004A6F41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65A"/>
    <w:rsid w:val="004B176A"/>
    <w:rsid w:val="004B1DC3"/>
    <w:rsid w:val="004B1E80"/>
    <w:rsid w:val="004B2062"/>
    <w:rsid w:val="004B23E6"/>
    <w:rsid w:val="004B2724"/>
    <w:rsid w:val="004B2835"/>
    <w:rsid w:val="004B28C5"/>
    <w:rsid w:val="004B323F"/>
    <w:rsid w:val="004B326B"/>
    <w:rsid w:val="004B329D"/>
    <w:rsid w:val="004B32F8"/>
    <w:rsid w:val="004B3476"/>
    <w:rsid w:val="004B36AE"/>
    <w:rsid w:val="004B3FAE"/>
    <w:rsid w:val="004B40A8"/>
    <w:rsid w:val="004B4672"/>
    <w:rsid w:val="004B4745"/>
    <w:rsid w:val="004B4766"/>
    <w:rsid w:val="004B4837"/>
    <w:rsid w:val="004B5819"/>
    <w:rsid w:val="004B58F5"/>
    <w:rsid w:val="004B5B48"/>
    <w:rsid w:val="004B5C63"/>
    <w:rsid w:val="004B5E52"/>
    <w:rsid w:val="004B605A"/>
    <w:rsid w:val="004B6174"/>
    <w:rsid w:val="004B6663"/>
    <w:rsid w:val="004B67A4"/>
    <w:rsid w:val="004B6A3D"/>
    <w:rsid w:val="004B6BC6"/>
    <w:rsid w:val="004B6E89"/>
    <w:rsid w:val="004B6F99"/>
    <w:rsid w:val="004B7414"/>
    <w:rsid w:val="004B74AD"/>
    <w:rsid w:val="004B781D"/>
    <w:rsid w:val="004B7997"/>
    <w:rsid w:val="004B7AB6"/>
    <w:rsid w:val="004B7E45"/>
    <w:rsid w:val="004B7FE2"/>
    <w:rsid w:val="004C07BD"/>
    <w:rsid w:val="004C07E2"/>
    <w:rsid w:val="004C0EF4"/>
    <w:rsid w:val="004C109F"/>
    <w:rsid w:val="004C14B1"/>
    <w:rsid w:val="004C1A46"/>
    <w:rsid w:val="004C1C2F"/>
    <w:rsid w:val="004C2694"/>
    <w:rsid w:val="004C289A"/>
    <w:rsid w:val="004C28C4"/>
    <w:rsid w:val="004C2ADF"/>
    <w:rsid w:val="004C31BF"/>
    <w:rsid w:val="004C3427"/>
    <w:rsid w:val="004C376F"/>
    <w:rsid w:val="004C41ED"/>
    <w:rsid w:val="004C4453"/>
    <w:rsid w:val="004C4A77"/>
    <w:rsid w:val="004C4D53"/>
    <w:rsid w:val="004C5692"/>
    <w:rsid w:val="004C5A50"/>
    <w:rsid w:val="004C5D4D"/>
    <w:rsid w:val="004C60F8"/>
    <w:rsid w:val="004C6173"/>
    <w:rsid w:val="004C61A3"/>
    <w:rsid w:val="004C61CB"/>
    <w:rsid w:val="004C68C2"/>
    <w:rsid w:val="004C6DC4"/>
    <w:rsid w:val="004C6E03"/>
    <w:rsid w:val="004C6F47"/>
    <w:rsid w:val="004C6F97"/>
    <w:rsid w:val="004C73E2"/>
    <w:rsid w:val="004C780C"/>
    <w:rsid w:val="004C79B9"/>
    <w:rsid w:val="004C7AA2"/>
    <w:rsid w:val="004C7D5A"/>
    <w:rsid w:val="004C7F7F"/>
    <w:rsid w:val="004D03BA"/>
    <w:rsid w:val="004D0A75"/>
    <w:rsid w:val="004D0F17"/>
    <w:rsid w:val="004D0FAE"/>
    <w:rsid w:val="004D118A"/>
    <w:rsid w:val="004D1309"/>
    <w:rsid w:val="004D1346"/>
    <w:rsid w:val="004D16E2"/>
    <w:rsid w:val="004D20F4"/>
    <w:rsid w:val="004D2696"/>
    <w:rsid w:val="004D2898"/>
    <w:rsid w:val="004D2E74"/>
    <w:rsid w:val="004D2EE6"/>
    <w:rsid w:val="004D301C"/>
    <w:rsid w:val="004D3100"/>
    <w:rsid w:val="004D32EE"/>
    <w:rsid w:val="004D3441"/>
    <w:rsid w:val="004D349D"/>
    <w:rsid w:val="004D357C"/>
    <w:rsid w:val="004D3E0B"/>
    <w:rsid w:val="004D3F25"/>
    <w:rsid w:val="004D42B9"/>
    <w:rsid w:val="004D42DD"/>
    <w:rsid w:val="004D45C8"/>
    <w:rsid w:val="004D475D"/>
    <w:rsid w:val="004D4ED8"/>
    <w:rsid w:val="004D5051"/>
    <w:rsid w:val="004D53E0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C6F"/>
    <w:rsid w:val="004E0F37"/>
    <w:rsid w:val="004E14AB"/>
    <w:rsid w:val="004E1622"/>
    <w:rsid w:val="004E1E98"/>
    <w:rsid w:val="004E22F6"/>
    <w:rsid w:val="004E26E4"/>
    <w:rsid w:val="004E2AB8"/>
    <w:rsid w:val="004E357A"/>
    <w:rsid w:val="004E35EE"/>
    <w:rsid w:val="004E3800"/>
    <w:rsid w:val="004E3861"/>
    <w:rsid w:val="004E390B"/>
    <w:rsid w:val="004E434A"/>
    <w:rsid w:val="004E4B6C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7F"/>
    <w:rsid w:val="004E5CB8"/>
    <w:rsid w:val="004E5DA2"/>
    <w:rsid w:val="004E5E41"/>
    <w:rsid w:val="004E5F90"/>
    <w:rsid w:val="004E65EB"/>
    <w:rsid w:val="004E67F2"/>
    <w:rsid w:val="004E6A71"/>
    <w:rsid w:val="004E6B8C"/>
    <w:rsid w:val="004E6BE4"/>
    <w:rsid w:val="004E6C7F"/>
    <w:rsid w:val="004E7114"/>
    <w:rsid w:val="004E722D"/>
    <w:rsid w:val="004E7341"/>
    <w:rsid w:val="004E744E"/>
    <w:rsid w:val="004E7E7E"/>
    <w:rsid w:val="004F0244"/>
    <w:rsid w:val="004F0772"/>
    <w:rsid w:val="004F096B"/>
    <w:rsid w:val="004F09A1"/>
    <w:rsid w:val="004F09B6"/>
    <w:rsid w:val="004F09DB"/>
    <w:rsid w:val="004F0A27"/>
    <w:rsid w:val="004F0A45"/>
    <w:rsid w:val="004F0A5E"/>
    <w:rsid w:val="004F11FC"/>
    <w:rsid w:val="004F12BE"/>
    <w:rsid w:val="004F155A"/>
    <w:rsid w:val="004F19B6"/>
    <w:rsid w:val="004F23B6"/>
    <w:rsid w:val="004F26FA"/>
    <w:rsid w:val="004F282C"/>
    <w:rsid w:val="004F2903"/>
    <w:rsid w:val="004F2C12"/>
    <w:rsid w:val="004F3035"/>
    <w:rsid w:val="004F3087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8BE"/>
    <w:rsid w:val="004F60A6"/>
    <w:rsid w:val="004F6E0C"/>
    <w:rsid w:val="004F712C"/>
    <w:rsid w:val="004F7174"/>
    <w:rsid w:val="004F7AF1"/>
    <w:rsid w:val="004F7C43"/>
    <w:rsid w:val="004F7D96"/>
    <w:rsid w:val="004F7E98"/>
    <w:rsid w:val="00500320"/>
    <w:rsid w:val="005005C8"/>
    <w:rsid w:val="00500DD0"/>
    <w:rsid w:val="00500EDC"/>
    <w:rsid w:val="00500F4E"/>
    <w:rsid w:val="00500F5E"/>
    <w:rsid w:val="005010BA"/>
    <w:rsid w:val="005010F0"/>
    <w:rsid w:val="005012AA"/>
    <w:rsid w:val="005012CF"/>
    <w:rsid w:val="005013A1"/>
    <w:rsid w:val="005018BA"/>
    <w:rsid w:val="00501DE6"/>
    <w:rsid w:val="00501E11"/>
    <w:rsid w:val="00501EB9"/>
    <w:rsid w:val="00501F11"/>
    <w:rsid w:val="005022A5"/>
    <w:rsid w:val="00502352"/>
    <w:rsid w:val="0050278D"/>
    <w:rsid w:val="00502A36"/>
    <w:rsid w:val="00502C10"/>
    <w:rsid w:val="0050309D"/>
    <w:rsid w:val="005030D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8D9"/>
    <w:rsid w:val="005059E9"/>
    <w:rsid w:val="00505C75"/>
    <w:rsid w:val="0050605D"/>
    <w:rsid w:val="0050625D"/>
    <w:rsid w:val="005063A0"/>
    <w:rsid w:val="005063D2"/>
    <w:rsid w:val="00506619"/>
    <w:rsid w:val="0050690E"/>
    <w:rsid w:val="00506971"/>
    <w:rsid w:val="00506D8A"/>
    <w:rsid w:val="00506F6D"/>
    <w:rsid w:val="0050761D"/>
    <w:rsid w:val="00507750"/>
    <w:rsid w:val="0050798E"/>
    <w:rsid w:val="00507A54"/>
    <w:rsid w:val="00507ABF"/>
    <w:rsid w:val="00507DD2"/>
    <w:rsid w:val="00507E53"/>
    <w:rsid w:val="00510111"/>
    <w:rsid w:val="00510257"/>
    <w:rsid w:val="00510D1D"/>
    <w:rsid w:val="00510E99"/>
    <w:rsid w:val="00511033"/>
    <w:rsid w:val="00511104"/>
    <w:rsid w:val="00511440"/>
    <w:rsid w:val="00511938"/>
    <w:rsid w:val="00511A4E"/>
    <w:rsid w:val="00511B5E"/>
    <w:rsid w:val="00511BBF"/>
    <w:rsid w:val="00511BDC"/>
    <w:rsid w:val="00511FE7"/>
    <w:rsid w:val="0051267A"/>
    <w:rsid w:val="00512785"/>
    <w:rsid w:val="00512E62"/>
    <w:rsid w:val="0051361B"/>
    <w:rsid w:val="0051373C"/>
    <w:rsid w:val="005138B3"/>
    <w:rsid w:val="0051390F"/>
    <w:rsid w:val="00513C7A"/>
    <w:rsid w:val="00513D0A"/>
    <w:rsid w:val="00513EBA"/>
    <w:rsid w:val="00513F43"/>
    <w:rsid w:val="00514116"/>
    <w:rsid w:val="005146E4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663"/>
    <w:rsid w:val="00516C7F"/>
    <w:rsid w:val="00516D8C"/>
    <w:rsid w:val="00516F04"/>
    <w:rsid w:val="00517005"/>
    <w:rsid w:val="00517153"/>
    <w:rsid w:val="005171D1"/>
    <w:rsid w:val="005174C6"/>
    <w:rsid w:val="00517868"/>
    <w:rsid w:val="00517CD4"/>
    <w:rsid w:val="00520142"/>
    <w:rsid w:val="0052017C"/>
    <w:rsid w:val="005203B9"/>
    <w:rsid w:val="00520615"/>
    <w:rsid w:val="0052072A"/>
    <w:rsid w:val="00520894"/>
    <w:rsid w:val="00520BC0"/>
    <w:rsid w:val="00520BF7"/>
    <w:rsid w:val="00520C6E"/>
    <w:rsid w:val="005211D3"/>
    <w:rsid w:val="005215A2"/>
    <w:rsid w:val="005217F8"/>
    <w:rsid w:val="005219E0"/>
    <w:rsid w:val="00521A77"/>
    <w:rsid w:val="00521B41"/>
    <w:rsid w:val="00521F14"/>
    <w:rsid w:val="00522091"/>
    <w:rsid w:val="005220A9"/>
    <w:rsid w:val="00522490"/>
    <w:rsid w:val="0052259A"/>
    <w:rsid w:val="0052267A"/>
    <w:rsid w:val="005226D4"/>
    <w:rsid w:val="005227B0"/>
    <w:rsid w:val="00523273"/>
    <w:rsid w:val="005234D4"/>
    <w:rsid w:val="0052382F"/>
    <w:rsid w:val="005239DD"/>
    <w:rsid w:val="00523BB0"/>
    <w:rsid w:val="00523BD9"/>
    <w:rsid w:val="00523CA1"/>
    <w:rsid w:val="00523EB9"/>
    <w:rsid w:val="0052417B"/>
    <w:rsid w:val="00524469"/>
    <w:rsid w:val="00524A9C"/>
    <w:rsid w:val="00525397"/>
    <w:rsid w:val="00525956"/>
    <w:rsid w:val="00525A82"/>
    <w:rsid w:val="00525B0E"/>
    <w:rsid w:val="00525B92"/>
    <w:rsid w:val="00525BED"/>
    <w:rsid w:val="00525D89"/>
    <w:rsid w:val="0052633E"/>
    <w:rsid w:val="00526501"/>
    <w:rsid w:val="005266F4"/>
    <w:rsid w:val="0052675C"/>
    <w:rsid w:val="0052679A"/>
    <w:rsid w:val="00526931"/>
    <w:rsid w:val="005269EC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D3F"/>
    <w:rsid w:val="00532FA3"/>
    <w:rsid w:val="005331E8"/>
    <w:rsid w:val="0053333B"/>
    <w:rsid w:val="00533351"/>
    <w:rsid w:val="0053337C"/>
    <w:rsid w:val="005333BE"/>
    <w:rsid w:val="00533C6A"/>
    <w:rsid w:val="005340EA"/>
    <w:rsid w:val="00534664"/>
    <w:rsid w:val="00534787"/>
    <w:rsid w:val="005348FA"/>
    <w:rsid w:val="00534910"/>
    <w:rsid w:val="00534A44"/>
    <w:rsid w:val="00534AA1"/>
    <w:rsid w:val="0053508B"/>
    <w:rsid w:val="005350FD"/>
    <w:rsid w:val="005359AE"/>
    <w:rsid w:val="00535A9B"/>
    <w:rsid w:val="00535CE3"/>
    <w:rsid w:val="00535F4E"/>
    <w:rsid w:val="00535FEA"/>
    <w:rsid w:val="00536332"/>
    <w:rsid w:val="0053655B"/>
    <w:rsid w:val="00536601"/>
    <w:rsid w:val="0053684B"/>
    <w:rsid w:val="00536B78"/>
    <w:rsid w:val="00536BE9"/>
    <w:rsid w:val="005373DF"/>
    <w:rsid w:val="00537433"/>
    <w:rsid w:val="005376F2"/>
    <w:rsid w:val="00537A19"/>
    <w:rsid w:val="00537A4C"/>
    <w:rsid w:val="00540308"/>
    <w:rsid w:val="00540322"/>
    <w:rsid w:val="00540BDC"/>
    <w:rsid w:val="00540D81"/>
    <w:rsid w:val="00541519"/>
    <w:rsid w:val="00541BF0"/>
    <w:rsid w:val="00541C34"/>
    <w:rsid w:val="00542330"/>
    <w:rsid w:val="00542821"/>
    <w:rsid w:val="00542C00"/>
    <w:rsid w:val="00542CA8"/>
    <w:rsid w:val="00542E32"/>
    <w:rsid w:val="005430ED"/>
    <w:rsid w:val="0054341E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8A"/>
    <w:rsid w:val="005444F5"/>
    <w:rsid w:val="00544550"/>
    <w:rsid w:val="00544556"/>
    <w:rsid w:val="0054482E"/>
    <w:rsid w:val="0054485E"/>
    <w:rsid w:val="00544DC8"/>
    <w:rsid w:val="00544FCF"/>
    <w:rsid w:val="005450A2"/>
    <w:rsid w:val="005450DC"/>
    <w:rsid w:val="005452E6"/>
    <w:rsid w:val="0054533C"/>
    <w:rsid w:val="00545382"/>
    <w:rsid w:val="005455FC"/>
    <w:rsid w:val="00545602"/>
    <w:rsid w:val="00545A47"/>
    <w:rsid w:val="00545FC7"/>
    <w:rsid w:val="0054613D"/>
    <w:rsid w:val="0054634E"/>
    <w:rsid w:val="00546368"/>
    <w:rsid w:val="005464FC"/>
    <w:rsid w:val="005469B4"/>
    <w:rsid w:val="00546A4F"/>
    <w:rsid w:val="00546B67"/>
    <w:rsid w:val="00546B92"/>
    <w:rsid w:val="00547079"/>
    <w:rsid w:val="0054707A"/>
    <w:rsid w:val="0054710E"/>
    <w:rsid w:val="005474C7"/>
    <w:rsid w:val="00547758"/>
    <w:rsid w:val="00547A68"/>
    <w:rsid w:val="00547B37"/>
    <w:rsid w:val="00547CE6"/>
    <w:rsid w:val="00550490"/>
    <w:rsid w:val="005506F3"/>
    <w:rsid w:val="00550986"/>
    <w:rsid w:val="00550CBD"/>
    <w:rsid w:val="00550D16"/>
    <w:rsid w:val="00550F71"/>
    <w:rsid w:val="00551167"/>
    <w:rsid w:val="005512D3"/>
    <w:rsid w:val="00551C0E"/>
    <w:rsid w:val="00551F46"/>
    <w:rsid w:val="00552081"/>
    <w:rsid w:val="005521C1"/>
    <w:rsid w:val="005521F2"/>
    <w:rsid w:val="005524AF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2B3"/>
    <w:rsid w:val="0055361F"/>
    <w:rsid w:val="00553C45"/>
    <w:rsid w:val="005542D6"/>
    <w:rsid w:val="005544FA"/>
    <w:rsid w:val="0055459C"/>
    <w:rsid w:val="00554723"/>
    <w:rsid w:val="00554A33"/>
    <w:rsid w:val="00554F2F"/>
    <w:rsid w:val="00554FCF"/>
    <w:rsid w:val="0055519A"/>
    <w:rsid w:val="0055525E"/>
    <w:rsid w:val="0055563A"/>
    <w:rsid w:val="0055588A"/>
    <w:rsid w:val="0055597A"/>
    <w:rsid w:val="00555A7F"/>
    <w:rsid w:val="00555C67"/>
    <w:rsid w:val="00556356"/>
    <w:rsid w:val="00556D0E"/>
    <w:rsid w:val="0055716D"/>
    <w:rsid w:val="005571A6"/>
    <w:rsid w:val="005572B8"/>
    <w:rsid w:val="005572CC"/>
    <w:rsid w:val="005572CD"/>
    <w:rsid w:val="0055745F"/>
    <w:rsid w:val="00557621"/>
    <w:rsid w:val="00557953"/>
    <w:rsid w:val="00557AD3"/>
    <w:rsid w:val="00557C5E"/>
    <w:rsid w:val="00557D38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125"/>
    <w:rsid w:val="0056275D"/>
    <w:rsid w:val="005629CA"/>
    <w:rsid w:val="00562B18"/>
    <w:rsid w:val="00562E8F"/>
    <w:rsid w:val="0056301A"/>
    <w:rsid w:val="005630D2"/>
    <w:rsid w:val="005635AD"/>
    <w:rsid w:val="005636B0"/>
    <w:rsid w:val="005637ED"/>
    <w:rsid w:val="0056399A"/>
    <w:rsid w:val="00563CAB"/>
    <w:rsid w:val="00563FC8"/>
    <w:rsid w:val="00564070"/>
    <w:rsid w:val="005640E1"/>
    <w:rsid w:val="00564496"/>
    <w:rsid w:val="005647B6"/>
    <w:rsid w:val="00564EA1"/>
    <w:rsid w:val="0056534C"/>
    <w:rsid w:val="0056595D"/>
    <w:rsid w:val="00566323"/>
    <w:rsid w:val="0056665F"/>
    <w:rsid w:val="005667A6"/>
    <w:rsid w:val="00566E81"/>
    <w:rsid w:val="00566F7A"/>
    <w:rsid w:val="005670FC"/>
    <w:rsid w:val="005675AD"/>
    <w:rsid w:val="0056767C"/>
    <w:rsid w:val="005677CF"/>
    <w:rsid w:val="00567AEE"/>
    <w:rsid w:val="00567CEE"/>
    <w:rsid w:val="00567E2C"/>
    <w:rsid w:val="00567F7D"/>
    <w:rsid w:val="0057014E"/>
    <w:rsid w:val="005702BD"/>
    <w:rsid w:val="0057040F"/>
    <w:rsid w:val="00570950"/>
    <w:rsid w:val="0057096F"/>
    <w:rsid w:val="00570D57"/>
    <w:rsid w:val="005711A5"/>
    <w:rsid w:val="005713EC"/>
    <w:rsid w:val="005713F4"/>
    <w:rsid w:val="0057154B"/>
    <w:rsid w:val="0057166D"/>
    <w:rsid w:val="00571BB1"/>
    <w:rsid w:val="00571C5C"/>
    <w:rsid w:val="00571E64"/>
    <w:rsid w:val="0057201E"/>
    <w:rsid w:val="0057269E"/>
    <w:rsid w:val="005726BC"/>
    <w:rsid w:val="00572B78"/>
    <w:rsid w:val="00572EAC"/>
    <w:rsid w:val="00573426"/>
    <w:rsid w:val="00573713"/>
    <w:rsid w:val="00573ADD"/>
    <w:rsid w:val="00573D3B"/>
    <w:rsid w:val="00573EE2"/>
    <w:rsid w:val="00573F6A"/>
    <w:rsid w:val="005741C8"/>
    <w:rsid w:val="005742D5"/>
    <w:rsid w:val="00574329"/>
    <w:rsid w:val="0057432C"/>
    <w:rsid w:val="00574657"/>
    <w:rsid w:val="00574676"/>
    <w:rsid w:val="00574ABC"/>
    <w:rsid w:val="00574C41"/>
    <w:rsid w:val="00574CF9"/>
    <w:rsid w:val="00574FE9"/>
    <w:rsid w:val="00575314"/>
    <w:rsid w:val="00575BD4"/>
    <w:rsid w:val="00575CC3"/>
    <w:rsid w:val="00575D10"/>
    <w:rsid w:val="00576018"/>
    <w:rsid w:val="005763A8"/>
    <w:rsid w:val="00576466"/>
    <w:rsid w:val="00576B38"/>
    <w:rsid w:val="00576D6B"/>
    <w:rsid w:val="00576EC5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EF"/>
    <w:rsid w:val="005822F5"/>
    <w:rsid w:val="00582376"/>
    <w:rsid w:val="005827AD"/>
    <w:rsid w:val="00583133"/>
    <w:rsid w:val="0058343A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A97"/>
    <w:rsid w:val="00584CE1"/>
    <w:rsid w:val="00584FEF"/>
    <w:rsid w:val="005853EF"/>
    <w:rsid w:val="00585972"/>
    <w:rsid w:val="00585B10"/>
    <w:rsid w:val="00585B60"/>
    <w:rsid w:val="00585C1D"/>
    <w:rsid w:val="00586045"/>
    <w:rsid w:val="005862E4"/>
    <w:rsid w:val="005864FA"/>
    <w:rsid w:val="005865AA"/>
    <w:rsid w:val="00586848"/>
    <w:rsid w:val="00586A34"/>
    <w:rsid w:val="00586D7F"/>
    <w:rsid w:val="00586EE4"/>
    <w:rsid w:val="00587048"/>
    <w:rsid w:val="005875A3"/>
    <w:rsid w:val="00587652"/>
    <w:rsid w:val="0058773A"/>
    <w:rsid w:val="005878D7"/>
    <w:rsid w:val="00587BD5"/>
    <w:rsid w:val="00587BD9"/>
    <w:rsid w:val="00587C5F"/>
    <w:rsid w:val="00587CCA"/>
    <w:rsid w:val="0059023D"/>
    <w:rsid w:val="00590750"/>
    <w:rsid w:val="00590907"/>
    <w:rsid w:val="00590B0F"/>
    <w:rsid w:val="005911A2"/>
    <w:rsid w:val="0059130F"/>
    <w:rsid w:val="00591459"/>
    <w:rsid w:val="00592283"/>
    <w:rsid w:val="00592385"/>
    <w:rsid w:val="005923A1"/>
    <w:rsid w:val="0059241D"/>
    <w:rsid w:val="00592491"/>
    <w:rsid w:val="0059266B"/>
    <w:rsid w:val="00592AC1"/>
    <w:rsid w:val="0059346F"/>
    <w:rsid w:val="00593875"/>
    <w:rsid w:val="00593B35"/>
    <w:rsid w:val="00593E2F"/>
    <w:rsid w:val="005943C5"/>
    <w:rsid w:val="005945F8"/>
    <w:rsid w:val="005948C2"/>
    <w:rsid w:val="00594A21"/>
    <w:rsid w:val="00594A7B"/>
    <w:rsid w:val="00594C49"/>
    <w:rsid w:val="00595102"/>
    <w:rsid w:val="0059514F"/>
    <w:rsid w:val="005952ED"/>
    <w:rsid w:val="00595529"/>
    <w:rsid w:val="00595870"/>
    <w:rsid w:val="00595F5A"/>
    <w:rsid w:val="005963CE"/>
    <w:rsid w:val="00596842"/>
    <w:rsid w:val="00596853"/>
    <w:rsid w:val="00596AC6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7D7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B5A"/>
    <w:rsid w:val="005A3F9E"/>
    <w:rsid w:val="005A40C0"/>
    <w:rsid w:val="005A4634"/>
    <w:rsid w:val="005A467F"/>
    <w:rsid w:val="005A46A3"/>
    <w:rsid w:val="005A47FE"/>
    <w:rsid w:val="005A496F"/>
    <w:rsid w:val="005A4B91"/>
    <w:rsid w:val="005A50F6"/>
    <w:rsid w:val="005A578B"/>
    <w:rsid w:val="005A5A92"/>
    <w:rsid w:val="005A5DE6"/>
    <w:rsid w:val="005A5E6F"/>
    <w:rsid w:val="005A626B"/>
    <w:rsid w:val="005A6381"/>
    <w:rsid w:val="005A6858"/>
    <w:rsid w:val="005A697D"/>
    <w:rsid w:val="005A6AFA"/>
    <w:rsid w:val="005A6BA0"/>
    <w:rsid w:val="005A72F2"/>
    <w:rsid w:val="005A7E22"/>
    <w:rsid w:val="005B0096"/>
    <w:rsid w:val="005B02C2"/>
    <w:rsid w:val="005B0341"/>
    <w:rsid w:val="005B0399"/>
    <w:rsid w:val="005B0855"/>
    <w:rsid w:val="005B09C2"/>
    <w:rsid w:val="005B0A4B"/>
    <w:rsid w:val="005B0CA7"/>
    <w:rsid w:val="005B0F5F"/>
    <w:rsid w:val="005B1C06"/>
    <w:rsid w:val="005B1CDA"/>
    <w:rsid w:val="005B1E97"/>
    <w:rsid w:val="005B1F3A"/>
    <w:rsid w:val="005B204F"/>
    <w:rsid w:val="005B2107"/>
    <w:rsid w:val="005B2194"/>
    <w:rsid w:val="005B2199"/>
    <w:rsid w:val="005B2339"/>
    <w:rsid w:val="005B2BC3"/>
    <w:rsid w:val="005B2D41"/>
    <w:rsid w:val="005B31EA"/>
    <w:rsid w:val="005B32F0"/>
    <w:rsid w:val="005B331B"/>
    <w:rsid w:val="005B3447"/>
    <w:rsid w:val="005B35D7"/>
    <w:rsid w:val="005B3AC9"/>
    <w:rsid w:val="005B3BFB"/>
    <w:rsid w:val="005B4125"/>
    <w:rsid w:val="005B42E1"/>
    <w:rsid w:val="005B4350"/>
    <w:rsid w:val="005B4621"/>
    <w:rsid w:val="005B4812"/>
    <w:rsid w:val="005B4CFA"/>
    <w:rsid w:val="005B4DEF"/>
    <w:rsid w:val="005B4E82"/>
    <w:rsid w:val="005B4ED1"/>
    <w:rsid w:val="005B50E0"/>
    <w:rsid w:val="005B5458"/>
    <w:rsid w:val="005B5589"/>
    <w:rsid w:val="005B55BD"/>
    <w:rsid w:val="005B574D"/>
    <w:rsid w:val="005B5B3D"/>
    <w:rsid w:val="005B5CEE"/>
    <w:rsid w:val="005B5CFF"/>
    <w:rsid w:val="005B630A"/>
    <w:rsid w:val="005B65C7"/>
    <w:rsid w:val="005B6B1E"/>
    <w:rsid w:val="005B6BD1"/>
    <w:rsid w:val="005B6BF6"/>
    <w:rsid w:val="005B6D53"/>
    <w:rsid w:val="005B6D64"/>
    <w:rsid w:val="005B7112"/>
    <w:rsid w:val="005B7166"/>
    <w:rsid w:val="005B744D"/>
    <w:rsid w:val="005B74D2"/>
    <w:rsid w:val="005B770C"/>
    <w:rsid w:val="005B7B3E"/>
    <w:rsid w:val="005B7D74"/>
    <w:rsid w:val="005C01D1"/>
    <w:rsid w:val="005C04FD"/>
    <w:rsid w:val="005C0CD5"/>
    <w:rsid w:val="005C128B"/>
    <w:rsid w:val="005C1616"/>
    <w:rsid w:val="005C1832"/>
    <w:rsid w:val="005C18EE"/>
    <w:rsid w:val="005C1960"/>
    <w:rsid w:val="005C19A6"/>
    <w:rsid w:val="005C1A79"/>
    <w:rsid w:val="005C1CD8"/>
    <w:rsid w:val="005C1D84"/>
    <w:rsid w:val="005C239B"/>
    <w:rsid w:val="005C28B1"/>
    <w:rsid w:val="005C2BF7"/>
    <w:rsid w:val="005C303E"/>
    <w:rsid w:val="005C30DE"/>
    <w:rsid w:val="005C38DA"/>
    <w:rsid w:val="005C39AD"/>
    <w:rsid w:val="005C3B26"/>
    <w:rsid w:val="005C3C95"/>
    <w:rsid w:val="005C3EDF"/>
    <w:rsid w:val="005C4397"/>
    <w:rsid w:val="005C44B0"/>
    <w:rsid w:val="005C45EA"/>
    <w:rsid w:val="005C48CC"/>
    <w:rsid w:val="005C5E34"/>
    <w:rsid w:val="005C5EC6"/>
    <w:rsid w:val="005C6276"/>
    <w:rsid w:val="005C62AD"/>
    <w:rsid w:val="005C63B5"/>
    <w:rsid w:val="005C674D"/>
    <w:rsid w:val="005C6842"/>
    <w:rsid w:val="005C6C37"/>
    <w:rsid w:val="005C6F00"/>
    <w:rsid w:val="005C7356"/>
    <w:rsid w:val="005C73D5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0C14"/>
    <w:rsid w:val="005D19D9"/>
    <w:rsid w:val="005D1A69"/>
    <w:rsid w:val="005D1B66"/>
    <w:rsid w:val="005D1B7F"/>
    <w:rsid w:val="005D1FDF"/>
    <w:rsid w:val="005D27FF"/>
    <w:rsid w:val="005D28A0"/>
    <w:rsid w:val="005D2A1B"/>
    <w:rsid w:val="005D2B0F"/>
    <w:rsid w:val="005D30FC"/>
    <w:rsid w:val="005D323E"/>
    <w:rsid w:val="005D3352"/>
    <w:rsid w:val="005D3562"/>
    <w:rsid w:val="005D363D"/>
    <w:rsid w:val="005D3794"/>
    <w:rsid w:val="005D3A17"/>
    <w:rsid w:val="005D3ACE"/>
    <w:rsid w:val="005D3D1E"/>
    <w:rsid w:val="005D3E50"/>
    <w:rsid w:val="005D3ECD"/>
    <w:rsid w:val="005D4ADF"/>
    <w:rsid w:val="005D4C26"/>
    <w:rsid w:val="005D4D03"/>
    <w:rsid w:val="005D50D9"/>
    <w:rsid w:val="005D529B"/>
    <w:rsid w:val="005D5677"/>
    <w:rsid w:val="005D5A88"/>
    <w:rsid w:val="005D5E15"/>
    <w:rsid w:val="005D5E38"/>
    <w:rsid w:val="005D5F8D"/>
    <w:rsid w:val="005D6038"/>
    <w:rsid w:val="005D6261"/>
    <w:rsid w:val="005D65AE"/>
    <w:rsid w:val="005D6A61"/>
    <w:rsid w:val="005D6B60"/>
    <w:rsid w:val="005D6D68"/>
    <w:rsid w:val="005D6E13"/>
    <w:rsid w:val="005D6E30"/>
    <w:rsid w:val="005D6E3B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02"/>
    <w:rsid w:val="005E1BD1"/>
    <w:rsid w:val="005E1C04"/>
    <w:rsid w:val="005E269C"/>
    <w:rsid w:val="005E2A11"/>
    <w:rsid w:val="005E2C16"/>
    <w:rsid w:val="005E3232"/>
    <w:rsid w:val="005E34C8"/>
    <w:rsid w:val="005E34F4"/>
    <w:rsid w:val="005E3586"/>
    <w:rsid w:val="005E386D"/>
    <w:rsid w:val="005E3B7E"/>
    <w:rsid w:val="005E3D0E"/>
    <w:rsid w:val="005E3EC0"/>
    <w:rsid w:val="005E4482"/>
    <w:rsid w:val="005E4678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100"/>
    <w:rsid w:val="005E72FB"/>
    <w:rsid w:val="005E7F95"/>
    <w:rsid w:val="005E7FC5"/>
    <w:rsid w:val="005E7FFA"/>
    <w:rsid w:val="005F01CE"/>
    <w:rsid w:val="005F0261"/>
    <w:rsid w:val="005F0296"/>
    <w:rsid w:val="005F0718"/>
    <w:rsid w:val="005F0906"/>
    <w:rsid w:val="005F0E46"/>
    <w:rsid w:val="005F135B"/>
    <w:rsid w:val="005F1535"/>
    <w:rsid w:val="005F1942"/>
    <w:rsid w:val="005F1A1B"/>
    <w:rsid w:val="005F1BB0"/>
    <w:rsid w:val="005F20AE"/>
    <w:rsid w:val="005F22B3"/>
    <w:rsid w:val="005F2426"/>
    <w:rsid w:val="005F24DF"/>
    <w:rsid w:val="005F2AE8"/>
    <w:rsid w:val="005F2B41"/>
    <w:rsid w:val="005F2C18"/>
    <w:rsid w:val="005F2D16"/>
    <w:rsid w:val="005F335B"/>
    <w:rsid w:val="005F353B"/>
    <w:rsid w:val="005F362F"/>
    <w:rsid w:val="005F36C8"/>
    <w:rsid w:val="005F3709"/>
    <w:rsid w:val="005F3A57"/>
    <w:rsid w:val="005F3C7E"/>
    <w:rsid w:val="005F3EAB"/>
    <w:rsid w:val="005F4027"/>
    <w:rsid w:val="005F4289"/>
    <w:rsid w:val="005F42BB"/>
    <w:rsid w:val="005F45DB"/>
    <w:rsid w:val="005F4603"/>
    <w:rsid w:val="005F48C0"/>
    <w:rsid w:val="005F4E54"/>
    <w:rsid w:val="005F4EAE"/>
    <w:rsid w:val="005F574A"/>
    <w:rsid w:val="005F57F7"/>
    <w:rsid w:val="005F59DC"/>
    <w:rsid w:val="005F59E3"/>
    <w:rsid w:val="005F5DC9"/>
    <w:rsid w:val="005F6186"/>
    <w:rsid w:val="005F676C"/>
    <w:rsid w:val="005F68BE"/>
    <w:rsid w:val="005F70B6"/>
    <w:rsid w:val="005F73B3"/>
    <w:rsid w:val="005F7518"/>
    <w:rsid w:val="005F772E"/>
    <w:rsid w:val="005F775C"/>
    <w:rsid w:val="005F778D"/>
    <w:rsid w:val="005F7A87"/>
    <w:rsid w:val="005F7BA0"/>
    <w:rsid w:val="005F7C34"/>
    <w:rsid w:val="005F7E4A"/>
    <w:rsid w:val="005F7F41"/>
    <w:rsid w:val="00600905"/>
    <w:rsid w:val="006009D3"/>
    <w:rsid w:val="00600B1F"/>
    <w:rsid w:val="00600C85"/>
    <w:rsid w:val="00601080"/>
    <w:rsid w:val="006010E6"/>
    <w:rsid w:val="006011A3"/>
    <w:rsid w:val="00601784"/>
    <w:rsid w:val="006017D3"/>
    <w:rsid w:val="006017DF"/>
    <w:rsid w:val="00601C4F"/>
    <w:rsid w:val="00601F0A"/>
    <w:rsid w:val="0060217B"/>
    <w:rsid w:val="006023B8"/>
    <w:rsid w:val="00602639"/>
    <w:rsid w:val="006030B5"/>
    <w:rsid w:val="00603291"/>
    <w:rsid w:val="00603581"/>
    <w:rsid w:val="00603630"/>
    <w:rsid w:val="0060382E"/>
    <w:rsid w:val="00603CFA"/>
    <w:rsid w:val="00603D1C"/>
    <w:rsid w:val="00604174"/>
    <w:rsid w:val="006046CA"/>
    <w:rsid w:val="006047D4"/>
    <w:rsid w:val="006049FB"/>
    <w:rsid w:val="00604DBE"/>
    <w:rsid w:val="0060510E"/>
    <w:rsid w:val="00605297"/>
    <w:rsid w:val="006057C2"/>
    <w:rsid w:val="006058CF"/>
    <w:rsid w:val="00605BCD"/>
    <w:rsid w:val="00605C2C"/>
    <w:rsid w:val="00605E4A"/>
    <w:rsid w:val="006061B0"/>
    <w:rsid w:val="006062EA"/>
    <w:rsid w:val="006063E1"/>
    <w:rsid w:val="006065E4"/>
    <w:rsid w:val="006066C2"/>
    <w:rsid w:val="006066D1"/>
    <w:rsid w:val="00606718"/>
    <w:rsid w:val="00606995"/>
    <w:rsid w:val="006069A2"/>
    <w:rsid w:val="00606F56"/>
    <w:rsid w:val="0060717F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11D"/>
    <w:rsid w:val="0061145A"/>
    <w:rsid w:val="0061183C"/>
    <w:rsid w:val="00611B68"/>
    <w:rsid w:val="00611C07"/>
    <w:rsid w:val="00611C8F"/>
    <w:rsid w:val="00611E07"/>
    <w:rsid w:val="00611EDB"/>
    <w:rsid w:val="00611EFD"/>
    <w:rsid w:val="00612045"/>
    <w:rsid w:val="006120C3"/>
    <w:rsid w:val="0061286E"/>
    <w:rsid w:val="00612E91"/>
    <w:rsid w:val="00612F12"/>
    <w:rsid w:val="00612F99"/>
    <w:rsid w:val="006130AC"/>
    <w:rsid w:val="006136FF"/>
    <w:rsid w:val="0061371F"/>
    <w:rsid w:val="00613A47"/>
    <w:rsid w:val="00613AC9"/>
    <w:rsid w:val="00613DA3"/>
    <w:rsid w:val="00613EFC"/>
    <w:rsid w:val="00614026"/>
    <w:rsid w:val="0061404C"/>
    <w:rsid w:val="006140E8"/>
    <w:rsid w:val="006143BE"/>
    <w:rsid w:val="006143C0"/>
    <w:rsid w:val="006143E2"/>
    <w:rsid w:val="00614466"/>
    <w:rsid w:val="00614490"/>
    <w:rsid w:val="006144CD"/>
    <w:rsid w:val="00614679"/>
    <w:rsid w:val="00614786"/>
    <w:rsid w:val="00614BD6"/>
    <w:rsid w:val="00614EDE"/>
    <w:rsid w:val="0061500D"/>
    <w:rsid w:val="00615461"/>
    <w:rsid w:val="00615808"/>
    <w:rsid w:val="00615D37"/>
    <w:rsid w:val="00615E1F"/>
    <w:rsid w:val="00615E47"/>
    <w:rsid w:val="0061611B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E86"/>
    <w:rsid w:val="00621286"/>
    <w:rsid w:val="0062155F"/>
    <w:rsid w:val="006219DD"/>
    <w:rsid w:val="00621AD4"/>
    <w:rsid w:val="00621D63"/>
    <w:rsid w:val="00621E48"/>
    <w:rsid w:val="00622172"/>
    <w:rsid w:val="00622A16"/>
    <w:rsid w:val="00622EA7"/>
    <w:rsid w:val="00623472"/>
    <w:rsid w:val="0062372F"/>
    <w:rsid w:val="00623940"/>
    <w:rsid w:val="00623DAF"/>
    <w:rsid w:val="006242BF"/>
    <w:rsid w:val="00624678"/>
    <w:rsid w:val="006246FE"/>
    <w:rsid w:val="00624717"/>
    <w:rsid w:val="00625073"/>
    <w:rsid w:val="00625136"/>
    <w:rsid w:val="0062524C"/>
    <w:rsid w:val="00625342"/>
    <w:rsid w:val="0062593B"/>
    <w:rsid w:val="006259FE"/>
    <w:rsid w:val="00625B38"/>
    <w:rsid w:val="006261ED"/>
    <w:rsid w:val="00626765"/>
    <w:rsid w:val="00626AB6"/>
    <w:rsid w:val="00626C3D"/>
    <w:rsid w:val="00626C48"/>
    <w:rsid w:val="00626F58"/>
    <w:rsid w:val="0062707B"/>
    <w:rsid w:val="006272EC"/>
    <w:rsid w:val="006275F3"/>
    <w:rsid w:val="00627733"/>
    <w:rsid w:val="00627882"/>
    <w:rsid w:val="00627921"/>
    <w:rsid w:val="00627FB8"/>
    <w:rsid w:val="0063016C"/>
    <w:rsid w:val="00630A86"/>
    <w:rsid w:val="00630B7A"/>
    <w:rsid w:val="00630E1F"/>
    <w:rsid w:val="006311E3"/>
    <w:rsid w:val="0063120D"/>
    <w:rsid w:val="006314EA"/>
    <w:rsid w:val="006314EC"/>
    <w:rsid w:val="00631786"/>
    <w:rsid w:val="00631B1E"/>
    <w:rsid w:val="00631FE7"/>
    <w:rsid w:val="006321EA"/>
    <w:rsid w:val="006324E6"/>
    <w:rsid w:val="0063272C"/>
    <w:rsid w:val="00632ACC"/>
    <w:rsid w:val="006332CD"/>
    <w:rsid w:val="00633313"/>
    <w:rsid w:val="006335C9"/>
    <w:rsid w:val="00633DC4"/>
    <w:rsid w:val="00633EB5"/>
    <w:rsid w:val="00633F26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76A"/>
    <w:rsid w:val="006358A3"/>
    <w:rsid w:val="00635B68"/>
    <w:rsid w:val="00635E34"/>
    <w:rsid w:val="0063608A"/>
    <w:rsid w:val="00636341"/>
    <w:rsid w:val="0063672D"/>
    <w:rsid w:val="006368C4"/>
    <w:rsid w:val="00637056"/>
    <w:rsid w:val="0063793A"/>
    <w:rsid w:val="006379F0"/>
    <w:rsid w:val="00637AD5"/>
    <w:rsid w:val="00637E9B"/>
    <w:rsid w:val="00637FDD"/>
    <w:rsid w:val="00640129"/>
    <w:rsid w:val="006407E3"/>
    <w:rsid w:val="0064090D"/>
    <w:rsid w:val="0064093F"/>
    <w:rsid w:val="00641DD3"/>
    <w:rsid w:val="00641E57"/>
    <w:rsid w:val="00641E88"/>
    <w:rsid w:val="006421E9"/>
    <w:rsid w:val="006423BE"/>
    <w:rsid w:val="0064260D"/>
    <w:rsid w:val="00642A39"/>
    <w:rsid w:val="00642DBC"/>
    <w:rsid w:val="00642FB1"/>
    <w:rsid w:val="0064307F"/>
    <w:rsid w:val="006430E6"/>
    <w:rsid w:val="006430FF"/>
    <w:rsid w:val="006432A3"/>
    <w:rsid w:val="006439EC"/>
    <w:rsid w:val="00643CED"/>
    <w:rsid w:val="00643D90"/>
    <w:rsid w:val="00644234"/>
    <w:rsid w:val="00644878"/>
    <w:rsid w:val="00644DE2"/>
    <w:rsid w:val="00645126"/>
    <w:rsid w:val="00645349"/>
    <w:rsid w:val="00645430"/>
    <w:rsid w:val="00645858"/>
    <w:rsid w:val="006458F4"/>
    <w:rsid w:val="00645F03"/>
    <w:rsid w:val="0064638B"/>
    <w:rsid w:val="00646486"/>
    <w:rsid w:val="0064658A"/>
    <w:rsid w:val="00646602"/>
    <w:rsid w:val="00646BC4"/>
    <w:rsid w:val="00646D0E"/>
    <w:rsid w:val="006471F4"/>
    <w:rsid w:val="00647782"/>
    <w:rsid w:val="006478E6"/>
    <w:rsid w:val="00647DB1"/>
    <w:rsid w:val="00647E00"/>
    <w:rsid w:val="00647F58"/>
    <w:rsid w:val="00650238"/>
    <w:rsid w:val="00650306"/>
    <w:rsid w:val="006503A5"/>
    <w:rsid w:val="00650463"/>
    <w:rsid w:val="006507FC"/>
    <w:rsid w:val="006507FD"/>
    <w:rsid w:val="0065082F"/>
    <w:rsid w:val="006509F9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41D"/>
    <w:rsid w:val="006527D9"/>
    <w:rsid w:val="00652DBC"/>
    <w:rsid w:val="00652FFB"/>
    <w:rsid w:val="00653133"/>
    <w:rsid w:val="00653196"/>
    <w:rsid w:val="006532C3"/>
    <w:rsid w:val="00653422"/>
    <w:rsid w:val="00653DE9"/>
    <w:rsid w:val="00653E05"/>
    <w:rsid w:val="00654171"/>
    <w:rsid w:val="00654244"/>
    <w:rsid w:val="00654932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A00"/>
    <w:rsid w:val="00656D2E"/>
    <w:rsid w:val="00656E5B"/>
    <w:rsid w:val="0065716D"/>
    <w:rsid w:val="00657BA7"/>
    <w:rsid w:val="00657FD8"/>
    <w:rsid w:val="0066005B"/>
    <w:rsid w:val="006600DB"/>
    <w:rsid w:val="00660163"/>
    <w:rsid w:val="0066077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328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F1B"/>
    <w:rsid w:val="00663FC5"/>
    <w:rsid w:val="0066419E"/>
    <w:rsid w:val="006645AF"/>
    <w:rsid w:val="006645B0"/>
    <w:rsid w:val="00664AB8"/>
    <w:rsid w:val="00664F18"/>
    <w:rsid w:val="0066523C"/>
    <w:rsid w:val="0066529F"/>
    <w:rsid w:val="0066571F"/>
    <w:rsid w:val="00665753"/>
    <w:rsid w:val="00665DA2"/>
    <w:rsid w:val="0066601A"/>
    <w:rsid w:val="006660F5"/>
    <w:rsid w:val="00666238"/>
    <w:rsid w:val="00666285"/>
    <w:rsid w:val="00666443"/>
    <w:rsid w:val="00666480"/>
    <w:rsid w:val="006667CC"/>
    <w:rsid w:val="00666D34"/>
    <w:rsid w:val="00667069"/>
    <w:rsid w:val="0066731A"/>
    <w:rsid w:val="00667476"/>
    <w:rsid w:val="00667819"/>
    <w:rsid w:val="00667E3E"/>
    <w:rsid w:val="00667F07"/>
    <w:rsid w:val="00670B9B"/>
    <w:rsid w:val="00670BCE"/>
    <w:rsid w:val="00670BE7"/>
    <w:rsid w:val="00670D78"/>
    <w:rsid w:val="00670FEA"/>
    <w:rsid w:val="00671162"/>
    <w:rsid w:val="0067179C"/>
    <w:rsid w:val="00671874"/>
    <w:rsid w:val="00671B4A"/>
    <w:rsid w:val="00671CD0"/>
    <w:rsid w:val="00671DC9"/>
    <w:rsid w:val="0067252D"/>
    <w:rsid w:val="006728C2"/>
    <w:rsid w:val="00672C31"/>
    <w:rsid w:val="00672D4E"/>
    <w:rsid w:val="006730AC"/>
    <w:rsid w:val="006733DB"/>
    <w:rsid w:val="006733E9"/>
    <w:rsid w:val="006734AA"/>
    <w:rsid w:val="006734B3"/>
    <w:rsid w:val="0067353C"/>
    <w:rsid w:val="006735B3"/>
    <w:rsid w:val="00673735"/>
    <w:rsid w:val="00673DB4"/>
    <w:rsid w:val="00674093"/>
    <w:rsid w:val="006746F8"/>
    <w:rsid w:val="006749D2"/>
    <w:rsid w:val="00674BC6"/>
    <w:rsid w:val="00675403"/>
    <w:rsid w:val="00675498"/>
    <w:rsid w:val="00675509"/>
    <w:rsid w:val="00675640"/>
    <w:rsid w:val="00675BE6"/>
    <w:rsid w:val="00676163"/>
    <w:rsid w:val="00676216"/>
    <w:rsid w:val="006764C4"/>
    <w:rsid w:val="00676F76"/>
    <w:rsid w:val="006776E6"/>
    <w:rsid w:val="00677763"/>
    <w:rsid w:val="006777E4"/>
    <w:rsid w:val="006777EB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5BE"/>
    <w:rsid w:val="0068171A"/>
    <w:rsid w:val="006817D4"/>
    <w:rsid w:val="0068197B"/>
    <w:rsid w:val="00681D10"/>
    <w:rsid w:val="00681D68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0CB"/>
    <w:rsid w:val="00683141"/>
    <w:rsid w:val="00683223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234"/>
    <w:rsid w:val="006856FD"/>
    <w:rsid w:val="00685899"/>
    <w:rsid w:val="006859DA"/>
    <w:rsid w:val="006861A7"/>
    <w:rsid w:val="00686482"/>
    <w:rsid w:val="0068662B"/>
    <w:rsid w:val="00686772"/>
    <w:rsid w:val="00686E60"/>
    <w:rsid w:val="00687201"/>
    <w:rsid w:val="0068727D"/>
    <w:rsid w:val="0068735F"/>
    <w:rsid w:val="00687642"/>
    <w:rsid w:val="0069023B"/>
    <w:rsid w:val="00690667"/>
    <w:rsid w:val="0069080B"/>
    <w:rsid w:val="006908E3"/>
    <w:rsid w:val="00690AAE"/>
    <w:rsid w:val="00690B9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40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3F12"/>
    <w:rsid w:val="00694124"/>
    <w:rsid w:val="006941DC"/>
    <w:rsid w:val="00694416"/>
    <w:rsid w:val="00694C5F"/>
    <w:rsid w:val="006952A8"/>
    <w:rsid w:val="0069557A"/>
    <w:rsid w:val="00695597"/>
    <w:rsid w:val="00695896"/>
    <w:rsid w:val="00695EF1"/>
    <w:rsid w:val="00696411"/>
    <w:rsid w:val="00696A89"/>
    <w:rsid w:val="00696F75"/>
    <w:rsid w:val="00696FBB"/>
    <w:rsid w:val="00696FEC"/>
    <w:rsid w:val="00697165"/>
    <w:rsid w:val="00697477"/>
    <w:rsid w:val="00697532"/>
    <w:rsid w:val="00697D97"/>
    <w:rsid w:val="00697F2B"/>
    <w:rsid w:val="006A0047"/>
    <w:rsid w:val="006A0116"/>
    <w:rsid w:val="006A01C4"/>
    <w:rsid w:val="006A02D7"/>
    <w:rsid w:val="006A037E"/>
    <w:rsid w:val="006A0CC8"/>
    <w:rsid w:val="006A0F9D"/>
    <w:rsid w:val="006A1D7D"/>
    <w:rsid w:val="006A1E12"/>
    <w:rsid w:val="006A2019"/>
    <w:rsid w:val="006A21CC"/>
    <w:rsid w:val="006A2944"/>
    <w:rsid w:val="006A294D"/>
    <w:rsid w:val="006A302B"/>
    <w:rsid w:val="006A30E6"/>
    <w:rsid w:val="006A3D41"/>
    <w:rsid w:val="006A4022"/>
    <w:rsid w:val="006A4C19"/>
    <w:rsid w:val="006A511D"/>
    <w:rsid w:val="006A53F3"/>
    <w:rsid w:val="006A54B5"/>
    <w:rsid w:val="006A570E"/>
    <w:rsid w:val="006A5833"/>
    <w:rsid w:val="006A5A7A"/>
    <w:rsid w:val="006A5B87"/>
    <w:rsid w:val="006A6143"/>
    <w:rsid w:val="006A6410"/>
    <w:rsid w:val="006A69F3"/>
    <w:rsid w:val="006A72F8"/>
    <w:rsid w:val="006A7354"/>
    <w:rsid w:val="006A7796"/>
    <w:rsid w:val="006A7C96"/>
    <w:rsid w:val="006A7D38"/>
    <w:rsid w:val="006A7F83"/>
    <w:rsid w:val="006B0331"/>
    <w:rsid w:val="006B0495"/>
    <w:rsid w:val="006B0DCB"/>
    <w:rsid w:val="006B0EAB"/>
    <w:rsid w:val="006B0EE5"/>
    <w:rsid w:val="006B1448"/>
    <w:rsid w:val="006B14C8"/>
    <w:rsid w:val="006B15DB"/>
    <w:rsid w:val="006B19E9"/>
    <w:rsid w:val="006B2344"/>
    <w:rsid w:val="006B2408"/>
    <w:rsid w:val="006B299D"/>
    <w:rsid w:val="006B2A99"/>
    <w:rsid w:val="006B2CA1"/>
    <w:rsid w:val="006B2F28"/>
    <w:rsid w:val="006B3325"/>
    <w:rsid w:val="006B33F7"/>
    <w:rsid w:val="006B38B3"/>
    <w:rsid w:val="006B3AF9"/>
    <w:rsid w:val="006B3C91"/>
    <w:rsid w:val="006B403E"/>
    <w:rsid w:val="006B414C"/>
    <w:rsid w:val="006B47F4"/>
    <w:rsid w:val="006B48AB"/>
    <w:rsid w:val="006B4955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6B3"/>
    <w:rsid w:val="006C1721"/>
    <w:rsid w:val="006C183C"/>
    <w:rsid w:val="006C1AF8"/>
    <w:rsid w:val="006C1B28"/>
    <w:rsid w:val="006C26D6"/>
    <w:rsid w:val="006C2C87"/>
    <w:rsid w:val="006C2FED"/>
    <w:rsid w:val="006C30CF"/>
    <w:rsid w:val="006C32CF"/>
    <w:rsid w:val="006C335E"/>
    <w:rsid w:val="006C37B4"/>
    <w:rsid w:val="006C3A1F"/>
    <w:rsid w:val="006C41D7"/>
    <w:rsid w:val="006C4579"/>
    <w:rsid w:val="006C4F7E"/>
    <w:rsid w:val="006C53F8"/>
    <w:rsid w:val="006C54B1"/>
    <w:rsid w:val="006C54BB"/>
    <w:rsid w:val="006C54BE"/>
    <w:rsid w:val="006C56FC"/>
    <w:rsid w:val="006C5C6C"/>
    <w:rsid w:val="006C5E92"/>
    <w:rsid w:val="006C5F8C"/>
    <w:rsid w:val="006C63EB"/>
    <w:rsid w:val="006C72C5"/>
    <w:rsid w:val="006C7304"/>
    <w:rsid w:val="006C7488"/>
    <w:rsid w:val="006C761F"/>
    <w:rsid w:val="006C771A"/>
    <w:rsid w:val="006C7815"/>
    <w:rsid w:val="006C7DE0"/>
    <w:rsid w:val="006D00BE"/>
    <w:rsid w:val="006D024B"/>
    <w:rsid w:val="006D0438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798"/>
    <w:rsid w:val="006D18A4"/>
    <w:rsid w:val="006D1ABE"/>
    <w:rsid w:val="006D1CF0"/>
    <w:rsid w:val="006D1D06"/>
    <w:rsid w:val="006D2070"/>
    <w:rsid w:val="006D209E"/>
    <w:rsid w:val="006D2162"/>
    <w:rsid w:val="006D216D"/>
    <w:rsid w:val="006D2268"/>
    <w:rsid w:val="006D23EE"/>
    <w:rsid w:val="006D252A"/>
    <w:rsid w:val="006D2AB0"/>
    <w:rsid w:val="006D35C7"/>
    <w:rsid w:val="006D364F"/>
    <w:rsid w:val="006D3657"/>
    <w:rsid w:val="006D3693"/>
    <w:rsid w:val="006D37A4"/>
    <w:rsid w:val="006D394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60D"/>
    <w:rsid w:val="006D68AC"/>
    <w:rsid w:val="006D6DF7"/>
    <w:rsid w:val="006D6EBA"/>
    <w:rsid w:val="006D7DD5"/>
    <w:rsid w:val="006D7E18"/>
    <w:rsid w:val="006E00A7"/>
    <w:rsid w:val="006E010C"/>
    <w:rsid w:val="006E0A87"/>
    <w:rsid w:val="006E0A93"/>
    <w:rsid w:val="006E0E41"/>
    <w:rsid w:val="006E10BA"/>
    <w:rsid w:val="006E16BB"/>
    <w:rsid w:val="006E1B15"/>
    <w:rsid w:val="006E1CC8"/>
    <w:rsid w:val="006E1DA5"/>
    <w:rsid w:val="006E220A"/>
    <w:rsid w:val="006E27F1"/>
    <w:rsid w:val="006E2E12"/>
    <w:rsid w:val="006E346A"/>
    <w:rsid w:val="006E3749"/>
    <w:rsid w:val="006E3C8A"/>
    <w:rsid w:val="006E3E0D"/>
    <w:rsid w:val="006E4064"/>
    <w:rsid w:val="006E4806"/>
    <w:rsid w:val="006E4C0D"/>
    <w:rsid w:val="006E4CAE"/>
    <w:rsid w:val="006E4CAF"/>
    <w:rsid w:val="006E5115"/>
    <w:rsid w:val="006E5294"/>
    <w:rsid w:val="006E56BC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1B3"/>
    <w:rsid w:val="006E73DA"/>
    <w:rsid w:val="006E7745"/>
    <w:rsid w:val="006E77B3"/>
    <w:rsid w:val="006E783D"/>
    <w:rsid w:val="006E799D"/>
    <w:rsid w:val="006E79FB"/>
    <w:rsid w:val="006E7BA7"/>
    <w:rsid w:val="006E7E32"/>
    <w:rsid w:val="006E7FA2"/>
    <w:rsid w:val="006F0036"/>
    <w:rsid w:val="006F024E"/>
    <w:rsid w:val="006F0D97"/>
    <w:rsid w:val="006F10D4"/>
    <w:rsid w:val="006F1233"/>
    <w:rsid w:val="006F1244"/>
    <w:rsid w:val="006F1593"/>
    <w:rsid w:val="006F172C"/>
    <w:rsid w:val="006F21C6"/>
    <w:rsid w:val="006F27E0"/>
    <w:rsid w:val="006F28D9"/>
    <w:rsid w:val="006F2A7F"/>
    <w:rsid w:val="006F2F67"/>
    <w:rsid w:val="006F30EF"/>
    <w:rsid w:val="006F3625"/>
    <w:rsid w:val="006F3CA4"/>
    <w:rsid w:val="006F4148"/>
    <w:rsid w:val="006F41AA"/>
    <w:rsid w:val="006F4986"/>
    <w:rsid w:val="006F4DE0"/>
    <w:rsid w:val="006F4EF0"/>
    <w:rsid w:val="006F4FB2"/>
    <w:rsid w:val="006F515A"/>
    <w:rsid w:val="006F5BCB"/>
    <w:rsid w:val="006F5BF3"/>
    <w:rsid w:val="006F5C1C"/>
    <w:rsid w:val="006F5C90"/>
    <w:rsid w:val="006F5DB5"/>
    <w:rsid w:val="006F5E2D"/>
    <w:rsid w:val="006F62C5"/>
    <w:rsid w:val="006F6483"/>
    <w:rsid w:val="006F6C04"/>
    <w:rsid w:val="006F6EEB"/>
    <w:rsid w:val="006F7316"/>
    <w:rsid w:val="006F7332"/>
    <w:rsid w:val="006F76A0"/>
    <w:rsid w:val="006F7AF3"/>
    <w:rsid w:val="006F7BB6"/>
    <w:rsid w:val="006F7C90"/>
    <w:rsid w:val="007006EE"/>
    <w:rsid w:val="00700949"/>
    <w:rsid w:val="00700B08"/>
    <w:rsid w:val="007012D8"/>
    <w:rsid w:val="007016DE"/>
    <w:rsid w:val="00701779"/>
    <w:rsid w:val="007019B8"/>
    <w:rsid w:val="00701F15"/>
    <w:rsid w:val="007020E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B20"/>
    <w:rsid w:val="00703B4B"/>
    <w:rsid w:val="00703BEC"/>
    <w:rsid w:val="00703C5B"/>
    <w:rsid w:val="00703F00"/>
    <w:rsid w:val="00703F97"/>
    <w:rsid w:val="0070407E"/>
    <w:rsid w:val="0070449C"/>
    <w:rsid w:val="00704530"/>
    <w:rsid w:val="007046DD"/>
    <w:rsid w:val="0070494F"/>
    <w:rsid w:val="00704969"/>
    <w:rsid w:val="00704BB0"/>
    <w:rsid w:val="00704E6D"/>
    <w:rsid w:val="00704EDF"/>
    <w:rsid w:val="00705423"/>
    <w:rsid w:val="00705758"/>
    <w:rsid w:val="00705840"/>
    <w:rsid w:val="00705E4A"/>
    <w:rsid w:val="00706774"/>
    <w:rsid w:val="0070688B"/>
    <w:rsid w:val="00706997"/>
    <w:rsid w:val="00706E43"/>
    <w:rsid w:val="00706F0F"/>
    <w:rsid w:val="0070707A"/>
    <w:rsid w:val="0070710A"/>
    <w:rsid w:val="0070717A"/>
    <w:rsid w:val="00707244"/>
    <w:rsid w:val="00707265"/>
    <w:rsid w:val="00707D82"/>
    <w:rsid w:val="00710AE5"/>
    <w:rsid w:val="007111CC"/>
    <w:rsid w:val="00711246"/>
    <w:rsid w:val="00711427"/>
    <w:rsid w:val="007114BF"/>
    <w:rsid w:val="0071151C"/>
    <w:rsid w:val="00711B1F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35C"/>
    <w:rsid w:val="00714569"/>
    <w:rsid w:val="00714634"/>
    <w:rsid w:val="0071481A"/>
    <w:rsid w:val="0071533D"/>
    <w:rsid w:val="007153A5"/>
    <w:rsid w:val="007155D9"/>
    <w:rsid w:val="007157A0"/>
    <w:rsid w:val="0071591B"/>
    <w:rsid w:val="00715C4C"/>
    <w:rsid w:val="0071607D"/>
    <w:rsid w:val="0071623B"/>
    <w:rsid w:val="00716CAD"/>
    <w:rsid w:val="007174DA"/>
    <w:rsid w:val="007174DB"/>
    <w:rsid w:val="00717551"/>
    <w:rsid w:val="007178AF"/>
    <w:rsid w:val="007179F7"/>
    <w:rsid w:val="00717B0D"/>
    <w:rsid w:val="00717F41"/>
    <w:rsid w:val="00720723"/>
    <w:rsid w:val="00720910"/>
    <w:rsid w:val="00720B24"/>
    <w:rsid w:val="00720CF9"/>
    <w:rsid w:val="00720D97"/>
    <w:rsid w:val="00720F29"/>
    <w:rsid w:val="00720FF8"/>
    <w:rsid w:val="00721038"/>
    <w:rsid w:val="007210AE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7AC"/>
    <w:rsid w:val="00722C19"/>
    <w:rsid w:val="00722D1E"/>
    <w:rsid w:val="00722DD1"/>
    <w:rsid w:val="00722F1C"/>
    <w:rsid w:val="0072327F"/>
    <w:rsid w:val="007233E9"/>
    <w:rsid w:val="007235B1"/>
    <w:rsid w:val="00723840"/>
    <w:rsid w:val="007238C4"/>
    <w:rsid w:val="007238EE"/>
    <w:rsid w:val="00723B3D"/>
    <w:rsid w:val="00724A39"/>
    <w:rsid w:val="0072537E"/>
    <w:rsid w:val="00726000"/>
    <w:rsid w:val="0072603B"/>
    <w:rsid w:val="007262B2"/>
    <w:rsid w:val="0072656E"/>
    <w:rsid w:val="007265DB"/>
    <w:rsid w:val="007266DF"/>
    <w:rsid w:val="00726756"/>
    <w:rsid w:val="00726989"/>
    <w:rsid w:val="00726A30"/>
    <w:rsid w:val="00726C1E"/>
    <w:rsid w:val="00726FEB"/>
    <w:rsid w:val="0072722E"/>
    <w:rsid w:val="0072771B"/>
    <w:rsid w:val="007278F8"/>
    <w:rsid w:val="00727910"/>
    <w:rsid w:val="00727DC2"/>
    <w:rsid w:val="00730280"/>
    <w:rsid w:val="00730B71"/>
    <w:rsid w:val="00731117"/>
    <w:rsid w:val="00731409"/>
    <w:rsid w:val="00731555"/>
    <w:rsid w:val="007315FC"/>
    <w:rsid w:val="00731616"/>
    <w:rsid w:val="00731EDD"/>
    <w:rsid w:val="0073207B"/>
    <w:rsid w:val="00732372"/>
    <w:rsid w:val="00732843"/>
    <w:rsid w:val="007328A5"/>
    <w:rsid w:val="007329EB"/>
    <w:rsid w:val="007329FC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A47"/>
    <w:rsid w:val="00734CE1"/>
    <w:rsid w:val="00734E65"/>
    <w:rsid w:val="00734E9B"/>
    <w:rsid w:val="00735107"/>
    <w:rsid w:val="00735687"/>
    <w:rsid w:val="007356BF"/>
    <w:rsid w:val="00735972"/>
    <w:rsid w:val="00735B0B"/>
    <w:rsid w:val="00736247"/>
    <w:rsid w:val="00736376"/>
    <w:rsid w:val="007366B4"/>
    <w:rsid w:val="00736FD3"/>
    <w:rsid w:val="00737424"/>
    <w:rsid w:val="007378AD"/>
    <w:rsid w:val="007378C0"/>
    <w:rsid w:val="00737C23"/>
    <w:rsid w:val="00737FEC"/>
    <w:rsid w:val="007400E2"/>
    <w:rsid w:val="00740292"/>
    <w:rsid w:val="007403DD"/>
    <w:rsid w:val="00740D16"/>
    <w:rsid w:val="00740DA2"/>
    <w:rsid w:val="00740FB1"/>
    <w:rsid w:val="0074127A"/>
    <w:rsid w:val="007415CD"/>
    <w:rsid w:val="00742422"/>
    <w:rsid w:val="007424E5"/>
    <w:rsid w:val="0074262A"/>
    <w:rsid w:val="0074269A"/>
    <w:rsid w:val="0074293F"/>
    <w:rsid w:val="007429FC"/>
    <w:rsid w:val="00742AF9"/>
    <w:rsid w:val="00742B07"/>
    <w:rsid w:val="00742DB5"/>
    <w:rsid w:val="00742ECE"/>
    <w:rsid w:val="00743059"/>
    <w:rsid w:val="00743685"/>
    <w:rsid w:val="0074386C"/>
    <w:rsid w:val="00743DFD"/>
    <w:rsid w:val="00744619"/>
    <w:rsid w:val="0074462C"/>
    <w:rsid w:val="0074497C"/>
    <w:rsid w:val="00744D93"/>
    <w:rsid w:val="00745019"/>
    <w:rsid w:val="007455E6"/>
    <w:rsid w:val="00745C12"/>
    <w:rsid w:val="00745CCD"/>
    <w:rsid w:val="00745DCF"/>
    <w:rsid w:val="00746BA2"/>
    <w:rsid w:val="00746E0F"/>
    <w:rsid w:val="0074755F"/>
    <w:rsid w:val="00747B66"/>
    <w:rsid w:val="00747D96"/>
    <w:rsid w:val="007502E4"/>
    <w:rsid w:val="0075064C"/>
    <w:rsid w:val="00750E7E"/>
    <w:rsid w:val="00751650"/>
    <w:rsid w:val="00751961"/>
    <w:rsid w:val="00751AAF"/>
    <w:rsid w:val="00752285"/>
    <w:rsid w:val="00752721"/>
    <w:rsid w:val="00752801"/>
    <w:rsid w:val="00752ADC"/>
    <w:rsid w:val="00752B26"/>
    <w:rsid w:val="00752B96"/>
    <w:rsid w:val="00752E39"/>
    <w:rsid w:val="00753089"/>
    <w:rsid w:val="00753DD3"/>
    <w:rsid w:val="0075434F"/>
    <w:rsid w:val="00754471"/>
    <w:rsid w:val="0075451A"/>
    <w:rsid w:val="00754C24"/>
    <w:rsid w:val="00754E06"/>
    <w:rsid w:val="0075525C"/>
    <w:rsid w:val="00755374"/>
    <w:rsid w:val="0075566D"/>
    <w:rsid w:val="007556C3"/>
    <w:rsid w:val="0075580D"/>
    <w:rsid w:val="00755956"/>
    <w:rsid w:val="00755A23"/>
    <w:rsid w:val="00755D46"/>
    <w:rsid w:val="00756142"/>
    <w:rsid w:val="007561B4"/>
    <w:rsid w:val="007562B3"/>
    <w:rsid w:val="0075688C"/>
    <w:rsid w:val="007569D9"/>
    <w:rsid w:val="00756AA0"/>
    <w:rsid w:val="00756FA2"/>
    <w:rsid w:val="0075767D"/>
    <w:rsid w:val="0075785E"/>
    <w:rsid w:val="00757CE6"/>
    <w:rsid w:val="007607F3"/>
    <w:rsid w:val="0076151C"/>
    <w:rsid w:val="007616B7"/>
    <w:rsid w:val="00761801"/>
    <w:rsid w:val="00761B79"/>
    <w:rsid w:val="00761E6B"/>
    <w:rsid w:val="00761FC2"/>
    <w:rsid w:val="007622F8"/>
    <w:rsid w:val="00762D4F"/>
    <w:rsid w:val="00763049"/>
    <w:rsid w:val="00763097"/>
    <w:rsid w:val="00763A41"/>
    <w:rsid w:val="00763AE0"/>
    <w:rsid w:val="00763FA4"/>
    <w:rsid w:val="00764C54"/>
    <w:rsid w:val="00764CB0"/>
    <w:rsid w:val="0076506C"/>
    <w:rsid w:val="007651A7"/>
    <w:rsid w:val="00765229"/>
    <w:rsid w:val="00765890"/>
    <w:rsid w:val="007658C6"/>
    <w:rsid w:val="007660A1"/>
    <w:rsid w:val="0076613D"/>
    <w:rsid w:val="00766266"/>
    <w:rsid w:val="0076641B"/>
    <w:rsid w:val="0076651A"/>
    <w:rsid w:val="007666D8"/>
    <w:rsid w:val="0076674C"/>
    <w:rsid w:val="00766D03"/>
    <w:rsid w:val="00766D10"/>
    <w:rsid w:val="00766F2A"/>
    <w:rsid w:val="0076718A"/>
    <w:rsid w:val="007671B6"/>
    <w:rsid w:val="007671DA"/>
    <w:rsid w:val="00767433"/>
    <w:rsid w:val="0076767E"/>
    <w:rsid w:val="007677B8"/>
    <w:rsid w:val="00767ADE"/>
    <w:rsid w:val="00767C28"/>
    <w:rsid w:val="007707EE"/>
    <w:rsid w:val="00770C72"/>
    <w:rsid w:val="00770FBF"/>
    <w:rsid w:val="007711D8"/>
    <w:rsid w:val="007719A8"/>
    <w:rsid w:val="00771CC5"/>
    <w:rsid w:val="00771DB8"/>
    <w:rsid w:val="0077228C"/>
    <w:rsid w:val="00772BB8"/>
    <w:rsid w:val="00772C15"/>
    <w:rsid w:val="00772D7B"/>
    <w:rsid w:val="00772F03"/>
    <w:rsid w:val="00772FA8"/>
    <w:rsid w:val="00773149"/>
    <w:rsid w:val="0077348F"/>
    <w:rsid w:val="007737D3"/>
    <w:rsid w:val="00773A71"/>
    <w:rsid w:val="00773B74"/>
    <w:rsid w:val="00773CAE"/>
    <w:rsid w:val="007741FA"/>
    <w:rsid w:val="00774593"/>
    <w:rsid w:val="00774725"/>
    <w:rsid w:val="0077489F"/>
    <w:rsid w:val="00774B44"/>
    <w:rsid w:val="00774B87"/>
    <w:rsid w:val="00774C88"/>
    <w:rsid w:val="00774D02"/>
    <w:rsid w:val="007750D9"/>
    <w:rsid w:val="00775241"/>
    <w:rsid w:val="00775265"/>
    <w:rsid w:val="007753B5"/>
    <w:rsid w:val="00775695"/>
    <w:rsid w:val="00775788"/>
    <w:rsid w:val="00775AAA"/>
    <w:rsid w:val="007763F9"/>
    <w:rsid w:val="00776EDA"/>
    <w:rsid w:val="007773AF"/>
    <w:rsid w:val="00777463"/>
    <w:rsid w:val="00777599"/>
    <w:rsid w:val="007779A0"/>
    <w:rsid w:val="00777A2C"/>
    <w:rsid w:val="00777A79"/>
    <w:rsid w:val="007804CC"/>
    <w:rsid w:val="00780F1B"/>
    <w:rsid w:val="00780FEA"/>
    <w:rsid w:val="007812FC"/>
    <w:rsid w:val="0078134B"/>
    <w:rsid w:val="0078165D"/>
    <w:rsid w:val="00781C97"/>
    <w:rsid w:val="00782B59"/>
    <w:rsid w:val="00782D66"/>
    <w:rsid w:val="00782F57"/>
    <w:rsid w:val="00783603"/>
    <w:rsid w:val="00783786"/>
    <w:rsid w:val="00783D34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879CD"/>
    <w:rsid w:val="00787FBB"/>
    <w:rsid w:val="0079003C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1E3A"/>
    <w:rsid w:val="00792A24"/>
    <w:rsid w:val="0079304F"/>
    <w:rsid w:val="00793259"/>
    <w:rsid w:val="00793277"/>
    <w:rsid w:val="0079346C"/>
    <w:rsid w:val="007934F1"/>
    <w:rsid w:val="007934FB"/>
    <w:rsid w:val="00793934"/>
    <w:rsid w:val="00793987"/>
    <w:rsid w:val="0079435F"/>
    <w:rsid w:val="00794474"/>
    <w:rsid w:val="007944E3"/>
    <w:rsid w:val="0079489A"/>
    <w:rsid w:val="0079493C"/>
    <w:rsid w:val="00794F40"/>
    <w:rsid w:val="007951D5"/>
    <w:rsid w:val="0079585F"/>
    <w:rsid w:val="00795A23"/>
    <w:rsid w:val="00795EE0"/>
    <w:rsid w:val="00796068"/>
    <w:rsid w:val="00796163"/>
    <w:rsid w:val="00796472"/>
    <w:rsid w:val="0079657E"/>
    <w:rsid w:val="0079679D"/>
    <w:rsid w:val="00796CC0"/>
    <w:rsid w:val="00796CF1"/>
    <w:rsid w:val="00797317"/>
    <w:rsid w:val="007974AF"/>
    <w:rsid w:val="007979EA"/>
    <w:rsid w:val="00797A74"/>
    <w:rsid w:val="00797ACF"/>
    <w:rsid w:val="00797C1C"/>
    <w:rsid w:val="007A09CF"/>
    <w:rsid w:val="007A1151"/>
    <w:rsid w:val="007A1397"/>
    <w:rsid w:val="007A13C1"/>
    <w:rsid w:val="007A1456"/>
    <w:rsid w:val="007A1706"/>
    <w:rsid w:val="007A17A6"/>
    <w:rsid w:val="007A1970"/>
    <w:rsid w:val="007A19BC"/>
    <w:rsid w:val="007A1A35"/>
    <w:rsid w:val="007A1EB5"/>
    <w:rsid w:val="007A1F6E"/>
    <w:rsid w:val="007A2166"/>
    <w:rsid w:val="007A2955"/>
    <w:rsid w:val="007A2B7F"/>
    <w:rsid w:val="007A2DEA"/>
    <w:rsid w:val="007A3059"/>
    <w:rsid w:val="007A336F"/>
    <w:rsid w:val="007A33FA"/>
    <w:rsid w:val="007A3544"/>
    <w:rsid w:val="007A3811"/>
    <w:rsid w:val="007A3A89"/>
    <w:rsid w:val="007A4113"/>
    <w:rsid w:val="007A45A6"/>
    <w:rsid w:val="007A493F"/>
    <w:rsid w:val="007A4BF0"/>
    <w:rsid w:val="007A5018"/>
    <w:rsid w:val="007A536B"/>
    <w:rsid w:val="007A5409"/>
    <w:rsid w:val="007A5922"/>
    <w:rsid w:val="007A5924"/>
    <w:rsid w:val="007A5969"/>
    <w:rsid w:val="007A5AAE"/>
    <w:rsid w:val="007A5BC2"/>
    <w:rsid w:val="007A5EED"/>
    <w:rsid w:val="007A63D4"/>
    <w:rsid w:val="007A671A"/>
    <w:rsid w:val="007A679D"/>
    <w:rsid w:val="007A71E1"/>
    <w:rsid w:val="007A7232"/>
    <w:rsid w:val="007A7635"/>
    <w:rsid w:val="007A7675"/>
    <w:rsid w:val="007A7750"/>
    <w:rsid w:val="007A779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F2"/>
    <w:rsid w:val="007B0D16"/>
    <w:rsid w:val="007B0DD1"/>
    <w:rsid w:val="007B100F"/>
    <w:rsid w:val="007B16B1"/>
    <w:rsid w:val="007B1ABA"/>
    <w:rsid w:val="007B1DC7"/>
    <w:rsid w:val="007B2070"/>
    <w:rsid w:val="007B221D"/>
    <w:rsid w:val="007B24B8"/>
    <w:rsid w:val="007B259B"/>
    <w:rsid w:val="007B27EB"/>
    <w:rsid w:val="007B2A2F"/>
    <w:rsid w:val="007B322F"/>
    <w:rsid w:val="007B38E3"/>
    <w:rsid w:val="007B3B33"/>
    <w:rsid w:val="007B3F28"/>
    <w:rsid w:val="007B3F58"/>
    <w:rsid w:val="007B434A"/>
    <w:rsid w:val="007B43BE"/>
    <w:rsid w:val="007B452C"/>
    <w:rsid w:val="007B459E"/>
    <w:rsid w:val="007B471E"/>
    <w:rsid w:val="007B4ACA"/>
    <w:rsid w:val="007B4E1A"/>
    <w:rsid w:val="007B5018"/>
    <w:rsid w:val="007B52CF"/>
    <w:rsid w:val="007B53DE"/>
    <w:rsid w:val="007B53E7"/>
    <w:rsid w:val="007B6129"/>
    <w:rsid w:val="007B65B3"/>
    <w:rsid w:val="007B66B8"/>
    <w:rsid w:val="007B6913"/>
    <w:rsid w:val="007B6A14"/>
    <w:rsid w:val="007B6ADD"/>
    <w:rsid w:val="007B6B7A"/>
    <w:rsid w:val="007B6DFA"/>
    <w:rsid w:val="007B6E2E"/>
    <w:rsid w:val="007B7287"/>
    <w:rsid w:val="007B74C3"/>
    <w:rsid w:val="007B753A"/>
    <w:rsid w:val="007B7637"/>
    <w:rsid w:val="007B7677"/>
    <w:rsid w:val="007B7821"/>
    <w:rsid w:val="007B7980"/>
    <w:rsid w:val="007B7A70"/>
    <w:rsid w:val="007C0033"/>
    <w:rsid w:val="007C06A5"/>
    <w:rsid w:val="007C08AB"/>
    <w:rsid w:val="007C161D"/>
    <w:rsid w:val="007C17CF"/>
    <w:rsid w:val="007C2042"/>
    <w:rsid w:val="007C2208"/>
    <w:rsid w:val="007C24B9"/>
    <w:rsid w:val="007C2CBC"/>
    <w:rsid w:val="007C2EA3"/>
    <w:rsid w:val="007C33E6"/>
    <w:rsid w:val="007C3515"/>
    <w:rsid w:val="007C38F7"/>
    <w:rsid w:val="007C3908"/>
    <w:rsid w:val="007C3AA6"/>
    <w:rsid w:val="007C40E5"/>
    <w:rsid w:val="007C4290"/>
    <w:rsid w:val="007C42FB"/>
    <w:rsid w:val="007C4499"/>
    <w:rsid w:val="007C4E99"/>
    <w:rsid w:val="007C5151"/>
    <w:rsid w:val="007C546B"/>
    <w:rsid w:val="007C54B5"/>
    <w:rsid w:val="007C55E8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67"/>
    <w:rsid w:val="007C7170"/>
    <w:rsid w:val="007C7359"/>
    <w:rsid w:val="007C7419"/>
    <w:rsid w:val="007C782D"/>
    <w:rsid w:val="007C7DF2"/>
    <w:rsid w:val="007D01DE"/>
    <w:rsid w:val="007D0B2E"/>
    <w:rsid w:val="007D0C56"/>
    <w:rsid w:val="007D0CD1"/>
    <w:rsid w:val="007D0ED0"/>
    <w:rsid w:val="007D1005"/>
    <w:rsid w:val="007D1048"/>
    <w:rsid w:val="007D1A48"/>
    <w:rsid w:val="007D1F01"/>
    <w:rsid w:val="007D246B"/>
    <w:rsid w:val="007D250D"/>
    <w:rsid w:val="007D2D2B"/>
    <w:rsid w:val="007D3500"/>
    <w:rsid w:val="007D350E"/>
    <w:rsid w:val="007D37D7"/>
    <w:rsid w:val="007D3868"/>
    <w:rsid w:val="007D3E0E"/>
    <w:rsid w:val="007D3F33"/>
    <w:rsid w:val="007D3F48"/>
    <w:rsid w:val="007D4075"/>
    <w:rsid w:val="007D4104"/>
    <w:rsid w:val="007D4178"/>
    <w:rsid w:val="007D420F"/>
    <w:rsid w:val="007D4757"/>
    <w:rsid w:val="007D48CF"/>
    <w:rsid w:val="007D4A4A"/>
    <w:rsid w:val="007D4BDC"/>
    <w:rsid w:val="007D4C4B"/>
    <w:rsid w:val="007D51C3"/>
    <w:rsid w:val="007D560E"/>
    <w:rsid w:val="007D5AAB"/>
    <w:rsid w:val="007D5D5F"/>
    <w:rsid w:val="007D5F85"/>
    <w:rsid w:val="007D62EC"/>
    <w:rsid w:val="007D700A"/>
    <w:rsid w:val="007D73A8"/>
    <w:rsid w:val="007D743A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5F0"/>
    <w:rsid w:val="007E2815"/>
    <w:rsid w:val="007E2878"/>
    <w:rsid w:val="007E28E1"/>
    <w:rsid w:val="007E2A7E"/>
    <w:rsid w:val="007E2A98"/>
    <w:rsid w:val="007E3070"/>
    <w:rsid w:val="007E3D77"/>
    <w:rsid w:val="007E4109"/>
    <w:rsid w:val="007E456A"/>
    <w:rsid w:val="007E4655"/>
    <w:rsid w:val="007E4E0A"/>
    <w:rsid w:val="007E4F8E"/>
    <w:rsid w:val="007E4FD0"/>
    <w:rsid w:val="007E50E4"/>
    <w:rsid w:val="007E50F7"/>
    <w:rsid w:val="007E5187"/>
    <w:rsid w:val="007E5349"/>
    <w:rsid w:val="007E55E0"/>
    <w:rsid w:val="007E579F"/>
    <w:rsid w:val="007E5B24"/>
    <w:rsid w:val="007E5C22"/>
    <w:rsid w:val="007E5C50"/>
    <w:rsid w:val="007E5DED"/>
    <w:rsid w:val="007E6017"/>
    <w:rsid w:val="007E6747"/>
    <w:rsid w:val="007E6B99"/>
    <w:rsid w:val="007E6FFA"/>
    <w:rsid w:val="007E7300"/>
    <w:rsid w:val="007E7577"/>
    <w:rsid w:val="007E7854"/>
    <w:rsid w:val="007E79C9"/>
    <w:rsid w:val="007E79CB"/>
    <w:rsid w:val="007E7C33"/>
    <w:rsid w:val="007E7D7E"/>
    <w:rsid w:val="007E7E98"/>
    <w:rsid w:val="007E7ECC"/>
    <w:rsid w:val="007E7FF2"/>
    <w:rsid w:val="007F00D0"/>
    <w:rsid w:val="007F0546"/>
    <w:rsid w:val="007F0635"/>
    <w:rsid w:val="007F0754"/>
    <w:rsid w:val="007F09F2"/>
    <w:rsid w:val="007F0D41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ACC"/>
    <w:rsid w:val="007F3B8F"/>
    <w:rsid w:val="007F3D93"/>
    <w:rsid w:val="007F413A"/>
    <w:rsid w:val="007F421D"/>
    <w:rsid w:val="007F45B9"/>
    <w:rsid w:val="007F497E"/>
    <w:rsid w:val="007F4E05"/>
    <w:rsid w:val="007F521A"/>
    <w:rsid w:val="007F5240"/>
    <w:rsid w:val="007F532E"/>
    <w:rsid w:val="007F54D2"/>
    <w:rsid w:val="007F5688"/>
    <w:rsid w:val="007F588F"/>
    <w:rsid w:val="007F5E63"/>
    <w:rsid w:val="007F603C"/>
    <w:rsid w:val="007F6049"/>
    <w:rsid w:val="007F617F"/>
    <w:rsid w:val="007F633E"/>
    <w:rsid w:val="007F66A5"/>
    <w:rsid w:val="007F6947"/>
    <w:rsid w:val="007F7247"/>
    <w:rsid w:val="007F72E0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2CF"/>
    <w:rsid w:val="0080263E"/>
    <w:rsid w:val="00802807"/>
    <w:rsid w:val="008028DA"/>
    <w:rsid w:val="00802CC5"/>
    <w:rsid w:val="00802DA0"/>
    <w:rsid w:val="00803139"/>
    <w:rsid w:val="00803CE2"/>
    <w:rsid w:val="00803FD7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18C"/>
    <w:rsid w:val="008063ED"/>
    <w:rsid w:val="008069B2"/>
    <w:rsid w:val="00806ABA"/>
    <w:rsid w:val="00806B0B"/>
    <w:rsid w:val="00806BC2"/>
    <w:rsid w:val="0080733E"/>
    <w:rsid w:val="008074A3"/>
    <w:rsid w:val="0080783D"/>
    <w:rsid w:val="00807D62"/>
    <w:rsid w:val="008100B2"/>
    <w:rsid w:val="00810A71"/>
    <w:rsid w:val="00810B66"/>
    <w:rsid w:val="00810B76"/>
    <w:rsid w:val="00810CC2"/>
    <w:rsid w:val="00811465"/>
    <w:rsid w:val="008119E6"/>
    <w:rsid w:val="00811B4D"/>
    <w:rsid w:val="00811DA1"/>
    <w:rsid w:val="008124CB"/>
    <w:rsid w:val="00812C2A"/>
    <w:rsid w:val="00812FCB"/>
    <w:rsid w:val="00813052"/>
    <w:rsid w:val="008130EC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17C7D"/>
    <w:rsid w:val="008201ED"/>
    <w:rsid w:val="008202BD"/>
    <w:rsid w:val="008203CB"/>
    <w:rsid w:val="0082096B"/>
    <w:rsid w:val="008209BC"/>
    <w:rsid w:val="00820CEA"/>
    <w:rsid w:val="0082117C"/>
    <w:rsid w:val="0082124A"/>
    <w:rsid w:val="00821702"/>
    <w:rsid w:val="008218ED"/>
    <w:rsid w:val="00822563"/>
    <w:rsid w:val="008231C5"/>
    <w:rsid w:val="00823472"/>
    <w:rsid w:val="008234BD"/>
    <w:rsid w:val="00823663"/>
    <w:rsid w:val="0082372E"/>
    <w:rsid w:val="00823997"/>
    <w:rsid w:val="00823A7E"/>
    <w:rsid w:val="00823D0F"/>
    <w:rsid w:val="0082437A"/>
    <w:rsid w:val="00824A8C"/>
    <w:rsid w:val="008250A5"/>
    <w:rsid w:val="00825155"/>
    <w:rsid w:val="0082545C"/>
    <w:rsid w:val="00825523"/>
    <w:rsid w:val="008258FE"/>
    <w:rsid w:val="00825D4C"/>
    <w:rsid w:val="00825D9F"/>
    <w:rsid w:val="00825EB9"/>
    <w:rsid w:val="008261E9"/>
    <w:rsid w:val="008262FE"/>
    <w:rsid w:val="008263A8"/>
    <w:rsid w:val="00826614"/>
    <w:rsid w:val="0082668A"/>
    <w:rsid w:val="008266D3"/>
    <w:rsid w:val="00826786"/>
    <w:rsid w:val="00826C8F"/>
    <w:rsid w:val="00827461"/>
    <w:rsid w:val="008277BF"/>
    <w:rsid w:val="00827830"/>
    <w:rsid w:val="00827A03"/>
    <w:rsid w:val="00827D75"/>
    <w:rsid w:val="00830099"/>
    <w:rsid w:val="008301A9"/>
    <w:rsid w:val="008301B7"/>
    <w:rsid w:val="008303E2"/>
    <w:rsid w:val="00830537"/>
    <w:rsid w:val="00830917"/>
    <w:rsid w:val="00830B28"/>
    <w:rsid w:val="00830D99"/>
    <w:rsid w:val="00830EB9"/>
    <w:rsid w:val="00830FFD"/>
    <w:rsid w:val="00831194"/>
    <w:rsid w:val="0083125A"/>
    <w:rsid w:val="00831589"/>
    <w:rsid w:val="0083169F"/>
    <w:rsid w:val="008317D7"/>
    <w:rsid w:val="00831A01"/>
    <w:rsid w:val="00831B7E"/>
    <w:rsid w:val="0083235E"/>
    <w:rsid w:val="00832496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151"/>
    <w:rsid w:val="008359DA"/>
    <w:rsid w:val="008359F3"/>
    <w:rsid w:val="00835B16"/>
    <w:rsid w:val="00835C7F"/>
    <w:rsid w:val="00835DB6"/>
    <w:rsid w:val="00835E66"/>
    <w:rsid w:val="00836113"/>
    <w:rsid w:val="0083654D"/>
    <w:rsid w:val="008369D4"/>
    <w:rsid w:val="00836AC2"/>
    <w:rsid w:val="00836D7F"/>
    <w:rsid w:val="0083711B"/>
    <w:rsid w:val="00837188"/>
    <w:rsid w:val="008376FE"/>
    <w:rsid w:val="00837C00"/>
    <w:rsid w:val="00837D13"/>
    <w:rsid w:val="0084005B"/>
    <w:rsid w:val="008401EF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594"/>
    <w:rsid w:val="008447B9"/>
    <w:rsid w:val="008447C8"/>
    <w:rsid w:val="00844C5B"/>
    <w:rsid w:val="00844F50"/>
    <w:rsid w:val="008451F5"/>
    <w:rsid w:val="00845856"/>
    <w:rsid w:val="008458D3"/>
    <w:rsid w:val="00845944"/>
    <w:rsid w:val="00845DFB"/>
    <w:rsid w:val="00845E6A"/>
    <w:rsid w:val="00846833"/>
    <w:rsid w:val="00846CE5"/>
    <w:rsid w:val="00847120"/>
    <w:rsid w:val="008475D6"/>
    <w:rsid w:val="00847B37"/>
    <w:rsid w:val="00847B7F"/>
    <w:rsid w:val="00847CE5"/>
    <w:rsid w:val="00847FAE"/>
    <w:rsid w:val="0085012C"/>
    <w:rsid w:val="008501A4"/>
    <w:rsid w:val="00850279"/>
    <w:rsid w:val="008502F2"/>
    <w:rsid w:val="008505A1"/>
    <w:rsid w:val="00850817"/>
    <w:rsid w:val="008508FD"/>
    <w:rsid w:val="00850D6A"/>
    <w:rsid w:val="00850D70"/>
    <w:rsid w:val="008511F2"/>
    <w:rsid w:val="008517EC"/>
    <w:rsid w:val="00851AF9"/>
    <w:rsid w:val="00851D16"/>
    <w:rsid w:val="00851E54"/>
    <w:rsid w:val="00852005"/>
    <w:rsid w:val="008523AE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498"/>
    <w:rsid w:val="00856BAE"/>
    <w:rsid w:val="00856C76"/>
    <w:rsid w:val="00856E10"/>
    <w:rsid w:val="008570DF"/>
    <w:rsid w:val="008571A7"/>
    <w:rsid w:val="00857554"/>
    <w:rsid w:val="00857634"/>
    <w:rsid w:val="008577C7"/>
    <w:rsid w:val="008578B7"/>
    <w:rsid w:val="0085795A"/>
    <w:rsid w:val="00857E42"/>
    <w:rsid w:val="00857FFB"/>
    <w:rsid w:val="008600E5"/>
    <w:rsid w:val="00860B38"/>
    <w:rsid w:val="0086124E"/>
    <w:rsid w:val="00861A5F"/>
    <w:rsid w:val="00861AF9"/>
    <w:rsid w:val="00861B74"/>
    <w:rsid w:val="00861D98"/>
    <w:rsid w:val="00861DF4"/>
    <w:rsid w:val="00861E30"/>
    <w:rsid w:val="008625ED"/>
    <w:rsid w:val="00862725"/>
    <w:rsid w:val="00862AAE"/>
    <w:rsid w:val="00862ADD"/>
    <w:rsid w:val="00862DB7"/>
    <w:rsid w:val="00862F06"/>
    <w:rsid w:val="008634A8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527"/>
    <w:rsid w:val="00866992"/>
    <w:rsid w:val="00866CA9"/>
    <w:rsid w:val="008676DF"/>
    <w:rsid w:val="00867897"/>
    <w:rsid w:val="00867AD6"/>
    <w:rsid w:val="00867C5B"/>
    <w:rsid w:val="00867E32"/>
    <w:rsid w:val="0087057E"/>
    <w:rsid w:val="008706B6"/>
    <w:rsid w:val="00870780"/>
    <w:rsid w:val="00870AAD"/>
    <w:rsid w:val="00871719"/>
    <w:rsid w:val="00871909"/>
    <w:rsid w:val="00871EC0"/>
    <w:rsid w:val="008720A6"/>
    <w:rsid w:val="008726DA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462C"/>
    <w:rsid w:val="0087469C"/>
    <w:rsid w:val="00874DB9"/>
    <w:rsid w:val="0087504D"/>
    <w:rsid w:val="008754CA"/>
    <w:rsid w:val="00875648"/>
    <w:rsid w:val="0087568C"/>
    <w:rsid w:val="0087572F"/>
    <w:rsid w:val="00875991"/>
    <w:rsid w:val="008759EC"/>
    <w:rsid w:val="00875AF9"/>
    <w:rsid w:val="00875BB1"/>
    <w:rsid w:val="00875BB5"/>
    <w:rsid w:val="008760C3"/>
    <w:rsid w:val="00876F26"/>
    <w:rsid w:val="008770A8"/>
    <w:rsid w:val="008771B6"/>
    <w:rsid w:val="0087739E"/>
    <w:rsid w:val="008774D0"/>
    <w:rsid w:val="00877865"/>
    <w:rsid w:val="008778A8"/>
    <w:rsid w:val="00877D1E"/>
    <w:rsid w:val="00877D54"/>
    <w:rsid w:val="00877E86"/>
    <w:rsid w:val="00877FDD"/>
    <w:rsid w:val="00880032"/>
    <w:rsid w:val="0088015B"/>
    <w:rsid w:val="0088056F"/>
    <w:rsid w:val="00880815"/>
    <w:rsid w:val="0088092D"/>
    <w:rsid w:val="00880FED"/>
    <w:rsid w:val="00881415"/>
    <w:rsid w:val="0088159A"/>
    <w:rsid w:val="00881649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42"/>
    <w:rsid w:val="00884B9A"/>
    <w:rsid w:val="00884BD3"/>
    <w:rsid w:val="00885067"/>
    <w:rsid w:val="0088533D"/>
    <w:rsid w:val="00885367"/>
    <w:rsid w:val="008853CE"/>
    <w:rsid w:val="008855A4"/>
    <w:rsid w:val="00885871"/>
    <w:rsid w:val="00885989"/>
    <w:rsid w:val="00885B0B"/>
    <w:rsid w:val="00885B98"/>
    <w:rsid w:val="00885C77"/>
    <w:rsid w:val="00885D27"/>
    <w:rsid w:val="00886050"/>
    <w:rsid w:val="008867F4"/>
    <w:rsid w:val="0088692D"/>
    <w:rsid w:val="00886958"/>
    <w:rsid w:val="00886AAA"/>
    <w:rsid w:val="00886EE2"/>
    <w:rsid w:val="00887082"/>
    <w:rsid w:val="0088722F"/>
    <w:rsid w:val="00887546"/>
    <w:rsid w:val="00887C8D"/>
    <w:rsid w:val="00887DBF"/>
    <w:rsid w:val="00887DC7"/>
    <w:rsid w:val="00890821"/>
    <w:rsid w:val="00890991"/>
    <w:rsid w:val="00890CE4"/>
    <w:rsid w:val="00890D3C"/>
    <w:rsid w:val="00891434"/>
    <w:rsid w:val="00891A0E"/>
    <w:rsid w:val="00891ADA"/>
    <w:rsid w:val="00891F76"/>
    <w:rsid w:val="00891FCC"/>
    <w:rsid w:val="008922EB"/>
    <w:rsid w:val="008922F4"/>
    <w:rsid w:val="0089235F"/>
    <w:rsid w:val="0089240D"/>
    <w:rsid w:val="00892702"/>
    <w:rsid w:val="00892841"/>
    <w:rsid w:val="00892844"/>
    <w:rsid w:val="008928A8"/>
    <w:rsid w:val="008928EB"/>
    <w:rsid w:val="00892ABE"/>
    <w:rsid w:val="00892BB8"/>
    <w:rsid w:val="00892EBB"/>
    <w:rsid w:val="00893014"/>
    <w:rsid w:val="00893384"/>
    <w:rsid w:val="00893774"/>
    <w:rsid w:val="008939C2"/>
    <w:rsid w:val="00893BAF"/>
    <w:rsid w:val="00893C33"/>
    <w:rsid w:val="00894600"/>
    <w:rsid w:val="008948B2"/>
    <w:rsid w:val="0089513A"/>
    <w:rsid w:val="008953B7"/>
    <w:rsid w:val="008954E8"/>
    <w:rsid w:val="00895D68"/>
    <w:rsid w:val="00895DFF"/>
    <w:rsid w:val="00895F77"/>
    <w:rsid w:val="00896078"/>
    <w:rsid w:val="008961D5"/>
    <w:rsid w:val="008965FF"/>
    <w:rsid w:val="00896755"/>
    <w:rsid w:val="00896F38"/>
    <w:rsid w:val="00897A55"/>
    <w:rsid w:val="00897B6D"/>
    <w:rsid w:val="008A0172"/>
    <w:rsid w:val="008A019D"/>
    <w:rsid w:val="008A02E5"/>
    <w:rsid w:val="008A0395"/>
    <w:rsid w:val="008A0423"/>
    <w:rsid w:val="008A058F"/>
    <w:rsid w:val="008A0843"/>
    <w:rsid w:val="008A086B"/>
    <w:rsid w:val="008A0993"/>
    <w:rsid w:val="008A0EF5"/>
    <w:rsid w:val="008A0F0E"/>
    <w:rsid w:val="008A1294"/>
    <w:rsid w:val="008A12E6"/>
    <w:rsid w:val="008A140B"/>
    <w:rsid w:val="008A1565"/>
    <w:rsid w:val="008A195C"/>
    <w:rsid w:val="008A1C9E"/>
    <w:rsid w:val="008A1DD1"/>
    <w:rsid w:val="008A2417"/>
    <w:rsid w:val="008A273A"/>
    <w:rsid w:val="008A296E"/>
    <w:rsid w:val="008A2B57"/>
    <w:rsid w:val="008A2C79"/>
    <w:rsid w:val="008A2F37"/>
    <w:rsid w:val="008A344D"/>
    <w:rsid w:val="008A34CE"/>
    <w:rsid w:val="008A3976"/>
    <w:rsid w:val="008A3AB8"/>
    <w:rsid w:val="008A4647"/>
    <w:rsid w:val="008A46EB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8E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5D2"/>
    <w:rsid w:val="008A7679"/>
    <w:rsid w:val="008A7A77"/>
    <w:rsid w:val="008B0547"/>
    <w:rsid w:val="008B05EB"/>
    <w:rsid w:val="008B0D83"/>
    <w:rsid w:val="008B10A5"/>
    <w:rsid w:val="008B113C"/>
    <w:rsid w:val="008B11A3"/>
    <w:rsid w:val="008B18B9"/>
    <w:rsid w:val="008B1A20"/>
    <w:rsid w:val="008B1AB1"/>
    <w:rsid w:val="008B1CA6"/>
    <w:rsid w:val="008B1FE5"/>
    <w:rsid w:val="008B223C"/>
    <w:rsid w:val="008B229C"/>
    <w:rsid w:val="008B23F0"/>
    <w:rsid w:val="008B2AD7"/>
    <w:rsid w:val="008B2E7E"/>
    <w:rsid w:val="008B2F0F"/>
    <w:rsid w:val="008B2FF0"/>
    <w:rsid w:val="008B302F"/>
    <w:rsid w:val="008B31B3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75C"/>
    <w:rsid w:val="008B4A47"/>
    <w:rsid w:val="008B4E7C"/>
    <w:rsid w:val="008B50D8"/>
    <w:rsid w:val="008B510B"/>
    <w:rsid w:val="008B55EA"/>
    <w:rsid w:val="008B5688"/>
    <w:rsid w:val="008B56B8"/>
    <w:rsid w:val="008B58F9"/>
    <w:rsid w:val="008B5911"/>
    <w:rsid w:val="008B5DA7"/>
    <w:rsid w:val="008B607E"/>
    <w:rsid w:val="008B6640"/>
    <w:rsid w:val="008B6A37"/>
    <w:rsid w:val="008B6A56"/>
    <w:rsid w:val="008B71A7"/>
    <w:rsid w:val="008B7518"/>
    <w:rsid w:val="008B756E"/>
    <w:rsid w:val="008B79A7"/>
    <w:rsid w:val="008B7AC2"/>
    <w:rsid w:val="008B7B55"/>
    <w:rsid w:val="008B7E1F"/>
    <w:rsid w:val="008B7FD5"/>
    <w:rsid w:val="008C0071"/>
    <w:rsid w:val="008C0283"/>
    <w:rsid w:val="008C0339"/>
    <w:rsid w:val="008C0F3E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2AFA"/>
    <w:rsid w:val="008C31CD"/>
    <w:rsid w:val="008C3730"/>
    <w:rsid w:val="008C39CB"/>
    <w:rsid w:val="008C3A5B"/>
    <w:rsid w:val="008C3C55"/>
    <w:rsid w:val="008C3D50"/>
    <w:rsid w:val="008C437D"/>
    <w:rsid w:val="008C4823"/>
    <w:rsid w:val="008C4EF9"/>
    <w:rsid w:val="008C512A"/>
    <w:rsid w:val="008C5728"/>
    <w:rsid w:val="008C5822"/>
    <w:rsid w:val="008C597E"/>
    <w:rsid w:val="008C5B71"/>
    <w:rsid w:val="008C5CC1"/>
    <w:rsid w:val="008C5E3C"/>
    <w:rsid w:val="008C5FFD"/>
    <w:rsid w:val="008C6B27"/>
    <w:rsid w:val="008C6BCE"/>
    <w:rsid w:val="008C6D01"/>
    <w:rsid w:val="008C7008"/>
    <w:rsid w:val="008C7039"/>
    <w:rsid w:val="008C7559"/>
    <w:rsid w:val="008C79E8"/>
    <w:rsid w:val="008C7DC1"/>
    <w:rsid w:val="008D053B"/>
    <w:rsid w:val="008D07A9"/>
    <w:rsid w:val="008D09E8"/>
    <w:rsid w:val="008D0E23"/>
    <w:rsid w:val="008D142E"/>
    <w:rsid w:val="008D1630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775"/>
    <w:rsid w:val="008D2791"/>
    <w:rsid w:val="008D290D"/>
    <w:rsid w:val="008D2D76"/>
    <w:rsid w:val="008D2EB8"/>
    <w:rsid w:val="008D2F21"/>
    <w:rsid w:val="008D3521"/>
    <w:rsid w:val="008D3570"/>
    <w:rsid w:val="008D367F"/>
    <w:rsid w:val="008D3BD7"/>
    <w:rsid w:val="008D3C09"/>
    <w:rsid w:val="008D3C87"/>
    <w:rsid w:val="008D40B3"/>
    <w:rsid w:val="008D421A"/>
    <w:rsid w:val="008D449E"/>
    <w:rsid w:val="008D4846"/>
    <w:rsid w:val="008D4A48"/>
    <w:rsid w:val="008D5667"/>
    <w:rsid w:val="008D57ED"/>
    <w:rsid w:val="008D597F"/>
    <w:rsid w:val="008D603D"/>
    <w:rsid w:val="008D61B7"/>
    <w:rsid w:val="008D61F8"/>
    <w:rsid w:val="008D62A6"/>
    <w:rsid w:val="008D675C"/>
    <w:rsid w:val="008D6784"/>
    <w:rsid w:val="008D6B2F"/>
    <w:rsid w:val="008D6D9A"/>
    <w:rsid w:val="008D6F5D"/>
    <w:rsid w:val="008D72A8"/>
    <w:rsid w:val="008D7A0A"/>
    <w:rsid w:val="008D7AD8"/>
    <w:rsid w:val="008D7CB3"/>
    <w:rsid w:val="008D7CB8"/>
    <w:rsid w:val="008D7D82"/>
    <w:rsid w:val="008D7F41"/>
    <w:rsid w:val="008D7F62"/>
    <w:rsid w:val="008E003A"/>
    <w:rsid w:val="008E08A4"/>
    <w:rsid w:val="008E109B"/>
    <w:rsid w:val="008E1453"/>
    <w:rsid w:val="008E15E3"/>
    <w:rsid w:val="008E197E"/>
    <w:rsid w:val="008E2045"/>
    <w:rsid w:val="008E20BE"/>
    <w:rsid w:val="008E287E"/>
    <w:rsid w:val="008E28AE"/>
    <w:rsid w:val="008E2C38"/>
    <w:rsid w:val="008E2E14"/>
    <w:rsid w:val="008E3380"/>
    <w:rsid w:val="008E3A8C"/>
    <w:rsid w:val="008E3AC0"/>
    <w:rsid w:val="008E3C0B"/>
    <w:rsid w:val="008E3F76"/>
    <w:rsid w:val="008E4027"/>
    <w:rsid w:val="008E40B8"/>
    <w:rsid w:val="008E45A3"/>
    <w:rsid w:val="008E477B"/>
    <w:rsid w:val="008E4A1F"/>
    <w:rsid w:val="008E4C62"/>
    <w:rsid w:val="008E4E55"/>
    <w:rsid w:val="008E4E85"/>
    <w:rsid w:val="008E537D"/>
    <w:rsid w:val="008E581C"/>
    <w:rsid w:val="008E5DC3"/>
    <w:rsid w:val="008E6003"/>
    <w:rsid w:val="008E622A"/>
    <w:rsid w:val="008E64B5"/>
    <w:rsid w:val="008E6A21"/>
    <w:rsid w:val="008E6BEC"/>
    <w:rsid w:val="008E6F9F"/>
    <w:rsid w:val="008E727E"/>
    <w:rsid w:val="008E72E1"/>
    <w:rsid w:val="008E78BF"/>
    <w:rsid w:val="008E7BB6"/>
    <w:rsid w:val="008E7D29"/>
    <w:rsid w:val="008E7D97"/>
    <w:rsid w:val="008F013D"/>
    <w:rsid w:val="008F03C0"/>
    <w:rsid w:val="008F03CB"/>
    <w:rsid w:val="008F045B"/>
    <w:rsid w:val="008F05FB"/>
    <w:rsid w:val="008F0A4B"/>
    <w:rsid w:val="008F0B17"/>
    <w:rsid w:val="008F0C2D"/>
    <w:rsid w:val="008F0F1C"/>
    <w:rsid w:val="008F136C"/>
    <w:rsid w:val="008F1E31"/>
    <w:rsid w:val="008F1FA2"/>
    <w:rsid w:val="008F2493"/>
    <w:rsid w:val="008F2559"/>
    <w:rsid w:val="008F2619"/>
    <w:rsid w:val="008F2902"/>
    <w:rsid w:val="008F2FAB"/>
    <w:rsid w:val="008F38B2"/>
    <w:rsid w:val="008F3912"/>
    <w:rsid w:val="008F3DF9"/>
    <w:rsid w:val="008F4047"/>
    <w:rsid w:val="008F4111"/>
    <w:rsid w:val="008F4593"/>
    <w:rsid w:val="008F490C"/>
    <w:rsid w:val="008F4CB9"/>
    <w:rsid w:val="008F4FDF"/>
    <w:rsid w:val="008F50FE"/>
    <w:rsid w:val="008F5604"/>
    <w:rsid w:val="008F5AE6"/>
    <w:rsid w:val="008F6071"/>
    <w:rsid w:val="008F60C6"/>
    <w:rsid w:val="008F6220"/>
    <w:rsid w:val="008F660B"/>
    <w:rsid w:val="008F67EF"/>
    <w:rsid w:val="008F695F"/>
    <w:rsid w:val="008F6E12"/>
    <w:rsid w:val="008F6F9E"/>
    <w:rsid w:val="008F7290"/>
    <w:rsid w:val="00900057"/>
    <w:rsid w:val="0090019D"/>
    <w:rsid w:val="00900516"/>
    <w:rsid w:val="009005CE"/>
    <w:rsid w:val="009006A0"/>
    <w:rsid w:val="00900822"/>
    <w:rsid w:val="0090082D"/>
    <w:rsid w:val="0090087F"/>
    <w:rsid w:val="00900C17"/>
    <w:rsid w:val="00900CF2"/>
    <w:rsid w:val="00901129"/>
    <w:rsid w:val="00901376"/>
    <w:rsid w:val="00901380"/>
    <w:rsid w:val="0090141B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2F06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79"/>
    <w:rsid w:val="00904986"/>
    <w:rsid w:val="00904C5A"/>
    <w:rsid w:val="00904CA6"/>
    <w:rsid w:val="00904EC5"/>
    <w:rsid w:val="00906150"/>
    <w:rsid w:val="00906B15"/>
    <w:rsid w:val="00907430"/>
    <w:rsid w:val="00907498"/>
    <w:rsid w:val="00907968"/>
    <w:rsid w:val="00907A72"/>
    <w:rsid w:val="009104A9"/>
    <w:rsid w:val="00910550"/>
    <w:rsid w:val="00910A48"/>
    <w:rsid w:val="00910A67"/>
    <w:rsid w:val="00910B17"/>
    <w:rsid w:val="00910B23"/>
    <w:rsid w:val="00910C0D"/>
    <w:rsid w:val="0091159F"/>
    <w:rsid w:val="00911BA9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22F"/>
    <w:rsid w:val="00916377"/>
    <w:rsid w:val="00916549"/>
    <w:rsid w:val="00916A4F"/>
    <w:rsid w:val="00916A57"/>
    <w:rsid w:val="00916B9A"/>
    <w:rsid w:val="009172D7"/>
    <w:rsid w:val="009173D0"/>
    <w:rsid w:val="00917A34"/>
    <w:rsid w:val="00917AFB"/>
    <w:rsid w:val="00917B6F"/>
    <w:rsid w:val="00917D2C"/>
    <w:rsid w:val="00917E08"/>
    <w:rsid w:val="00917E84"/>
    <w:rsid w:val="00920387"/>
    <w:rsid w:val="00920D31"/>
    <w:rsid w:val="00920FEC"/>
    <w:rsid w:val="009211CF"/>
    <w:rsid w:val="009211F2"/>
    <w:rsid w:val="00921A3E"/>
    <w:rsid w:val="00921A4F"/>
    <w:rsid w:val="00921B79"/>
    <w:rsid w:val="00922061"/>
    <w:rsid w:val="00922295"/>
    <w:rsid w:val="009226F4"/>
    <w:rsid w:val="0092299C"/>
    <w:rsid w:val="00922CD3"/>
    <w:rsid w:val="00922E38"/>
    <w:rsid w:val="009230E2"/>
    <w:rsid w:val="009232B9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02"/>
    <w:rsid w:val="009265A0"/>
    <w:rsid w:val="00926984"/>
    <w:rsid w:val="009269E3"/>
    <w:rsid w:val="00926DBE"/>
    <w:rsid w:val="009274C7"/>
    <w:rsid w:val="00927CC9"/>
    <w:rsid w:val="00927FAA"/>
    <w:rsid w:val="00930134"/>
    <w:rsid w:val="0093097F"/>
    <w:rsid w:val="00930F0E"/>
    <w:rsid w:val="0093118A"/>
    <w:rsid w:val="0093163E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7D3"/>
    <w:rsid w:val="009339EB"/>
    <w:rsid w:val="00933A1D"/>
    <w:rsid w:val="00933B05"/>
    <w:rsid w:val="00933CBC"/>
    <w:rsid w:val="009346EA"/>
    <w:rsid w:val="009347FC"/>
    <w:rsid w:val="00934ADA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AB2"/>
    <w:rsid w:val="00936B5E"/>
    <w:rsid w:val="00936BFE"/>
    <w:rsid w:val="00936C7F"/>
    <w:rsid w:val="009373EF"/>
    <w:rsid w:val="009377EA"/>
    <w:rsid w:val="0093795C"/>
    <w:rsid w:val="00937C88"/>
    <w:rsid w:val="00937DCB"/>
    <w:rsid w:val="00937E53"/>
    <w:rsid w:val="00937EC9"/>
    <w:rsid w:val="00937F77"/>
    <w:rsid w:val="00937F7E"/>
    <w:rsid w:val="0094001E"/>
    <w:rsid w:val="00940363"/>
    <w:rsid w:val="009404FB"/>
    <w:rsid w:val="00940576"/>
    <w:rsid w:val="009405C8"/>
    <w:rsid w:val="00940DD8"/>
    <w:rsid w:val="0094104B"/>
    <w:rsid w:val="0094141F"/>
    <w:rsid w:val="00941655"/>
    <w:rsid w:val="00941C5B"/>
    <w:rsid w:val="00941FF5"/>
    <w:rsid w:val="00942022"/>
    <w:rsid w:val="0094237D"/>
    <w:rsid w:val="009425D0"/>
    <w:rsid w:val="00942814"/>
    <w:rsid w:val="009429B8"/>
    <w:rsid w:val="00942FB7"/>
    <w:rsid w:val="00943395"/>
    <w:rsid w:val="00943453"/>
    <w:rsid w:val="009438EA"/>
    <w:rsid w:val="00943D34"/>
    <w:rsid w:val="00943F9A"/>
    <w:rsid w:val="009440DE"/>
    <w:rsid w:val="00944198"/>
    <w:rsid w:val="0094429F"/>
    <w:rsid w:val="009444E6"/>
    <w:rsid w:val="009448E4"/>
    <w:rsid w:val="00944900"/>
    <w:rsid w:val="009449E0"/>
    <w:rsid w:val="00944A8E"/>
    <w:rsid w:val="00944D43"/>
    <w:rsid w:val="009450F0"/>
    <w:rsid w:val="009453E9"/>
    <w:rsid w:val="0094541F"/>
    <w:rsid w:val="009455E6"/>
    <w:rsid w:val="0094589B"/>
    <w:rsid w:val="00945A95"/>
    <w:rsid w:val="00945C6B"/>
    <w:rsid w:val="00946216"/>
    <w:rsid w:val="009465EE"/>
    <w:rsid w:val="00946958"/>
    <w:rsid w:val="00946A49"/>
    <w:rsid w:val="00946D3C"/>
    <w:rsid w:val="009476BA"/>
    <w:rsid w:val="0094787C"/>
    <w:rsid w:val="00947AEE"/>
    <w:rsid w:val="00947F64"/>
    <w:rsid w:val="0095030E"/>
    <w:rsid w:val="00950390"/>
    <w:rsid w:val="00950775"/>
    <w:rsid w:val="009509C0"/>
    <w:rsid w:val="00950AFF"/>
    <w:rsid w:val="00951313"/>
    <w:rsid w:val="009514DE"/>
    <w:rsid w:val="00951938"/>
    <w:rsid w:val="00951BB8"/>
    <w:rsid w:val="00952660"/>
    <w:rsid w:val="00952838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88A"/>
    <w:rsid w:val="009548E7"/>
    <w:rsid w:val="00954978"/>
    <w:rsid w:val="00954C38"/>
    <w:rsid w:val="00954D0C"/>
    <w:rsid w:val="00954E92"/>
    <w:rsid w:val="009550C2"/>
    <w:rsid w:val="00955620"/>
    <w:rsid w:val="00955C62"/>
    <w:rsid w:val="00955E2A"/>
    <w:rsid w:val="00955F59"/>
    <w:rsid w:val="00956330"/>
    <w:rsid w:val="00956348"/>
    <w:rsid w:val="00956BA7"/>
    <w:rsid w:val="00956F04"/>
    <w:rsid w:val="00956FD8"/>
    <w:rsid w:val="009575F7"/>
    <w:rsid w:val="009577D1"/>
    <w:rsid w:val="00957A98"/>
    <w:rsid w:val="00957B9A"/>
    <w:rsid w:val="00957E4B"/>
    <w:rsid w:val="00957EA2"/>
    <w:rsid w:val="0096021A"/>
    <w:rsid w:val="0096053C"/>
    <w:rsid w:val="00960D89"/>
    <w:rsid w:val="00960F73"/>
    <w:rsid w:val="00961346"/>
    <w:rsid w:val="0096169A"/>
    <w:rsid w:val="00961A86"/>
    <w:rsid w:val="00961B3B"/>
    <w:rsid w:val="00961DAE"/>
    <w:rsid w:val="00961F29"/>
    <w:rsid w:val="00962202"/>
    <w:rsid w:val="009622D8"/>
    <w:rsid w:val="00962337"/>
    <w:rsid w:val="009624DE"/>
    <w:rsid w:val="00962509"/>
    <w:rsid w:val="009625FE"/>
    <w:rsid w:val="00962C94"/>
    <w:rsid w:val="00962F11"/>
    <w:rsid w:val="00963363"/>
    <w:rsid w:val="009635FB"/>
    <w:rsid w:val="00964075"/>
    <w:rsid w:val="009642CA"/>
    <w:rsid w:val="00964559"/>
    <w:rsid w:val="00964606"/>
    <w:rsid w:val="00964798"/>
    <w:rsid w:val="00964B4C"/>
    <w:rsid w:val="00964BE5"/>
    <w:rsid w:val="00964ED5"/>
    <w:rsid w:val="00964F2B"/>
    <w:rsid w:val="00965116"/>
    <w:rsid w:val="009652B6"/>
    <w:rsid w:val="00965A36"/>
    <w:rsid w:val="00965B60"/>
    <w:rsid w:val="00965CBD"/>
    <w:rsid w:val="00965D55"/>
    <w:rsid w:val="00965F42"/>
    <w:rsid w:val="00965FE1"/>
    <w:rsid w:val="0096655D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74"/>
    <w:rsid w:val="009709EC"/>
    <w:rsid w:val="00970E8A"/>
    <w:rsid w:val="00971139"/>
    <w:rsid w:val="0097128D"/>
    <w:rsid w:val="009712B4"/>
    <w:rsid w:val="009715E5"/>
    <w:rsid w:val="00971F21"/>
    <w:rsid w:val="00971F5D"/>
    <w:rsid w:val="00972288"/>
    <w:rsid w:val="00972B10"/>
    <w:rsid w:val="00972DED"/>
    <w:rsid w:val="00973554"/>
    <w:rsid w:val="0097358B"/>
    <w:rsid w:val="00973A29"/>
    <w:rsid w:val="00973B6E"/>
    <w:rsid w:val="00973DD8"/>
    <w:rsid w:val="00973E1D"/>
    <w:rsid w:val="00973F4A"/>
    <w:rsid w:val="0097401F"/>
    <w:rsid w:val="00974595"/>
    <w:rsid w:val="0097465C"/>
    <w:rsid w:val="00974DB6"/>
    <w:rsid w:val="00974E53"/>
    <w:rsid w:val="00974F91"/>
    <w:rsid w:val="009754B8"/>
    <w:rsid w:val="009755EE"/>
    <w:rsid w:val="00975603"/>
    <w:rsid w:val="00975E28"/>
    <w:rsid w:val="00975E49"/>
    <w:rsid w:val="00975EA5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0"/>
    <w:rsid w:val="0098263A"/>
    <w:rsid w:val="00982ED7"/>
    <w:rsid w:val="00983541"/>
    <w:rsid w:val="00983A7B"/>
    <w:rsid w:val="00983B0F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5B79"/>
    <w:rsid w:val="009861A8"/>
    <w:rsid w:val="009861C2"/>
    <w:rsid w:val="0098629B"/>
    <w:rsid w:val="0098634E"/>
    <w:rsid w:val="00986460"/>
    <w:rsid w:val="0098690F"/>
    <w:rsid w:val="00986A7E"/>
    <w:rsid w:val="00986D68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0C5"/>
    <w:rsid w:val="00991AA9"/>
    <w:rsid w:val="00991CD8"/>
    <w:rsid w:val="00991EBE"/>
    <w:rsid w:val="009923AC"/>
    <w:rsid w:val="00992741"/>
    <w:rsid w:val="00992830"/>
    <w:rsid w:val="009928B3"/>
    <w:rsid w:val="00992968"/>
    <w:rsid w:val="00992A4A"/>
    <w:rsid w:val="00992B6B"/>
    <w:rsid w:val="00992C88"/>
    <w:rsid w:val="00992F2E"/>
    <w:rsid w:val="00993431"/>
    <w:rsid w:val="00993495"/>
    <w:rsid w:val="009939EB"/>
    <w:rsid w:val="00993B9D"/>
    <w:rsid w:val="00993C2E"/>
    <w:rsid w:val="00993CEC"/>
    <w:rsid w:val="00993D33"/>
    <w:rsid w:val="009943ED"/>
    <w:rsid w:val="0099454E"/>
    <w:rsid w:val="0099456D"/>
    <w:rsid w:val="00994618"/>
    <w:rsid w:val="00994948"/>
    <w:rsid w:val="00994E8A"/>
    <w:rsid w:val="00994F60"/>
    <w:rsid w:val="00995151"/>
    <w:rsid w:val="0099545F"/>
    <w:rsid w:val="00995BF1"/>
    <w:rsid w:val="00995CC4"/>
    <w:rsid w:val="00995DF2"/>
    <w:rsid w:val="0099769B"/>
    <w:rsid w:val="00997832"/>
    <w:rsid w:val="00997887"/>
    <w:rsid w:val="00997905"/>
    <w:rsid w:val="00997A8C"/>
    <w:rsid w:val="00997B51"/>
    <w:rsid w:val="00997B80"/>
    <w:rsid w:val="00997C8A"/>
    <w:rsid w:val="00997CDC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34A"/>
    <w:rsid w:val="009A26E9"/>
    <w:rsid w:val="009A2C26"/>
    <w:rsid w:val="009A2CCC"/>
    <w:rsid w:val="009A2F68"/>
    <w:rsid w:val="009A3006"/>
    <w:rsid w:val="009A309F"/>
    <w:rsid w:val="009A337B"/>
    <w:rsid w:val="009A34C8"/>
    <w:rsid w:val="009A3994"/>
    <w:rsid w:val="009A3BB3"/>
    <w:rsid w:val="009A4241"/>
    <w:rsid w:val="009A42F6"/>
    <w:rsid w:val="009A445A"/>
    <w:rsid w:val="009A45C8"/>
    <w:rsid w:val="009A48A3"/>
    <w:rsid w:val="009A4EAD"/>
    <w:rsid w:val="009A50CD"/>
    <w:rsid w:val="009A52F3"/>
    <w:rsid w:val="009A532D"/>
    <w:rsid w:val="009A59FF"/>
    <w:rsid w:val="009A65F4"/>
    <w:rsid w:val="009A681D"/>
    <w:rsid w:val="009A77A6"/>
    <w:rsid w:val="009A78A3"/>
    <w:rsid w:val="009A7961"/>
    <w:rsid w:val="009A7B5C"/>
    <w:rsid w:val="009B03A1"/>
    <w:rsid w:val="009B03E8"/>
    <w:rsid w:val="009B06A8"/>
    <w:rsid w:val="009B06C0"/>
    <w:rsid w:val="009B077E"/>
    <w:rsid w:val="009B09BF"/>
    <w:rsid w:val="009B0B80"/>
    <w:rsid w:val="009B0E76"/>
    <w:rsid w:val="009B0F4A"/>
    <w:rsid w:val="009B0FC0"/>
    <w:rsid w:val="009B1811"/>
    <w:rsid w:val="009B1900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436E"/>
    <w:rsid w:val="009B4598"/>
    <w:rsid w:val="009B45C4"/>
    <w:rsid w:val="009B480B"/>
    <w:rsid w:val="009B4C24"/>
    <w:rsid w:val="009B4E58"/>
    <w:rsid w:val="009B522F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286"/>
    <w:rsid w:val="009B73AE"/>
    <w:rsid w:val="009B74EA"/>
    <w:rsid w:val="009B7549"/>
    <w:rsid w:val="009B7AB7"/>
    <w:rsid w:val="009B7AB9"/>
    <w:rsid w:val="009C01D2"/>
    <w:rsid w:val="009C04DC"/>
    <w:rsid w:val="009C0567"/>
    <w:rsid w:val="009C0772"/>
    <w:rsid w:val="009C07D7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1ED2"/>
    <w:rsid w:val="009C22E6"/>
    <w:rsid w:val="009C2E9D"/>
    <w:rsid w:val="009C2FA7"/>
    <w:rsid w:val="009C33CA"/>
    <w:rsid w:val="009C39AF"/>
    <w:rsid w:val="009C3EB1"/>
    <w:rsid w:val="009C4359"/>
    <w:rsid w:val="009C4B6D"/>
    <w:rsid w:val="009C5146"/>
    <w:rsid w:val="009C55C1"/>
    <w:rsid w:val="009C56E6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0A39"/>
    <w:rsid w:val="009D131D"/>
    <w:rsid w:val="009D15F8"/>
    <w:rsid w:val="009D1941"/>
    <w:rsid w:val="009D1B99"/>
    <w:rsid w:val="009D1DD8"/>
    <w:rsid w:val="009D2609"/>
    <w:rsid w:val="009D2884"/>
    <w:rsid w:val="009D2A4F"/>
    <w:rsid w:val="009D2B2F"/>
    <w:rsid w:val="009D2B45"/>
    <w:rsid w:val="009D2E46"/>
    <w:rsid w:val="009D2F24"/>
    <w:rsid w:val="009D325B"/>
    <w:rsid w:val="009D3407"/>
    <w:rsid w:val="009D35CC"/>
    <w:rsid w:val="009D377D"/>
    <w:rsid w:val="009D3890"/>
    <w:rsid w:val="009D396D"/>
    <w:rsid w:val="009D3B41"/>
    <w:rsid w:val="009D3D0B"/>
    <w:rsid w:val="009D4062"/>
    <w:rsid w:val="009D45C8"/>
    <w:rsid w:val="009D4D44"/>
    <w:rsid w:val="009D4DF9"/>
    <w:rsid w:val="009D4FF7"/>
    <w:rsid w:val="009D51E2"/>
    <w:rsid w:val="009D5393"/>
    <w:rsid w:val="009D5445"/>
    <w:rsid w:val="009D5604"/>
    <w:rsid w:val="009D565F"/>
    <w:rsid w:val="009D56C8"/>
    <w:rsid w:val="009D5820"/>
    <w:rsid w:val="009D6026"/>
    <w:rsid w:val="009D65B9"/>
    <w:rsid w:val="009D6C11"/>
    <w:rsid w:val="009D6C99"/>
    <w:rsid w:val="009D70EE"/>
    <w:rsid w:val="009D7194"/>
    <w:rsid w:val="009D733B"/>
    <w:rsid w:val="009D7474"/>
    <w:rsid w:val="009D7949"/>
    <w:rsid w:val="009D7A7F"/>
    <w:rsid w:val="009E0488"/>
    <w:rsid w:val="009E04DC"/>
    <w:rsid w:val="009E0686"/>
    <w:rsid w:val="009E0764"/>
    <w:rsid w:val="009E0931"/>
    <w:rsid w:val="009E0DA8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4E51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6AAD"/>
    <w:rsid w:val="009E6CD6"/>
    <w:rsid w:val="009E6CD9"/>
    <w:rsid w:val="009E733E"/>
    <w:rsid w:val="009E74C5"/>
    <w:rsid w:val="009E7F7E"/>
    <w:rsid w:val="009F015D"/>
    <w:rsid w:val="009F01DB"/>
    <w:rsid w:val="009F0E6B"/>
    <w:rsid w:val="009F0EEB"/>
    <w:rsid w:val="009F1041"/>
    <w:rsid w:val="009F1253"/>
    <w:rsid w:val="009F16B2"/>
    <w:rsid w:val="009F18E8"/>
    <w:rsid w:val="009F202B"/>
    <w:rsid w:val="009F20C6"/>
    <w:rsid w:val="009F28CE"/>
    <w:rsid w:val="009F2E7E"/>
    <w:rsid w:val="009F37BF"/>
    <w:rsid w:val="009F3DA5"/>
    <w:rsid w:val="009F401B"/>
    <w:rsid w:val="009F4087"/>
    <w:rsid w:val="009F4326"/>
    <w:rsid w:val="009F43AF"/>
    <w:rsid w:val="009F4702"/>
    <w:rsid w:val="009F484C"/>
    <w:rsid w:val="009F4D5E"/>
    <w:rsid w:val="009F519F"/>
    <w:rsid w:val="009F54D2"/>
    <w:rsid w:val="009F560A"/>
    <w:rsid w:val="009F5834"/>
    <w:rsid w:val="009F59A7"/>
    <w:rsid w:val="009F5ABD"/>
    <w:rsid w:val="009F5E79"/>
    <w:rsid w:val="009F687A"/>
    <w:rsid w:val="009F68AC"/>
    <w:rsid w:val="009F6B46"/>
    <w:rsid w:val="009F6C31"/>
    <w:rsid w:val="009F7078"/>
    <w:rsid w:val="009F733B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593"/>
    <w:rsid w:val="00A01607"/>
    <w:rsid w:val="00A016AA"/>
    <w:rsid w:val="00A018C5"/>
    <w:rsid w:val="00A01B3E"/>
    <w:rsid w:val="00A023BE"/>
    <w:rsid w:val="00A0244C"/>
    <w:rsid w:val="00A02A53"/>
    <w:rsid w:val="00A02C2C"/>
    <w:rsid w:val="00A02EFA"/>
    <w:rsid w:val="00A02FC7"/>
    <w:rsid w:val="00A030A8"/>
    <w:rsid w:val="00A031D4"/>
    <w:rsid w:val="00A033FF"/>
    <w:rsid w:val="00A038D7"/>
    <w:rsid w:val="00A038E2"/>
    <w:rsid w:val="00A03D62"/>
    <w:rsid w:val="00A03FA4"/>
    <w:rsid w:val="00A0409E"/>
    <w:rsid w:val="00A041B4"/>
    <w:rsid w:val="00A046C7"/>
    <w:rsid w:val="00A04874"/>
    <w:rsid w:val="00A04BDD"/>
    <w:rsid w:val="00A04E2C"/>
    <w:rsid w:val="00A04EDA"/>
    <w:rsid w:val="00A05147"/>
    <w:rsid w:val="00A05202"/>
    <w:rsid w:val="00A05450"/>
    <w:rsid w:val="00A0582E"/>
    <w:rsid w:val="00A05840"/>
    <w:rsid w:val="00A05843"/>
    <w:rsid w:val="00A05FF4"/>
    <w:rsid w:val="00A06137"/>
    <w:rsid w:val="00A06344"/>
    <w:rsid w:val="00A063FE"/>
    <w:rsid w:val="00A06C38"/>
    <w:rsid w:val="00A06EDB"/>
    <w:rsid w:val="00A0720D"/>
    <w:rsid w:val="00A07738"/>
    <w:rsid w:val="00A07ACC"/>
    <w:rsid w:val="00A1108E"/>
    <w:rsid w:val="00A11259"/>
    <w:rsid w:val="00A11430"/>
    <w:rsid w:val="00A11799"/>
    <w:rsid w:val="00A1184F"/>
    <w:rsid w:val="00A11B89"/>
    <w:rsid w:val="00A11BFE"/>
    <w:rsid w:val="00A122A9"/>
    <w:rsid w:val="00A122C5"/>
    <w:rsid w:val="00A123F2"/>
    <w:rsid w:val="00A12D25"/>
    <w:rsid w:val="00A131A1"/>
    <w:rsid w:val="00A131E0"/>
    <w:rsid w:val="00A1329C"/>
    <w:rsid w:val="00A13744"/>
    <w:rsid w:val="00A13831"/>
    <w:rsid w:val="00A138CF"/>
    <w:rsid w:val="00A13A8C"/>
    <w:rsid w:val="00A13DEE"/>
    <w:rsid w:val="00A13E26"/>
    <w:rsid w:val="00A141DC"/>
    <w:rsid w:val="00A144F9"/>
    <w:rsid w:val="00A14503"/>
    <w:rsid w:val="00A14928"/>
    <w:rsid w:val="00A14E25"/>
    <w:rsid w:val="00A14E81"/>
    <w:rsid w:val="00A14EE5"/>
    <w:rsid w:val="00A14FFF"/>
    <w:rsid w:val="00A15241"/>
    <w:rsid w:val="00A156EB"/>
    <w:rsid w:val="00A15901"/>
    <w:rsid w:val="00A1598F"/>
    <w:rsid w:val="00A15EDC"/>
    <w:rsid w:val="00A160DD"/>
    <w:rsid w:val="00A16331"/>
    <w:rsid w:val="00A163B8"/>
    <w:rsid w:val="00A1640D"/>
    <w:rsid w:val="00A165B4"/>
    <w:rsid w:val="00A16896"/>
    <w:rsid w:val="00A16A60"/>
    <w:rsid w:val="00A16A7B"/>
    <w:rsid w:val="00A16E0C"/>
    <w:rsid w:val="00A17070"/>
    <w:rsid w:val="00A174B9"/>
    <w:rsid w:val="00A17A3D"/>
    <w:rsid w:val="00A17BC7"/>
    <w:rsid w:val="00A17CE3"/>
    <w:rsid w:val="00A20252"/>
    <w:rsid w:val="00A203C2"/>
    <w:rsid w:val="00A2062A"/>
    <w:rsid w:val="00A2065D"/>
    <w:rsid w:val="00A2066E"/>
    <w:rsid w:val="00A20765"/>
    <w:rsid w:val="00A20A49"/>
    <w:rsid w:val="00A20D96"/>
    <w:rsid w:val="00A210E7"/>
    <w:rsid w:val="00A212B8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3E3F"/>
    <w:rsid w:val="00A242EC"/>
    <w:rsid w:val="00A24599"/>
    <w:rsid w:val="00A24E78"/>
    <w:rsid w:val="00A24FBC"/>
    <w:rsid w:val="00A24FD3"/>
    <w:rsid w:val="00A253E6"/>
    <w:rsid w:val="00A25B79"/>
    <w:rsid w:val="00A25D7B"/>
    <w:rsid w:val="00A260A0"/>
    <w:rsid w:val="00A26F3B"/>
    <w:rsid w:val="00A27308"/>
    <w:rsid w:val="00A273A9"/>
    <w:rsid w:val="00A27523"/>
    <w:rsid w:val="00A27B52"/>
    <w:rsid w:val="00A27DA6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89F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2B7"/>
    <w:rsid w:val="00A3356E"/>
    <w:rsid w:val="00A33991"/>
    <w:rsid w:val="00A33ABD"/>
    <w:rsid w:val="00A34307"/>
    <w:rsid w:val="00A3439B"/>
    <w:rsid w:val="00A347EE"/>
    <w:rsid w:val="00A35495"/>
    <w:rsid w:val="00A35595"/>
    <w:rsid w:val="00A3571E"/>
    <w:rsid w:val="00A35A7A"/>
    <w:rsid w:val="00A35AAC"/>
    <w:rsid w:val="00A36427"/>
    <w:rsid w:val="00A36845"/>
    <w:rsid w:val="00A36BDF"/>
    <w:rsid w:val="00A374CD"/>
    <w:rsid w:val="00A378A2"/>
    <w:rsid w:val="00A37B1D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33E"/>
    <w:rsid w:val="00A42395"/>
    <w:rsid w:val="00A42403"/>
    <w:rsid w:val="00A4241A"/>
    <w:rsid w:val="00A42BF4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9"/>
    <w:rsid w:val="00A44ECE"/>
    <w:rsid w:val="00A4514F"/>
    <w:rsid w:val="00A45468"/>
    <w:rsid w:val="00A4553B"/>
    <w:rsid w:val="00A4559B"/>
    <w:rsid w:val="00A455C7"/>
    <w:rsid w:val="00A4568D"/>
    <w:rsid w:val="00A45893"/>
    <w:rsid w:val="00A459E6"/>
    <w:rsid w:val="00A45A7F"/>
    <w:rsid w:val="00A460A1"/>
    <w:rsid w:val="00A464E3"/>
    <w:rsid w:val="00A46500"/>
    <w:rsid w:val="00A4679A"/>
    <w:rsid w:val="00A46E28"/>
    <w:rsid w:val="00A473D7"/>
    <w:rsid w:val="00A4772C"/>
    <w:rsid w:val="00A477C6"/>
    <w:rsid w:val="00A478FA"/>
    <w:rsid w:val="00A4799F"/>
    <w:rsid w:val="00A47A9A"/>
    <w:rsid w:val="00A47D31"/>
    <w:rsid w:val="00A501F6"/>
    <w:rsid w:val="00A509F2"/>
    <w:rsid w:val="00A50BCE"/>
    <w:rsid w:val="00A51066"/>
    <w:rsid w:val="00A514A9"/>
    <w:rsid w:val="00A51516"/>
    <w:rsid w:val="00A51653"/>
    <w:rsid w:val="00A51BDE"/>
    <w:rsid w:val="00A51CBF"/>
    <w:rsid w:val="00A51DA8"/>
    <w:rsid w:val="00A51DF8"/>
    <w:rsid w:val="00A5205B"/>
    <w:rsid w:val="00A5219C"/>
    <w:rsid w:val="00A5256F"/>
    <w:rsid w:val="00A52D8E"/>
    <w:rsid w:val="00A52DA1"/>
    <w:rsid w:val="00A531E2"/>
    <w:rsid w:val="00A5328B"/>
    <w:rsid w:val="00A53AA9"/>
    <w:rsid w:val="00A53BBB"/>
    <w:rsid w:val="00A54367"/>
    <w:rsid w:val="00A544CD"/>
    <w:rsid w:val="00A5485E"/>
    <w:rsid w:val="00A548B1"/>
    <w:rsid w:val="00A5499C"/>
    <w:rsid w:val="00A54CCB"/>
    <w:rsid w:val="00A54E77"/>
    <w:rsid w:val="00A55424"/>
    <w:rsid w:val="00A55682"/>
    <w:rsid w:val="00A55911"/>
    <w:rsid w:val="00A55B71"/>
    <w:rsid w:val="00A55C52"/>
    <w:rsid w:val="00A5605D"/>
    <w:rsid w:val="00A560BA"/>
    <w:rsid w:val="00A560D5"/>
    <w:rsid w:val="00A569F9"/>
    <w:rsid w:val="00A56A2B"/>
    <w:rsid w:val="00A56E63"/>
    <w:rsid w:val="00A57301"/>
    <w:rsid w:val="00A574C8"/>
    <w:rsid w:val="00A574DE"/>
    <w:rsid w:val="00A5757E"/>
    <w:rsid w:val="00A57A93"/>
    <w:rsid w:val="00A57F17"/>
    <w:rsid w:val="00A60766"/>
    <w:rsid w:val="00A60A6E"/>
    <w:rsid w:val="00A60F52"/>
    <w:rsid w:val="00A615D1"/>
    <w:rsid w:val="00A61DFE"/>
    <w:rsid w:val="00A61F91"/>
    <w:rsid w:val="00A620CD"/>
    <w:rsid w:val="00A624C9"/>
    <w:rsid w:val="00A62AA8"/>
    <w:rsid w:val="00A62D15"/>
    <w:rsid w:val="00A63062"/>
    <w:rsid w:val="00A630D8"/>
    <w:rsid w:val="00A637A4"/>
    <w:rsid w:val="00A63819"/>
    <w:rsid w:val="00A63B4C"/>
    <w:rsid w:val="00A63F67"/>
    <w:rsid w:val="00A64067"/>
    <w:rsid w:val="00A640B1"/>
    <w:rsid w:val="00A6442E"/>
    <w:rsid w:val="00A6488F"/>
    <w:rsid w:val="00A64A19"/>
    <w:rsid w:val="00A64A93"/>
    <w:rsid w:val="00A64F58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13"/>
    <w:rsid w:val="00A6633B"/>
    <w:rsid w:val="00A664AD"/>
    <w:rsid w:val="00A664E7"/>
    <w:rsid w:val="00A66676"/>
    <w:rsid w:val="00A66A25"/>
    <w:rsid w:val="00A66A83"/>
    <w:rsid w:val="00A66B85"/>
    <w:rsid w:val="00A66C39"/>
    <w:rsid w:val="00A66E7F"/>
    <w:rsid w:val="00A66F54"/>
    <w:rsid w:val="00A671A4"/>
    <w:rsid w:val="00A673A7"/>
    <w:rsid w:val="00A675F4"/>
    <w:rsid w:val="00A67670"/>
    <w:rsid w:val="00A67687"/>
    <w:rsid w:val="00A6781C"/>
    <w:rsid w:val="00A6786C"/>
    <w:rsid w:val="00A678AB"/>
    <w:rsid w:val="00A67917"/>
    <w:rsid w:val="00A679B0"/>
    <w:rsid w:val="00A67A14"/>
    <w:rsid w:val="00A67A90"/>
    <w:rsid w:val="00A67D92"/>
    <w:rsid w:val="00A67F19"/>
    <w:rsid w:val="00A70225"/>
    <w:rsid w:val="00A70517"/>
    <w:rsid w:val="00A708DF"/>
    <w:rsid w:val="00A70904"/>
    <w:rsid w:val="00A709BB"/>
    <w:rsid w:val="00A70BC3"/>
    <w:rsid w:val="00A717CF"/>
    <w:rsid w:val="00A719F4"/>
    <w:rsid w:val="00A71BA3"/>
    <w:rsid w:val="00A72239"/>
    <w:rsid w:val="00A722E2"/>
    <w:rsid w:val="00A727BD"/>
    <w:rsid w:val="00A72D44"/>
    <w:rsid w:val="00A72EDC"/>
    <w:rsid w:val="00A72F67"/>
    <w:rsid w:val="00A72FAC"/>
    <w:rsid w:val="00A730AC"/>
    <w:rsid w:val="00A73406"/>
    <w:rsid w:val="00A73534"/>
    <w:rsid w:val="00A735A4"/>
    <w:rsid w:val="00A7377A"/>
    <w:rsid w:val="00A73884"/>
    <w:rsid w:val="00A738E6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9BE"/>
    <w:rsid w:val="00A75B89"/>
    <w:rsid w:val="00A75BC4"/>
    <w:rsid w:val="00A75C52"/>
    <w:rsid w:val="00A75C7F"/>
    <w:rsid w:val="00A764E0"/>
    <w:rsid w:val="00A7653B"/>
    <w:rsid w:val="00A76756"/>
    <w:rsid w:val="00A76776"/>
    <w:rsid w:val="00A767B2"/>
    <w:rsid w:val="00A76A78"/>
    <w:rsid w:val="00A76BDD"/>
    <w:rsid w:val="00A76BE7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0E48"/>
    <w:rsid w:val="00A81234"/>
    <w:rsid w:val="00A81367"/>
    <w:rsid w:val="00A81676"/>
    <w:rsid w:val="00A819D7"/>
    <w:rsid w:val="00A81B11"/>
    <w:rsid w:val="00A81DFB"/>
    <w:rsid w:val="00A82229"/>
    <w:rsid w:val="00A82323"/>
    <w:rsid w:val="00A8244E"/>
    <w:rsid w:val="00A82662"/>
    <w:rsid w:val="00A827FC"/>
    <w:rsid w:val="00A82B9E"/>
    <w:rsid w:val="00A82D16"/>
    <w:rsid w:val="00A82F78"/>
    <w:rsid w:val="00A82FFE"/>
    <w:rsid w:val="00A8307D"/>
    <w:rsid w:val="00A831CF"/>
    <w:rsid w:val="00A831FB"/>
    <w:rsid w:val="00A8322E"/>
    <w:rsid w:val="00A83310"/>
    <w:rsid w:val="00A833BB"/>
    <w:rsid w:val="00A8358F"/>
    <w:rsid w:val="00A837FA"/>
    <w:rsid w:val="00A83B95"/>
    <w:rsid w:val="00A83BC5"/>
    <w:rsid w:val="00A83EB5"/>
    <w:rsid w:val="00A84186"/>
    <w:rsid w:val="00A84424"/>
    <w:rsid w:val="00A846F1"/>
    <w:rsid w:val="00A84937"/>
    <w:rsid w:val="00A84A34"/>
    <w:rsid w:val="00A84EAF"/>
    <w:rsid w:val="00A85468"/>
    <w:rsid w:val="00A85469"/>
    <w:rsid w:val="00A857B4"/>
    <w:rsid w:val="00A85B14"/>
    <w:rsid w:val="00A85B90"/>
    <w:rsid w:val="00A8674E"/>
    <w:rsid w:val="00A86F91"/>
    <w:rsid w:val="00A86FB6"/>
    <w:rsid w:val="00A875C0"/>
    <w:rsid w:val="00A87C15"/>
    <w:rsid w:val="00A9014D"/>
    <w:rsid w:val="00A90925"/>
    <w:rsid w:val="00A90DDB"/>
    <w:rsid w:val="00A918DC"/>
    <w:rsid w:val="00A91AE4"/>
    <w:rsid w:val="00A925D7"/>
    <w:rsid w:val="00A92706"/>
    <w:rsid w:val="00A9280B"/>
    <w:rsid w:val="00A9281E"/>
    <w:rsid w:val="00A92939"/>
    <w:rsid w:val="00A92B42"/>
    <w:rsid w:val="00A92CF1"/>
    <w:rsid w:val="00A93190"/>
    <w:rsid w:val="00A93CB3"/>
    <w:rsid w:val="00A93D34"/>
    <w:rsid w:val="00A93DAF"/>
    <w:rsid w:val="00A93E6F"/>
    <w:rsid w:val="00A93FD1"/>
    <w:rsid w:val="00A9439C"/>
    <w:rsid w:val="00A943F8"/>
    <w:rsid w:val="00A945C2"/>
    <w:rsid w:val="00A947F1"/>
    <w:rsid w:val="00A94DF6"/>
    <w:rsid w:val="00A951F2"/>
    <w:rsid w:val="00A9584E"/>
    <w:rsid w:val="00A95872"/>
    <w:rsid w:val="00A95A69"/>
    <w:rsid w:val="00A96195"/>
    <w:rsid w:val="00A962D6"/>
    <w:rsid w:val="00A963C1"/>
    <w:rsid w:val="00A9668E"/>
    <w:rsid w:val="00A96BF2"/>
    <w:rsid w:val="00A9704A"/>
    <w:rsid w:val="00A9721B"/>
    <w:rsid w:val="00A97395"/>
    <w:rsid w:val="00A9741A"/>
    <w:rsid w:val="00A97511"/>
    <w:rsid w:val="00A97596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1FD8"/>
    <w:rsid w:val="00AA2167"/>
    <w:rsid w:val="00AA2755"/>
    <w:rsid w:val="00AA2E06"/>
    <w:rsid w:val="00AA2F09"/>
    <w:rsid w:val="00AA34B8"/>
    <w:rsid w:val="00AA3757"/>
    <w:rsid w:val="00AA37B2"/>
    <w:rsid w:val="00AA38C4"/>
    <w:rsid w:val="00AA3A4A"/>
    <w:rsid w:val="00AA3DB9"/>
    <w:rsid w:val="00AA421C"/>
    <w:rsid w:val="00AA4590"/>
    <w:rsid w:val="00AA46CC"/>
    <w:rsid w:val="00AA46CE"/>
    <w:rsid w:val="00AA49AF"/>
    <w:rsid w:val="00AA4F2F"/>
    <w:rsid w:val="00AA533A"/>
    <w:rsid w:val="00AA5432"/>
    <w:rsid w:val="00AA570E"/>
    <w:rsid w:val="00AA57CE"/>
    <w:rsid w:val="00AA584E"/>
    <w:rsid w:val="00AA5AD2"/>
    <w:rsid w:val="00AA5ADC"/>
    <w:rsid w:val="00AA5D14"/>
    <w:rsid w:val="00AA5D22"/>
    <w:rsid w:val="00AA5DF4"/>
    <w:rsid w:val="00AA5E45"/>
    <w:rsid w:val="00AA6517"/>
    <w:rsid w:val="00AA6C4B"/>
    <w:rsid w:val="00AA6CB3"/>
    <w:rsid w:val="00AA6E1B"/>
    <w:rsid w:val="00AA6F2A"/>
    <w:rsid w:val="00AA7078"/>
    <w:rsid w:val="00AA7090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2FF"/>
    <w:rsid w:val="00AB146D"/>
    <w:rsid w:val="00AB18EE"/>
    <w:rsid w:val="00AB1BB4"/>
    <w:rsid w:val="00AB1DEB"/>
    <w:rsid w:val="00AB2769"/>
    <w:rsid w:val="00AB27AA"/>
    <w:rsid w:val="00AB2A85"/>
    <w:rsid w:val="00AB2E00"/>
    <w:rsid w:val="00AB3283"/>
    <w:rsid w:val="00AB38AD"/>
    <w:rsid w:val="00AB3C8A"/>
    <w:rsid w:val="00AB3E6B"/>
    <w:rsid w:val="00AB4105"/>
    <w:rsid w:val="00AB434D"/>
    <w:rsid w:val="00AB4970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11D"/>
    <w:rsid w:val="00AC126F"/>
    <w:rsid w:val="00AC13B3"/>
    <w:rsid w:val="00AC13D9"/>
    <w:rsid w:val="00AC13F7"/>
    <w:rsid w:val="00AC1415"/>
    <w:rsid w:val="00AC14B3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3AB"/>
    <w:rsid w:val="00AC38FF"/>
    <w:rsid w:val="00AC3DC0"/>
    <w:rsid w:val="00AC409D"/>
    <w:rsid w:val="00AC426D"/>
    <w:rsid w:val="00AC43D2"/>
    <w:rsid w:val="00AC47AE"/>
    <w:rsid w:val="00AC485B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864"/>
    <w:rsid w:val="00AC6DE2"/>
    <w:rsid w:val="00AC6EA6"/>
    <w:rsid w:val="00AC70D4"/>
    <w:rsid w:val="00AC737D"/>
    <w:rsid w:val="00AC7655"/>
    <w:rsid w:val="00AC76A6"/>
    <w:rsid w:val="00AC7B55"/>
    <w:rsid w:val="00AC7E8B"/>
    <w:rsid w:val="00AC7F43"/>
    <w:rsid w:val="00AC7F52"/>
    <w:rsid w:val="00AC7FF3"/>
    <w:rsid w:val="00AD0007"/>
    <w:rsid w:val="00AD00F1"/>
    <w:rsid w:val="00AD02F5"/>
    <w:rsid w:val="00AD05A6"/>
    <w:rsid w:val="00AD06AC"/>
    <w:rsid w:val="00AD083F"/>
    <w:rsid w:val="00AD0ABD"/>
    <w:rsid w:val="00AD1176"/>
    <w:rsid w:val="00AD15B6"/>
    <w:rsid w:val="00AD17EC"/>
    <w:rsid w:val="00AD221B"/>
    <w:rsid w:val="00AD2262"/>
    <w:rsid w:val="00AD22C5"/>
    <w:rsid w:val="00AD2519"/>
    <w:rsid w:val="00AD283D"/>
    <w:rsid w:val="00AD294A"/>
    <w:rsid w:val="00AD2AF4"/>
    <w:rsid w:val="00AD2B41"/>
    <w:rsid w:val="00AD2E6B"/>
    <w:rsid w:val="00AD3115"/>
    <w:rsid w:val="00AD3920"/>
    <w:rsid w:val="00AD3D9F"/>
    <w:rsid w:val="00AD4431"/>
    <w:rsid w:val="00AD465C"/>
    <w:rsid w:val="00AD4D66"/>
    <w:rsid w:val="00AD516C"/>
    <w:rsid w:val="00AD51CC"/>
    <w:rsid w:val="00AD5922"/>
    <w:rsid w:val="00AD5CB8"/>
    <w:rsid w:val="00AD5E96"/>
    <w:rsid w:val="00AD5EFC"/>
    <w:rsid w:val="00AD5F80"/>
    <w:rsid w:val="00AD61E3"/>
    <w:rsid w:val="00AD6555"/>
    <w:rsid w:val="00AD6A0F"/>
    <w:rsid w:val="00AD6BDB"/>
    <w:rsid w:val="00AD6F4A"/>
    <w:rsid w:val="00AD72AF"/>
    <w:rsid w:val="00AD77E5"/>
    <w:rsid w:val="00AD791A"/>
    <w:rsid w:val="00AD79DB"/>
    <w:rsid w:val="00AD7D8F"/>
    <w:rsid w:val="00AD7FA3"/>
    <w:rsid w:val="00AE0162"/>
    <w:rsid w:val="00AE05EA"/>
    <w:rsid w:val="00AE0781"/>
    <w:rsid w:val="00AE08C9"/>
    <w:rsid w:val="00AE094C"/>
    <w:rsid w:val="00AE0DE1"/>
    <w:rsid w:val="00AE0E06"/>
    <w:rsid w:val="00AE0EDF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5CF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B35"/>
    <w:rsid w:val="00AF0DC2"/>
    <w:rsid w:val="00AF0E62"/>
    <w:rsid w:val="00AF1317"/>
    <w:rsid w:val="00AF1474"/>
    <w:rsid w:val="00AF15A7"/>
    <w:rsid w:val="00AF1A40"/>
    <w:rsid w:val="00AF1A5C"/>
    <w:rsid w:val="00AF1CC2"/>
    <w:rsid w:val="00AF1D86"/>
    <w:rsid w:val="00AF1FDF"/>
    <w:rsid w:val="00AF20EA"/>
    <w:rsid w:val="00AF20FB"/>
    <w:rsid w:val="00AF22F8"/>
    <w:rsid w:val="00AF2FFD"/>
    <w:rsid w:val="00AF3458"/>
    <w:rsid w:val="00AF37F7"/>
    <w:rsid w:val="00AF384D"/>
    <w:rsid w:val="00AF3888"/>
    <w:rsid w:val="00AF3A05"/>
    <w:rsid w:val="00AF3DFD"/>
    <w:rsid w:val="00AF3E89"/>
    <w:rsid w:val="00AF44C8"/>
    <w:rsid w:val="00AF4B96"/>
    <w:rsid w:val="00AF4BF4"/>
    <w:rsid w:val="00AF4BF9"/>
    <w:rsid w:val="00AF551F"/>
    <w:rsid w:val="00AF55FA"/>
    <w:rsid w:val="00AF5706"/>
    <w:rsid w:val="00AF5967"/>
    <w:rsid w:val="00AF59F2"/>
    <w:rsid w:val="00AF5A88"/>
    <w:rsid w:val="00AF5AE8"/>
    <w:rsid w:val="00AF5CEA"/>
    <w:rsid w:val="00AF5F84"/>
    <w:rsid w:val="00AF6563"/>
    <w:rsid w:val="00AF6EB8"/>
    <w:rsid w:val="00AF6EEF"/>
    <w:rsid w:val="00AF735A"/>
    <w:rsid w:val="00AF75FC"/>
    <w:rsid w:val="00AF7766"/>
    <w:rsid w:val="00AF78A5"/>
    <w:rsid w:val="00AF7E12"/>
    <w:rsid w:val="00AF7F9E"/>
    <w:rsid w:val="00B0025D"/>
    <w:rsid w:val="00B006D8"/>
    <w:rsid w:val="00B0073B"/>
    <w:rsid w:val="00B00A61"/>
    <w:rsid w:val="00B00B13"/>
    <w:rsid w:val="00B00D87"/>
    <w:rsid w:val="00B015BB"/>
    <w:rsid w:val="00B02099"/>
    <w:rsid w:val="00B02174"/>
    <w:rsid w:val="00B02209"/>
    <w:rsid w:val="00B02238"/>
    <w:rsid w:val="00B02265"/>
    <w:rsid w:val="00B0250B"/>
    <w:rsid w:val="00B02892"/>
    <w:rsid w:val="00B0313D"/>
    <w:rsid w:val="00B03337"/>
    <w:rsid w:val="00B035B0"/>
    <w:rsid w:val="00B03A3C"/>
    <w:rsid w:val="00B03D35"/>
    <w:rsid w:val="00B03DE4"/>
    <w:rsid w:val="00B0420E"/>
    <w:rsid w:val="00B04341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41"/>
    <w:rsid w:val="00B06AA0"/>
    <w:rsid w:val="00B06B45"/>
    <w:rsid w:val="00B06C3E"/>
    <w:rsid w:val="00B06D33"/>
    <w:rsid w:val="00B06FBF"/>
    <w:rsid w:val="00B070B9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011"/>
    <w:rsid w:val="00B11792"/>
    <w:rsid w:val="00B118D8"/>
    <w:rsid w:val="00B1197E"/>
    <w:rsid w:val="00B1231B"/>
    <w:rsid w:val="00B127AF"/>
    <w:rsid w:val="00B12865"/>
    <w:rsid w:val="00B12904"/>
    <w:rsid w:val="00B12B44"/>
    <w:rsid w:val="00B12B95"/>
    <w:rsid w:val="00B1394E"/>
    <w:rsid w:val="00B13DA6"/>
    <w:rsid w:val="00B141BB"/>
    <w:rsid w:val="00B1466C"/>
    <w:rsid w:val="00B149B2"/>
    <w:rsid w:val="00B14BA4"/>
    <w:rsid w:val="00B14F7F"/>
    <w:rsid w:val="00B15074"/>
    <w:rsid w:val="00B152F4"/>
    <w:rsid w:val="00B154B3"/>
    <w:rsid w:val="00B154B5"/>
    <w:rsid w:val="00B157BA"/>
    <w:rsid w:val="00B1664E"/>
    <w:rsid w:val="00B169ED"/>
    <w:rsid w:val="00B16F85"/>
    <w:rsid w:val="00B17074"/>
    <w:rsid w:val="00B17303"/>
    <w:rsid w:val="00B1744E"/>
    <w:rsid w:val="00B17682"/>
    <w:rsid w:val="00B177A5"/>
    <w:rsid w:val="00B177D2"/>
    <w:rsid w:val="00B177F1"/>
    <w:rsid w:val="00B17BDD"/>
    <w:rsid w:val="00B17CA4"/>
    <w:rsid w:val="00B17FBB"/>
    <w:rsid w:val="00B200F2"/>
    <w:rsid w:val="00B20223"/>
    <w:rsid w:val="00B20496"/>
    <w:rsid w:val="00B206FC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84C"/>
    <w:rsid w:val="00B22898"/>
    <w:rsid w:val="00B22BFA"/>
    <w:rsid w:val="00B22D6E"/>
    <w:rsid w:val="00B230E1"/>
    <w:rsid w:val="00B23135"/>
    <w:rsid w:val="00B231DE"/>
    <w:rsid w:val="00B232FE"/>
    <w:rsid w:val="00B23522"/>
    <w:rsid w:val="00B23564"/>
    <w:rsid w:val="00B23698"/>
    <w:rsid w:val="00B2376E"/>
    <w:rsid w:val="00B2388A"/>
    <w:rsid w:val="00B238C0"/>
    <w:rsid w:val="00B23EB7"/>
    <w:rsid w:val="00B23FFE"/>
    <w:rsid w:val="00B240EE"/>
    <w:rsid w:val="00B243EB"/>
    <w:rsid w:val="00B24581"/>
    <w:rsid w:val="00B247BA"/>
    <w:rsid w:val="00B24820"/>
    <w:rsid w:val="00B249CD"/>
    <w:rsid w:val="00B24C80"/>
    <w:rsid w:val="00B24FB1"/>
    <w:rsid w:val="00B25143"/>
    <w:rsid w:val="00B251DE"/>
    <w:rsid w:val="00B25825"/>
    <w:rsid w:val="00B2585D"/>
    <w:rsid w:val="00B25962"/>
    <w:rsid w:val="00B25CB1"/>
    <w:rsid w:val="00B25E57"/>
    <w:rsid w:val="00B2601B"/>
    <w:rsid w:val="00B266FA"/>
    <w:rsid w:val="00B26902"/>
    <w:rsid w:val="00B269DB"/>
    <w:rsid w:val="00B26A9C"/>
    <w:rsid w:val="00B26C40"/>
    <w:rsid w:val="00B26D82"/>
    <w:rsid w:val="00B26E8C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72B"/>
    <w:rsid w:val="00B317F0"/>
    <w:rsid w:val="00B3194F"/>
    <w:rsid w:val="00B31C49"/>
    <w:rsid w:val="00B31DDF"/>
    <w:rsid w:val="00B3248C"/>
    <w:rsid w:val="00B32B36"/>
    <w:rsid w:val="00B32EB9"/>
    <w:rsid w:val="00B3312D"/>
    <w:rsid w:val="00B333F8"/>
    <w:rsid w:val="00B334B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B7"/>
    <w:rsid w:val="00B34CFF"/>
    <w:rsid w:val="00B34F0B"/>
    <w:rsid w:val="00B3502B"/>
    <w:rsid w:val="00B3514E"/>
    <w:rsid w:val="00B3537B"/>
    <w:rsid w:val="00B35724"/>
    <w:rsid w:val="00B35755"/>
    <w:rsid w:val="00B35774"/>
    <w:rsid w:val="00B3599F"/>
    <w:rsid w:val="00B35C3E"/>
    <w:rsid w:val="00B3602A"/>
    <w:rsid w:val="00B36473"/>
    <w:rsid w:val="00B3656D"/>
    <w:rsid w:val="00B36577"/>
    <w:rsid w:val="00B36670"/>
    <w:rsid w:val="00B366D2"/>
    <w:rsid w:val="00B36C48"/>
    <w:rsid w:val="00B36EBC"/>
    <w:rsid w:val="00B3713F"/>
    <w:rsid w:val="00B376F1"/>
    <w:rsid w:val="00B3796C"/>
    <w:rsid w:val="00B37A01"/>
    <w:rsid w:val="00B37B12"/>
    <w:rsid w:val="00B37ECE"/>
    <w:rsid w:val="00B40111"/>
    <w:rsid w:val="00B401F3"/>
    <w:rsid w:val="00B402DA"/>
    <w:rsid w:val="00B40460"/>
    <w:rsid w:val="00B404B2"/>
    <w:rsid w:val="00B408FD"/>
    <w:rsid w:val="00B40A2D"/>
    <w:rsid w:val="00B40BEA"/>
    <w:rsid w:val="00B40D4E"/>
    <w:rsid w:val="00B40EC3"/>
    <w:rsid w:val="00B4140A"/>
    <w:rsid w:val="00B41418"/>
    <w:rsid w:val="00B414C9"/>
    <w:rsid w:val="00B415E5"/>
    <w:rsid w:val="00B4167C"/>
    <w:rsid w:val="00B4180F"/>
    <w:rsid w:val="00B41962"/>
    <w:rsid w:val="00B41A7E"/>
    <w:rsid w:val="00B41BC0"/>
    <w:rsid w:val="00B41D9D"/>
    <w:rsid w:val="00B4220C"/>
    <w:rsid w:val="00B42372"/>
    <w:rsid w:val="00B42A89"/>
    <w:rsid w:val="00B42D2B"/>
    <w:rsid w:val="00B42D97"/>
    <w:rsid w:val="00B42DCD"/>
    <w:rsid w:val="00B431BA"/>
    <w:rsid w:val="00B43B2D"/>
    <w:rsid w:val="00B43C2D"/>
    <w:rsid w:val="00B44029"/>
    <w:rsid w:val="00B4461C"/>
    <w:rsid w:val="00B44653"/>
    <w:rsid w:val="00B44C12"/>
    <w:rsid w:val="00B44FFA"/>
    <w:rsid w:val="00B451D8"/>
    <w:rsid w:val="00B45428"/>
    <w:rsid w:val="00B454AB"/>
    <w:rsid w:val="00B454F6"/>
    <w:rsid w:val="00B454FD"/>
    <w:rsid w:val="00B460B3"/>
    <w:rsid w:val="00B461F8"/>
    <w:rsid w:val="00B46D09"/>
    <w:rsid w:val="00B46FA5"/>
    <w:rsid w:val="00B47165"/>
    <w:rsid w:val="00B475CB"/>
    <w:rsid w:val="00B4771A"/>
    <w:rsid w:val="00B47943"/>
    <w:rsid w:val="00B47959"/>
    <w:rsid w:val="00B47DE3"/>
    <w:rsid w:val="00B47DFA"/>
    <w:rsid w:val="00B50022"/>
    <w:rsid w:val="00B50446"/>
    <w:rsid w:val="00B506FA"/>
    <w:rsid w:val="00B50A6E"/>
    <w:rsid w:val="00B51207"/>
    <w:rsid w:val="00B51278"/>
    <w:rsid w:val="00B512C8"/>
    <w:rsid w:val="00B512D2"/>
    <w:rsid w:val="00B513D2"/>
    <w:rsid w:val="00B516F6"/>
    <w:rsid w:val="00B518F4"/>
    <w:rsid w:val="00B51919"/>
    <w:rsid w:val="00B51A42"/>
    <w:rsid w:val="00B52447"/>
    <w:rsid w:val="00B527BF"/>
    <w:rsid w:val="00B52AF7"/>
    <w:rsid w:val="00B52C0E"/>
    <w:rsid w:val="00B52DC6"/>
    <w:rsid w:val="00B52E82"/>
    <w:rsid w:val="00B52E9B"/>
    <w:rsid w:val="00B52F03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4CD"/>
    <w:rsid w:val="00B558FE"/>
    <w:rsid w:val="00B55A17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6E4E"/>
    <w:rsid w:val="00B57874"/>
    <w:rsid w:val="00B57A9F"/>
    <w:rsid w:val="00B57F02"/>
    <w:rsid w:val="00B60390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AE0"/>
    <w:rsid w:val="00B63284"/>
    <w:rsid w:val="00B63709"/>
    <w:rsid w:val="00B6373D"/>
    <w:rsid w:val="00B63964"/>
    <w:rsid w:val="00B63E30"/>
    <w:rsid w:val="00B645FA"/>
    <w:rsid w:val="00B64775"/>
    <w:rsid w:val="00B64BF2"/>
    <w:rsid w:val="00B64D39"/>
    <w:rsid w:val="00B64F04"/>
    <w:rsid w:val="00B6504C"/>
    <w:rsid w:val="00B6520E"/>
    <w:rsid w:val="00B6531D"/>
    <w:rsid w:val="00B6532A"/>
    <w:rsid w:val="00B65660"/>
    <w:rsid w:val="00B65755"/>
    <w:rsid w:val="00B657AB"/>
    <w:rsid w:val="00B657E6"/>
    <w:rsid w:val="00B65854"/>
    <w:rsid w:val="00B65AF9"/>
    <w:rsid w:val="00B65FF0"/>
    <w:rsid w:val="00B662EB"/>
    <w:rsid w:val="00B663CD"/>
    <w:rsid w:val="00B665C8"/>
    <w:rsid w:val="00B67013"/>
    <w:rsid w:val="00B6704A"/>
    <w:rsid w:val="00B67260"/>
    <w:rsid w:val="00B67AB1"/>
    <w:rsid w:val="00B67B4F"/>
    <w:rsid w:val="00B67E6B"/>
    <w:rsid w:val="00B67F6E"/>
    <w:rsid w:val="00B702CD"/>
    <w:rsid w:val="00B7041C"/>
    <w:rsid w:val="00B7070A"/>
    <w:rsid w:val="00B70D22"/>
    <w:rsid w:val="00B71898"/>
    <w:rsid w:val="00B71A1D"/>
    <w:rsid w:val="00B71BBB"/>
    <w:rsid w:val="00B71D73"/>
    <w:rsid w:val="00B71F95"/>
    <w:rsid w:val="00B7207F"/>
    <w:rsid w:val="00B72089"/>
    <w:rsid w:val="00B726F8"/>
    <w:rsid w:val="00B7273E"/>
    <w:rsid w:val="00B727C5"/>
    <w:rsid w:val="00B72C08"/>
    <w:rsid w:val="00B72DD5"/>
    <w:rsid w:val="00B72EBB"/>
    <w:rsid w:val="00B7305E"/>
    <w:rsid w:val="00B7316F"/>
    <w:rsid w:val="00B73288"/>
    <w:rsid w:val="00B7350D"/>
    <w:rsid w:val="00B735FB"/>
    <w:rsid w:val="00B7365D"/>
    <w:rsid w:val="00B73B28"/>
    <w:rsid w:val="00B73E58"/>
    <w:rsid w:val="00B73EC5"/>
    <w:rsid w:val="00B74251"/>
    <w:rsid w:val="00B74308"/>
    <w:rsid w:val="00B74A55"/>
    <w:rsid w:val="00B74A83"/>
    <w:rsid w:val="00B74E5B"/>
    <w:rsid w:val="00B74FE2"/>
    <w:rsid w:val="00B75317"/>
    <w:rsid w:val="00B7575F"/>
    <w:rsid w:val="00B763BE"/>
    <w:rsid w:val="00B76876"/>
    <w:rsid w:val="00B76FB2"/>
    <w:rsid w:val="00B76FCB"/>
    <w:rsid w:val="00B77236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249"/>
    <w:rsid w:val="00B80561"/>
    <w:rsid w:val="00B8097A"/>
    <w:rsid w:val="00B80988"/>
    <w:rsid w:val="00B8103D"/>
    <w:rsid w:val="00B81718"/>
    <w:rsid w:val="00B8179E"/>
    <w:rsid w:val="00B81A37"/>
    <w:rsid w:val="00B8252D"/>
    <w:rsid w:val="00B82652"/>
    <w:rsid w:val="00B8271D"/>
    <w:rsid w:val="00B8314D"/>
    <w:rsid w:val="00B8325B"/>
    <w:rsid w:val="00B833E1"/>
    <w:rsid w:val="00B83972"/>
    <w:rsid w:val="00B84245"/>
    <w:rsid w:val="00B8468D"/>
    <w:rsid w:val="00B849C2"/>
    <w:rsid w:val="00B8518B"/>
    <w:rsid w:val="00B8556E"/>
    <w:rsid w:val="00B85845"/>
    <w:rsid w:val="00B8586E"/>
    <w:rsid w:val="00B858B1"/>
    <w:rsid w:val="00B85A97"/>
    <w:rsid w:val="00B85C3D"/>
    <w:rsid w:val="00B8600B"/>
    <w:rsid w:val="00B860A2"/>
    <w:rsid w:val="00B86278"/>
    <w:rsid w:val="00B86AF6"/>
    <w:rsid w:val="00B86CAF"/>
    <w:rsid w:val="00B86E2A"/>
    <w:rsid w:val="00B86EF3"/>
    <w:rsid w:val="00B86F73"/>
    <w:rsid w:val="00B8720E"/>
    <w:rsid w:val="00B877AA"/>
    <w:rsid w:val="00B87B44"/>
    <w:rsid w:val="00B87C87"/>
    <w:rsid w:val="00B87E3D"/>
    <w:rsid w:val="00B87FCD"/>
    <w:rsid w:val="00B903F3"/>
    <w:rsid w:val="00B90556"/>
    <w:rsid w:val="00B90939"/>
    <w:rsid w:val="00B909D7"/>
    <w:rsid w:val="00B909E7"/>
    <w:rsid w:val="00B90A28"/>
    <w:rsid w:val="00B90E5D"/>
    <w:rsid w:val="00B9121D"/>
    <w:rsid w:val="00B915C5"/>
    <w:rsid w:val="00B91A5D"/>
    <w:rsid w:val="00B91C52"/>
    <w:rsid w:val="00B91CA6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C3B"/>
    <w:rsid w:val="00B93E85"/>
    <w:rsid w:val="00B946A8"/>
    <w:rsid w:val="00B947AD"/>
    <w:rsid w:val="00B948A0"/>
    <w:rsid w:val="00B94A6A"/>
    <w:rsid w:val="00B94B02"/>
    <w:rsid w:val="00B94D24"/>
    <w:rsid w:val="00B94D4C"/>
    <w:rsid w:val="00B94DFE"/>
    <w:rsid w:val="00B94EB5"/>
    <w:rsid w:val="00B95110"/>
    <w:rsid w:val="00B9589C"/>
    <w:rsid w:val="00B95A01"/>
    <w:rsid w:val="00B95F6F"/>
    <w:rsid w:val="00B95FC8"/>
    <w:rsid w:val="00B9610A"/>
    <w:rsid w:val="00B965DC"/>
    <w:rsid w:val="00B966FB"/>
    <w:rsid w:val="00B96D19"/>
    <w:rsid w:val="00B96EA4"/>
    <w:rsid w:val="00B96FD9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351"/>
    <w:rsid w:val="00BA4561"/>
    <w:rsid w:val="00BA47E3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936"/>
    <w:rsid w:val="00BA6C22"/>
    <w:rsid w:val="00BA6DBD"/>
    <w:rsid w:val="00BA7276"/>
    <w:rsid w:val="00BA78A8"/>
    <w:rsid w:val="00BA7C71"/>
    <w:rsid w:val="00BB0267"/>
    <w:rsid w:val="00BB02EA"/>
    <w:rsid w:val="00BB072E"/>
    <w:rsid w:val="00BB078B"/>
    <w:rsid w:val="00BB0C7E"/>
    <w:rsid w:val="00BB0D66"/>
    <w:rsid w:val="00BB0DE7"/>
    <w:rsid w:val="00BB0E0C"/>
    <w:rsid w:val="00BB112C"/>
    <w:rsid w:val="00BB135F"/>
    <w:rsid w:val="00BB147C"/>
    <w:rsid w:val="00BB209C"/>
    <w:rsid w:val="00BB210C"/>
    <w:rsid w:val="00BB218D"/>
    <w:rsid w:val="00BB2265"/>
    <w:rsid w:val="00BB28BF"/>
    <w:rsid w:val="00BB2B25"/>
    <w:rsid w:val="00BB2ED7"/>
    <w:rsid w:val="00BB30EA"/>
    <w:rsid w:val="00BB35B6"/>
    <w:rsid w:val="00BB36FE"/>
    <w:rsid w:val="00BB37AF"/>
    <w:rsid w:val="00BB3B0D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5F40"/>
    <w:rsid w:val="00BB61BE"/>
    <w:rsid w:val="00BB66B2"/>
    <w:rsid w:val="00BB6891"/>
    <w:rsid w:val="00BB68A3"/>
    <w:rsid w:val="00BB6A7F"/>
    <w:rsid w:val="00BB6AC3"/>
    <w:rsid w:val="00BB6C49"/>
    <w:rsid w:val="00BB6E9D"/>
    <w:rsid w:val="00BB7373"/>
    <w:rsid w:val="00BB76DF"/>
    <w:rsid w:val="00BB779D"/>
    <w:rsid w:val="00BB7C9F"/>
    <w:rsid w:val="00BB7CB3"/>
    <w:rsid w:val="00BC0305"/>
    <w:rsid w:val="00BC050A"/>
    <w:rsid w:val="00BC066A"/>
    <w:rsid w:val="00BC072F"/>
    <w:rsid w:val="00BC11FD"/>
    <w:rsid w:val="00BC122C"/>
    <w:rsid w:val="00BC15CC"/>
    <w:rsid w:val="00BC174B"/>
    <w:rsid w:val="00BC17A9"/>
    <w:rsid w:val="00BC1866"/>
    <w:rsid w:val="00BC1DBD"/>
    <w:rsid w:val="00BC220C"/>
    <w:rsid w:val="00BC2239"/>
    <w:rsid w:val="00BC2414"/>
    <w:rsid w:val="00BC2930"/>
    <w:rsid w:val="00BC2A25"/>
    <w:rsid w:val="00BC322A"/>
    <w:rsid w:val="00BC40C5"/>
    <w:rsid w:val="00BC438A"/>
    <w:rsid w:val="00BC45D9"/>
    <w:rsid w:val="00BC4728"/>
    <w:rsid w:val="00BC47C5"/>
    <w:rsid w:val="00BC4A4E"/>
    <w:rsid w:val="00BC4B19"/>
    <w:rsid w:val="00BC4B4A"/>
    <w:rsid w:val="00BC4D16"/>
    <w:rsid w:val="00BC4F00"/>
    <w:rsid w:val="00BC5092"/>
    <w:rsid w:val="00BC50F1"/>
    <w:rsid w:val="00BC526B"/>
    <w:rsid w:val="00BC5663"/>
    <w:rsid w:val="00BC5737"/>
    <w:rsid w:val="00BC5EB0"/>
    <w:rsid w:val="00BC605D"/>
    <w:rsid w:val="00BC6274"/>
    <w:rsid w:val="00BC639A"/>
    <w:rsid w:val="00BC64D9"/>
    <w:rsid w:val="00BC65A7"/>
    <w:rsid w:val="00BC6782"/>
    <w:rsid w:val="00BC6C96"/>
    <w:rsid w:val="00BC6D81"/>
    <w:rsid w:val="00BC70A9"/>
    <w:rsid w:val="00BC71DC"/>
    <w:rsid w:val="00BC753A"/>
    <w:rsid w:val="00BC7A88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2483"/>
    <w:rsid w:val="00BD25DE"/>
    <w:rsid w:val="00BD2D2D"/>
    <w:rsid w:val="00BD386A"/>
    <w:rsid w:val="00BD3940"/>
    <w:rsid w:val="00BD3A51"/>
    <w:rsid w:val="00BD3C1A"/>
    <w:rsid w:val="00BD3C68"/>
    <w:rsid w:val="00BD3F92"/>
    <w:rsid w:val="00BD421D"/>
    <w:rsid w:val="00BD4267"/>
    <w:rsid w:val="00BD447F"/>
    <w:rsid w:val="00BD4493"/>
    <w:rsid w:val="00BD47E6"/>
    <w:rsid w:val="00BD4D97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3FC"/>
    <w:rsid w:val="00BD7560"/>
    <w:rsid w:val="00BD7696"/>
    <w:rsid w:val="00BD7791"/>
    <w:rsid w:val="00BD79B1"/>
    <w:rsid w:val="00BE00E2"/>
    <w:rsid w:val="00BE0216"/>
    <w:rsid w:val="00BE03B6"/>
    <w:rsid w:val="00BE03D0"/>
    <w:rsid w:val="00BE04D9"/>
    <w:rsid w:val="00BE08EF"/>
    <w:rsid w:val="00BE0BCC"/>
    <w:rsid w:val="00BE1722"/>
    <w:rsid w:val="00BE1876"/>
    <w:rsid w:val="00BE1B83"/>
    <w:rsid w:val="00BE1FEF"/>
    <w:rsid w:val="00BE28AB"/>
    <w:rsid w:val="00BE29B0"/>
    <w:rsid w:val="00BE2A03"/>
    <w:rsid w:val="00BE2B81"/>
    <w:rsid w:val="00BE311F"/>
    <w:rsid w:val="00BE348F"/>
    <w:rsid w:val="00BE3622"/>
    <w:rsid w:val="00BE3997"/>
    <w:rsid w:val="00BE3C9C"/>
    <w:rsid w:val="00BE3F6E"/>
    <w:rsid w:val="00BE4614"/>
    <w:rsid w:val="00BE485B"/>
    <w:rsid w:val="00BE4B58"/>
    <w:rsid w:val="00BE4E6F"/>
    <w:rsid w:val="00BE5100"/>
    <w:rsid w:val="00BE529D"/>
    <w:rsid w:val="00BE53DD"/>
    <w:rsid w:val="00BE573E"/>
    <w:rsid w:val="00BE59E2"/>
    <w:rsid w:val="00BE5A4E"/>
    <w:rsid w:val="00BE5B32"/>
    <w:rsid w:val="00BE5D1B"/>
    <w:rsid w:val="00BE6065"/>
    <w:rsid w:val="00BE60BD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C90"/>
    <w:rsid w:val="00BE7D8D"/>
    <w:rsid w:val="00BF05CA"/>
    <w:rsid w:val="00BF07FD"/>
    <w:rsid w:val="00BF10E8"/>
    <w:rsid w:val="00BF11E2"/>
    <w:rsid w:val="00BF1376"/>
    <w:rsid w:val="00BF1B38"/>
    <w:rsid w:val="00BF1B73"/>
    <w:rsid w:val="00BF1D1B"/>
    <w:rsid w:val="00BF2033"/>
    <w:rsid w:val="00BF2320"/>
    <w:rsid w:val="00BF2B02"/>
    <w:rsid w:val="00BF2C93"/>
    <w:rsid w:val="00BF3158"/>
    <w:rsid w:val="00BF3169"/>
    <w:rsid w:val="00BF31CF"/>
    <w:rsid w:val="00BF34E0"/>
    <w:rsid w:val="00BF3614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615"/>
    <w:rsid w:val="00BF7B60"/>
    <w:rsid w:val="00BF7BA0"/>
    <w:rsid w:val="00BF7BD9"/>
    <w:rsid w:val="00BF7F14"/>
    <w:rsid w:val="00C004DD"/>
    <w:rsid w:val="00C00688"/>
    <w:rsid w:val="00C00723"/>
    <w:rsid w:val="00C00953"/>
    <w:rsid w:val="00C00C95"/>
    <w:rsid w:val="00C00EBB"/>
    <w:rsid w:val="00C00F38"/>
    <w:rsid w:val="00C010D8"/>
    <w:rsid w:val="00C01B1D"/>
    <w:rsid w:val="00C021B2"/>
    <w:rsid w:val="00C02307"/>
    <w:rsid w:val="00C02493"/>
    <w:rsid w:val="00C0250F"/>
    <w:rsid w:val="00C02802"/>
    <w:rsid w:val="00C0314D"/>
    <w:rsid w:val="00C0327E"/>
    <w:rsid w:val="00C032F3"/>
    <w:rsid w:val="00C03312"/>
    <w:rsid w:val="00C03532"/>
    <w:rsid w:val="00C03605"/>
    <w:rsid w:val="00C0394C"/>
    <w:rsid w:val="00C039A5"/>
    <w:rsid w:val="00C03A04"/>
    <w:rsid w:val="00C03AFE"/>
    <w:rsid w:val="00C03C67"/>
    <w:rsid w:val="00C0441D"/>
    <w:rsid w:val="00C046F7"/>
    <w:rsid w:val="00C05BFF"/>
    <w:rsid w:val="00C062B9"/>
    <w:rsid w:val="00C06374"/>
    <w:rsid w:val="00C063ED"/>
    <w:rsid w:val="00C064FE"/>
    <w:rsid w:val="00C066AB"/>
    <w:rsid w:val="00C067CE"/>
    <w:rsid w:val="00C06A1F"/>
    <w:rsid w:val="00C06EA1"/>
    <w:rsid w:val="00C070F7"/>
    <w:rsid w:val="00C071E1"/>
    <w:rsid w:val="00C07299"/>
    <w:rsid w:val="00C0739F"/>
    <w:rsid w:val="00C07715"/>
    <w:rsid w:val="00C07795"/>
    <w:rsid w:val="00C079DE"/>
    <w:rsid w:val="00C07A1D"/>
    <w:rsid w:val="00C07A9D"/>
    <w:rsid w:val="00C07B5B"/>
    <w:rsid w:val="00C07D9B"/>
    <w:rsid w:val="00C10069"/>
    <w:rsid w:val="00C104D1"/>
    <w:rsid w:val="00C10C0B"/>
    <w:rsid w:val="00C10DD5"/>
    <w:rsid w:val="00C10F51"/>
    <w:rsid w:val="00C1122F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2A61"/>
    <w:rsid w:val="00C12E58"/>
    <w:rsid w:val="00C13567"/>
    <w:rsid w:val="00C13BA5"/>
    <w:rsid w:val="00C13C61"/>
    <w:rsid w:val="00C1421F"/>
    <w:rsid w:val="00C145C0"/>
    <w:rsid w:val="00C1477D"/>
    <w:rsid w:val="00C1485C"/>
    <w:rsid w:val="00C14D9F"/>
    <w:rsid w:val="00C156A5"/>
    <w:rsid w:val="00C156D7"/>
    <w:rsid w:val="00C15740"/>
    <w:rsid w:val="00C15A27"/>
    <w:rsid w:val="00C15D0C"/>
    <w:rsid w:val="00C15FEF"/>
    <w:rsid w:val="00C16215"/>
    <w:rsid w:val="00C165A1"/>
    <w:rsid w:val="00C165DA"/>
    <w:rsid w:val="00C16765"/>
    <w:rsid w:val="00C16A2F"/>
    <w:rsid w:val="00C16AD7"/>
    <w:rsid w:val="00C16DAE"/>
    <w:rsid w:val="00C16F1F"/>
    <w:rsid w:val="00C1750F"/>
    <w:rsid w:val="00C176A9"/>
    <w:rsid w:val="00C1776A"/>
    <w:rsid w:val="00C17CB0"/>
    <w:rsid w:val="00C20301"/>
    <w:rsid w:val="00C20BBA"/>
    <w:rsid w:val="00C20FFB"/>
    <w:rsid w:val="00C21442"/>
    <w:rsid w:val="00C21711"/>
    <w:rsid w:val="00C21BF1"/>
    <w:rsid w:val="00C21D38"/>
    <w:rsid w:val="00C21D92"/>
    <w:rsid w:val="00C22275"/>
    <w:rsid w:val="00C223C5"/>
    <w:rsid w:val="00C22519"/>
    <w:rsid w:val="00C22725"/>
    <w:rsid w:val="00C22950"/>
    <w:rsid w:val="00C229D9"/>
    <w:rsid w:val="00C22A2A"/>
    <w:rsid w:val="00C22C7B"/>
    <w:rsid w:val="00C22F12"/>
    <w:rsid w:val="00C2305C"/>
    <w:rsid w:val="00C2329B"/>
    <w:rsid w:val="00C232F0"/>
    <w:rsid w:val="00C233D0"/>
    <w:rsid w:val="00C234A2"/>
    <w:rsid w:val="00C2380D"/>
    <w:rsid w:val="00C23A7F"/>
    <w:rsid w:val="00C23E51"/>
    <w:rsid w:val="00C23EEE"/>
    <w:rsid w:val="00C23F25"/>
    <w:rsid w:val="00C240E7"/>
    <w:rsid w:val="00C24162"/>
    <w:rsid w:val="00C24216"/>
    <w:rsid w:val="00C24569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46A"/>
    <w:rsid w:val="00C26A4F"/>
    <w:rsid w:val="00C26BEC"/>
    <w:rsid w:val="00C26C06"/>
    <w:rsid w:val="00C26EBA"/>
    <w:rsid w:val="00C26F26"/>
    <w:rsid w:val="00C27175"/>
    <w:rsid w:val="00C271AE"/>
    <w:rsid w:val="00C2796E"/>
    <w:rsid w:val="00C27A2E"/>
    <w:rsid w:val="00C27F9B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2D7"/>
    <w:rsid w:val="00C328E4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51DF"/>
    <w:rsid w:val="00C353CF"/>
    <w:rsid w:val="00C353DC"/>
    <w:rsid w:val="00C358A5"/>
    <w:rsid w:val="00C35B62"/>
    <w:rsid w:val="00C35F0A"/>
    <w:rsid w:val="00C35F43"/>
    <w:rsid w:val="00C360CA"/>
    <w:rsid w:val="00C36387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379F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44F"/>
    <w:rsid w:val="00C41D3C"/>
    <w:rsid w:val="00C42402"/>
    <w:rsid w:val="00C427D6"/>
    <w:rsid w:val="00C428A5"/>
    <w:rsid w:val="00C42B09"/>
    <w:rsid w:val="00C42EE4"/>
    <w:rsid w:val="00C42F96"/>
    <w:rsid w:val="00C430EE"/>
    <w:rsid w:val="00C4315C"/>
    <w:rsid w:val="00C43257"/>
    <w:rsid w:val="00C43292"/>
    <w:rsid w:val="00C432EC"/>
    <w:rsid w:val="00C43629"/>
    <w:rsid w:val="00C43801"/>
    <w:rsid w:val="00C4383F"/>
    <w:rsid w:val="00C438BB"/>
    <w:rsid w:val="00C43A90"/>
    <w:rsid w:val="00C43AD9"/>
    <w:rsid w:val="00C440B0"/>
    <w:rsid w:val="00C44372"/>
    <w:rsid w:val="00C4467E"/>
    <w:rsid w:val="00C447A0"/>
    <w:rsid w:val="00C4497D"/>
    <w:rsid w:val="00C44A07"/>
    <w:rsid w:val="00C44B8C"/>
    <w:rsid w:val="00C44BDC"/>
    <w:rsid w:val="00C44E3E"/>
    <w:rsid w:val="00C450A5"/>
    <w:rsid w:val="00C45BFB"/>
    <w:rsid w:val="00C45DCE"/>
    <w:rsid w:val="00C46085"/>
    <w:rsid w:val="00C460FC"/>
    <w:rsid w:val="00C46D15"/>
    <w:rsid w:val="00C46D3C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29"/>
    <w:rsid w:val="00C50FF9"/>
    <w:rsid w:val="00C5116D"/>
    <w:rsid w:val="00C511CC"/>
    <w:rsid w:val="00C51353"/>
    <w:rsid w:val="00C51D33"/>
    <w:rsid w:val="00C520A5"/>
    <w:rsid w:val="00C521F4"/>
    <w:rsid w:val="00C52889"/>
    <w:rsid w:val="00C528D2"/>
    <w:rsid w:val="00C52D5A"/>
    <w:rsid w:val="00C52D70"/>
    <w:rsid w:val="00C52E8B"/>
    <w:rsid w:val="00C53CA1"/>
    <w:rsid w:val="00C53CFC"/>
    <w:rsid w:val="00C53DE5"/>
    <w:rsid w:val="00C53FEF"/>
    <w:rsid w:val="00C54518"/>
    <w:rsid w:val="00C54B14"/>
    <w:rsid w:val="00C55455"/>
    <w:rsid w:val="00C55E15"/>
    <w:rsid w:val="00C55F0F"/>
    <w:rsid w:val="00C569EE"/>
    <w:rsid w:val="00C56C58"/>
    <w:rsid w:val="00C56CCC"/>
    <w:rsid w:val="00C56CE4"/>
    <w:rsid w:val="00C56F6D"/>
    <w:rsid w:val="00C574AE"/>
    <w:rsid w:val="00C57B3F"/>
    <w:rsid w:val="00C60320"/>
    <w:rsid w:val="00C60477"/>
    <w:rsid w:val="00C607FA"/>
    <w:rsid w:val="00C60A63"/>
    <w:rsid w:val="00C60A94"/>
    <w:rsid w:val="00C60B27"/>
    <w:rsid w:val="00C60ED3"/>
    <w:rsid w:val="00C61626"/>
    <w:rsid w:val="00C617D3"/>
    <w:rsid w:val="00C61B31"/>
    <w:rsid w:val="00C61BB0"/>
    <w:rsid w:val="00C624FC"/>
    <w:rsid w:val="00C62A70"/>
    <w:rsid w:val="00C62A78"/>
    <w:rsid w:val="00C62B48"/>
    <w:rsid w:val="00C62BAA"/>
    <w:rsid w:val="00C62E08"/>
    <w:rsid w:val="00C631CA"/>
    <w:rsid w:val="00C6352A"/>
    <w:rsid w:val="00C635CC"/>
    <w:rsid w:val="00C63B29"/>
    <w:rsid w:val="00C63D29"/>
    <w:rsid w:val="00C63E6A"/>
    <w:rsid w:val="00C6403F"/>
    <w:rsid w:val="00C6405D"/>
    <w:rsid w:val="00C644F0"/>
    <w:rsid w:val="00C64538"/>
    <w:rsid w:val="00C6482F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AC3"/>
    <w:rsid w:val="00C66BDD"/>
    <w:rsid w:val="00C66C03"/>
    <w:rsid w:val="00C66C2F"/>
    <w:rsid w:val="00C67057"/>
    <w:rsid w:val="00C67158"/>
    <w:rsid w:val="00C6724A"/>
    <w:rsid w:val="00C6794C"/>
    <w:rsid w:val="00C67BAC"/>
    <w:rsid w:val="00C67C38"/>
    <w:rsid w:val="00C70383"/>
    <w:rsid w:val="00C70731"/>
    <w:rsid w:val="00C70E47"/>
    <w:rsid w:val="00C71104"/>
    <w:rsid w:val="00C711E5"/>
    <w:rsid w:val="00C716F1"/>
    <w:rsid w:val="00C71C57"/>
    <w:rsid w:val="00C71DF2"/>
    <w:rsid w:val="00C72178"/>
    <w:rsid w:val="00C72816"/>
    <w:rsid w:val="00C729C9"/>
    <w:rsid w:val="00C72B1D"/>
    <w:rsid w:val="00C730CB"/>
    <w:rsid w:val="00C731FC"/>
    <w:rsid w:val="00C7329F"/>
    <w:rsid w:val="00C73314"/>
    <w:rsid w:val="00C73586"/>
    <w:rsid w:val="00C73782"/>
    <w:rsid w:val="00C73B8D"/>
    <w:rsid w:val="00C73F9C"/>
    <w:rsid w:val="00C74107"/>
    <w:rsid w:val="00C74430"/>
    <w:rsid w:val="00C745E5"/>
    <w:rsid w:val="00C74740"/>
    <w:rsid w:val="00C74830"/>
    <w:rsid w:val="00C75031"/>
    <w:rsid w:val="00C752ED"/>
    <w:rsid w:val="00C754A0"/>
    <w:rsid w:val="00C754FF"/>
    <w:rsid w:val="00C7593A"/>
    <w:rsid w:val="00C75D4B"/>
    <w:rsid w:val="00C76330"/>
    <w:rsid w:val="00C76932"/>
    <w:rsid w:val="00C76976"/>
    <w:rsid w:val="00C76D32"/>
    <w:rsid w:val="00C76E8A"/>
    <w:rsid w:val="00C76E9B"/>
    <w:rsid w:val="00C77134"/>
    <w:rsid w:val="00C772D2"/>
    <w:rsid w:val="00C778A2"/>
    <w:rsid w:val="00C779FD"/>
    <w:rsid w:val="00C77E68"/>
    <w:rsid w:val="00C8034B"/>
    <w:rsid w:val="00C8056E"/>
    <w:rsid w:val="00C80C77"/>
    <w:rsid w:val="00C80D90"/>
    <w:rsid w:val="00C8104E"/>
    <w:rsid w:val="00C8117A"/>
    <w:rsid w:val="00C811F2"/>
    <w:rsid w:val="00C81245"/>
    <w:rsid w:val="00C81320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3F12"/>
    <w:rsid w:val="00C8427A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610"/>
    <w:rsid w:val="00C85AC7"/>
    <w:rsid w:val="00C85B0B"/>
    <w:rsid w:val="00C85DAD"/>
    <w:rsid w:val="00C85E93"/>
    <w:rsid w:val="00C8628E"/>
    <w:rsid w:val="00C86DDF"/>
    <w:rsid w:val="00C874D1"/>
    <w:rsid w:val="00C87BA6"/>
    <w:rsid w:val="00C87F07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217"/>
    <w:rsid w:val="00C92840"/>
    <w:rsid w:val="00C9309C"/>
    <w:rsid w:val="00C932AA"/>
    <w:rsid w:val="00C93301"/>
    <w:rsid w:val="00C934E0"/>
    <w:rsid w:val="00C93680"/>
    <w:rsid w:val="00C939EE"/>
    <w:rsid w:val="00C941B9"/>
    <w:rsid w:val="00C94A2F"/>
    <w:rsid w:val="00C94B76"/>
    <w:rsid w:val="00C94BDC"/>
    <w:rsid w:val="00C94BF9"/>
    <w:rsid w:val="00C94CF0"/>
    <w:rsid w:val="00C95005"/>
    <w:rsid w:val="00C95240"/>
    <w:rsid w:val="00C954C8"/>
    <w:rsid w:val="00C9557C"/>
    <w:rsid w:val="00C9579D"/>
    <w:rsid w:val="00C95983"/>
    <w:rsid w:val="00C95A9A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2B2"/>
    <w:rsid w:val="00C97C47"/>
    <w:rsid w:val="00CA0704"/>
    <w:rsid w:val="00CA08DA"/>
    <w:rsid w:val="00CA08FF"/>
    <w:rsid w:val="00CA0CE8"/>
    <w:rsid w:val="00CA0FB8"/>
    <w:rsid w:val="00CA107A"/>
    <w:rsid w:val="00CA10BE"/>
    <w:rsid w:val="00CA14FD"/>
    <w:rsid w:val="00CA15F3"/>
    <w:rsid w:val="00CA2056"/>
    <w:rsid w:val="00CA2294"/>
    <w:rsid w:val="00CA239F"/>
    <w:rsid w:val="00CA2680"/>
    <w:rsid w:val="00CA2D2C"/>
    <w:rsid w:val="00CA2D83"/>
    <w:rsid w:val="00CA3312"/>
    <w:rsid w:val="00CA3B74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B37"/>
    <w:rsid w:val="00CA73D4"/>
    <w:rsid w:val="00CA7483"/>
    <w:rsid w:val="00CA77DC"/>
    <w:rsid w:val="00CA77F6"/>
    <w:rsid w:val="00CA7FB2"/>
    <w:rsid w:val="00CB00F3"/>
    <w:rsid w:val="00CB031D"/>
    <w:rsid w:val="00CB036A"/>
    <w:rsid w:val="00CB03B0"/>
    <w:rsid w:val="00CB040C"/>
    <w:rsid w:val="00CB072B"/>
    <w:rsid w:val="00CB07A9"/>
    <w:rsid w:val="00CB0979"/>
    <w:rsid w:val="00CB0C53"/>
    <w:rsid w:val="00CB0D2E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9C"/>
    <w:rsid w:val="00CB2EAD"/>
    <w:rsid w:val="00CB3064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045"/>
    <w:rsid w:val="00CC02AE"/>
    <w:rsid w:val="00CC0511"/>
    <w:rsid w:val="00CC07E9"/>
    <w:rsid w:val="00CC091B"/>
    <w:rsid w:val="00CC1342"/>
    <w:rsid w:val="00CC1418"/>
    <w:rsid w:val="00CC172D"/>
    <w:rsid w:val="00CC178F"/>
    <w:rsid w:val="00CC18C0"/>
    <w:rsid w:val="00CC1939"/>
    <w:rsid w:val="00CC1F80"/>
    <w:rsid w:val="00CC1FD7"/>
    <w:rsid w:val="00CC23EB"/>
    <w:rsid w:val="00CC27B0"/>
    <w:rsid w:val="00CC2A2C"/>
    <w:rsid w:val="00CC42D4"/>
    <w:rsid w:val="00CC4364"/>
    <w:rsid w:val="00CC472C"/>
    <w:rsid w:val="00CC4A40"/>
    <w:rsid w:val="00CC4E16"/>
    <w:rsid w:val="00CC4FC4"/>
    <w:rsid w:val="00CC5628"/>
    <w:rsid w:val="00CC5ABF"/>
    <w:rsid w:val="00CC64E3"/>
    <w:rsid w:val="00CC6A0B"/>
    <w:rsid w:val="00CC6D93"/>
    <w:rsid w:val="00CC6FD5"/>
    <w:rsid w:val="00CC7258"/>
    <w:rsid w:val="00CC727E"/>
    <w:rsid w:val="00CC7712"/>
    <w:rsid w:val="00CC774A"/>
    <w:rsid w:val="00CC7DDA"/>
    <w:rsid w:val="00CD03D3"/>
    <w:rsid w:val="00CD0423"/>
    <w:rsid w:val="00CD054D"/>
    <w:rsid w:val="00CD06A0"/>
    <w:rsid w:val="00CD0D04"/>
    <w:rsid w:val="00CD16A5"/>
    <w:rsid w:val="00CD179A"/>
    <w:rsid w:val="00CD1AF1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121"/>
    <w:rsid w:val="00CD6347"/>
    <w:rsid w:val="00CD634D"/>
    <w:rsid w:val="00CD6784"/>
    <w:rsid w:val="00CD684E"/>
    <w:rsid w:val="00CD69E9"/>
    <w:rsid w:val="00CD6E49"/>
    <w:rsid w:val="00CD6FB6"/>
    <w:rsid w:val="00CD704E"/>
    <w:rsid w:val="00CD7420"/>
    <w:rsid w:val="00CD76A8"/>
    <w:rsid w:val="00CD799F"/>
    <w:rsid w:val="00CD7A68"/>
    <w:rsid w:val="00CE0118"/>
    <w:rsid w:val="00CE0137"/>
    <w:rsid w:val="00CE057D"/>
    <w:rsid w:val="00CE0BA7"/>
    <w:rsid w:val="00CE0D2B"/>
    <w:rsid w:val="00CE0E02"/>
    <w:rsid w:val="00CE107A"/>
    <w:rsid w:val="00CE1468"/>
    <w:rsid w:val="00CE15A4"/>
    <w:rsid w:val="00CE16B9"/>
    <w:rsid w:val="00CE19D0"/>
    <w:rsid w:val="00CE1D09"/>
    <w:rsid w:val="00CE25C8"/>
    <w:rsid w:val="00CE27DA"/>
    <w:rsid w:val="00CE2942"/>
    <w:rsid w:val="00CE2DFC"/>
    <w:rsid w:val="00CE2F78"/>
    <w:rsid w:val="00CE2FAA"/>
    <w:rsid w:val="00CE3298"/>
    <w:rsid w:val="00CE36EF"/>
    <w:rsid w:val="00CE3783"/>
    <w:rsid w:val="00CE3839"/>
    <w:rsid w:val="00CE3B18"/>
    <w:rsid w:val="00CE3BBB"/>
    <w:rsid w:val="00CE3F9F"/>
    <w:rsid w:val="00CE3FC3"/>
    <w:rsid w:val="00CE45BD"/>
    <w:rsid w:val="00CE48FD"/>
    <w:rsid w:val="00CE4C13"/>
    <w:rsid w:val="00CE552B"/>
    <w:rsid w:val="00CE570B"/>
    <w:rsid w:val="00CE572E"/>
    <w:rsid w:val="00CE5F95"/>
    <w:rsid w:val="00CE631A"/>
    <w:rsid w:val="00CE6441"/>
    <w:rsid w:val="00CE65F6"/>
    <w:rsid w:val="00CE6822"/>
    <w:rsid w:val="00CE6913"/>
    <w:rsid w:val="00CE6AB1"/>
    <w:rsid w:val="00CE6ACB"/>
    <w:rsid w:val="00CE6D09"/>
    <w:rsid w:val="00CE72DC"/>
    <w:rsid w:val="00CE7403"/>
    <w:rsid w:val="00CE757F"/>
    <w:rsid w:val="00CE79AB"/>
    <w:rsid w:val="00CE7A3C"/>
    <w:rsid w:val="00CF0065"/>
    <w:rsid w:val="00CF0105"/>
    <w:rsid w:val="00CF01E9"/>
    <w:rsid w:val="00CF099B"/>
    <w:rsid w:val="00CF0D9C"/>
    <w:rsid w:val="00CF0E4D"/>
    <w:rsid w:val="00CF1081"/>
    <w:rsid w:val="00CF109E"/>
    <w:rsid w:val="00CF17F0"/>
    <w:rsid w:val="00CF180F"/>
    <w:rsid w:val="00CF19C6"/>
    <w:rsid w:val="00CF1B55"/>
    <w:rsid w:val="00CF1E9A"/>
    <w:rsid w:val="00CF213F"/>
    <w:rsid w:val="00CF230D"/>
    <w:rsid w:val="00CF2A98"/>
    <w:rsid w:val="00CF39E0"/>
    <w:rsid w:val="00CF3A66"/>
    <w:rsid w:val="00CF4349"/>
    <w:rsid w:val="00CF43C6"/>
    <w:rsid w:val="00CF454F"/>
    <w:rsid w:val="00CF475F"/>
    <w:rsid w:val="00CF48A5"/>
    <w:rsid w:val="00CF4B22"/>
    <w:rsid w:val="00CF4ED1"/>
    <w:rsid w:val="00CF5489"/>
    <w:rsid w:val="00CF5F6B"/>
    <w:rsid w:val="00CF62B8"/>
    <w:rsid w:val="00CF66E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CF7D22"/>
    <w:rsid w:val="00CF7F0B"/>
    <w:rsid w:val="00D003F8"/>
    <w:rsid w:val="00D0052C"/>
    <w:rsid w:val="00D00B02"/>
    <w:rsid w:val="00D00E04"/>
    <w:rsid w:val="00D01037"/>
    <w:rsid w:val="00D010A0"/>
    <w:rsid w:val="00D01540"/>
    <w:rsid w:val="00D01615"/>
    <w:rsid w:val="00D016E7"/>
    <w:rsid w:val="00D018DB"/>
    <w:rsid w:val="00D01AFE"/>
    <w:rsid w:val="00D01B9F"/>
    <w:rsid w:val="00D01BA0"/>
    <w:rsid w:val="00D02124"/>
    <w:rsid w:val="00D02292"/>
    <w:rsid w:val="00D022EE"/>
    <w:rsid w:val="00D0239E"/>
    <w:rsid w:val="00D0267B"/>
    <w:rsid w:val="00D02757"/>
    <w:rsid w:val="00D02851"/>
    <w:rsid w:val="00D02A5B"/>
    <w:rsid w:val="00D02B68"/>
    <w:rsid w:val="00D02B8B"/>
    <w:rsid w:val="00D02E26"/>
    <w:rsid w:val="00D02E9E"/>
    <w:rsid w:val="00D02FB7"/>
    <w:rsid w:val="00D0303D"/>
    <w:rsid w:val="00D0345B"/>
    <w:rsid w:val="00D035D9"/>
    <w:rsid w:val="00D03823"/>
    <w:rsid w:val="00D03D55"/>
    <w:rsid w:val="00D03D97"/>
    <w:rsid w:val="00D040CD"/>
    <w:rsid w:val="00D04613"/>
    <w:rsid w:val="00D04AF3"/>
    <w:rsid w:val="00D04C4B"/>
    <w:rsid w:val="00D04CB3"/>
    <w:rsid w:val="00D04D9F"/>
    <w:rsid w:val="00D05C77"/>
    <w:rsid w:val="00D05CDE"/>
    <w:rsid w:val="00D06286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55D"/>
    <w:rsid w:val="00D10769"/>
    <w:rsid w:val="00D11348"/>
    <w:rsid w:val="00D114EA"/>
    <w:rsid w:val="00D1152B"/>
    <w:rsid w:val="00D1154A"/>
    <w:rsid w:val="00D11642"/>
    <w:rsid w:val="00D116C7"/>
    <w:rsid w:val="00D118ED"/>
    <w:rsid w:val="00D11D08"/>
    <w:rsid w:val="00D12450"/>
    <w:rsid w:val="00D12481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AF"/>
    <w:rsid w:val="00D13FC1"/>
    <w:rsid w:val="00D14237"/>
    <w:rsid w:val="00D142C5"/>
    <w:rsid w:val="00D148EB"/>
    <w:rsid w:val="00D149CF"/>
    <w:rsid w:val="00D14A15"/>
    <w:rsid w:val="00D14C59"/>
    <w:rsid w:val="00D14C7F"/>
    <w:rsid w:val="00D14E5F"/>
    <w:rsid w:val="00D14F7D"/>
    <w:rsid w:val="00D14FA3"/>
    <w:rsid w:val="00D14FB2"/>
    <w:rsid w:val="00D1563D"/>
    <w:rsid w:val="00D157A1"/>
    <w:rsid w:val="00D15B00"/>
    <w:rsid w:val="00D15B6C"/>
    <w:rsid w:val="00D15C72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1A"/>
    <w:rsid w:val="00D17BED"/>
    <w:rsid w:val="00D17CC6"/>
    <w:rsid w:val="00D17E0C"/>
    <w:rsid w:val="00D17E48"/>
    <w:rsid w:val="00D17F57"/>
    <w:rsid w:val="00D20403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8E4"/>
    <w:rsid w:val="00D22DD2"/>
    <w:rsid w:val="00D23105"/>
    <w:rsid w:val="00D23380"/>
    <w:rsid w:val="00D233EC"/>
    <w:rsid w:val="00D23801"/>
    <w:rsid w:val="00D23A28"/>
    <w:rsid w:val="00D24035"/>
    <w:rsid w:val="00D2440E"/>
    <w:rsid w:val="00D24784"/>
    <w:rsid w:val="00D24CA3"/>
    <w:rsid w:val="00D24DAB"/>
    <w:rsid w:val="00D24F45"/>
    <w:rsid w:val="00D2516D"/>
    <w:rsid w:val="00D251AC"/>
    <w:rsid w:val="00D257FD"/>
    <w:rsid w:val="00D25AEC"/>
    <w:rsid w:val="00D25B2F"/>
    <w:rsid w:val="00D25B6B"/>
    <w:rsid w:val="00D25C43"/>
    <w:rsid w:val="00D25CC0"/>
    <w:rsid w:val="00D25E77"/>
    <w:rsid w:val="00D25F2E"/>
    <w:rsid w:val="00D2608B"/>
    <w:rsid w:val="00D2623C"/>
    <w:rsid w:val="00D2699A"/>
    <w:rsid w:val="00D26A86"/>
    <w:rsid w:val="00D27300"/>
    <w:rsid w:val="00D274CE"/>
    <w:rsid w:val="00D27724"/>
    <w:rsid w:val="00D2772C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892"/>
    <w:rsid w:val="00D30BF9"/>
    <w:rsid w:val="00D314BD"/>
    <w:rsid w:val="00D318B4"/>
    <w:rsid w:val="00D31910"/>
    <w:rsid w:val="00D31FFD"/>
    <w:rsid w:val="00D32074"/>
    <w:rsid w:val="00D3210D"/>
    <w:rsid w:val="00D32376"/>
    <w:rsid w:val="00D323B1"/>
    <w:rsid w:val="00D326DD"/>
    <w:rsid w:val="00D3277A"/>
    <w:rsid w:val="00D329D1"/>
    <w:rsid w:val="00D32DD5"/>
    <w:rsid w:val="00D32E91"/>
    <w:rsid w:val="00D3307E"/>
    <w:rsid w:val="00D3356D"/>
    <w:rsid w:val="00D33635"/>
    <w:rsid w:val="00D3396F"/>
    <w:rsid w:val="00D33A40"/>
    <w:rsid w:val="00D33DBD"/>
    <w:rsid w:val="00D341C9"/>
    <w:rsid w:val="00D3447D"/>
    <w:rsid w:val="00D3488B"/>
    <w:rsid w:val="00D34A20"/>
    <w:rsid w:val="00D34A8C"/>
    <w:rsid w:val="00D34AF6"/>
    <w:rsid w:val="00D34E78"/>
    <w:rsid w:val="00D35127"/>
    <w:rsid w:val="00D35B0B"/>
    <w:rsid w:val="00D35F32"/>
    <w:rsid w:val="00D361DE"/>
    <w:rsid w:val="00D3683D"/>
    <w:rsid w:val="00D36954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506"/>
    <w:rsid w:val="00D40BA0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2C9"/>
    <w:rsid w:val="00D43897"/>
    <w:rsid w:val="00D438C4"/>
    <w:rsid w:val="00D43B76"/>
    <w:rsid w:val="00D43DDA"/>
    <w:rsid w:val="00D43E3F"/>
    <w:rsid w:val="00D442CC"/>
    <w:rsid w:val="00D442F0"/>
    <w:rsid w:val="00D4446B"/>
    <w:rsid w:val="00D44B3D"/>
    <w:rsid w:val="00D44DF3"/>
    <w:rsid w:val="00D44E49"/>
    <w:rsid w:val="00D45047"/>
    <w:rsid w:val="00D45108"/>
    <w:rsid w:val="00D453A0"/>
    <w:rsid w:val="00D4541B"/>
    <w:rsid w:val="00D456A7"/>
    <w:rsid w:val="00D45872"/>
    <w:rsid w:val="00D45A0C"/>
    <w:rsid w:val="00D462F6"/>
    <w:rsid w:val="00D464D7"/>
    <w:rsid w:val="00D46569"/>
    <w:rsid w:val="00D46787"/>
    <w:rsid w:val="00D4691A"/>
    <w:rsid w:val="00D46C4C"/>
    <w:rsid w:val="00D47C4A"/>
    <w:rsid w:val="00D47C9F"/>
    <w:rsid w:val="00D47D2E"/>
    <w:rsid w:val="00D47EA9"/>
    <w:rsid w:val="00D508B4"/>
    <w:rsid w:val="00D50C79"/>
    <w:rsid w:val="00D50F43"/>
    <w:rsid w:val="00D51635"/>
    <w:rsid w:val="00D5163B"/>
    <w:rsid w:val="00D51B31"/>
    <w:rsid w:val="00D51C76"/>
    <w:rsid w:val="00D51E05"/>
    <w:rsid w:val="00D51F18"/>
    <w:rsid w:val="00D520B5"/>
    <w:rsid w:val="00D526A3"/>
    <w:rsid w:val="00D526F3"/>
    <w:rsid w:val="00D52DA3"/>
    <w:rsid w:val="00D52E44"/>
    <w:rsid w:val="00D52E5A"/>
    <w:rsid w:val="00D53537"/>
    <w:rsid w:val="00D5360E"/>
    <w:rsid w:val="00D53B2D"/>
    <w:rsid w:val="00D53D6D"/>
    <w:rsid w:val="00D542DB"/>
    <w:rsid w:val="00D544EE"/>
    <w:rsid w:val="00D546CE"/>
    <w:rsid w:val="00D549A2"/>
    <w:rsid w:val="00D54E49"/>
    <w:rsid w:val="00D54E9E"/>
    <w:rsid w:val="00D54EBF"/>
    <w:rsid w:val="00D551C8"/>
    <w:rsid w:val="00D552EB"/>
    <w:rsid w:val="00D55972"/>
    <w:rsid w:val="00D55B13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49B"/>
    <w:rsid w:val="00D57AED"/>
    <w:rsid w:val="00D57BD3"/>
    <w:rsid w:val="00D57BD9"/>
    <w:rsid w:val="00D57E16"/>
    <w:rsid w:val="00D57FAE"/>
    <w:rsid w:val="00D6014E"/>
    <w:rsid w:val="00D60210"/>
    <w:rsid w:val="00D602E2"/>
    <w:rsid w:val="00D60327"/>
    <w:rsid w:val="00D60414"/>
    <w:rsid w:val="00D6063B"/>
    <w:rsid w:val="00D60768"/>
    <w:rsid w:val="00D60BB3"/>
    <w:rsid w:val="00D61233"/>
    <w:rsid w:val="00D61830"/>
    <w:rsid w:val="00D61A5B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618"/>
    <w:rsid w:val="00D64C56"/>
    <w:rsid w:val="00D6531C"/>
    <w:rsid w:val="00D654B4"/>
    <w:rsid w:val="00D654CD"/>
    <w:rsid w:val="00D658F6"/>
    <w:rsid w:val="00D65A49"/>
    <w:rsid w:val="00D65C19"/>
    <w:rsid w:val="00D65C1C"/>
    <w:rsid w:val="00D66008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827"/>
    <w:rsid w:val="00D67B55"/>
    <w:rsid w:val="00D67CAF"/>
    <w:rsid w:val="00D67D58"/>
    <w:rsid w:val="00D700E5"/>
    <w:rsid w:val="00D70900"/>
    <w:rsid w:val="00D70D36"/>
    <w:rsid w:val="00D70E28"/>
    <w:rsid w:val="00D71B77"/>
    <w:rsid w:val="00D71D1D"/>
    <w:rsid w:val="00D71E7D"/>
    <w:rsid w:val="00D7200D"/>
    <w:rsid w:val="00D7230F"/>
    <w:rsid w:val="00D725CA"/>
    <w:rsid w:val="00D72718"/>
    <w:rsid w:val="00D72FB8"/>
    <w:rsid w:val="00D7374B"/>
    <w:rsid w:val="00D738C4"/>
    <w:rsid w:val="00D73DFA"/>
    <w:rsid w:val="00D73F06"/>
    <w:rsid w:val="00D741F4"/>
    <w:rsid w:val="00D74420"/>
    <w:rsid w:val="00D74822"/>
    <w:rsid w:val="00D74895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403"/>
    <w:rsid w:val="00D76513"/>
    <w:rsid w:val="00D7678D"/>
    <w:rsid w:val="00D768A4"/>
    <w:rsid w:val="00D76AB6"/>
    <w:rsid w:val="00D76BE7"/>
    <w:rsid w:val="00D76C33"/>
    <w:rsid w:val="00D76DD2"/>
    <w:rsid w:val="00D770BC"/>
    <w:rsid w:val="00D771E9"/>
    <w:rsid w:val="00D7771F"/>
    <w:rsid w:val="00D77726"/>
    <w:rsid w:val="00D77800"/>
    <w:rsid w:val="00D77DB1"/>
    <w:rsid w:val="00D807EA"/>
    <w:rsid w:val="00D8081F"/>
    <w:rsid w:val="00D80898"/>
    <w:rsid w:val="00D80B6A"/>
    <w:rsid w:val="00D80C8B"/>
    <w:rsid w:val="00D80DF6"/>
    <w:rsid w:val="00D8114A"/>
    <w:rsid w:val="00D81316"/>
    <w:rsid w:val="00D817F1"/>
    <w:rsid w:val="00D81833"/>
    <w:rsid w:val="00D818F2"/>
    <w:rsid w:val="00D825BC"/>
    <w:rsid w:val="00D82676"/>
    <w:rsid w:val="00D82706"/>
    <w:rsid w:val="00D830B3"/>
    <w:rsid w:val="00D8312E"/>
    <w:rsid w:val="00D83630"/>
    <w:rsid w:val="00D8371D"/>
    <w:rsid w:val="00D83A9F"/>
    <w:rsid w:val="00D83B48"/>
    <w:rsid w:val="00D8414C"/>
    <w:rsid w:val="00D841A5"/>
    <w:rsid w:val="00D844B1"/>
    <w:rsid w:val="00D8469F"/>
    <w:rsid w:val="00D84D02"/>
    <w:rsid w:val="00D84D91"/>
    <w:rsid w:val="00D84DE3"/>
    <w:rsid w:val="00D84E4D"/>
    <w:rsid w:val="00D84F62"/>
    <w:rsid w:val="00D85375"/>
    <w:rsid w:val="00D8546E"/>
    <w:rsid w:val="00D8603D"/>
    <w:rsid w:val="00D865D1"/>
    <w:rsid w:val="00D865DD"/>
    <w:rsid w:val="00D86C20"/>
    <w:rsid w:val="00D86DD4"/>
    <w:rsid w:val="00D87CFA"/>
    <w:rsid w:val="00D87F18"/>
    <w:rsid w:val="00D87F1F"/>
    <w:rsid w:val="00D90046"/>
    <w:rsid w:val="00D901DF"/>
    <w:rsid w:val="00D9038D"/>
    <w:rsid w:val="00D90898"/>
    <w:rsid w:val="00D90998"/>
    <w:rsid w:val="00D909BB"/>
    <w:rsid w:val="00D90CE0"/>
    <w:rsid w:val="00D90DA0"/>
    <w:rsid w:val="00D90EB1"/>
    <w:rsid w:val="00D9111B"/>
    <w:rsid w:val="00D9127E"/>
    <w:rsid w:val="00D917C7"/>
    <w:rsid w:val="00D917EB"/>
    <w:rsid w:val="00D9184F"/>
    <w:rsid w:val="00D91D92"/>
    <w:rsid w:val="00D920C6"/>
    <w:rsid w:val="00D92529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5F5"/>
    <w:rsid w:val="00D94BD0"/>
    <w:rsid w:val="00D94BFE"/>
    <w:rsid w:val="00D9558B"/>
    <w:rsid w:val="00D95F5F"/>
    <w:rsid w:val="00D95FDA"/>
    <w:rsid w:val="00D9617C"/>
    <w:rsid w:val="00D96398"/>
    <w:rsid w:val="00D966E1"/>
    <w:rsid w:val="00D9680D"/>
    <w:rsid w:val="00D96917"/>
    <w:rsid w:val="00D96924"/>
    <w:rsid w:val="00D96BC9"/>
    <w:rsid w:val="00D96F24"/>
    <w:rsid w:val="00D97340"/>
    <w:rsid w:val="00D973C9"/>
    <w:rsid w:val="00D9756F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241"/>
    <w:rsid w:val="00DA238B"/>
    <w:rsid w:val="00DA240D"/>
    <w:rsid w:val="00DA2675"/>
    <w:rsid w:val="00DA26BA"/>
    <w:rsid w:val="00DA27D7"/>
    <w:rsid w:val="00DA29C5"/>
    <w:rsid w:val="00DA2A9B"/>
    <w:rsid w:val="00DA2AEB"/>
    <w:rsid w:val="00DA2D86"/>
    <w:rsid w:val="00DA2F37"/>
    <w:rsid w:val="00DA301E"/>
    <w:rsid w:val="00DA330A"/>
    <w:rsid w:val="00DA36EF"/>
    <w:rsid w:val="00DA3922"/>
    <w:rsid w:val="00DA4300"/>
    <w:rsid w:val="00DA453C"/>
    <w:rsid w:val="00DA51E1"/>
    <w:rsid w:val="00DA5781"/>
    <w:rsid w:val="00DA5AAB"/>
    <w:rsid w:val="00DA5B18"/>
    <w:rsid w:val="00DA5D32"/>
    <w:rsid w:val="00DA5E80"/>
    <w:rsid w:val="00DA5F70"/>
    <w:rsid w:val="00DA608C"/>
    <w:rsid w:val="00DA663C"/>
    <w:rsid w:val="00DA671A"/>
    <w:rsid w:val="00DA6858"/>
    <w:rsid w:val="00DA716C"/>
    <w:rsid w:val="00DA7233"/>
    <w:rsid w:val="00DA7266"/>
    <w:rsid w:val="00DA7496"/>
    <w:rsid w:val="00DA7846"/>
    <w:rsid w:val="00DA7904"/>
    <w:rsid w:val="00DA7A9F"/>
    <w:rsid w:val="00DA7AFF"/>
    <w:rsid w:val="00DA7CBB"/>
    <w:rsid w:val="00DA7EC2"/>
    <w:rsid w:val="00DA7F06"/>
    <w:rsid w:val="00DB0380"/>
    <w:rsid w:val="00DB083D"/>
    <w:rsid w:val="00DB0862"/>
    <w:rsid w:val="00DB08FA"/>
    <w:rsid w:val="00DB1495"/>
    <w:rsid w:val="00DB14BD"/>
    <w:rsid w:val="00DB1637"/>
    <w:rsid w:val="00DB19E7"/>
    <w:rsid w:val="00DB1A54"/>
    <w:rsid w:val="00DB1CD7"/>
    <w:rsid w:val="00DB2086"/>
    <w:rsid w:val="00DB24A2"/>
    <w:rsid w:val="00DB2651"/>
    <w:rsid w:val="00DB2768"/>
    <w:rsid w:val="00DB28B4"/>
    <w:rsid w:val="00DB2A12"/>
    <w:rsid w:val="00DB2A1C"/>
    <w:rsid w:val="00DB30B1"/>
    <w:rsid w:val="00DB31FF"/>
    <w:rsid w:val="00DB33C7"/>
    <w:rsid w:val="00DB39BE"/>
    <w:rsid w:val="00DB3AD0"/>
    <w:rsid w:val="00DB3DC6"/>
    <w:rsid w:val="00DB3ECD"/>
    <w:rsid w:val="00DB4207"/>
    <w:rsid w:val="00DB43AC"/>
    <w:rsid w:val="00DB4717"/>
    <w:rsid w:val="00DB4B21"/>
    <w:rsid w:val="00DB4BC2"/>
    <w:rsid w:val="00DB4BD4"/>
    <w:rsid w:val="00DB4E30"/>
    <w:rsid w:val="00DB51E8"/>
    <w:rsid w:val="00DB52C9"/>
    <w:rsid w:val="00DB5806"/>
    <w:rsid w:val="00DB59DB"/>
    <w:rsid w:val="00DB5B0F"/>
    <w:rsid w:val="00DB5B94"/>
    <w:rsid w:val="00DB5D62"/>
    <w:rsid w:val="00DB60A0"/>
    <w:rsid w:val="00DB6278"/>
    <w:rsid w:val="00DB6D7D"/>
    <w:rsid w:val="00DB7087"/>
    <w:rsid w:val="00DB7178"/>
    <w:rsid w:val="00DB7320"/>
    <w:rsid w:val="00DB75E7"/>
    <w:rsid w:val="00DB76A4"/>
    <w:rsid w:val="00DB777B"/>
    <w:rsid w:val="00DB78E8"/>
    <w:rsid w:val="00DB79D5"/>
    <w:rsid w:val="00DB7C03"/>
    <w:rsid w:val="00DB7F45"/>
    <w:rsid w:val="00DB7F7B"/>
    <w:rsid w:val="00DB7F8E"/>
    <w:rsid w:val="00DC00E8"/>
    <w:rsid w:val="00DC0CC3"/>
    <w:rsid w:val="00DC0E3D"/>
    <w:rsid w:val="00DC0F8C"/>
    <w:rsid w:val="00DC12C8"/>
    <w:rsid w:val="00DC1C61"/>
    <w:rsid w:val="00DC2232"/>
    <w:rsid w:val="00DC2611"/>
    <w:rsid w:val="00DC343C"/>
    <w:rsid w:val="00DC3597"/>
    <w:rsid w:val="00DC360B"/>
    <w:rsid w:val="00DC36E8"/>
    <w:rsid w:val="00DC3B0F"/>
    <w:rsid w:val="00DC3F3D"/>
    <w:rsid w:val="00DC41A5"/>
    <w:rsid w:val="00DC4508"/>
    <w:rsid w:val="00DC4AC6"/>
    <w:rsid w:val="00DC4F30"/>
    <w:rsid w:val="00DC509C"/>
    <w:rsid w:val="00DC5134"/>
    <w:rsid w:val="00DC56F0"/>
    <w:rsid w:val="00DC570A"/>
    <w:rsid w:val="00DC5C5A"/>
    <w:rsid w:val="00DC5C68"/>
    <w:rsid w:val="00DC5D8F"/>
    <w:rsid w:val="00DC6A70"/>
    <w:rsid w:val="00DC6AB5"/>
    <w:rsid w:val="00DC6CD0"/>
    <w:rsid w:val="00DC6EC8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1129"/>
    <w:rsid w:val="00DD15C7"/>
    <w:rsid w:val="00DD179F"/>
    <w:rsid w:val="00DD1802"/>
    <w:rsid w:val="00DD1B11"/>
    <w:rsid w:val="00DD1B33"/>
    <w:rsid w:val="00DD1B59"/>
    <w:rsid w:val="00DD1CE2"/>
    <w:rsid w:val="00DD23D3"/>
    <w:rsid w:val="00DD2F5E"/>
    <w:rsid w:val="00DD371B"/>
    <w:rsid w:val="00DD4238"/>
    <w:rsid w:val="00DD461A"/>
    <w:rsid w:val="00DD4AE9"/>
    <w:rsid w:val="00DD4F6E"/>
    <w:rsid w:val="00DD5140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44D"/>
    <w:rsid w:val="00DD7594"/>
    <w:rsid w:val="00DD7749"/>
    <w:rsid w:val="00DD786C"/>
    <w:rsid w:val="00DD7A38"/>
    <w:rsid w:val="00DD7B43"/>
    <w:rsid w:val="00DD7B5E"/>
    <w:rsid w:val="00DD7BE9"/>
    <w:rsid w:val="00DD7D55"/>
    <w:rsid w:val="00DD7DCE"/>
    <w:rsid w:val="00DD7E6D"/>
    <w:rsid w:val="00DD7F2D"/>
    <w:rsid w:val="00DE0129"/>
    <w:rsid w:val="00DE026F"/>
    <w:rsid w:val="00DE0452"/>
    <w:rsid w:val="00DE045E"/>
    <w:rsid w:val="00DE074F"/>
    <w:rsid w:val="00DE0772"/>
    <w:rsid w:val="00DE1064"/>
    <w:rsid w:val="00DE1240"/>
    <w:rsid w:val="00DE1258"/>
    <w:rsid w:val="00DE15DB"/>
    <w:rsid w:val="00DE1852"/>
    <w:rsid w:val="00DE1AA5"/>
    <w:rsid w:val="00DE1BCD"/>
    <w:rsid w:val="00DE1C68"/>
    <w:rsid w:val="00DE1E1F"/>
    <w:rsid w:val="00DE1F76"/>
    <w:rsid w:val="00DE1FB3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327"/>
    <w:rsid w:val="00DE44F0"/>
    <w:rsid w:val="00DE4567"/>
    <w:rsid w:val="00DE489E"/>
    <w:rsid w:val="00DE490A"/>
    <w:rsid w:val="00DE4958"/>
    <w:rsid w:val="00DE4978"/>
    <w:rsid w:val="00DE4A0A"/>
    <w:rsid w:val="00DE4A94"/>
    <w:rsid w:val="00DE4AA0"/>
    <w:rsid w:val="00DE4AAF"/>
    <w:rsid w:val="00DE4CAF"/>
    <w:rsid w:val="00DE4DF8"/>
    <w:rsid w:val="00DE5039"/>
    <w:rsid w:val="00DE52FF"/>
    <w:rsid w:val="00DE5414"/>
    <w:rsid w:val="00DE563D"/>
    <w:rsid w:val="00DE5B1E"/>
    <w:rsid w:val="00DE5BAE"/>
    <w:rsid w:val="00DE62A2"/>
    <w:rsid w:val="00DE7267"/>
    <w:rsid w:val="00DE74A8"/>
    <w:rsid w:val="00DE74F5"/>
    <w:rsid w:val="00DE7566"/>
    <w:rsid w:val="00DE7A7E"/>
    <w:rsid w:val="00DE7BA3"/>
    <w:rsid w:val="00DE7D4D"/>
    <w:rsid w:val="00DE7E46"/>
    <w:rsid w:val="00DF0577"/>
    <w:rsid w:val="00DF066D"/>
    <w:rsid w:val="00DF0737"/>
    <w:rsid w:val="00DF07B4"/>
    <w:rsid w:val="00DF08AC"/>
    <w:rsid w:val="00DF0C37"/>
    <w:rsid w:val="00DF0C88"/>
    <w:rsid w:val="00DF10A6"/>
    <w:rsid w:val="00DF135C"/>
    <w:rsid w:val="00DF18FC"/>
    <w:rsid w:val="00DF2078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4023"/>
    <w:rsid w:val="00DF404D"/>
    <w:rsid w:val="00DF4194"/>
    <w:rsid w:val="00DF4364"/>
    <w:rsid w:val="00DF499D"/>
    <w:rsid w:val="00DF4E2C"/>
    <w:rsid w:val="00DF4E34"/>
    <w:rsid w:val="00DF4EBA"/>
    <w:rsid w:val="00DF4F1B"/>
    <w:rsid w:val="00DF51A8"/>
    <w:rsid w:val="00DF5ACC"/>
    <w:rsid w:val="00DF5CAC"/>
    <w:rsid w:val="00DF5CF7"/>
    <w:rsid w:val="00DF5DC3"/>
    <w:rsid w:val="00DF6022"/>
    <w:rsid w:val="00DF6141"/>
    <w:rsid w:val="00DF677A"/>
    <w:rsid w:val="00DF6A93"/>
    <w:rsid w:val="00DF6AC3"/>
    <w:rsid w:val="00DF744D"/>
    <w:rsid w:val="00DF75EC"/>
    <w:rsid w:val="00DF770C"/>
    <w:rsid w:val="00DF78E1"/>
    <w:rsid w:val="00DF798F"/>
    <w:rsid w:val="00DF79B3"/>
    <w:rsid w:val="00DF79E1"/>
    <w:rsid w:val="00DF7D56"/>
    <w:rsid w:val="00DF7DBE"/>
    <w:rsid w:val="00E002D6"/>
    <w:rsid w:val="00E00A7C"/>
    <w:rsid w:val="00E00E87"/>
    <w:rsid w:val="00E00E96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FE"/>
    <w:rsid w:val="00E0312F"/>
    <w:rsid w:val="00E03337"/>
    <w:rsid w:val="00E03889"/>
    <w:rsid w:val="00E03BA3"/>
    <w:rsid w:val="00E03BA8"/>
    <w:rsid w:val="00E03F33"/>
    <w:rsid w:val="00E0429D"/>
    <w:rsid w:val="00E04B7C"/>
    <w:rsid w:val="00E04C48"/>
    <w:rsid w:val="00E0511E"/>
    <w:rsid w:val="00E051C5"/>
    <w:rsid w:val="00E0584B"/>
    <w:rsid w:val="00E058F4"/>
    <w:rsid w:val="00E05C97"/>
    <w:rsid w:val="00E05D02"/>
    <w:rsid w:val="00E05DA6"/>
    <w:rsid w:val="00E05F35"/>
    <w:rsid w:val="00E06065"/>
    <w:rsid w:val="00E0668C"/>
    <w:rsid w:val="00E066F2"/>
    <w:rsid w:val="00E06A81"/>
    <w:rsid w:val="00E06B51"/>
    <w:rsid w:val="00E0739E"/>
    <w:rsid w:val="00E07611"/>
    <w:rsid w:val="00E07772"/>
    <w:rsid w:val="00E07901"/>
    <w:rsid w:val="00E079C6"/>
    <w:rsid w:val="00E100A0"/>
    <w:rsid w:val="00E10AE7"/>
    <w:rsid w:val="00E10B9A"/>
    <w:rsid w:val="00E10BFA"/>
    <w:rsid w:val="00E110E9"/>
    <w:rsid w:val="00E1133A"/>
    <w:rsid w:val="00E11428"/>
    <w:rsid w:val="00E116C6"/>
    <w:rsid w:val="00E116D4"/>
    <w:rsid w:val="00E1178F"/>
    <w:rsid w:val="00E12030"/>
    <w:rsid w:val="00E121D2"/>
    <w:rsid w:val="00E1239C"/>
    <w:rsid w:val="00E124D0"/>
    <w:rsid w:val="00E1262D"/>
    <w:rsid w:val="00E1273C"/>
    <w:rsid w:val="00E128A2"/>
    <w:rsid w:val="00E12AD1"/>
    <w:rsid w:val="00E13137"/>
    <w:rsid w:val="00E13181"/>
    <w:rsid w:val="00E13207"/>
    <w:rsid w:val="00E134FE"/>
    <w:rsid w:val="00E13958"/>
    <w:rsid w:val="00E13B0C"/>
    <w:rsid w:val="00E1434A"/>
    <w:rsid w:val="00E14600"/>
    <w:rsid w:val="00E1466B"/>
    <w:rsid w:val="00E146CF"/>
    <w:rsid w:val="00E1488A"/>
    <w:rsid w:val="00E14BED"/>
    <w:rsid w:val="00E14C28"/>
    <w:rsid w:val="00E14E30"/>
    <w:rsid w:val="00E15048"/>
    <w:rsid w:val="00E15606"/>
    <w:rsid w:val="00E15893"/>
    <w:rsid w:val="00E15ACE"/>
    <w:rsid w:val="00E15BA6"/>
    <w:rsid w:val="00E15C2B"/>
    <w:rsid w:val="00E15D59"/>
    <w:rsid w:val="00E15F9F"/>
    <w:rsid w:val="00E15FFB"/>
    <w:rsid w:val="00E1633F"/>
    <w:rsid w:val="00E16392"/>
    <w:rsid w:val="00E16406"/>
    <w:rsid w:val="00E1687E"/>
    <w:rsid w:val="00E16BAF"/>
    <w:rsid w:val="00E1734B"/>
    <w:rsid w:val="00E17599"/>
    <w:rsid w:val="00E17711"/>
    <w:rsid w:val="00E17C22"/>
    <w:rsid w:val="00E17CD3"/>
    <w:rsid w:val="00E17D0F"/>
    <w:rsid w:val="00E20112"/>
    <w:rsid w:val="00E20504"/>
    <w:rsid w:val="00E20528"/>
    <w:rsid w:val="00E20531"/>
    <w:rsid w:val="00E20D19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3501"/>
    <w:rsid w:val="00E23556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939"/>
    <w:rsid w:val="00E25B7C"/>
    <w:rsid w:val="00E25DDB"/>
    <w:rsid w:val="00E261ED"/>
    <w:rsid w:val="00E262C5"/>
    <w:rsid w:val="00E26325"/>
    <w:rsid w:val="00E263A0"/>
    <w:rsid w:val="00E267BF"/>
    <w:rsid w:val="00E26F14"/>
    <w:rsid w:val="00E26FAD"/>
    <w:rsid w:val="00E271DE"/>
    <w:rsid w:val="00E275E3"/>
    <w:rsid w:val="00E27664"/>
    <w:rsid w:val="00E27927"/>
    <w:rsid w:val="00E27C12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6F8"/>
    <w:rsid w:val="00E30763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37D3A"/>
    <w:rsid w:val="00E4050C"/>
    <w:rsid w:val="00E40652"/>
    <w:rsid w:val="00E40942"/>
    <w:rsid w:val="00E40A18"/>
    <w:rsid w:val="00E40C44"/>
    <w:rsid w:val="00E40C48"/>
    <w:rsid w:val="00E4159F"/>
    <w:rsid w:val="00E41666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A4F"/>
    <w:rsid w:val="00E42C35"/>
    <w:rsid w:val="00E42E41"/>
    <w:rsid w:val="00E42EE0"/>
    <w:rsid w:val="00E4320C"/>
    <w:rsid w:val="00E432D2"/>
    <w:rsid w:val="00E4344F"/>
    <w:rsid w:val="00E4384C"/>
    <w:rsid w:val="00E43ACE"/>
    <w:rsid w:val="00E43E70"/>
    <w:rsid w:val="00E441B5"/>
    <w:rsid w:val="00E447D5"/>
    <w:rsid w:val="00E4492C"/>
    <w:rsid w:val="00E44995"/>
    <w:rsid w:val="00E449C7"/>
    <w:rsid w:val="00E44A8A"/>
    <w:rsid w:val="00E4532F"/>
    <w:rsid w:val="00E45452"/>
    <w:rsid w:val="00E45461"/>
    <w:rsid w:val="00E454D4"/>
    <w:rsid w:val="00E4557B"/>
    <w:rsid w:val="00E45816"/>
    <w:rsid w:val="00E460C8"/>
    <w:rsid w:val="00E4620E"/>
    <w:rsid w:val="00E46367"/>
    <w:rsid w:val="00E463D1"/>
    <w:rsid w:val="00E469D5"/>
    <w:rsid w:val="00E46B25"/>
    <w:rsid w:val="00E46CD5"/>
    <w:rsid w:val="00E46DF0"/>
    <w:rsid w:val="00E46EF3"/>
    <w:rsid w:val="00E471D6"/>
    <w:rsid w:val="00E473F4"/>
    <w:rsid w:val="00E47502"/>
    <w:rsid w:val="00E500D9"/>
    <w:rsid w:val="00E503CA"/>
    <w:rsid w:val="00E504BE"/>
    <w:rsid w:val="00E505F4"/>
    <w:rsid w:val="00E505FC"/>
    <w:rsid w:val="00E50778"/>
    <w:rsid w:val="00E508B7"/>
    <w:rsid w:val="00E50FBC"/>
    <w:rsid w:val="00E518D0"/>
    <w:rsid w:val="00E51AB5"/>
    <w:rsid w:val="00E51C9F"/>
    <w:rsid w:val="00E51DDF"/>
    <w:rsid w:val="00E51DFD"/>
    <w:rsid w:val="00E52345"/>
    <w:rsid w:val="00E52626"/>
    <w:rsid w:val="00E52763"/>
    <w:rsid w:val="00E53075"/>
    <w:rsid w:val="00E531E2"/>
    <w:rsid w:val="00E5323D"/>
    <w:rsid w:val="00E53948"/>
    <w:rsid w:val="00E53A12"/>
    <w:rsid w:val="00E53AB2"/>
    <w:rsid w:val="00E53C11"/>
    <w:rsid w:val="00E53C31"/>
    <w:rsid w:val="00E53DED"/>
    <w:rsid w:val="00E5411A"/>
    <w:rsid w:val="00E54129"/>
    <w:rsid w:val="00E543D7"/>
    <w:rsid w:val="00E546E0"/>
    <w:rsid w:val="00E547B6"/>
    <w:rsid w:val="00E553BC"/>
    <w:rsid w:val="00E55509"/>
    <w:rsid w:val="00E55B9C"/>
    <w:rsid w:val="00E55C2F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0E82"/>
    <w:rsid w:val="00E61029"/>
    <w:rsid w:val="00E61462"/>
    <w:rsid w:val="00E61498"/>
    <w:rsid w:val="00E6177F"/>
    <w:rsid w:val="00E61EA6"/>
    <w:rsid w:val="00E61EC6"/>
    <w:rsid w:val="00E621D5"/>
    <w:rsid w:val="00E62BF6"/>
    <w:rsid w:val="00E62C85"/>
    <w:rsid w:val="00E62F89"/>
    <w:rsid w:val="00E630A4"/>
    <w:rsid w:val="00E632A2"/>
    <w:rsid w:val="00E63424"/>
    <w:rsid w:val="00E63437"/>
    <w:rsid w:val="00E6376A"/>
    <w:rsid w:val="00E637C8"/>
    <w:rsid w:val="00E638B2"/>
    <w:rsid w:val="00E63D29"/>
    <w:rsid w:val="00E6416A"/>
    <w:rsid w:val="00E641CD"/>
    <w:rsid w:val="00E647AB"/>
    <w:rsid w:val="00E64877"/>
    <w:rsid w:val="00E64A96"/>
    <w:rsid w:val="00E64CEA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67DE9"/>
    <w:rsid w:val="00E70088"/>
    <w:rsid w:val="00E705FE"/>
    <w:rsid w:val="00E7064C"/>
    <w:rsid w:val="00E7074B"/>
    <w:rsid w:val="00E709BF"/>
    <w:rsid w:val="00E70C7F"/>
    <w:rsid w:val="00E70D14"/>
    <w:rsid w:val="00E70EA0"/>
    <w:rsid w:val="00E71096"/>
    <w:rsid w:val="00E716DD"/>
    <w:rsid w:val="00E71765"/>
    <w:rsid w:val="00E7186E"/>
    <w:rsid w:val="00E71AE2"/>
    <w:rsid w:val="00E71AF5"/>
    <w:rsid w:val="00E7236A"/>
    <w:rsid w:val="00E72592"/>
    <w:rsid w:val="00E7270A"/>
    <w:rsid w:val="00E72812"/>
    <w:rsid w:val="00E728A1"/>
    <w:rsid w:val="00E72EB3"/>
    <w:rsid w:val="00E73271"/>
    <w:rsid w:val="00E734C7"/>
    <w:rsid w:val="00E735DA"/>
    <w:rsid w:val="00E73BE5"/>
    <w:rsid w:val="00E73F5C"/>
    <w:rsid w:val="00E74214"/>
    <w:rsid w:val="00E74762"/>
    <w:rsid w:val="00E74AA2"/>
    <w:rsid w:val="00E74B6D"/>
    <w:rsid w:val="00E74D52"/>
    <w:rsid w:val="00E74D95"/>
    <w:rsid w:val="00E75855"/>
    <w:rsid w:val="00E758BB"/>
    <w:rsid w:val="00E75D63"/>
    <w:rsid w:val="00E7609C"/>
    <w:rsid w:val="00E767F9"/>
    <w:rsid w:val="00E76C5B"/>
    <w:rsid w:val="00E77A57"/>
    <w:rsid w:val="00E80278"/>
    <w:rsid w:val="00E80499"/>
    <w:rsid w:val="00E80724"/>
    <w:rsid w:val="00E807BC"/>
    <w:rsid w:val="00E80A85"/>
    <w:rsid w:val="00E80E3F"/>
    <w:rsid w:val="00E814F5"/>
    <w:rsid w:val="00E815DB"/>
    <w:rsid w:val="00E819A1"/>
    <w:rsid w:val="00E819F0"/>
    <w:rsid w:val="00E81B70"/>
    <w:rsid w:val="00E81CD5"/>
    <w:rsid w:val="00E820E0"/>
    <w:rsid w:val="00E82322"/>
    <w:rsid w:val="00E82484"/>
    <w:rsid w:val="00E82556"/>
    <w:rsid w:val="00E82D19"/>
    <w:rsid w:val="00E830E2"/>
    <w:rsid w:val="00E832D1"/>
    <w:rsid w:val="00E836CF"/>
    <w:rsid w:val="00E83809"/>
    <w:rsid w:val="00E83A40"/>
    <w:rsid w:val="00E844D6"/>
    <w:rsid w:val="00E84629"/>
    <w:rsid w:val="00E84687"/>
    <w:rsid w:val="00E84688"/>
    <w:rsid w:val="00E8470D"/>
    <w:rsid w:val="00E8475C"/>
    <w:rsid w:val="00E847C9"/>
    <w:rsid w:val="00E84908"/>
    <w:rsid w:val="00E84EB8"/>
    <w:rsid w:val="00E85288"/>
    <w:rsid w:val="00E852EC"/>
    <w:rsid w:val="00E85558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87D8F"/>
    <w:rsid w:val="00E90345"/>
    <w:rsid w:val="00E903F5"/>
    <w:rsid w:val="00E905D8"/>
    <w:rsid w:val="00E906F6"/>
    <w:rsid w:val="00E90724"/>
    <w:rsid w:val="00E90988"/>
    <w:rsid w:val="00E90A23"/>
    <w:rsid w:val="00E910F0"/>
    <w:rsid w:val="00E91B1C"/>
    <w:rsid w:val="00E91BC3"/>
    <w:rsid w:val="00E91BF5"/>
    <w:rsid w:val="00E91C42"/>
    <w:rsid w:val="00E91EDB"/>
    <w:rsid w:val="00E92527"/>
    <w:rsid w:val="00E927A6"/>
    <w:rsid w:val="00E92A0B"/>
    <w:rsid w:val="00E92A93"/>
    <w:rsid w:val="00E933BD"/>
    <w:rsid w:val="00E93620"/>
    <w:rsid w:val="00E93ACF"/>
    <w:rsid w:val="00E93E4F"/>
    <w:rsid w:val="00E941E0"/>
    <w:rsid w:val="00E944F8"/>
    <w:rsid w:val="00E94B95"/>
    <w:rsid w:val="00E951D5"/>
    <w:rsid w:val="00E95517"/>
    <w:rsid w:val="00E9567F"/>
    <w:rsid w:val="00E95761"/>
    <w:rsid w:val="00E959A0"/>
    <w:rsid w:val="00E95A69"/>
    <w:rsid w:val="00E95A73"/>
    <w:rsid w:val="00E95E8F"/>
    <w:rsid w:val="00E95EC4"/>
    <w:rsid w:val="00E9652A"/>
    <w:rsid w:val="00E965C3"/>
    <w:rsid w:val="00E96897"/>
    <w:rsid w:val="00E96918"/>
    <w:rsid w:val="00E969FC"/>
    <w:rsid w:val="00E96BCD"/>
    <w:rsid w:val="00E96DE6"/>
    <w:rsid w:val="00E96FD8"/>
    <w:rsid w:val="00E97045"/>
    <w:rsid w:val="00E973CF"/>
    <w:rsid w:val="00E97489"/>
    <w:rsid w:val="00E976A8"/>
    <w:rsid w:val="00E97851"/>
    <w:rsid w:val="00E97880"/>
    <w:rsid w:val="00E97B8E"/>
    <w:rsid w:val="00E97DA3"/>
    <w:rsid w:val="00E97E70"/>
    <w:rsid w:val="00EA0038"/>
    <w:rsid w:val="00EA088B"/>
    <w:rsid w:val="00EA0ADE"/>
    <w:rsid w:val="00EA0AE7"/>
    <w:rsid w:val="00EA0CE1"/>
    <w:rsid w:val="00EA1086"/>
    <w:rsid w:val="00EA10B1"/>
    <w:rsid w:val="00EA1BA6"/>
    <w:rsid w:val="00EA1E61"/>
    <w:rsid w:val="00EA20D4"/>
    <w:rsid w:val="00EA270C"/>
    <w:rsid w:val="00EA281B"/>
    <w:rsid w:val="00EA2AE4"/>
    <w:rsid w:val="00EA2B47"/>
    <w:rsid w:val="00EA2BBE"/>
    <w:rsid w:val="00EA2E2F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C13"/>
    <w:rsid w:val="00EA4F3E"/>
    <w:rsid w:val="00EA4FC7"/>
    <w:rsid w:val="00EA4FEE"/>
    <w:rsid w:val="00EA5717"/>
    <w:rsid w:val="00EA57EA"/>
    <w:rsid w:val="00EA58F7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ACC"/>
    <w:rsid w:val="00EA7E45"/>
    <w:rsid w:val="00EB04DA"/>
    <w:rsid w:val="00EB09B9"/>
    <w:rsid w:val="00EB0C2C"/>
    <w:rsid w:val="00EB0C7C"/>
    <w:rsid w:val="00EB0E75"/>
    <w:rsid w:val="00EB0F35"/>
    <w:rsid w:val="00EB1714"/>
    <w:rsid w:val="00EB19FB"/>
    <w:rsid w:val="00EB2310"/>
    <w:rsid w:val="00EB2721"/>
    <w:rsid w:val="00EB29E8"/>
    <w:rsid w:val="00EB2B78"/>
    <w:rsid w:val="00EB2F62"/>
    <w:rsid w:val="00EB30BE"/>
    <w:rsid w:val="00EB30E8"/>
    <w:rsid w:val="00EB3404"/>
    <w:rsid w:val="00EB3599"/>
    <w:rsid w:val="00EB3934"/>
    <w:rsid w:val="00EB3957"/>
    <w:rsid w:val="00EB3BA9"/>
    <w:rsid w:val="00EB3C52"/>
    <w:rsid w:val="00EB3DDB"/>
    <w:rsid w:val="00EB3F79"/>
    <w:rsid w:val="00EB41F5"/>
    <w:rsid w:val="00EB4457"/>
    <w:rsid w:val="00EB45F6"/>
    <w:rsid w:val="00EB4992"/>
    <w:rsid w:val="00EB4EF2"/>
    <w:rsid w:val="00EB4F1A"/>
    <w:rsid w:val="00EB50B2"/>
    <w:rsid w:val="00EB5799"/>
    <w:rsid w:val="00EB5C6E"/>
    <w:rsid w:val="00EB60F7"/>
    <w:rsid w:val="00EB6530"/>
    <w:rsid w:val="00EB659F"/>
    <w:rsid w:val="00EB65AE"/>
    <w:rsid w:val="00EB70AD"/>
    <w:rsid w:val="00EB76F7"/>
    <w:rsid w:val="00EB77B7"/>
    <w:rsid w:val="00EB793B"/>
    <w:rsid w:val="00EB7C5B"/>
    <w:rsid w:val="00EB7C76"/>
    <w:rsid w:val="00EB7CB1"/>
    <w:rsid w:val="00EC001D"/>
    <w:rsid w:val="00EC01B9"/>
    <w:rsid w:val="00EC04E1"/>
    <w:rsid w:val="00EC0569"/>
    <w:rsid w:val="00EC0614"/>
    <w:rsid w:val="00EC0715"/>
    <w:rsid w:val="00EC084B"/>
    <w:rsid w:val="00EC084D"/>
    <w:rsid w:val="00EC0C7B"/>
    <w:rsid w:val="00EC0D1F"/>
    <w:rsid w:val="00EC1658"/>
    <w:rsid w:val="00EC1725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7AB"/>
    <w:rsid w:val="00EC498D"/>
    <w:rsid w:val="00EC52C3"/>
    <w:rsid w:val="00EC57EB"/>
    <w:rsid w:val="00EC5B2A"/>
    <w:rsid w:val="00EC5C49"/>
    <w:rsid w:val="00EC5CA3"/>
    <w:rsid w:val="00EC5E45"/>
    <w:rsid w:val="00EC5ED6"/>
    <w:rsid w:val="00EC608C"/>
    <w:rsid w:val="00EC61C2"/>
    <w:rsid w:val="00EC61FC"/>
    <w:rsid w:val="00EC62D2"/>
    <w:rsid w:val="00EC6658"/>
    <w:rsid w:val="00EC66E8"/>
    <w:rsid w:val="00EC69B8"/>
    <w:rsid w:val="00EC6A5C"/>
    <w:rsid w:val="00EC6DE5"/>
    <w:rsid w:val="00EC7E97"/>
    <w:rsid w:val="00ED0557"/>
    <w:rsid w:val="00ED0CF0"/>
    <w:rsid w:val="00ED0D6E"/>
    <w:rsid w:val="00ED0DA8"/>
    <w:rsid w:val="00ED10FA"/>
    <w:rsid w:val="00ED1407"/>
    <w:rsid w:val="00ED17CE"/>
    <w:rsid w:val="00ED1A74"/>
    <w:rsid w:val="00ED1E07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BDC"/>
    <w:rsid w:val="00ED5CAB"/>
    <w:rsid w:val="00ED5E6C"/>
    <w:rsid w:val="00ED5E80"/>
    <w:rsid w:val="00ED6315"/>
    <w:rsid w:val="00ED6342"/>
    <w:rsid w:val="00ED6A10"/>
    <w:rsid w:val="00ED6C28"/>
    <w:rsid w:val="00ED6E12"/>
    <w:rsid w:val="00ED720B"/>
    <w:rsid w:val="00ED747F"/>
    <w:rsid w:val="00ED74FB"/>
    <w:rsid w:val="00ED766C"/>
    <w:rsid w:val="00ED76FB"/>
    <w:rsid w:val="00ED7895"/>
    <w:rsid w:val="00ED78A3"/>
    <w:rsid w:val="00ED7C00"/>
    <w:rsid w:val="00ED7E1E"/>
    <w:rsid w:val="00ED7F2B"/>
    <w:rsid w:val="00EE05C2"/>
    <w:rsid w:val="00EE06A6"/>
    <w:rsid w:val="00EE0D01"/>
    <w:rsid w:val="00EE0EA6"/>
    <w:rsid w:val="00EE11DC"/>
    <w:rsid w:val="00EE124D"/>
    <w:rsid w:val="00EE14BD"/>
    <w:rsid w:val="00EE184C"/>
    <w:rsid w:val="00EE1B3D"/>
    <w:rsid w:val="00EE1B7B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24B"/>
    <w:rsid w:val="00EE349C"/>
    <w:rsid w:val="00EE3788"/>
    <w:rsid w:val="00EE37BC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54"/>
    <w:rsid w:val="00EE5783"/>
    <w:rsid w:val="00EE6019"/>
    <w:rsid w:val="00EE61BE"/>
    <w:rsid w:val="00EE6946"/>
    <w:rsid w:val="00EE696B"/>
    <w:rsid w:val="00EE6DE6"/>
    <w:rsid w:val="00EE7904"/>
    <w:rsid w:val="00EE790F"/>
    <w:rsid w:val="00EE7BA5"/>
    <w:rsid w:val="00EE7C75"/>
    <w:rsid w:val="00EE7CCF"/>
    <w:rsid w:val="00EE7F7B"/>
    <w:rsid w:val="00EF057C"/>
    <w:rsid w:val="00EF1142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9C"/>
    <w:rsid w:val="00EF42FB"/>
    <w:rsid w:val="00EF4668"/>
    <w:rsid w:val="00EF4685"/>
    <w:rsid w:val="00EF4799"/>
    <w:rsid w:val="00EF4852"/>
    <w:rsid w:val="00EF4AEB"/>
    <w:rsid w:val="00EF4E9C"/>
    <w:rsid w:val="00EF4FEE"/>
    <w:rsid w:val="00EF542B"/>
    <w:rsid w:val="00EF57DA"/>
    <w:rsid w:val="00EF6703"/>
    <w:rsid w:val="00EF6873"/>
    <w:rsid w:val="00EF6902"/>
    <w:rsid w:val="00EF6F24"/>
    <w:rsid w:val="00EF7132"/>
    <w:rsid w:val="00EF7143"/>
    <w:rsid w:val="00EF73BD"/>
    <w:rsid w:val="00EF78DB"/>
    <w:rsid w:val="00EF7C7D"/>
    <w:rsid w:val="00F0055F"/>
    <w:rsid w:val="00F00604"/>
    <w:rsid w:val="00F0080B"/>
    <w:rsid w:val="00F00BE1"/>
    <w:rsid w:val="00F00DF6"/>
    <w:rsid w:val="00F01122"/>
    <w:rsid w:val="00F011EC"/>
    <w:rsid w:val="00F01572"/>
    <w:rsid w:val="00F015B1"/>
    <w:rsid w:val="00F01B31"/>
    <w:rsid w:val="00F02322"/>
    <w:rsid w:val="00F02428"/>
    <w:rsid w:val="00F02B5D"/>
    <w:rsid w:val="00F02D9C"/>
    <w:rsid w:val="00F02ED9"/>
    <w:rsid w:val="00F03781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97B"/>
    <w:rsid w:val="00F05C54"/>
    <w:rsid w:val="00F06479"/>
    <w:rsid w:val="00F066CF"/>
    <w:rsid w:val="00F06958"/>
    <w:rsid w:val="00F07002"/>
    <w:rsid w:val="00F07241"/>
    <w:rsid w:val="00F07571"/>
    <w:rsid w:val="00F076C5"/>
    <w:rsid w:val="00F07C50"/>
    <w:rsid w:val="00F07E96"/>
    <w:rsid w:val="00F10546"/>
    <w:rsid w:val="00F10B0A"/>
    <w:rsid w:val="00F113CF"/>
    <w:rsid w:val="00F11537"/>
    <w:rsid w:val="00F11B1A"/>
    <w:rsid w:val="00F120D9"/>
    <w:rsid w:val="00F124BE"/>
    <w:rsid w:val="00F125DE"/>
    <w:rsid w:val="00F12638"/>
    <w:rsid w:val="00F126FB"/>
    <w:rsid w:val="00F12A36"/>
    <w:rsid w:val="00F12A9F"/>
    <w:rsid w:val="00F1308B"/>
    <w:rsid w:val="00F13137"/>
    <w:rsid w:val="00F1339B"/>
    <w:rsid w:val="00F1372F"/>
    <w:rsid w:val="00F13A2F"/>
    <w:rsid w:val="00F13F88"/>
    <w:rsid w:val="00F14C13"/>
    <w:rsid w:val="00F14CE8"/>
    <w:rsid w:val="00F15471"/>
    <w:rsid w:val="00F15FBF"/>
    <w:rsid w:val="00F17174"/>
    <w:rsid w:val="00F172D0"/>
    <w:rsid w:val="00F173CB"/>
    <w:rsid w:val="00F178F8"/>
    <w:rsid w:val="00F17939"/>
    <w:rsid w:val="00F17C9A"/>
    <w:rsid w:val="00F17DD6"/>
    <w:rsid w:val="00F20740"/>
    <w:rsid w:val="00F211B8"/>
    <w:rsid w:val="00F211DE"/>
    <w:rsid w:val="00F218ED"/>
    <w:rsid w:val="00F21A9F"/>
    <w:rsid w:val="00F21CEA"/>
    <w:rsid w:val="00F21D2A"/>
    <w:rsid w:val="00F21E63"/>
    <w:rsid w:val="00F21E86"/>
    <w:rsid w:val="00F2213B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49D"/>
    <w:rsid w:val="00F23570"/>
    <w:rsid w:val="00F23F06"/>
    <w:rsid w:val="00F23F7D"/>
    <w:rsid w:val="00F23FC5"/>
    <w:rsid w:val="00F2421D"/>
    <w:rsid w:val="00F24232"/>
    <w:rsid w:val="00F2486E"/>
    <w:rsid w:val="00F24C5A"/>
    <w:rsid w:val="00F24D30"/>
    <w:rsid w:val="00F24DF1"/>
    <w:rsid w:val="00F24E8D"/>
    <w:rsid w:val="00F25177"/>
    <w:rsid w:val="00F2526C"/>
    <w:rsid w:val="00F25420"/>
    <w:rsid w:val="00F256A5"/>
    <w:rsid w:val="00F2586C"/>
    <w:rsid w:val="00F25DA8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878"/>
    <w:rsid w:val="00F30A3E"/>
    <w:rsid w:val="00F30C02"/>
    <w:rsid w:val="00F30C40"/>
    <w:rsid w:val="00F30CE5"/>
    <w:rsid w:val="00F30E85"/>
    <w:rsid w:val="00F30FDC"/>
    <w:rsid w:val="00F311BB"/>
    <w:rsid w:val="00F313D1"/>
    <w:rsid w:val="00F3144A"/>
    <w:rsid w:val="00F317DB"/>
    <w:rsid w:val="00F318A7"/>
    <w:rsid w:val="00F31900"/>
    <w:rsid w:val="00F31C75"/>
    <w:rsid w:val="00F31F4C"/>
    <w:rsid w:val="00F31FA1"/>
    <w:rsid w:val="00F32203"/>
    <w:rsid w:val="00F3233C"/>
    <w:rsid w:val="00F32369"/>
    <w:rsid w:val="00F32543"/>
    <w:rsid w:val="00F33050"/>
    <w:rsid w:val="00F33277"/>
    <w:rsid w:val="00F33286"/>
    <w:rsid w:val="00F333D8"/>
    <w:rsid w:val="00F339D7"/>
    <w:rsid w:val="00F33C2D"/>
    <w:rsid w:val="00F33CE0"/>
    <w:rsid w:val="00F33EF9"/>
    <w:rsid w:val="00F3402A"/>
    <w:rsid w:val="00F340CD"/>
    <w:rsid w:val="00F340D2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C18"/>
    <w:rsid w:val="00F37E5B"/>
    <w:rsid w:val="00F40400"/>
    <w:rsid w:val="00F4046C"/>
    <w:rsid w:val="00F40508"/>
    <w:rsid w:val="00F406D5"/>
    <w:rsid w:val="00F409C2"/>
    <w:rsid w:val="00F40CAB"/>
    <w:rsid w:val="00F40D09"/>
    <w:rsid w:val="00F40D6A"/>
    <w:rsid w:val="00F41968"/>
    <w:rsid w:val="00F4272C"/>
    <w:rsid w:val="00F42739"/>
    <w:rsid w:val="00F429E5"/>
    <w:rsid w:val="00F432C6"/>
    <w:rsid w:val="00F43470"/>
    <w:rsid w:val="00F4352E"/>
    <w:rsid w:val="00F437B6"/>
    <w:rsid w:val="00F438A7"/>
    <w:rsid w:val="00F43911"/>
    <w:rsid w:val="00F43960"/>
    <w:rsid w:val="00F43C3C"/>
    <w:rsid w:val="00F446D1"/>
    <w:rsid w:val="00F4470C"/>
    <w:rsid w:val="00F44B59"/>
    <w:rsid w:val="00F44BB8"/>
    <w:rsid w:val="00F4537F"/>
    <w:rsid w:val="00F457B8"/>
    <w:rsid w:val="00F459C7"/>
    <w:rsid w:val="00F45A48"/>
    <w:rsid w:val="00F45D8C"/>
    <w:rsid w:val="00F460A1"/>
    <w:rsid w:val="00F46155"/>
    <w:rsid w:val="00F46234"/>
    <w:rsid w:val="00F4631A"/>
    <w:rsid w:val="00F46601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0D27"/>
    <w:rsid w:val="00F510A6"/>
    <w:rsid w:val="00F513B1"/>
    <w:rsid w:val="00F515CA"/>
    <w:rsid w:val="00F516C2"/>
    <w:rsid w:val="00F51D20"/>
    <w:rsid w:val="00F52BF1"/>
    <w:rsid w:val="00F52DAC"/>
    <w:rsid w:val="00F530D0"/>
    <w:rsid w:val="00F53166"/>
    <w:rsid w:val="00F5335D"/>
    <w:rsid w:val="00F53808"/>
    <w:rsid w:val="00F53A12"/>
    <w:rsid w:val="00F53C60"/>
    <w:rsid w:val="00F53F51"/>
    <w:rsid w:val="00F54158"/>
    <w:rsid w:val="00F54856"/>
    <w:rsid w:val="00F54FE1"/>
    <w:rsid w:val="00F551EB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431"/>
    <w:rsid w:val="00F56967"/>
    <w:rsid w:val="00F56AF3"/>
    <w:rsid w:val="00F56AFC"/>
    <w:rsid w:val="00F56C7C"/>
    <w:rsid w:val="00F56CB9"/>
    <w:rsid w:val="00F572E1"/>
    <w:rsid w:val="00F57650"/>
    <w:rsid w:val="00F5767F"/>
    <w:rsid w:val="00F579FC"/>
    <w:rsid w:val="00F57FD9"/>
    <w:rsid w:val="00F601CA"/>
    <w:rsid w:val="00F60277"/>
    <w:rsid w:val="00F6065E"/>
    <w:rsid w:val="00F6089D"/>
    <w:rsid w:val="00F60C74"/>
    <w:rsid w:val="00F61342"/>
    <w:rsid w:val="00F61602"/>
    <w:rsid w:val="00F6161C"/>
    <w:rsid w:val="00F61841"/>
    <w:rsid w:val="00F61A57"/>
    <w:rsid w:val="00F61DE6"/>
    <w:rsid w:val="00F61E93"/>
    <w:rsid w:val="00F623EC"/>
    <w:rsid w:val="00F62773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8B2"/>
    <w:rsid w:val="00F64CE6"/>
    <w:rsid w:val="00F64CF8"/>
    <w:rsid w:val="00F64DD3"/>
    <w:rsid w:val="00F64F51"/>
    <w:rsid w:val="00F654E8"/>
    <w:rsid w:val="00F65529"/>
    <w:rsid w:val="00F65ACB"/>
    <w:rsid w:val="00F65AE2"/>
    <w:rsid w:val="00F65EAC"/>
    <w:rsid w:val="00F6607F"/>
    <w:rsid w:val="00F66122"/>
    <w:rsid w:val="00F66351"/>
    <w:rsid w:val="00F665D5"/>
    <w:rsid w:val="00F666FD"/>
    <w:rsid w:val="00F667C5"/>
    <w:rsid w:val="00F66B54"/>
    <w:rsid w:val="00F66EC1"/>
    <w:rsid w:val="00F67099"/>
    <w:rsid w:val="00F672F1"/>
    <w:rsid w:val="00F67302"/>
    <w:rsid w:val="00F67600"/>
    <w:rsid w:val="00F677AF"/>
    <w:rsid w:val="00F67A00"/>
    <w:rsid w:val="00F67A35"/>
    <w:rsid w:val="00F67B5F"/>
    <w:rsid w:val="00F67B7D"/>
    <w:rsid w:val="00F67F9F"/>
    <w:rsid w:val="00F67FC4"/>
    <w:rsid w:val="00F7059C"/>
    <w:rsid w:val="00F706B5"/>
    <w:rsid w:val="00F70895"/>
    <w:rsid w:val="00F7113E"/>
    <w:rsid w:val="00F71419"/>
    <w:rsid w:val="00F721D8"/>
    <w:rsid w:val="00F72212"/>
    <w:rsid w:val="00F72357"/>
    <w:rsid w:val="00F723D2"/>
    <w:rsid w:val="00F72620"/>
    <w:rsid w:val="00F72E0A"/>
    <w:rsid w:val="00F7307E"/>
    <w:rsid w:val="00F73154"/>
    <w:rsid w:val="00F733CC"/>
    <w:rsid w:val="00F73709"/>
    <w:rsid w:val="00F73930"/>
    <w:rsid w:val="00F73B70"/>
    <w:rsid w:val="00F74088"/>
    <w:rsid w:val="00F74118"/>
    <w:rsid w:val="00F74217"/>
    <w:rsid w:val="00F746A3"/>
    <w:rsid w:val="00F749B5"/>
    <w:rsid w:val="00F74BBB"/>
    <w:rsid w:val="00F74BC3"/>
    <w:rsid w:val="00F74F06"/>
    <w:rsid w:val="00F75684"/>
    <w:rsid w:val="00F759AD"/>
    <w:rsid w:val="00F75B58"/>
    <w:rsid w:val="00F75BDF"/>
    <w:rsid w:val="00F763C6"/>
    <w:rsid w:val="00F7642A"/>
    <w:rsid w:val="00F765E8"/>
    <w:rsid w:val="00F76851"/>
    <w:rsid w:val="00F769C0"/>
    <w:rsid w:val="00F76EE1"/>
    <w:rsid w:val="00F77084"/>
    <w:rsid w:val="00F772AD"/>
    <w:rsid w:val="00F7768D"/>
    <w:rsid w:val="00F77B00"/>
    <w:rsid w:val="00F77E2A"/>
    <w:rsid w:val="00F77F57"/>
    <w:rsid w:val="00F804B5"/>
    <w:rsid w:val="00F80A71"/>
    <w:rsid w:val="00F80E81"/>
    <w:rsid w:val="00F80F3C"/>
    <w:rsid w:val="00F8124E"/>
    <w:rsid w:val="00F81421"/>
    <w:rsid w:val="00F81526"/>
    <w:rsid w:val="00F81717"/>
    <w:rsid w:val="00F8187E"/>
    <w:rsid w:val="00F81886"/>
    <w:rsid w:val="00F81A8E"/>
    <w:rsid w:val="00F81EF6"/>
    <w:rsid w:val="00F8200C"/>
    <w:rsid w:val="00F823C1"/>
    <w:rsid w:val="00F82B09"/>
    <w:rsid w:val="00F82F09"/>
    <w:rsid w:val="00F83237"/>
    <w:rsid w:val="00F834BC"/>
    <w:rsid w:val="00F83841"/>
    <w:rsid w:val="00F839E0"/>
    <w:rsid w:val="00F83A6F"/>
    <w:rsid w:val="00F84393"/>
    <w:rsid w:val="00F84498"/>
    <w:rsid w:val="00F844B0"/>
    <w:rsid w:val="00F84B88"/>
    <w:rsid w:val="00F85244"/>
    <w:rsid w:val="00F855AA"/>
    <w:rsid w:val="00F856F0"/>
    <w:rsid w:val="00F85AF0"/>
    <w:rsid w:val="00F85D77"/>
    <w:rsid w:val="00F85E39"/>
    <w:rsid w:val="00F863C8"/>
    <w:rsid w:val="00F86A5E"/>
    <w:rsid w:val="00F86D88"/>
    <w:rsid w:val="00F87444"/>
    <w:rsid w:val="00F87A92"/>
    <w:rsid w:val="00F87FA5"/>
    <w:rsid w:val="00F87FA7"/>
    <w:rsid w:val="00F9002C"/>
    <w:rsid w:val="00F90255"/>
    <w:rsid w:val="00F902B6"/>
    <w:rsid w:val="00F90898"/>
    <w:rsid w:val="00F911DD"/>
    <w:rsid w:val="00F914C8"/>
    <w:rsid w:val="00F914EA"/>
    <w:rsid w:val="00F91839"/>
    <w:rsid w:val="00F91CC0"/>
    <w:rsid w:val="00F91F34"/>
    <w:rsid w:val="00F928CE"/>
    <w:rsid w:val="00F92DE4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80B"/>
    <w:rsid w:val="00F95B0B"/>
    <w:rsid w:val="00F95F58"/>
    <w:rsid w:val="00F963E1"/>
    <w:rsid w:val="00F96D98"/>
    <w:rsid w:val="00F9721B"/>
    <w:rsid w:val="00F9722F"/>
    <w:rsid w:val="00F972C8"/>
    <w:rsid w:val="00F97338"/>
    <w:rsid w:val="00F9754A"/>
    <w:rsid w:val="00F977CB"/>
    <w:rsid w:val="00F977E3"/>
    <w:rsid w:val="00F97854"/>
    <w:rsid w:val="00F978EC"/>
    <w:rsid w:val="00F97C49"/>
    <w:rsid w:val="00FA01B1"/>
    <w:rsid w:val="00FA0942"/>
    <w:rsid w:val="00FA0AC9"/>
    <w:rsid w:val="00FA12CC"/>
    <w:rsid w:val="00FA188C"/>
    <w:rsid w:val="00FA1CD2"/>
    <w:rsid w:val="00FA1FF2"/>
    <w:rsid w:val="00FA2910"/>
    <w:rsid w:val="00FA2948"/>
    <w:rsid w:val="00FA29F4"/>
    <w:rsid w:val="00FA2B04"/>
    <w:rsid w:val="00FA3206"/>
    <w:rsid w:val="00FA3291"/>
    <w:rsid w:val="00FA362D"/>
    <w:rsid w:val="00FA38D2"/>
    <w:rsid w:val="00FA3D25"/>
    <w:rsid w:val="00FA3D8C"/>
    <w:rsid w:val="00FA3E51"/>
    <w:rsid w:val="00FA403D"/>
    <w:rsid w:val="00FA40A3"/>
    <w:rsid w:val="00FA427F"/>
    <w:rsid w:val="00FA444D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443"/>
    <w:rsid w:val="00FA6924"/>
    <w:rsid w:val="00FA69D3"/>
    <w:rsid w:val="00FA6AFF"/>
    <w:rsid w:val="00FA6C90"/>
    <w:rsid w:val="00FA7125"/>
    <w:rsid w:val="00FA7131"/>
    <w:rsid w:val="00FA7CFF"/>
    <w:rsid w:val="00FA7DF7"/>
    <w:rsid w:val="00FB01CC"/>
    <w:rsid w:val="00FB02FB"/>
    <w:rsid w:val="00FB08F9"/>
    <w:rsid w:val="00FB10B0"/>
    <w:rsid w:val="00FB1350"/>
    <w:rsid w:val="00FB16CA"/>
    <w:rsid w:val="00FB1AE6"/>
    <w:rsid w:val="00FB2203"/>
    <w:rsid w:val="00FB2578"/>
    <w:rsid w:val="00FB26BD"/>
    <w:rsid w:val="00FB2C23"/>
    <w:rsid w:val="00FB2DE1"/>
    <w:rsid w:val="00FB3106"/>
    <w:rsid w:val="00FB3325"/>
    <w:rsid w:val="00FB33FA"/>
    <w:rsid w:val="00FB35CC"/>
    <w:rsid w:val="00FB3866"/>
    <w:rsid w:val="00FB386A"/>
    <w:rsid w:val="00FB3959"/>
    <w:rsid w:val="00FB3966"/>
    <w:rsid w:val="00FB3B56"/>
    <w:rsid w:val="00FB3BA6"/>
    <w:rsid w:val="00FB3E00"/>
    <w:rsid w:val="00FB417B"/>
    <w:rsid w:val="00FB4260"/>
    <w:rsid w:val="00FB4411"/>
    <w:rsid w:val="00FB4413"/>
    <w:rsid w:val="00FB4635"/>
    <w:rsid w:val="00FB4D65"/>
    <w:rsid w:val="00FB5001"/>
    <w:rsid w:val="00FB56CA"/>
    <w:rsid w:val="00FB5954"/>
    <w:rsid w:val="00FB5B4B"/>
    <w:rsid w:val="00FB5BD1"/>
    <w:rsid w:val="00FB5EDF"/>
    <w:rsid w:val="00FB60A1"/>
    <w:rsid w:val="00FB6695"/>
    <w:rsid w:val="00FB689B"/>
    <w:rsid w:val="00FB6963"/>
    <w:rsid w:val="00FB7222"/>
    <w:rsid w:val="00FB7397"/>
    <w:rsid w:val="00FB798A"/>
    <w:rsid w:val="00FB7B35"/>
    <w:rsid w:val="00FC012F"/>
    <w:rsid w:val="00FC0253"/>
    <w:rsid w:val="00FC05FC"/>
    <w:rsid w:val="00FC060B"/>
    <w:rsid w:val="00FC085C"/>
    <w:rsid w:val="00FC0CDF"/>
    <w:rsid w:val="00FC0D3E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37D"/>
    <w:rsid w:val="00FC28D1"/>
    <w:rsid w:val="00FC2C28"/>
    <w:rsid w:val="00FC2C37"/>
    <w:rsid w:val="00FC2EA2"/>
    <w:rsid w:val="00FC330D"/>
    <w:rsid w:val="00FC333B"/>
    <w:rsid w:val="00FC356C"/>
    <w:rsid w:val="00FC35A0"/>
    <w:rsid w:val="00FC3D1C"/>
    <w:rsid w:val="00FC3D46"/>
    <w:rsid w:val="00FC44D7"/>
    <w:rsid w:val="00FC47D6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104"/>
    <w:rsid w:val="00FC6135"/>
    <w:rsid w:val="00FC64F3"/>
    <w:rsid w:val="00FC6527"/>
    <w:rsid w:val="00FC66AD"/>
    <w:rsid w:val="00FC6AE5"/>
    <w:rsid w:val="00FC72E0"/>
    <w:rsid w:val="00FC7533"/>
    <w:rsid w:val="00FC78AF"/>
    <w:rsid w:val="00FC7AED"/>
    <w:rsid w:val="00FC7BEF"/>
    <w:rsid w:val="00FD052C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B92"/>
    <w:rsid w:val="00FD2E55"/>
    <w:rsid w:val="00FD2FA9"/>
    <w:rsid w:val="00FD305C"/>
    <w:rsid w:val="00FD31D2"/>
    <w:rsid w:val="00FD3319"/>
    <w:rsid w:val="00FD3572"/>
    <w:rsid w:val="00FD36D4"/>
    <w:rsid w:val="00FD3792"/>
    <w:rsid w:val="00FD3B6F"/>
    <w:rsid w:val="00FD3E12"/>
    <w:rsid w:val="00FD4073"/>
    <w:rsid w:val="00FD40CF"/>
    <w:rsid w:val="00FD4192"/>
    <w:rsid w:val="00FD5043"/>
    <w:rsid w:val="00FD510B"/>
    <w:rsid w:val="00FD5269"/>
    <w:rsid w:val="00FD52F8"/>
    <w:rsid w:val="00FD5328"/>
    <w:rsid w:val="00FD5360"/>
    <w:rsid w:val="00FD54CC"/>
    <w:rsid w:val="00FD5914"/>
    <w:rsid w:val="00FD5D1D"/>
    <w:rsid w:val="00FD5F6C"/>
    <w:rsid w:val="00FD65AD"/>
    <w:rsid w:val="00FD696E"/>
    <w:rsid w:val="00FD6B34"/>
    <w:rsid w:val="00FD6C6D"/>
    <w:rsid w:val="00FD6C8C"/>
    <w:rsid w:val="00FD6DBB"/>
    <w:rsid w:val="00FD725D"/>
    <w:rsid w:val="00FD7529"/>
    <w:rsid w:val="00FD795C"/>
    <w:rsid w:val="00FD7A8D"/>
    <w:rsid w:val="00FE034F"/>
    <w:rsid w:val="00FE06A2"/>
    <w:rsid w:val="00FE0CE6"/>
    <w:rsid w:val="00FE0D6F"/>
    <w:rsid w:val="00FE0DFB"/>
    <w:rsid w:val="00FE0E39"/>
    <w:rsid w:val="00FE0FBC"/>
    <w:rsid w:val="00FE1077"/>
    <w:rsid w:val="00FE1162"/>
    <w:rsid w:val="00FE1630"/>
    <w:rsid w:val="00FE169D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3F02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77C"/>
    <w:rsid w:val="00FE792B"/>
    <w:rsid w:val="00FE79EF"/>
    <w:rsid w:val="00FE7BC3"/>
    <w:rsid w:val="00FE7BCD"/>
    <w:rsid w:val="00FE7C74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3E"/>
    <w:rsid w:val="00FF1386"/>
    <w:rsid w:val="00FF140F"/>
    <w:rsid w:val="00FF1476"/>
    <w:rsid w:val="00FF18BB"/>
    <w:rsid w:val="00FF1A3F"/>
    <w:rsid w:val="00FF1AF3"/>
    <w:rsid w:val="00FF1E46"/>
    <w:rsid w:val="00FF209F"/>
    <w:rsid w:val="00FF2151"/>
    <w:rsid w:val="00FF2237"/>
    <w:rsid w:val="00FF22C2"/>
    <w:rsid w:val="00FF23FB"/>
    <w:rsid w:val="00FF2A04"/>
    <w:rsid w:val="00FF2C03"/>
    <w:rsid w:val="00FF30BA"/>
    <w:rsid w:val="00FF3298"/>
    <w:rsid w:val="00FF334E"/>
    <w:rsid w:val="00FF34C8"/>
    <w:rsid w:val="00FF35BB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518"/>
    <w:rsid w:val="00FF6684"/>
    <w:rsid w:val="00FF66BB"/>
    <w:rsid w:val="00FF675D"/>
    <w:rsid w:val="00FF6779"/>
    <w:rsid w:val="00FF6F14"/>
    <w:rsid w:val="00FF6FE2"/>
    <w:rsid w:val="00FF772A"/>
    <w:rsid w:val="00FF7C62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0986926-5B62-481F-83AE-225C6429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B6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  <w:style w:type="paragraph" w:styleId="Reviso">
    <w:name w:val="Revision"/>
    <w:hidden/>
    <w:uiPriority w:val="99"/>
    <w:semiHidden/>
    <w:rsid w:val="00297D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2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7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83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79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1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94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546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8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53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9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66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86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63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53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04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38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83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998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105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09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1556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268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524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0895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89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2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15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60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1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4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0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82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5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74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307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281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26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230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7321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3823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tas.tcu.gov.br/juris/SvlProxyHighlight?base=ACORDAO&amp;ano=2012&amp;numero=2784&amp;colegiado=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ntas.tcu.gov.br/juris/SvlProxyHighlight?base=ACORDAO&amp;ano=2014&amp;numero=910&amp;colegiado=P" TargetMode="External"/><Relationship Id="rId17" Type="http://schemas.openxmlformats.org/officeDocument/2006/relationships/hyperlink" Target="mailto:infojuris@tcu.gov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tas.tcu.gov.br/juris/SvlProxyHighlight?base=ACORDAO&amp;ano=2015&amp;numero=5236&amp;colegiado=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ProxyHighlight?base=ACORDAO&amp;ano=2009&amp;numero=993&amp;colegiado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tas.tcu.gov.br/juris/SvlProxyHighlight?base=ACORDAO&amp;ano=2015&amp;numero=1985&amp;colegiado=P" TargetMode="External"/><Relationship Id="rId10" Type="http://schemas.openxmlformats.org/officeDocument/2006/relationships/hyperlink" Target="https://contas.tcu.gov.br/juris/SvlProxyHighlight?base=ACORDAO&amp;ano=2009&amp;numero=157&amp;colegiado=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ProxyHighlight?base=ACORDAO&amp;ano=2015&amp;numero=1987&amp;colegiado=P" TargetMode="External"/><Relationship Id="rId14" Type="http://schemas.openxmlformats.org/officeDocument/2006/relationships/hyperlink" Target="https://contas.tcu.gov.br/juris/SvlProxyHighlight?base=ACORDAO&amp;ano=2015&amp;numero=1992&amp;colegiado=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E49FA-67DC-49AE-AEC2-3DA6E4DF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3115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19900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Porto</dc:creator>
  <cp:lastModifiedBy>Sergio Ricardo de Mendonca Salustiano</cp:lastModifiedBy>
  <cp:revision>15</cp:revision>
  <cp:lastPrinted>2015-05-05T13:18:00Z</cp:lastPrinted>
  <dcterms:created xsi:type="dcterms:W3CDTF">2015-08-31T21:42:00Z</dcterms:created>
  <dcterms:modified xsi:type="dcterms:W3CDTF">2015-09-01T23:01:00Z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1334462700</vt:i4>
  </property>
</Properties>
</file>