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7C626D" w:rsidP="00BC47C5">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br/>
      </w:r>
      <w:r w:rsidR="00C156D7"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EE37F3" w:rsidRDefault="00EE37F3"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Pr>
          <w:rFonts w:ascii="Times New Roman" w:hAnsi="Times New Roman"/>
          <w:b/>
          <w:i w:val="0"/>
          <w:sz w:val="22"/>
          <w:szCs w:val="22"/>
          <w:lang w:val="pt-BR"/>
        </w:rPr>
        <w:t>11</w:t>
      </w:r>
    </w:p>
    <w:p w:rsidR="00C61626" w:rsidRPr="00827830" w:rsidRDefault="0008246E" w:rsidP="002815F0">
      <w:pPr>
        <w:pStyle w:val="Ttulo8"/>
        <w:tabs>
          <w:tab w:val="right" w:pos="4423"/>
        </w:tabs>
        <w:spacing w:before="0"/>
        <w:ind w:left="0"/>
        <w:jc w:val="center"/>
        <w:rPr>
          <w:rFonts w:ascii="Times New Roman" w:hAnsi="Times New Roman"/>
          <w:b/>
          <w:i w:val="0"/>
          <w:sz w:val="22"/>
          <w:szCs w:val="22"/>
          <w:lang w:val="pt-BR"/>
        </w:rPr>
      </w:pPr>
      <w:r w:rsidRPr="00827830">
        <w:rPr>
          <w:rFonts w:ascii="Times New Roman" w:hAnsi="Times New Roman"/>
          <w:b/>
          <w:i w:val="0"/>
          <w:sz w:val="22"/>
          <w:szCs w:val="22"/>
        </w:rPr>
        <w:t>Sess</w:t>
      </w:r>
      <w:r w:rsidR="00C00FE5">
        <w:rPr>
          <w:rFonts w:ascii="Times New Roman" w:hAnsi="Times New Roman"/>
          <w:b/>
          <w:i w:val="0"/>
          <w:sz w:val="22"/>
          <w:szCs w:val="22"/>
          <w:lang w:val="pt-BR"/>
        </w:rPr>
        <w:t>ões</w:t>
      </w:r>
      <w:r w:rsidRPr="00827830">
        <w:rPr>
          <w:rFonts w:ascii="Times New Roman" w:hAnsi="Times New Roman"/>
          <w:b/>
          <w:i w:val="0"/>
          <w:sz w:val="22"/>
          <w:szCs w:val="22"/>
        </w:rPr>
        <w:t>:</w:t>
      </w:r>
      <w:r w:rsidR="00C341B8" w:rsidRPr="00827830">
        <w:rPr>
          <w:rFonts w:ascii="Times New Roman" w:hAnsi="Times New Roman"/>
          <w:b/>
          <w:i w:val="0"/>
          <w:sz w:val="22"/>
          <w:szCs w:val="22"/>
        </w:rPr>
        <w:t xml:space="preserve"> </w:t>
      </w:r>
      <w:r w:rsidR="00EE37F3">
        <w:rPr>
          <w:rFonts w:ascii="Times New Roman" w:hAnsi="Times New Roman"/>
          <w:b/>
          <w:i w:val="0"/>
          <w:sz w:val="22"/>
          <w:szCs w:val="22"/>
          <w:lang w:val="pt-BR"/>
        </w:rPr>
        <w:t>19</w:t>
      </w:r>
      <w:r w:rsidR="00E01286">
        <w:rPr>
          <w:rFonts w:ascii="Times New Roman" w:hAnsi="Times New Roman"/>
          <w:b/>
          <w:i w:val="0"/>
          <w:sz w:val="22"/>
          <w:szCs w:val="22"/>
          <w:lang w:val="pt-BR"/>
        </w:rPr>
        <w:t xml:space="preserve"> e </w:t>
      </w:r>
      <w:r w:rsidR="00EE37F3">
        <w:rPr>
          <w:rFonts w:ascii="Times New Roman" w:hAnsi="Times New Roman"/>
          <w:b/>
          <w:i w:val="0"/>
          <w:sz w:val="22"/>
          <w:szCs w:val="22"/>
          <w:lang w:val="pt-BR"/>
        </w:rPr>
        <w:t>20</w:t>
      </w:r>
      <w:r w:rsidRPr="00827830">
        <w:rPr>
          <w:rFonts w:ascii="Times New Roman" w:hAnsi="Times New Roman"/>
          <w:b/>
          <w:i w:val="0"/>
          <w:sz w:val="22"/>
          <w:szCs w:val="22"/>
        </w:rPr>
        <w:t xml:space="preserve"> de </w:t>
      </w:r>
      <w:r w:rsidR="00001E06">
        <w:rPr>
          <w:rFonts w:ascii="Times New Roman" w:hAnsi="Times New Roman"/>
          <w:b/>
          <w:i w:val="0"/>
          <w:sz w:val="22"/>
          <w:szCs w:val="22"/>
          <w:lang w:val="pt-BR"/>
        </w:rPr>
        <w:t>agost</w:t>
      </w:r>
      <w:r w:rsidR="00700949" w:rsidRPr="00827830">
        <w:rPr>
          <w:rFonts w:ascii="Times New Roman" w:hAnsi="Times New Roman"/>
          <w:b/>
          <w:i w:val="0"/>
          <w:sz w:val="22"/>
          <w:szCs w:val="22"/>
          <w:lang w:val="pt-BR"/>
        </w:rPr>
        <w:t>o</w:t>
      </w:r>
      <w:r w:rsidR="000C5536" w:rsidRPr="00827830">
        <w:rPr>
          <w:rFonts w:ascii="Times New Roman" w:hAnsi="Times New Roman"/>
          <w:b/>
          <w:i w:val="0"/>
          <w:sz w:val="22"/>
          <w:szCs w:val="22"/>
        </w:rPr>
        <w:t xml:space="preserve"> de 201</w:t>
      </w:r>
      <w:r w:rsidR="000C5536" w:rsidRPr="00827830">
        <w:rPr>
          <w:rFonts w:ascii="Times New Roman" w:hAnsi="Times New Roman"/>
          <w:b/>
          <w:i w:val="0"/>
          <w:sz w:val="22"/>
          <w:szCs w:val="22"/>
          <w:lang w:val="pt-BR"/>
        </w:rPr>
        <w:t>4</w:t>
      </w:r>
    </w:p>
    <w:p w:rsidR="00DA3477" w:rsidRPr="000A7A63" w:rsidRDefault="0008246E" w:rsidP="000A7A63">
      <w:pPr>
        <w:pStyle w:val="Corpodetexto2"/>
        <w:spacing w:after="60" w:line="240" w:lineRule="auto"/>
        <w:ind w:left="0"/>
        <w:rPr>
          <w:sz w:val="22"/>
          <w:szCs w:val="22"/>
        </w:rPr>
      </w:pPr>
      <w:r w:rsidRPr="000A7A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0A7A63"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0A7A63">
        <w:rPr>
          <w:b/>
          <w:bCs/>
          <w:smallCaps/>
          <w:sz w:val="22"/>
          <w:szCs w:val="22"/>
        </w:rPr>
        <w:t>SUMÁRIO</w:t>
      </w:r>
    </w:p>
    <w:p w:rsidR="00175500" w:rsidRPr="00AC6F71" w:rsidRDefault="0008246E" w:rsidP="007D6489">
      <w:pPr>
        <w:autoSpaceDE w:val="0"/>
        <w:autoSpaceDN w:val="0"/>
        <w:adjustRightInd w:val="0"/>
        <w:spacing w:after="60"/>
        <w:ind w:left="0"/>
        <w:rPr>
          <w:b/>
          <w:sz w:val="22"/>
          <w:szCs w:val="22"/>
          <w:lang w:eastAsia="pt-BR"/>
        </w:rPr>
      </w:pPr>
      <w:r w:rsidRPr="00AC6F71">
        <w:rPr>
          <w:b/>
          <w:sz w:val="22"/>
          <w:szCs w:val="22"/>
          <w:lang w:eastAsia="pt-BR"/>
        </w:rPr>
        <w:t>Plenário</w:t>
      </w:r>
    </w:p>
    <w:p w:rsidR="001E6E8B" w:rsidRDefault="001E6E8B" w:rsidP="007D6489">
      <w:pPr>
        <w:spacing w:after="60"/>
        <w:ind w:left="0"/>
        <w:rPr>
          <w:sz w:val="22"/>
          <w:szCs w:val="22"/>
        </w:rPr>
      </w:pPr>
      <w:r>
        <w:rPr>
          <w:sz w:val="22"/>
          <w:szCs w:val="22"/>
        </w:rPr>
        <w:t xml:space="preserve">1. </w:t>
      </w:r>
      <w:r w:rsidRPr="001E6E8B">
        <w:rPr>
          <w:sz w:val="22"/>
          <w:szCs w:val="22"/>
        </w:rPr>
        <w:t>As contratações de entidades para a realização de avaliações educacionais, nos moldes do Enade, da Prova Brasil e do Encceja, não se enquadram no disposto no art. 24, inciso XIII, da Lei 8.666/93, uma vez que não se constituem em instrumentos de seleção de estudantes para ingresso em instituições públicas de ensino, como é o caso do Enem. Devem, em regra, ser precedidas de licitação, ressalvado o enquadramento em outras hipóteses de contratação direta, mediante decisão devidamente fundamentada.</w:t>
      </w:r>
    </w:p>
    <w:p w:rsidR="00546DB0" w:rsidRPr="00AC6F71" w:rsidRDefault="001E6E8B" w:rsidP="007D6489">
      <w:pPr>
        <w:autoSpaceDE w:val="0"/>
        <w:autoSpaceDN w:val="0"/>
        <w:adjustRightInd w:val="0"/>
        <w:spacing w:after="60"/>
        <w:ind w:left="0"/>
        <w:rPr>
          <w:sz w:val="22"/>
          <w:szCs w:val="22"/>
          <w:lang w:eastAsia="pt-BR"/>
        </w:rPr>
      </w:pPr>
      <w:r>
        <w:rPr>
          <w:sz w:val="22"/>
          <w:szCs w:val="22"/>
          <w:lang w:eastAsia="pt-BR"/>
        </w:rPr>
        <w:t>2</w:t>
      </w:r>
      <w:r w:rsidR="00001E06" w:rsidRPr="00AC6F71">
        <w:rPr>
          <w:sz w:val="22"/>
          <w:szCs w:val="22"/>
          <w:lang w:eastAsia="pt-BR"/>
        </w:rPr>
        <w:t>.</w:t>
      </w:r>
      <w:r w:rsidR="00416010" w:rsidRPr="00AC6F71">
        <w:rPr>
          <w:sz w:val="22"/>
          <w:szCs w:val="22"/>
          <w:lang w:eastAsia="pt-BR"/>
        </w:rPr>
        <w:t xml:space="preserve"> </w:t>
      </w:r>
      <w:r w:rsidR="00AC6F71">
        <w:rPr>
          <w:sz w:val="22"/>
          <w:szCs w:val="22"/>
          <w:lang w:eastAsia="pt-BR"/>
        </w:rPr>
        <w:t>É da</w:t>
      </w:r>
      <w:r w:rsidR="00957C54">
        <w:rPr>
          <w:sz w:val="22"/>
          <w:szCs w:val="22"/>
          <w:lang w:eastAsia="pt-BR"/>
        </w:rPr>
        <w:t xml:space="preserve"> competência</w:t>
      </w:r>
      <w:r w:rsidR="00416010" w:rsidRPr="00AC6F71">
        <w:rPr>
          <w:sz w:val="22"/>
          <w:szCs w:val="22"/>
          <w:lang w:eastAsia="pt-BR"/>
        </w:rPr>
        <w:t xml:space="preserve"> da</w:t>
      </w:r>
      <w:r w:rsidR="00546DB0" w:rsidRPr="00AC6F71">
        <w:rPr>
          <w:sz w:val="22"/>
          <w:szCs w:val="22"/>
          <w:lang w:eastAsia="pt-BR"/>
        </w:rPr>
        <w:t xml:space="preserve"> </w:t>
      </w:r>
      <w:r w:rsidR="00416010" w:rsidRPr="00AC6F71">
        <w:rPr>
          <w:sz w:val="22"/>
          <w:szCs w:val="22"/>
          <w:lang w:eastAsia="pt-BR"/>
        </w:rPr>
        <w:t>comissão permanente de licitação</w:t>
      </w:r>
      <w:r w:rsidR="00546DB0" w:rsidRPr="00AC6F71">
        <w:rPr>
          <w:sz w:val="22"/>
          <w:szCs w:val="22"/>
          <w:lang w:eastAsia="pt-BR"/>
        </w:rPr>
        <w:t xml:space="preserve">, </w:t>
      </w:r>
      <w:r w:rsidR="00416010" w:rsidRPr="00AC6F71">
        <w:rPr>
          <w:sz w:val="22"/>
          <w:szCs w:val="22"/>
          <w:lang w:eastAsia="pt-BR"/>
        </w:rPr>
        <w:t>d</w:t>
      </w:r>
      <w:r w:rsidR="00546DB0" w:rsidRPr="00AC6F71">
        <w:rPr>
          <w:sz w:val="22"/>
          <w:szCs w:val="22"/>
          <w:lang w:eastAsia="pt-BR"/>
        </w:rPr>
        <w:t xml:space="preserve">o pregoeiro e </w:t>
      </w:r>
      <w:r w:rsidR="00416010" w:rsidRPr="00AC6F71">
        <w:rPr>
          <w:sz w:val="22"/>
          <w:szCs w:val="22"/>
          <w:lang w:eastAsia="pt-BR"/>
        </w:rPr>
        <w:t>da</w:t>
      </w:r>
      <w:r w:rsidR="00546DB0" w:rsidRPr="00AC6F71">
        <w:rPr>
          <w:sz w:val="22"/>
          <w:szCs w:val="22"/>
          <w:lang w:eastAsia="pt-BR"/>
        </w:rPr>
        <w:t xml:space="preserve"> autoridade superior verificar se houve</w:t>
      </w:r>
      <w:r w:rsidR="00B7523B">
        <w:rPr>
          <w:sz w:val="22"/>
          <w:szCs w:val="22"/>
          <w:lang w:eastAsia="pt-BR"/>
        </w:rPr>
        <w:t xml:space="preserve"> recente pesquisa</w:t>
      </w:r>
      <w:r w:rsidR="00546DB0" w:rsidRPr="00AC6F71">
        <w:rPr>
          <w:sz w:val="22"/>
          <w:szCs w:val="22"/>
          <w:lang w:eastAsia="pt-BR"/>
        </w:rPr>
        <w:t xml:space="preserve"> de preço junto a fornecedores do bem a ser licitado e se essa pesquisa</w:t>
      </w:r>
      <w:r w:rsidR="00D66AA6" w:rsidRPr="00AC6F71">
        <w:rPr>
          <w:sz w:val="22"/>
          <w:szCs w:val="22"/>
          <w:lang w:eastAsia="pt-BR"/>
        </w:rPr>
        <w:t xml:space="preserve"> observou critérios aceitáveis.</w:t>
      </w:r>
    </w:p>
    <w:p w:rsidR="00AC6F71" w:rsidRPr="00AC6F71" w:rsidRDefault="001E6E8B" w:rsidP="007D6489">
      <w:pPr>
        <w:autoSpaceDE w:val="0"/>
        <w:autoSpaceDN w:val="0"/>
        <w:adjustRightInd w:val="0"/>
        <w:spacing w:after="60"/>
        <w:ind w:left="0"/>
        <w:rPr>
          <w:sz w:val="22"/>
          <w:szCs w:val="22"/>
          <w:lang w:eastAsia="pt-BR"/>
        </w:rPr>
      </w:pPr>
      <w:r>
        <w:rPr>
          <w:sz w:val="22"/>
          <w:szCs w:val="22"/>
          <w:lang w:eastAsia="pt-BR"/>
        </w:rPr>
        <w:t>3</w:t>
      </w:r>
      <w:r w:rsidR="00AC6F71" w:rsidRPr="00AC6F71">
        <w:rPr>
          <w:sz w:val="22"/>
          <w:szCs w:val="22"/>
          <w:lang w:eastAsia="pt-BR"/>
        </w:rPr>
        <w:t>. Na modalidade pregão, o orçamento estimado não constitui elemento obrigatório do edital, devendo, contudo, estar inserido no processo relativo ao certame. Todavia, sempre que o preço de referência for utilizado como critério de aceitabilidade da proposta, a sua divulgação no edital é obrigatória, nos termos do art. 40, inciso X, da Lei 8.666/93.</w:t>
      </w:r>
    </w:p>
    <w:p w:rsidR="00AC6F71" w:rsidRPr="00AC6F71" w:rsidRDefault="001E6E8B" w:rsidP="007D6489">
      <w:pPr>
        <w:spacing w:after="60"/>
        <w:ind w:left="0"/>
        <w:rPr>
          <w:sz w:val="22"/>
          <w:szCs w:val="22"/>
          <w:lang w:eastAsia="pt-BR"/>
        </w:rPr>
      </w:pPr>
      <w:r>
        <w:rPr>
          <w:sz w:val="22"/>
          <w:szCs w:val="22"/>
          <w:lang w:eastAsia="pt-BR"/>
        </w:rPr>
        <w:t>4</w:t>
      </w:r>
      <w:r w:rsidR="00AC6F71" w:rsidRPr="00AC6F71">
        <w:rPr>
          <w:sz w:val="22"/>
          <w:szCs w:val="22"/>
          <w:lang w:eastAsia="pt-BR"/>
        </w:rPr>
        <w:t>.</w:t>
      </w:r>
      <w:r w:rsidR="00AC6F71" w:rsidRPr="00AC6F71">
        <w:rPr>
          <w:sz w:val="22"/>
          <w:szCs w:val="22"/>
        </w:rPr>
        <w:t xml:space="preserve"> </w:t>
      </w:r>
      <w:r w:rsidR="00A73854">
        <w:rPr>
          <w:sz w:val="22"/>
          <w:szCs w:val="22"/>
          <w:lang w:eastAsia="pt-BR"/>
        </w:rPr>
        <w:t>Deve ser designada</w:t>
      </w:r>
      <w:r w:rsidR="00AC6F71" w:rsidRPr="00AC6F71">
        <w:rPr>
          <w:sz w:val="22"/>
          <w:szCs w:val="22"/>
          <w:lang w:eastAsia="pt-BR"/>
        </w:rPr>
        <w:t xml:space="preserve"> como</w:t>
      </w:r>
      <w:r w:rsidR="00A73854">
        <w:rPr>
          <w:sz w:val="22"/>
          <w:szCs w:val="22"/>
          <w:lang w:eastAsia="pt-BR"/>
        </w:rPr>
        <w:t xml:space="preserve"> pregoeiro</w:t>
      </w:r>
      <w:r w:rsidR="00AC6F71" w:rsidRPr="00AC6F71">
        <w:rPr>
          <w:sz w:val="22"/>
          <w:szCs w:val="22"/>
          <w:lang w:eastAsia="pt-BR"/>
        </w:rPr>
        <w:t xml:space="preserve"> pessoa pertencente ao quadro do órgão ou da entidade promotora do certame, a menos que não se disponha de servidor qualificado para atuar na função, situação que justifica a excepcional designação de terceiro estranho à Administração.</w:t>
      </w:r>
    </w:p>
    <w:p w:rsidR="00AC6F71" w:rsidRPr="000A7A63" w:rsidRDefault="00AC6F71" w:rsidP="000A7A63">
      <w:pPr>
        <w:autoSpaceDE w:val="0"/>
        <w:autoSpaceDN w:val="0"/>
        <w:adjustRightInd w:val="0"/>
        <w:spacing w:after="60"/>
        <w:ind w:left="0"/>
        <w:rPr>
          <w:sz w:val="22"/>
          <w:szCs w:val="22"/>
          <w:lang w:eastAsia="pt-BR"/>
        </w:rPr>
      </w:pPr>
    </w:p>
    <w:p w:rsidR="006B62B4" w:rsidRPr="000A7A63"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0A7A63">
        <w:rPr>
          <w:b/>
          <w:bCs/>
          <w:smallCaps/>
          <w:sz w:val="22"/>
          <w:szCs w:val="22"/>
        </w:rPr>
        <w:t>PLENÁRIO</w:t>
      </w:r>
    </w:p>
    <w:p w:rsidR="0078621C" w:rsidRPr="000A7A63"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1E6E8B" w:rsidRPr="007D6489" w:rsidRDefault="001E6E8B" w:rsidP="007D6489">
      <w:pPr>
        <w:spacing w:after="0"/>
        <w:ind w:left="0"/>
        <w:rPr>
          <w:b/>
          <w:sz w:val="22"/>
          <w:szCs w:val="22"/>
        </w:rPr>
      </w:pPr>
      <w:r w:rsidRPr="007D6489">
        <w:rPr>
          <w:b/>
          <w:sz w:val="22"/>
          <w:szCs w:val="22"/>
        </w:rPr>
        <w:t>1. As contratações de entidades para a realização de avaliações educacionais, nos moldes do Enade, da Prova Brasil e do Encceja, não se enquadram no disposto no art. 24, inciso XIII, da Lei 8.666/93, uma vez que não se constituem em instrumentos de seleção de estudantes para ingresso em instituições públicas de ensino, como é o caso do Enem. Devem, em regra, ser precedidas de licitação, ressalvado o enquadramento em outras hipóteses de contratação direta, mediante decisão devidamente fundamentada.</w:t>
      </w:r>
    </w:p>
    <w:p w:rsidR="001E6E8B" w:rsidRPr="007D6489" w:rsidRDefault="000D31D7" w:rsidP="007D6489">
      <w:pPr>
        <w:spacing w:after="0"/>
        <w:ind w:left="0"/>
        <w:rPr>
          <w:i/>
          <w:color w:val="0000FF"/>
          <w:sz w:val="22"/>
          <w:szCs w:val="22"/>
        </w:rPr>
      </w:pPr>
      <w:r w:rsidRPr="007D6489">
        <w:rPr>
          <w:sz w:val="22"/>
          <w:szCs w:val="22"/>
        </w:rPr>
        <w:t>Pedido de Reexame</w:t>
      </w:r>
      <w:r w:rsidR="0003539A" w:rsidRPr="007D6489">
        <w:rPr>
          <w:sz w:val="22"/>
          <w:szCs w:val="22"/>
        </w:rPr>
        <w:t xml:space="preserve"> interposto</w:t>
      </w:r>
      <w:r w:rsidR="00260657" w:rsidRPr="007D6489">
        <w:rPr>
          <w:sz w:val="22"/>
          <w:szCs w:val="22"/>
        </w:rPr>
        <w:t xml:space="preserve"> pelo Instituto Nacional de Estudos e Pesquisas Educacionais Anísio Teixeira (Inep) </w:t>
      </w:r>
      <w:r w:rsidR="0003539A" w:rsidRPr="007D6489">
        <w:rPr>
          <w:sz w:val="22"/>
          <w:szCs w:val="22"/>
        </w:rPr>
        <w:t>questionou</w:t>
      </w:r>
      <w:r w:rsidR="00260657" w:rsidRPr="007D6489">
        <w:rPr>
          <w:sz w:val="22"/>
          <w:szCs w:val="22"/>
        </w:rPr>
        <w:t xml:space="preserve"> deliberação do Tribunal que dera ciência à entidade de que </w:t>
      </w:r>
      <w:r w:rsidR="00260657" w:rsidRPr="007D6489">
        <w:rPr>
          <w:i/>
          <w:sz w:val="22"/>
          <w:szCs w:val="22"/>
        </w:rPr>
        <w:t>“as contratações de entidades para realização do Enade, Prova Brasil e Encceja não se enquadram no disposto artigo 24, inciso XIII, da Lei nº 8.666, de 1993”</w:t>
      </w:r>
      <w:r w:rsidR="00260657" w:rsidRPr="007D6489">
        <w:rPr>
          <w:sz w:val="22"/>
          <w:szCs w:val="22"/>
        </w:rPr>
        <w:t xml:space="preserve">. </w:t>
      </w:r>
      <w:r w:rsidR="001F537E" w:rsidRPr="007D6489">
        <w:rPr>
          <w:sz w:val="22"/>
          <w:szCs w:val="22"/>
        </w:rPr>
        <w:t>Inicialmente</w:t>
      </w:r>
      <w:r w:rsidR="00C362D6" w:rsidRPr="007D6489">
        <w:rPr>
          <w:sz w:val="22"/>
          <w:szCs w:val="22"/>
        </w:rPr>
        <w:t>,</w:t>
      </w:r>
      <w:r w:rsidR="001F537E" w:rsidRPr="007D6489">
        <w:rPr>
          <w:sz w:val="22"/>
          <w:szCs w:val="22"/>
        </w:rPr>
        <w:t xml:space="preserve"> o relator considerou cabível o conhecimento</w:t>
      </w:r>
      <w:r w:rsidR="00A33652">
        <w:rPr>
          <w:sz w:val="22"/>
          <w:szCs w:val="22"/>
        </w:rPr>
        <w:t xml:space="preserve"> do recurso, apesar de, usualmente</w:t>
      </w:r>
      <w:r w:rsidR="001F537E" w:rsidRPr="007D6489">
        <w:rPr>
          <w:sz w:val="22"/>
          <w:szCs w:val="22"/>
        </w:rPr>
        <w:t xml:space="preserve">, mera comunicação não resultar em prejuízo para a parte. No caso concreto, considerou que a ciência efetuada restringe os casos em que o Instituto poderá contratar por dispensa de licitação, caracterizando a sucumbência. </w:t>
      </w:r>
      <w:r w:rsidR="00FB0931" w:rsidRPr="007D6489">
        <w:rPr>
          <w:sz w:val="22"/>
          <w:szCs w:val="22"/>
        </w:rPr>
        <w:t>Em seus argumentos recursais, o</w:t>
      </w:r>
      <w:r w:rsidR="00CA57ED" w:rsidRPr="007D6489">
        <w:rPr>
          <w:sz w:val="22"/>
          <w:szCs w:val="22"/>
        </w:rPr>
        <w:t xml:space="preserve"> Instituto</w:t>
      </w:r>
      <w:r w:rsidR="00FB0931" w:rsidRPr="007D6489">
        <w:rPr>
          <w:sz w:val="22"/>
          <w:szCs w:val="22"/>
        </w:rPr>
        <w:t xml:space="preserve"> alegou</w:t>
      </w:r>
      <w:r w:rsidR="00CA57ED" w:rsidRPr="007D6489">
        <w:rPr>
          <w:sz w:val="22"/>
          <w:szCs w:val="22"/>
        </w:rPr>
        <w:t xml:space="preserve"> que </w:t>
      </w:r>
      <w:r w:rsidR="0088725B" w:rsidRPr="007D6489">
        <w:rPr>
          <w:sz w:val="22"/>
          <w:szCs w:val="22"/>
        </w:rPr>
        <w:t xml:space="preserve">o Enade (Exame Nacional de Desempenho dos Estudantes), a Prova Brasil e o Encceja (Exame Nacional para Certificação de Competências de Jovens e Adultos) </w:t>
      </w:r>
      <w:r w:rsidR="00CA57ED" w:rsidRPr="007D6489">
        <w:rPr>
          <w:sz w:val="22"/>
          <w:szCs w:val="22"/>
        </w:rPr>
        <w:t>são atividades finalísticas, cujo desenvolvimento lhe confeririam maior grau de conhecimento de sua própria ativid</w:t>
      </w:r>
      <w:r w:rsidR="00FB0931" w:rsidRPr="007D6489">
        <w:rPr>
          <w:sz w:val="22"/>
          <w:szCs w:val="22"/>
        </w:rPr>
        <w:t>ade e, assim, estariam vinculado</w:t>
      </w:r>
      <w:r w:rsidR="00CA57ED" w:rsidRPr="007D6489">
        <w:rPr>
          <w:sz w:val="22"/>
          <w:szCs w:val="22"/>
        </w:rPr>
        <w:t xml:space="preserve">s ao conceito de desenvolvimento </w:t>
      </w:r>
      <w:r w:rsidR="00CA57ED" w:rsidRPr="007D6489">
        <w:rPr>
          <w:sz w:val="22"/>
          <w:szCs w:val="22"/>
        </w:rPr>
        <w:lastRenderedPageBreak/>
        <w:t xml:space="preserve">institucional mencionado no dispositivo legal citado. Em contraposição, o relator considerou que </w:t>
      </w:r>
      <w:r w:rsidR="00CA57ED" w:rsidRPr="007D6489">
        <w:rPr>
          <w:i/>
          <w:sz w:val="22"/>
          <w:szCs w:val="22"/>
        </w:rPr>
        <w:t>“esta tese não merece prosperar, sob pena de atribuir ao conceito de desenvolvimento institucional um sentido tão extenso que poderia comprometer a própria subsistência do dever de licitar como regra para a Administração Pública. Afinal, o desenvolvimento de todas as atividades finalísticas de um ente público contribui para o aprimoramento dos conhecimentos técnicos, operacionais e administrativos detidos por esse ente. Logo, se esse aprimoramento ensejasse a quali</w:t>
      </w:r>
      <w:r w:rsidR="00693CA9" w:rsidRPr="007D6489">
        <w:rPr>
          <w:i/>
          <w:sz w:val="22"/>
          <w:szCs w:val="22"/>
        </w:rPr>
        <w:t>ficação dessas atividades como ‘</w:t>
      </w:r>
      <w:r w:rsidR="00FB0931" w:rsidRPr="007D6489">
        <w:rPr>
          <w:i/>
          <w:sz w:val="22"/>
          <w:szCs w:val="22"/>
        </w:rPr>
        <w:t>desenvolvimento institucional’</w:t>
      </w:r>
      <w:r w:rsidR="00CA57ED" w:rsidRPr="007D6489">
        <w:rPr>
          <w:i/>
          <w:sz w:val="22"/>
          <w:szCs w:val="22"/>
        </w:rPr>
        <w:t>, sobrariam poucas hipóteses enquadráveis no dever de licitar. Daí decorre a necessidade de estabel</w:t>
      </w:r>
      <w:r w:rsidR="00693CA9" w:rsidRPr="007D6489">
        <w:rPr>
          <w:i/>
          <w:sz w:val="22"/>
          <w:szCs w:val="22"/>
        </w:rPr>
        <w:t>ecer a exata dimensão do termo ‘</w:t>
      </w:r>
      <w:r w:rsidR="00CA57ED" w:rsidRPr="007D6489">
        <w:rPr>
          <w:i/>
          <w:sz w:val="22"/>
          <w:szCs w:val="22"/>
        </w:rPr>
        <w:t>desenvolvimento institu</w:t>
      </w:r>
      <w:r w:rsidR="00693CA9" w:rsidRPr="007D6489">
        <w:rPr>
          <w:i/>
          <w:sz w:val="22"/>
          <w:szCs w:val="22"/>
        </w:rPr>
        <w:t>cional’</w:t>
      </w:r>
      <w:r w:rsidR="00CA57ED" w:rsidRPr="007D6489">
        <w:rPr>
          <w:i/>
          <w:sz w:val="22"/>
          <w:szCs w:val="22"/>
        </w:rPr>
        <w:t>, avaliando as peculiaridades de cada situação concreta, a fim de compatibilizar o referido conceito com as normas de licitação</w:t>
      </w:r>
      <w:r w:rsidR="00693CA9" w:rsidRPr="007D6489">
        <w:rPr>
          <w:i/>
          <w:sz w:val="22"/>
          <w:szCs w:val="22"/>
        </w:rPr>
        <w:t>”</w:t>
      </w:r>
      <w:r w:rsidR="00CA57ED" w:rsidRPr="007D6489">
        <w:rPr>
          <w:sz w:val="22"/>
          <w:szCs w:val="22"/>
        </w:rPr>
        <w:t>.</w:t>
      </w:r>
      <w:r w:rsidR="00FB0931" w:rsidRPr="007D6489">
        <w:rPr>
          <w:sz w:val="22"/>
          <w:szCs w:val="22"/>
        </w:rPr>
        <w:t xml:space="preserve"> Outro argumento do Inep foi o de </w:t>
      </w:r>
      <w:r w:rsidR="0088725B" w:rsidRPr="007D6489">
        <w:rPr>
          <w:sz w:val="22"/>
          <w:szCs w:val="22"/>
        </w:rPr>
        <w:t>que esses exames s</w:t>
      </w:r>
      <w:r w:rsidR="008E5232" w:rsidRPr="007D6489">
        <w:rPr>
          <w:sz w:val="22"/>
          <w:szCs w:val="22"/>
        </w:rPr>
        <w:t>eriam</w:t>
      </w:r>
      <w:r w:rsidR="0088725B" w:rsidRPr="007D6489">
        <w:rPr>
          <w:sz w:val="22"/>
          <w:szCs w:val="22"/>
        </w:rPr>
        <w:t xml:space="preserve"> atividades de pesquisa</w:t>
      </w:r>
      <w:r w:rsidR="008E5232" w:rsidRPr="007D6489">
        <w:rPr>
          <w:sz w:val="22"/>
          <w:szCs w:val="22"/>
        </w:rPr>
        <w:t>, o que também os enquadraria na referida hipótese de dispensa. Rebateu o relator enfatizando que “</w:t>
      </w:r>
      <w:r w:rsidR="008E5232" w:rsidRPr="007D6489">
        <w:rPr>
          <w:i/>
          <w:sz w:val="22"/>
          <w:szCs w:val="22"/>
        </w:rPr>
        <w:t>o dispositivo legal em tela só poderia ser utilizado como fundamento por quem pretendesse contratar aquele Instituto, pois é a entidade contratada que deve ter por objetivo a pesquisa, não o contratante que, no caso dos presentes autos, é o INEP</w:t>
      </w:r>
      <w:r w:rsidR="008E5232" w:rsidRPr="007D6489">
        <w:rPr>
          <w:sz w:val="22"/>
          <w:szCs w:val="22"/>
        </w:rPr>
        <w:t xml:space="preserve"> (...) </w:t>
      </w:r>
      <w:r w:rsidR="008E5232" w:rsidRPr="007D6489">
        <w:rPr>
          <w:i/>
          <w:sz w:val="22"/>
          <w:szCs w:val="22"/>
        </w:rPr>
        <w:t>O interesse preponderante e legítimo da contratada é, inegavelmente, de cunho econômico, o que é insuficiente para respaldar a excepcionalidade da dispensa de licitação com fundamento no art. 24, XIII, da Lei nº 8.666/1993”</w:t>
      </w:r>
      <w:r w:rsidR="008E5232" w:rsidRPr="007D6489">
        <w:rPr>
          <w:sz w:val="22"/>
          <w:szCs w:val="22"/>
        </w:rPr>
        <w:t>. Assim, concluiu que as contratações de entidades para a realização do Enade, da Prova Brasil e do Encceja n</w:t>
      </w:r>
      <w:r w:rsidR="00633F8D" w:rsidRPr="007D6489">
        <w:rPr>
          <w:sz w:val="22"/>
          <w:szCs w:val="22"/>
        </w:rPr>
        <w:t>ão podem receber</w:t>
      </w:r>
      <w:r w:rsidR="008E5232" w:rsidRPr="007D6489">
        <w:rPr>
          <w:sz w:val="22"/>
          <w:szCs w:val="22"/>
        </w:rPr>
        <w:t xml:space="preserve"> o mesmo tratamento excepcional conferido pelo TCU ao Enem (Exame Nacional do Ensino M</w:t>
      </w:r>
      <w:r w:rsidR="00506571" w:rsidRPr="007D6489">
        <w:rPr>
          <w:sz w:val="22"/>
          <w:szCs w:val="22"/>
        </w:rPr>
        <w:t>édio), uma vez s</w:t>
      </w:r>
      <w:r w:rsidR="008E5232" w:rsidRPr="007D6489">
        <w:rPr>
          <w:sz w:val="22"/>
          <w:szCs w:val="22"/>
        </w:rPr>
        <w:t>er este</w:t>
      </w:r>
      <w:r w:rsidR="00506571" w:rsidRPr="007D6489">
        <w:rPr>
          <w:sz w:val="22"/>
          <w:szCs w:val="22"/>
        </w:rPr>
        <w:t xml:space="preserve"> um instrumento de seleção para ingresso  no ensino superior, assemelhando-se aos concursos públicos para provimento de cargos e aos vestibulares, os quais, segundo</w:t>
      </w:r>
      <w:r w:rsidR="005F290F" w:rsidRPr="007D6489">
        <w:rPr>
          <w:sz w:val="22"/>
          <w:szCs w:val="22"/>
        </w:rPr>
        <w:t xml:space="preserve"> a</w:t>
      </w:r>
      <w:r w:rsidR="00506571" w:rsidRPr="007D6489">
        <w:rPr>
          <w:sz w:val="22"/>
          <w:szCs w:val="22"/>
        </w:rPr>
        <w:t xml:space="preserve"> jurisprudência do Tribunal, têm pertinência com o desenvolvimento institucional da entidade contratante</w:t>
      </w:r>
      <w:r w:rsidR="00A16223" w:rsidRPr="007D6489">
        <w:rPr>
          <w:sz w:val="22"/>
          <w:szCs w:val="22"/>
        </w:rPr>
        <w:t>. Por fim, anotou o relator, apesar do</w:t>
      </w:r>
      <w:r w:rsidR="00A16223" w:rsidRPr="007D6489">
        <w:rPr>
          <w:i/>
          <w:sz w:val="22"/>
          <w:szCs w:val="22"/>
        </w:rPr>
        <w:t xml:space="preserve"> “fato de as contratações em exame não se enquadrarem no art. 24, XIII, da Lei nº 8.666/1993 não quer dizer que elas necessariamente devam ser precedidas de licitação. O mencionado inciso não é a única disposição normativa que, em tese, pode fundamentar contratações diretas (...)</w:t>
      </w:r>
      <w:r w:rsidR="00A16223" w:rsidRPr="007D6489">
        <w:rPr>
          <w:sz w:val="22"/>
          <w:szCs w:val="22"/>
        </w:rPr>
        <w:t xml:space="preserve"> </w:t>
      </w:r>
      <w:r w:rsidR="00A16223" w:rsidRPr="007D6489">
        <w:rPr>
          <w:i/>
          <w:sz w:val="22"/>
          <w:szCs w:val="22"/>
        </w:rPr>
        <w:t>o recorrente deverá aferir, em cada contratação da espécie que for realizar, se deve realizar a licitação ou se poderá realizar a contratação direta com base em outros incisos do artigo 24 ou no art. 25, ambos da Lei nº 8.666/1993”</w:t>
      </w:r>
      <w:r w:rsidR="00A16223" w:rsidRPr="007D6489">
        <w:rPr>
          <w:sz w:val="22"/>
          <w:szCs w:val="22"/>
        </w:rPr>
        <w:t>.</w:t>
      </w:r>
      <w:r w:rsidR="00506571" w:rsidRPr="007D6489">
        <w:rPr>
          <w:sz w:val="22"/>
          <w:szCs w:val="22"/>
        </w:rPr>
        <w:t xml:space="preserve"> Em acordo com o voto do relator, o Tribunal decidiu por julgar parcialmente procedente o Pedido de Reexame, dando nova redação ao item recorrido: </w:t>
      </w:r>
      <w:r w:rsidR="00FD6FCB" w:rsidRPr="007D6489">
        <w:rPr>
          <w:sz w:val="22"/>
          <w:szCs w:val="22"/>
        </w:rPr>
        <w:t>“</w:t>
      </w:r>
      <w:r w:rsidR="00FD6FCB" w:rsidRPr="007D6489">
        <w:rPr>
          <w:i/>
          <w:sz w:val="22"/>
          <w:szCs w:val="22"/>
        </w:rPr>
        <w:t>dar ciência ao INEP de que as contratações de entidades para a realização do Enade, da Prova Brasil e do Encceja não se enquadram no disposto no artigo 24, XIII, da Lei nº 8.666/1993, devendo, como regra, ser precedidas de licitação, ressalvado o enquadramento em outras hipóteses de contratação direta, mediante decisão devidamente fundamentada”</w:t>
      </w:r>
      <w:r w:rsidR="00FD6FCB" w:rsidRPr="007D6489">
        <w:rPr>
          <w:sz w:val="22"/>
          <w:szCs w:val="22"/>
        </w:rPr>
        <w:t xml:space="preserve">. </w:t>
      </w:r>
      <w:hyperlink r:id="rId9" w:history="1">
        <w:r w:rsidR="00515095" w:rsidRPr="007D6489">
          <w:rPr>
            <w:b/>
            <w:i/>
            <w:color w:val="0000FF"/>
            <w:sz w:val="22"/>
            <w:szCs w:val="22"/>
          </w:rPr>
          <w:t>Acórdão 2139/2014-</w:t>
        </w:r>
        <w:r w:rsidR="001E6E8B" w:rsidRPr="007D6489">
          <w:rPr>
            <w:b/>
            <w:i/>
            <w:color w:val="0000FF"/>
            <w:sz w:val="22"/>
            <w:szCs w:val="22"/>
          </w:rPr>
          <w:t>Plenário</w:t>
        </w:r>
      </w:hyperlink>
      <w:r w:rsidR="00515095" w:rsidRPr="007D6489">
        <w:rPr>
          <w:i/>
          <w:color w:val="0000FF"/>
          <w:sz w:val="22"/>
          <w:szCs w:val="22"/>
        </w:rPr>
        <w:t xml:space="preserve">, </w:t>
      </w:r>
      <w:r w:rsidR="00515095" w:rsidRPr="007D6489">
        <w:rPr>
          <w:b/>
          <w:i/>
          <w:sz w:val="22"/>
          <w:szCs w:val="22"/>
        </w:rPr>
        <w:t>TC 004.055/2011-0, relator Ministro Benjamin Zymler, 20.8.2014.</w:t>
      </w:r>
    </w:p>
    <w:p w:rsidR="001E6E8B" w:rsidRPr="007D6489" w:rsidRDefault="001E6E8B" w:rsidP="007D6489">
      <w:pPr>
        <w:autoSpaceDE w:val="0"/>
        <w:autoSpaceDN w:val="0"/>
        <w:adjustRightInd w:val="0"/>
        <w:spacing w:after="0"/>
        <w:ind w:left="0"/>
        <w:rPr>
          <w:b/>
          <w:sz w:val="22"/>
          <w:szCs w:val="22"/>
          <w:lang w:eastAsia="pt-BR"/>
        </w:rPr>
      </w:pPr>
    </w:p>
    <w:p w:rsidR="00ED6342" w:rsidRPr="007D6489" w:rsidRDefault="001E6E8B" w:rsidP="007D6489">
      <w:pPr>
        <w:autoSpaceDE w:val="0"/>
        <w:autoSpaceDN w:val="0"/>
        <w:adjustRightInd w:val="0"/>
        <w:spacing w:after="0"/>
        <w:ind w:left="0"/>
        <w:rPr>
          <w:b/>
          <w:sz w:val="22"/>
          <w:szCs w:val="22"/>
          <w:lang w:eastAsia="pt-BR"/>
        </w:rPr>
      </w:pPr>
      <w:r w:rsidRPr="007D6489">
        <w:rPr>
          <w:b/>
          <w:sz w:val="22"/>
          <w:szCs w:val="22"/>
          <w:lang w:eastAsia="pt-BR"/>
        </w:rPr>
        <w:t>2</w:t>
      </w:r>
      <w:r w:rsidR="00ED6342" w:rsidRPr="007D6489">
        <w:rPr>
          <w:b/>
          <w:sz w:val="22"/>
          <w:szCs w:val="22"/>
          <w:lang w:eastAsia="pt-BR"/>
        </w:rPr>
        <w:t>.</w:t>
      </w:r>
      <w:r w:rsidR="00C90794" w:rsidRPr="007D6489">
        <w:rPr>
          <w:sz w:val="22"/>
          <w:szCs w:val="22"/>
        </w:rPr>
        <w:t xml:space="preserve"> </w:t>
      </w:r>
      <w:r w:rsidR="00151960" w:rsidRPr="007D6489">
        <w:rPr>
          <w:b/>
          <w:sz w:val="22"/>
          <w:szCs w:val="22"/>
          <w:lang w:eastAsia="pt-BR"/>
        </w:rPr>
        <w:t>É d</w:t>
      </w:r>
      <w:r w:rsidR="00AC6F71" w:rsidRPr="007D6489">
        <w:rPr>
          <w:b/>
          <w:sz w:val="22"/>
          <w:szCs w:val="22"/>
          <w:lang w:eastAsia="pt-BR"/>
        </w:rPr>
        <w:t>a</w:t>
      </w:r>
      <w:r w:rsidR="00957C54" w:rsidRPr="007D6489">
        <w:rPr>
          <w:b/>
          <w:sz w:val="22"/>
          <w:szCs w:val="22"/>
          <w:lang w:eastAsia="pt-BR"/>
        </w:rPr>
        <w:t xml:space="preserve"> competência</w:t>
      </w:r>
      <w:r w:rsidR="00151960" w:rsidRPr="007D6489">
        <w:rPr>
          <w:b/>
          <w:sz w:val="22"/>
          <w:szCs w:val="22"/>
          <w:lang w:eastAsia="pt-BR"/>
        </w:rPr>
        <w:t xml:space="preserve"> da comissão permanente de licitação, do pregoeiro e da autoridade superior verificar se houve</w:t>
      </w:r>
      <w:r w:rsidR="00B7523B" w:rsidRPr="007D6489">
        <w:rPr>
          <w:b/>
          <w:sz w:val="22"/>
          <w:szCs w:val="22"/>
          <w:lang w:eastAsia="pt-BR"/>
        </w:rPr>
        <w:t xml:space="preserve"> recente pesquisa </w:t>
      </w:r>
      <w:r w:rsidR="00151960" w:rsidRPr="007D6489">
        <w:rPr>
          <w:b/>
          <w:sz w:val="22"/>
          <w:szCs w:val="22"/>
          <w:lang w:eastAsia="pt-BR"/>
        </w:rPr>
        <w:t>de preço junto a fornecedores do bem a ser licitado e se essa pesquisa</w:t>
      </w:r>
      <w:r w:rsidR="00A63E57" w:rsidRPr="007D6489">
        <w:rPr>
          <w:b/>
          <w:sz w:val="22"/>
          <w:szCs w:val="22"/>
          <w:lang w:eastAsia="pt-BR"/>
        </w:rPr>
        <w:t xml:space="preserve"> observou critérios aceitáveis.</w:t>
      </w:r>
    </w:p>
    <w:p w:rsidR="004927FF" w:rsidRPr="007D6489" w:rsidRDefault="009D2397" w:rsidP="007D6489">
      <w:pPr>
        <w:autoSpaceDE w:val="0"/>
        <w:autoSpaceDN w:val="0"/>
        <w:adjustRightInd w:val="0"/>
        <w:spacing w:after="0"/>
        <w:ind w:left="0"/>
        <w:rPr>
          <w:b/>
          <w:i/>
          <w:sz w:val="22"/>
          <w:szCs w:val="22"/>
        </w:rPr>
      </w:pPr>
      <w:r w:rsidRPr="007D6489">
        <w:rPr>
          <w:sz w:val="22"/>
          <w:szCs w:val="22"/>
        </w:rPr>
        <w:t xml:space="preserve">Em </w:t>
      </w:r>
      <w:r w:rsidR="00151960" w:rsidRPr="007D6489">
        <w:rPr>
          <w:sz w:val="22"/>
          <w:szCs w:val="22"/>
        </w:rPr>
        <w:t xml:space="preserve">autos de </w:t>
      </w:r>
      <w:r w:rsidR="00F752E0" w:rsidRPr="007D6489">
        <w:rPr>
          <w:sz w:val="22"/>
          <w:szCs w:val="22"/>
        </w:rPr>
        <w:t>Acompanhamento, a unidade técnica constatou</w:t>
      </w:r>
      <w:r w:rsidR="003E4B60" w:rsidRPr="007D6489">
        <w:rPr>
          <w:sz w:val="22"/>
          <w:szCs w:val="22"/>
        </w:rPr>
        <w:t>, dentre outras ocorrências,</w:t>
      </w:r>
      <w:r w:rsidR="00F752E0" w:rsidRPr="007D6489">
        <w:rPr>
          <w:sz w:val="22"/>
          <w:szCs w:val="22"/>
        </w:rPr>
        <w:t xml:space="preserve"> que não fora realizada</w:t>
      </w:r>
      <w:r w:rsidR="00151960" w:rsidRPr="007D6489">
        <w:rPr>
          <w:sz w:val="22"/>
          <w:szCs w:val="22"/>
        </w:rPr>
        <w:t xml:space="preserve"> pesquisa de preços para respaldar a planilha orçamentária usada como refer</w:t>
      </w:r>
      <w:r w:rsidR="007F0802" w:rsidRPr="007D6489">
        <w:rPr>
          <w:sz w:val="22"/>
          <w:szCs w:val="22"/>
        </w:rPr>
        <w:t>encial em concorrência lançada pelo Serviço Social da Indústria - Departamento Regional do Paraná (Sesi/PR)</w:t>
      </w:r>
      <w:r w:rsidR="00AF222E" w:rsidRPr="007D6489">
        <w:rPr>
          <w:sz w:val="22"/>
          <w:szCs w:val="22"/>
        </w:rPr>
        <w:t xml:space="preserve"> para a execução das obras de ampliação do Centro Integrado dos Empresários e Trabalhadores do Estado do Paraná</w:t>
      </w:r>
      <w:r w:rsidR="003E4B60" w:rsidRPr="007D6489">
        <w:rPr>
          <w:sz w:val="22"/>
          <w:szCs w:val="22"/>
        </w:rPr>
        <w:t xml:space="preserve">. </w:t>
      </w:r>
      <w:r w:rsidR="00CC5FC8" w:rsidRPr="007D6489">
        <w:rPr>
          <w:sz w:val="22"/>
          <w:szCs w:val="22"/>
        </w:rPr>
        <w:t>Ouvidos em audiência, o</w:t>
      </w:r>
      <w:r w:rsidR="00574D61" w:rsidRPr="007D6489">
        <w:rPr>
          <w:sz w:val="22"/>
          <w:szCs w:val="22"/>
        </w:rPr>
        <w:t>s responsáveis alegaram que a estimativa dos custos unitár</w:t>
      </w:r>
      <w:r w:rsidR="00F752E0" w:rsidRPr="007D6489">
        <w:rPr>
          <w:sz w:val="22"/>
          <w:szCs w:val="22"/>
        </w:rPr>
        <w:t>ios da planilha orçamentária fora</w:t>
      </w:r>
      <w:r w:rsidR="00574D61" w:rsidRPr="007D6489">
        <w:rPr>
          <w:sz w:val="22"/>
          <w:szCs w:val="22"/>
        </w:rPr>
        <w:t xml:space="preserve"> realizada c</w:t>
      </w:r>
      <w:r w:rsidR="00F752E0" w:rsidRPr="007D6489">
        <w:rPr>
          <w:sz w:val="22"/>
          <w:szCs w:val="22"/>
        </w:rPr>
        <w:t>om base em dados de revista especializada</w:t>
      </w:r>
      <w:r w:rsidR="00574D61" w:rsidRPr="007D6489">
        <w:rPr>
          <w:sz w:val="22"/>
          <w:szCs w:val="22"/>
        </w:rPr>
        <w:t xml:space="preserve"> e em tabelas dispostas em resolução da Secretaria de Obras Públicas do Governo do Estado do Paraná</w:t>
      </w:r>
      <w:r w:rsidR="00FE18FC" w:rsidRPr="007D6489">
        <w:rPr>
          <w:sz w:val="22"/>
          <w:szCs w:val="22"/>
        </w:rPr>
        <w:t xml:space="preserve"> (Seop)</w:t>
      </w:r>
      <w:r w:rsidR="00574D61" w:rsidRPr="007D6489">
        <w:rPr>
          <w:sz w:val="22"/>
          <w:szCs w:val="22"/>
        </w:rPr>
        <w:t>.</w:t>
      </w:r>
      <w:r w:rsidR="009B1B40" w:rsidRPr="007D6489">
        <w:rPr>
          <w:sz w:val="22"/>
          <w:szCs w:val="22"/>
        </w:rPr>
        <w:t xml:space="preserve"> Ao </w:t>
      </w:r>
      <w:r w:rsidR="002D3843" w:rsidRPr="007D6489">
        <w:rPr>
          <w:sz w:val="22"/>
          <w:szCs w:val="22"/>
        </w:rPr>
        <w:t>ana</w:t>
      </w:r>
      <w:r w:rsidR="009B1B40" w:rsidRPr="007D6489">
        <w:rPr>
          <w:sz w:val="22"/>
          <w:szCs w:val="22"/>
        </w:rPr>
        <w:t>lis</w:t>
      </w:r>
      <w:r w:rsidR="002D3843" w:rsidRPr="007D6489">
        <w:rPr>
          <w:sz w:val="22"/>
          <w:szCs w:val="22"/>
        </w:rPr>
        <w:t>ar</w:t>
      </w:r>
      <w:r w:rsidR="009B1B40" w:rsidRPr="007D6489">
        <w:rPr>
          <w:sz w:val="22"/>
          <w:szCs w:val="22"/>
        </w:rPr>
        <w:t xml:space="preserve"> o caso, o </w:t>
      </w:r>
      <w:r w:rsidR="003E4B60" w:rsidRPr="007D6489">
        <w:rPr>
          <w:sz w:val="22"/>
          <w:szCs w:val="22"/>
        </w:rPr>
        <w:t xml:space="preserve">relator </w:t>
      </w:r>
      <w:r w:rsidR="002D3843" w:rsidRPr="007D6489">
        <w:rPr>
          <w:sz w:val="22"/>
          <w:szCs w:val="22"/>
        </w:rPr>
        <w:t>deixou claro que foram disponibilizados ao Tribunal apenas os dados da Seop. A</w:t>
      </w:r>
      <w:r w:rsidR="00DC68C0" w:rsidRPr="007D6489">
        <w:rPr>
          <w:sz w:val="22"/>
          <w:szCs w:val="22"/>
        </w:rPr>
        <w:t>firmo</w:t>
      </w:r>
      <w:r w:rsidR="003E4B60" w:rsidRPr="007D6489">
        <w:rPr>
          <w:sz w:val="22"/>
          <w:szCs w:val="22"/>
        </w:rPr>
        <w:t xml:space="preserve">u que </w:t>
      </w:r>
      <w:r w:rsidR="009B1B40" w:rsidRPr="007D6489">
        <w:rPr>
          <w:sz w:val="22"/>
          <w:szCs w:val="22"/>
        </w:rPr>
        <w:t xml:space="preserve">a pesquisa de preços </w:t>
      </w:r>
      <w:r w:rsidR="003E4B60" w:rsidRPr="007D6489">
        <w:rPr>
          <w:sz w:val="22"/>
          <w:szCs w:val="22"/>
        </w:rPr>
        <w:t>“</w:t>
      </w:r>
      <w:r w:rsidR="00574D61" w:rsidRPr="007D6489">
        <w:rPr>
          <w:i/>
          <w:sz w:val="22"/>
          <w:szCs w:val="22"/>
        </w:rPr>
        <w:t>é essencial para balizar o julgamento das propostas, por meio da consideração dos preços vigentes no mercado, e possibilitar a seleção da proposta mais vantajosa para o Sesi/PR</w:t>
      </w:r>
      <w:r w:rsidR="00DC68C0" w:rsidRPr="007D6489">
        <w:rPr>
          <w:sz w:val="22"/>
          <w:szCs w:val="22"/>
        </w:rPr>
        <w:t>”</w:t>
      </w:r>
      <w:r w:rsidR="00574D61" w:rsidRPr="007D6489">
        <w:rPr>
          <w:i/>
          <w:sz w:val="22"/>
          <w:szCs w:val="22"/>
        </w:rPr>
        <w:t xml:space="preserve">. </w:t>
      </w:r>
      <w:r w:rsidR="009B1B40" w:rsidRPr="007D6489">
        <w:rPr>
          <w:sz w:val="22"/>
          <w:szCs w:val="22"/>
        </w:rPr>
        <w:t xml:space="preserve">Afirmou, ainda, </w:t>
      </w:r>
      <w:r w:rsidR="00DC68C0" w:rsidRPr="007D6489">
        <w:rPr>
          <w:sz w:val="22"/>
          <w:szCs w:val="22"/>
        </w:rPr>
        <w:t>“</w:t>
      </w:r>
      <w:r w:rsidR="00DC68C0" w:rsidRPr="007D6489">
        <w:rPr>
          <w:i/>
          <w:sz w:val="22"/>
          <w:szCs w:val="22"/>
        </w:rPr>
        <w:t>que não foi acostado aos autos do processo licitatório pesquisa realizada por meio de consulta a sistemas oficiais ou da obtenção de cotações de empresas/fornecedores distintos</w:t>
      </w:r>
      <w:r w:rsidR="00DC68C0" w:rsidRPr="007D6489">
        <w:rPr>
          <w:sz w:val="22"/>
          <w:szCs w:val="22"/>
        </w:rPr>
        <w:t xml:space="preserve">”, motivo pelo qual, em afronta ao art. 2º do Regulamento de Licitações e Contratos do Sesi, </w:t>
      </w:r>
      <w:r w:rsidR="00FE18FC" w:rsidRPr="007D6489">
        <w:rPr>
          <w:sz w:val="22"/>
          <w:szCs w:val="22"/>
        </w:rPr>
        <w:t>não houve a comprovação de que a proposta vencedora do certame era a melhor para a entidade.</w:t>
      </w:r>
      <w:r w:rsidR="00DC68C0" w:rsidRPr="007D6489">
        <w:rPr>
          <w:sz w:val="22"/>
          <w:szCs w:val="22"/>
        </w:rPr>
        <w:t xml:space="preserve"> </w:t>
      </w:r>
      <w:r w:rsidR="00FE18FC" w:rsidRPr="007D6489">
        <w:rPr>
          <w:sz w:val="22"/>
          <w:szCs w:val="22"/>
        </w:rPr>
        <w:t xml:space="preserve">O relatou acrescentou </w:t>
      </w:r>
      <w:r w:rsidR="009B1B40" w:rsidRPr="007D6489">
        <w:rPr>
          <w:sz w:val="22"/>
          <w:szCs w:val="22"/>
        </w:rPr>
        <w:t>que</w:t>
      </w:r>
      <w:r w:rsidR="00FE18FC" w:rsidRPr="007D6489">
        <w:rPr>
          <w:sz w:val="22"/>
          <w:szCs w:val="22"/>
        </w:rPr>
        <w:t xml:space="preserve"> a jurisprudência do TCU </w:t>
      </w:r>
      <w:r w:rsidR="00F954D8" w:rsidRPr="007D6489">
        <w:rPr>
          <w:sz w:val="22"/>
          <w:szCs w:val="22"/>
        </w:rPr>
        <w:t>indica</w:t>
      </w:r>
      <w:r w:rsidR="00FE18FC" w:rsidRPr="007D6489">
        <w:rPr>
          <w:sz w:val="22"/>
          <w:szCs w:val="22"/>
        </w:rPr>
        <w:t xml:space="preserve"> que “</w:t>
      </w:r>
      <w:r w:rsidR="00FE18FC" w:rsidRPr="007D6489">
        <w:rPr>
          <w:i/>
          <w:sz w:val="22"/>
          <w:szCs w:val="22"/>
        </w:rPr>
        <w:t>a CPL, o pregoeiro e a autoridade superior devem verificar: primeiro, se houve pesquisa recente de preço junto a fornecedores do bem e se essa observou critérios aceitáveis</w:t>
      </w:r>
      <w:r w:rsidR="00FE18FC" w:rsidRPr="007D6489">
        <w:rPr>
          <w:sz w:val="22"/>
          <w:szCs w:val="22"/>
        </w:rPr>
        <w:t>”</w:t>
      </w:r>
      <w:r w:rsidR="002D3843" w:rsidRPr="007D6489">
        <w:rPr>
          <w:sz w:val="22"/>
          <w:szCs w:val="22"/>
        </w:rPr>
        <w:t>.</w:t>
      </w:r>
      <w:r w:rsidR="00FE18FC" w:rsidRPr="007D6489">
        <w:rPr>
          <w:sz w:val="22"/>
          <w:szCs w:val="22"/>
        </w:rPr>
        <w:t xml:space="preserve"> Nesse aspecto</w:t>
      </w:r>
      <w:r w:rsidR="009B1B40" w:rsidRPr="007D6489">
        <w:rPr>
          <w:sz w:val="22"/>
          <w:szCs w:val="22"/>
        </w:rPr>
        <w:t xml:space="preserve">, </w:t>
      </w:r>
      <w:r w:rsidR="00C02ABC" w:rsidRPr="007D6489">
        <w:rPr>
          <w:sz w:val="22"/>
          <w:szCs w:val="22"/>
        </w:rPr>
        <w:t xml:space="preserve">considerando </w:t>
      </w:r>
      <w:r w:rsidR="002F698C" w:rsidRPr="007D6489">
        <w:rPr>
          <w:sz w:val="22"/>
          <w:szCs w:val="22"/>
        </w:rPr>
        <w:t xml:space="preserve">que itens representativos dos custos da planilha orçamentária apresentavam valores superiores aos da Seop </w:t>
      </w:r>
      <w:r w:rsidR="00C02ABC" w:rsidRPr="007D6489">
        <w:rPr>
          <w:sz w:val="22"/>
          <w:szCs w:val="22"/>
        </w:rPr>
        <w:t>e que diversos itens d</w:t>
      </w:r>
      <w:r w:rsidR="00955A09" w:rsidRPr="007D6489">
        <w:rPr>
          <w:sz w:val="22"/>
          <w:szCs w:val="22"/>
        </w:rPr>
        <w:t>ess</w:t>
      </w:r>
      <w:r w:rsidR="00C02ABC" w:rsidRPr="007D6489">
        <w:rPr>
          <w:sz w:val="22"/>
          <w:szCs w:val="22"/>
        </w:rPr>
        <w:t xml:space="preserve">a planilha não se encontravam </w:t>
      </w:r>
      <w:r w:rsidR="00955A09" w:rsidRPr="007D6489">
        <w:rPr>
          <w:sz w:val="22"/>
          <w:szCs w:val="22"/>
        </w:rPr>
        <w:t xml:space="preserve">listados </w:t>
      </w:r>
      <w:r w:rsidR="00C02ABC" w:rsidRPr="007D6489">
        <w:rPr>
          <w:sz w:val="22"/>
          <w:szCs w:val="22"/>
        </w:rPr>
        <w:t>n</w:t>
      </w:r>
      <w:r w:rsidR="00955A09" w:rsidRPr="007D6489">
        <w:rPr>
          <w:sz w:val="22"/>
          <w:szCs w:val="22"/>
        </w:rPr>
        <w:t xml:space="preserve">o cadastro </w:t>
      </w:r>
      <w:r w:rsidR="00C02ABC" w:rsidRPr="007D6489">
        <w:rPr>
          <w:sz w:val="22"/>
          <w:szCs w:val="22"/>
        </w:rPr>
        <w:t xml:space="preserve">da </w:t>
      </w:r>
      <w:r w:rsidR="009F5CF6" w:rsidRPr="007D6489">
        <w:rPr>
          <w:sz w:val="22"/>
          <w:szCs w:val="22"/>
        </w:rPr>
        <w:t>secretaria estadual</w:t>
      </w:r>
      <w:r w:rsidR="00C02ABC" w:rsidRPr="007D6489">
        <w:rPr>
          <w:sz w:val="22"/>
          <w:szCs w:val="22"/>
        </w:rPr>
        <w:t xml:space="preserve">, o condutor do processo </w:t>
      </w:r>
      <w:r w:rsidR="00377FDA" w:rsidRPr="007D6489">
        <w:rPr>
          <w:sz w:val="22"/>
          <w:szCs w:val="22"/>
        </w:rPr>
        <w:t xml:space="preserve">concluiu </w:t>
      </w:r>
      <w:r w:rsidR="00955A09" w:rsidRPr="007D6489">
        <w:rPr>
          <w:sz w:val="22"/>
          <w:szCs w:val="22"/>
        </w:rPr>
        <w:t>“</w:t>
      </w:r>
      <w:r w:rsidR="00955A09" w:rsidRPr="007D6489">
        <w:rPr>
          <w:i/>
          <w:sz w:val="22"/>
          <w:szCs w:val="22"/>
        </w:rPr>
        <w:t>que as alegações dos responsáveis não comprovaram que de fato houve pesquisa de preço e que essa pesquisa observou critérios aceitáveis</w:t>
      </w:r>
      <w:r w:rsidR="00955A09" w:rsidRPr="007D6489">
        <w:rPr>
          <w:sz w:val="22"/>
          <w:szCs w:val="22"/>
        </w:rPr>
        <w:t xml:space="preserve">”. </w:t>
      </w:r>
      <w:r w:rsidR="00A90345" w:rsidRPr="007D6489">
        <w:rPr>
          <w:sz w:val="22"/>
          <w:szCs w:val="22"/>
        </w:rPr>
        <w:t>Assim, em função des</w:t>
      </w:r>
      <w:r w:rsidR="00F752E0" w:rsidRPr="007D6489">
        <w:rPr>
          <w:sz w:val="22"/>
          <w:szCs w:val="22"/>
        </w:rPr>
        <w:t>s</w:t>
      </w:r>
      <w:r w:rsidR="00A90345" w:rsidRPr="007D6489">
        <w:rPr>
          <w:sz w:val="22"/>
          <w:szCs w:val="22"/>
        </w:rPr>
        <w:t xml:space="preserve">a e de outras irregularidades, o </w:t>
      </w:r>
      <w:r w:rsidR="005A24D8" w:rsidRPr="007D6489">
        <w:rPr>
          <w:sz w:val="22"/>
          <w:szCs w:val="22"/>
        </w:rPr>
        <w:t>Colegiad</w:t>
      </w:r>
      <w:r w:rsidR="006B5738" w:rsidRPr="007D6489">
        <w:rPr>
          <w:sz w:val="22"/>
          <w:szCs w:val="22"/>
        </w:rPr>
        <w:t>o</w:t>
      </w:r>
      <w:r w:rsidR="00A90345" w:rsidRPr="007D6489">
        <w:rPr>
          <w:sz w:val="22"/>
          <w:szCs w:val="22"/>
        </w:rPr>
        <w:t xml:space="preserve"> rejeitou as razões de justificativas apresentadas e </w:t>
      </w:r>
      <w:r w:rsidR="00382446" w:rsidRPr="007D6489">
        <w:rPr>
          <w:sz w:val="22"/>
          <w:szCs w:val="22"/>
        </w:rPr>
        <w:t>aplicou a</w:t>
      </w:r>
      <w:r w:rsidR="006B5738" w:rsidRPr="007D6489">
        <w:rPr>
          <w:sz w:val="22"/>
          <w:szCs w:val="22"/>
        </w:rPr>
        <w:t xml:space="preserve"> gestores da entidade a multa prevista no art. 58,</w:t>
      </w:r>
      <w:r w:rsidR="00F752E0" w:rsidRPr="007D6489">
        <w:rPr>
          <w:sz w:val="22"/>
          <w:szCs w:val="22"/>
        </w:rPr>
        <w:t xml:space="preserve"> inciso</w:t>
      </w:r>
      <w:r w:rsidR="006B5738" w:rsidRPr="007D6489">
        <w:rPr>
          <w:sz w:val="22"/>
          <w:szCs w:val="22"/>
        </w:rPr>
        <w:t xml:space="preserve"> II, da Lei </w:t>
      </w:r>
      <w:r w:rsidR="00F752E0" w:rsidRPr="007D6489">
        <w:rPr>
          <w:sz w:val="22"/>
          <w:szCs w:val="22"/>
        </w:rPr>
        <w:t>8.443/</w:t>
      </w:r>
      <w:r w:rsidR="006B5738" w:rsidRPr="007D6489">
        <w:rPr>
          <w:sz w:val="22"/>
          <w:szCs w:val="22"/>
        </w:rPr>
        <w:t>92.</w:t>
      </w:r>
      <w:r w:rsidR="001B594D" w:rsidRPr="007D6489">
        <w:rPr>
          <w:sz w:val="22"/>
          <w:szCs w:val="22"/>
        </w:rPr>
        <w:t xml:space="preserve"> </w:t>
      </w:r>
      <w:hyperlink r:id="rId10" w:history="1">
        <w:r w:rsidR="009649A1" w:rsidRPr="007D6489">
          <w:rPr>
            <w:rStyle w:val="Hyperlink"/>
            <w:b/>
            <w:i/>
            <w:sz w:val="22"/>
            <w:szCs w:val="22"/>
          </w:rPr>
          <w:t xml:space="preserve">Acórdão </w:t>
        </w:r>
        <w:r w:rsidR="00066406" w:rsidRPr="007D6489">
          <w:rPr>
            <w:rStyle w:val="Hyperlink"/>
            <w:b/>
            <w:i/>
            <w:sz w:val="22"/>
            <w:szCs w:val="22"/>
          </w:rPr>
          <w:t>2</w:t>
        </w:r>
        <w:r w:rsidR="009C5492" w:rsidRPr="007D6489">
          <w:rPr>
            <w:rStyle w:val="Hyperlink"/>
            <w:b/>
            <w:i/>
            <w:sz w:val="22"/>
            <w:szCs w:val="22"/>
          </w:rPr>
          <w:t>147</w:t>
        </w:r>
        <w:r w:rsidR="00A76036" w:rsidRPr="007D6489">
          <w:rPr>
            <w:rStyle w:val="Hyperlink"/>
            <w:b/>
            <w:i/>
            <w:sz w:val="22"/>
            <w:szCs w:val="22"/>
          </w:rPr>
          <w:t>/2014-Plenário</w:t>
        </w:r>
      </w:hyperlink>
      <w:r w:rsidR="00A76036" w:rsidRPr="007D6489">
        <w:rPr>
          <w:b/>
          <w:i/>
          <w:sz w:val="22"/>
          <w:szCs w:val="22"/>
        </w:rPr>
        <w:t xml:space="preserve">, TC </w:t>
      </w:r>
      <w:r w:rsidR="009649A1" w:rsidRPr="007D6489">
        <w:rPr>
          <w:b/>
          <w:i/>
          <w:sz w:val="22"/>
          <w:szCs w:val="22"/>
        </w:rPr>
        <w:t>0</w:t>
      </w:r>
      <w:r w:rsidR="009C5492" w:rsidRPr="007D6489">
        <w:rPr>
          <w:b/>
          <w:i/>
          <w:sz w:val="22"/>
          <w:szCs w:val="22"/>
        </w:rPr>
        <w:t>05</w:t>
      </w:r>
      <w:r w:rsidR="00A76036" w:rsidRPr="007D6489">
        <w:rPr>
          <w:b/>
          <w:i/>
          <w:sz w:val="22"/>
          <w:szCs w:val="22"/>
        </w:rPr>
        <w:t>.</w:t>
      </w:r>
      <w:r w:rsidR="0063394F" w:rsidRPr="007D6489">
        <w:rPr>
          <w:b/>
          <w:i/>
          <w:sz w:val="22"/>
          <w:szCs w:val="22"/>
        </w:rPr>
        <w:t>6</w:t>
      </w:r>
      <w:r w:rsidR="009C5492" w:rsidRPr="007D6489">
        <w:rPr>
          <w:b/>
          <w:i/>
          <w:sz w:val="22"/>
          <w:szCs w:val="22"/>
        </w:rPr>
        <w:t>57</w:t>
      </w:r>
      <w:r w:rsidR="009649A1" w:rsidRPr="007D6489">
        <w:rPr>
          <w:b/>
          <w:i/>
          <w:sz w:val="22"/>
          <w:szCs w:val="22"/>
        </w:rPr>
        <w:t>/201</w:t>
      </w:r>
      <w:r w:rsidR="009C5492" w:rsidRPr="007D6489">
        <w:rPr>
          <w:b/>
          <w:i/>
          <w:sz w:val="22"/>
          <w:szCs w:val="22"/>
        </w:rPr>
        <w:t>1</w:t>
      </w:r>
      <w:r w:rsidR="00A76036" w:rsidRPr="007D6489">
        <w:rPr>
          <w:b/>
          <w:i/>
          <w:sz w:val="22"/>
          <w:szCs w:val="22"/>
        </w:rPr>
        <w:t>-</w:t>
      </w:r>
      <w:r w:rsidR="009C5492" w:rsidRPr="007D6489">
        <w:rPr>
          <w:b/>
          <w:i/>
          <w:sz w:val="22"/>
          <w:szCs w:val="22"/>
        </w:rPr>
        <w:t>3</w:t>
      </w:r>
      <w:r w:rsidR="00A76036" w:rsidRPr="007D6489">
        <w:rPr>
          <w:b/>
          <w:i/>
          <w:sz w:val="22"/>
          <w:szCs w:val="22"/>
        </w:rPr>
        <w:t>, relator Ministr</w:t>
      </w:r>
      <w:r w:rsidR="0063394F" w:rsidRPr="007D6489">
        <w:rPr>
          <w:b/>
          <w:i/>
          <w:sz w:val="22"/>
          <w:szCs w:val="22"/>
        </w:rPr>
        <w:t>o</w:t>
      </w:r>
      <w:r w:rsidR="00A76036" w:rsidRPr="007D6489">
        <w:rPr>
          <w:b/>
          <w:i/>
          <w:sz w:val="22"/>
          <w:szCs w:val="22"/>
        </w:rPr>
        <w:t xml:space="preserve"> </w:t>
      </w:r>
      <w:r w:rsidR="009C5492" w:rsidRPr="007D6489">
        <w:rPr>
          <w:b/>
          <w:i/>
          <w:sz w:val="22"/>
          <w:szCs w:val="22"/>
        </w:rPr>
        <w:t>Benjamin Zymler</w:t>
      </w:r>
      <w:r w:rsidR="00A76036" w:rsidRPr="007D6489">
        <w:rPr>
          <w:b/>
          <w:i/>
          <w:sz w:val="22"/>
          <w:szCs w:val="22"/>
        </w:rPr>
        <w:t xml:space="preserve">, </w:t>
      </w:r>
      <w:r w:rsidR="009C5492" w:rsidRPr="007D6489">
        <w:rPr>
          <w:b/>
          <w:i/>
          <w:sz w:val="22"/>
          <w:szCs w:val="22"/>
        </w:rPr>
        <w:t>20</w:t>
      </w:r>
      <w:r w:rsidR="00A76036" w:rsidRPr="007D6489">
        <w:rPr>
          <w:b/>
          <w:i/>
          <w:sz w:val="22"/>
          <w:szCs w:val="22"/>
        </w:rPr>
        <w:t>.</w:t>
      </w:r>
      <w:r w:rsidR="00066406" w:rsidRPr="007D6489">
        <w:rPr>
          <w:b/>
          <w:i/>
          <w:sz w:val="22"/>
          <w:szCs w:val="22"/>
        </w:rPr>
        <w:t>8</w:t>
      </w:r>
      <w:r w:rsidR="00A76036" w:rsidRPr="007D6489">
        <w:rPr>
          <w:b/>
          <w:i/>
          <w:sz w:val="22"/>
          <w:szCs w:val="22"/>
        </w:rPr>
        <w:t>.2014.</w:t>
      </w:r>
    </w:p>
    <w:p w:rsidR="00333B4D" w:rsidRPr="007D6489" w:rsidRDefault="00333B4D" w:rsidP="007D6489">
      <w:pPr>
        <w:autoSpaceDE w:val="0"/>
        <w:autoSpaceDN w:val="0"/>
        <w:adjustRightInd w:val="0"/>
        <w:spacing w:after="0"/>
        <w:ind w:left="0"/>
        <w:rPr>
          <w:b/>
          <w:i/>
          <w:sz w:val="22"/>
          <w:szCs w:val="22"/>
        </w:rPr>
      </w:pPr>
    </w:p>
    <w:p w:rsidR="00333B4D" w:rsidRPr="007D6489" w:rsidRDefault="001E6E8B" w:rsidP="007D6489">
      <w:pPr>
        <w:autoSpaceDE w:val="0"/>
        <w:autoSpaceDN w:val="0"/>
        <w:adjustRightInd w:val="0"/>
        <w:spacing w:after="0"/>
        <w:ind w:left="0"/>
        <w:rPr>
          <w:b/>
          <w:sz w:val="22"/>
          <w:szCs w:val="22"/>
          <w:lang w:eastAsia="pt-BR"/>
        </w:rPr>
      </w:pPr>
      <w:r w:rsidRPr="007D6489">
        <w:rPr>
          <w:b/>
          <w:sz w:val="22"/>
          <w:szCs w:val="22"/>
          <w:lang w:eastAsia="pt-BR"/>
        </w:rPr>
        <w:t>3</w:t>
      </w:r>
      <w:r w:rsidR="00333B4D" w:rsidRPr="007D6489">
        <w:rPr>
          <w:b/>
          <w:sz w:val="22"/>
          <w:szCs w:val="22"/>
          <w:lang w:eastAsia="pt-BR"/>
        </w:rPr>
        <w:t>.</w:t>
      </w:r>
      <w:r w:rsidR="00333B4D" w:rsidRPr="007D6489">
        <w:rPr>
          <w:sz w:val="22"/>
          <w:szCs w:val="22"/>
        </w:rPr>
        <w:t xml:space="preserve"> </w:t>
      </w:r>
      <w:bookmarkStart w:id="1" w:name="Hit1"/>
      <w:r w:rsidR="00333B4D" w:rsidRPr="007D6489">
        <w:rPr>
          <w:b/>
          <w:sz w:val="22"/>
          <w:szCs w:val="22"/>
          <w:lang w:eastAsia="pt-BR"/>
        </w:rPr>
        <w:t>Na modalidade pregão, o orçamento estimado não constitui elemento obrigatório do edital, devendo, contudo, estar inserido no processo relativo ao certame. Todavia, sempre que o preço de referência for utilizado como critério de aceitabilidade da proposta, a sua divulgação no edital é obrigatória, nos termos do art. 40, inciso X, da Lei 8.666/93.</w:t>
      </w:r>
    </w:p>
    <w:p w:rsidR="00333B4D" w:rsidRPr="007D6489" w:rsidRDefault="00333B4D" w:rsidP="007D6489">
      <w:pPr>
        <w:autoSpaceDE w:val="0"/>
        <w:autoSpaceDN w:val="0"/>
        <w:adjustRightInd w:val="0"/>
        <w:spacing w:after="0"/>
        <w:ind w:left="0"/>
        <w:rPr>
          <w:sz w:val="22"/>
          <w:szCs w:val="22"/>
        </w:rPr>
      </w:pPr>
      <w:r w:rsidRPr="007D6489">
        <w:rPr>
          <w:sz w:val="22"/>
          <w:szCs w:val="22"/>
        </w:rPr>
        <w:t>Representação</w:t>
      </w:r>
      <w:bookmarkEnd w:id="1"/>
      <w:r w:rsidRPr="007D6489">
        <w:rPr>
          <w:sz w:val="22"/>
          <w:szCs w:val="22"/>
        </w:rPr>
        <w:t xml:space="preserve"> relativa a pregão eletrônico para registro de preços, promovido pelo Conselho Regional de Biomedicina 3ª Região (CRBM-3ª Região), objetivando a contratação de serviços de criação de leiaute da Carteira de Identidade Profissional, produção, personalização de cartões em policarbonato e outros, apontara, dentre outras irregularidades, a ausência de valor estimado da contratação. Ao examinar o caso, o relator destacou que a jurisprudência do Tribunal é firme </w:t>
      </w:r>
      <w:r w:rsidR="00F464D9" w:rsidRPr="007D6489">
        <w:rPr>
          <w:sz w:val="22"/>
          <w:szCs w:val="22"/>
        </w:rPr>
        <w:t>no sentido de que</w:t>
      </w:r>
      <w:r w:rsidRPr="007D6489">
        <w:rPr>
          <w:sz w:val="22"/>
          <w:szCs w:val="22"/>
        </w:rPr>
        <w:t xml:space="preserve"> “</w:t>
      </w:r>
      <w:r w:rsidRPr="007D6489">
        <w:rPr>
          <w:i/>
          <w:sz w:val="22"/>
          <w:szCs w:val="22"/>
        </w:rPr>
        <w:t>na licitação na modalidade pregão, o orçamento estimado em planilhas de quantitativos e preços unitários não constitui um dos elementos obrigatórios do edital, mas deve estar inserido obrigatoriamente no bojo do processo relativo ao certame.</w:t>
      </w:r>
      <w:r w:rsidRPr="007D6489">
        <w:rPr>
          <w:sz w:val="22"/>
          <w:szCs w:val="22"/>
          <w:lang w:eastAsia="pt-BR"/>
        </w:rPr>
        <w:t xml:space="preserve"> </w:t>
      </w:r>
      <w:r w:rsidRPr="007D6489">
        <w:rPr>
          <w:i/>
          <w:sz w:val="22"/>
          <w:szCs w:val="22"/>
        </w:rPr>
        <w:t xml:space="preserve">Todavia, sempre que o preço de referência ou o preço máximo fixado pela Administração for utilizado como critério de aceitabilidade de preços, a sua divulgação em edital torna-se obrigatória”. </w:t>
      </w:r>
      <w:r w:rsidRPr="007D6489">
        <w:rPr>
          <w:sz w:val="22"/>
          <w:szCs w:val="22"/>
        </w:rPr>
        <w:t>Sobre o assunto, relembrou o relator o voto condutor do Acórdão 392/2011 - Plenário, segundo o qual, no pregão, “</w:t>
      </w:r>
      <w:r w:rsidRPr="007D6489">
        <w:rPr>
          <w:i/>
          <w:sz w:val="22"/>
          <w:szCs w:val="22"/>
        </w:rPr>
        <w:t xml:space="preserve">caberá aos gestores/pregoeiros </w:t>
      </w:r>
      <w:r w:rsidR="00F464D9" w:rsidRPr="007D6489">
        <w:rPr>
          <w:i/>
          <w:sz w:val="22"/>
          <w:szCs w:val="22"/>
        </w:rPr>
        <w:t>(</w:t>
      </w:r>
      <w:r w:rsidRPr="007D6489">
        <w:rPr>
          <w:i/>
          <w:sz w:val="22"/>
          <w:szCs w:val="22"/>
        </w:rPr>
        <w:t>...</w:t>
      </w:r>
      <w:r w:rsidR="00F464D9" w:rsidRPr="007D6489">
        <w:rPr>
          <w:i/>
          <w:sz w:val="22"/>
          <w:szCs w:val="22"/>
        </w:rPr>
        <w:t>)</w:t>
      </w:r>
      <w:r w:rsidRPr="007D6489">
        <w:rPr>
          <w:i/>
          <w:sz w:val="22"/>
          <w:szCs w:val="22"/>
        </w:rPr>
        <w:t xml:space="preserve"> a avaliação da oportunidade e conveniência de incluir tais orçamentos – e os próprios preços máximos, se a opção foi a sua fixação – no edital, informando nesse caso, no próprio ato convocatório, a sua disponibilidade aos interessados e os meios para obtê-los”. </w:t>
      </w:r>
      <w:r w:rsidRPr="007D6489">
        <w:rPr>
          <w:sz w:val="22"/>
          <w:szCs w:val="22"/>
        </w:rPr>
        <w:t xml:space="preserve">Ressalvara, contudo, a deliberação que </w:t>
      </w:r>
      <w:r w:rsidRPr="007D6489">
        <w:rPr>
          <w:i/>
          <w:sz w:val="22"/>
          <w:szCs w:val="22"/>
        </w:rPr>
        <w:t>“na hipótese de o preço de referência ser utilizado como critério de aceitabilidade de preços, a divulgação no edital é obrigatória</w:t>
      </w:r>
      <w:r w:rsidRPr="007D6489">
        <w:rPr>
          <w:sz w:val="22"/>
          <w:szCs w:val="22"/>
        </w:rPr>
        <w:t>”, tendo em vista que “</w:t>
      </w:r>
      <w:r w:rsidRPr="007D6489">
        <w:rPr>
          <w:i/>
          <w:sz w:val="22"/>
          <w:szCs w:val="22"/>
        </w:rPr>
        <w:t>qualquer regra, critério ou hipótese de desclassificação de licitante deve estar, por óbvio, explicitada no edital, nos termos do art. 40, X, da Lei nº 8.666/1993</w:t>
      </w:r>
      <w:r w:rsidRPr="007D6489">
        <w:rPr>
          <w:sz w:val="22"/>
          <w:szCs w:val="22"/>
        </w:rPr>
        <w:t>”. Considerando que o certame encontrava-se suspenso por iniciativa do CRBM-3ª Região para a correção das impropriedades apontadas, o Tribunal acolheu o voto do relator, julgando parcialmente procedente a Representação, cientificando o órgão de que “</w:t>
      </w:r>
      <w:r w:rsidRPr="007D6489">
        <w:rPr>
          <w:i/>
          <w:sz w:val="22"/>
          <w:szCs w:val="22"/>
        </w:rPr>
        <w:t>na hipótese de o preço de referência ser utilizado como critério de aceitabilidade, a sua divulgação no edital é obrigatória, nos termos do art. 40, X, da Lei nº 8.666/1993</w:t>
      </w:r>
      <w:r w:rsidRPr="007D6489">
        <w:rPr>
          <w:sz w:val="22"/>
          <w:szCs w:val="22"/>
        </w:rPr>
        <w:t xml:space="preserve">”. </w:t>
      </w:r>
      <w:hyperlink r:id="rId11" w:history="1">
        <w:r w:rsidRPr="007D6489">
          <w:rPr>
            <w:rStyle w:val="Hyperlink"/>
            <w:b/>
            <w:i/>
            <w:iCs/>
            <w:sz w:val="22"/>
            <w:szCs w:val="22"/>
          </w:rPr>
          <w:t>Acórdão 2166/2014-Plenário</w:t>
        </w:r>
      </w:hyperlink>
      <w:r w:rsidRPr="007D6489">
        <w:rPr>
          <w:b/>
          <w:i/>
          <w:iCs/>
          <w:sz w:val="22"/>
          <w:szCs w:val="22"/>
        </w:rPr>
        <w:t>, TC 011.468/2014-9, relator Ministro</w:t>
      </w:r>
      <w:r w:rsidR="00F464D9" w:rsidRPr="007D6489">
        <w:rPr>
          <w:b/>
          <w:i/>
          <w:iCs/>
          <w:sz w:val="22"/>
          <w:szCs w:val="22"/>
        </w:rPr>
        <w:t xml:space="preserve">-Substituto </w:t>
      </w:r>
      <w:r w:rsidRPr="007D6489">
        <w:rPr>
          <w:b/>
          <w:i/>
          <w:iCs/>
          <w:sz w:val="22"/>
          <w:szCs w:val="22"/>
        </w:rPr>
        <w:t>Augusto Sherman Cavalcanti, 20.8.2014.</w:t>
      </w:r>
    </w:p>
    <w:p w:rsidR="00333B4D" w:rsidRPr="007D6489" w:rsidRDefault="00333B4D" w:rsidP="007D6489">
      <w:pPr>
        <w:autoSpaceDE w:val="0"/>
        <w:autoSpaceDN w:val="0"/>
        <w:adjustRightInd w:val="0"/>
        <w:spacing w:after="0"/>
        <w:ind w:left="0"/>
        <w:rPr>
          <w:sz w:val="22"/>
          <w:szCs w:val="22"/>
        </w:rPr>
      </w:pPr>
    </w:p>
    <w:p w:rsidR="00333B4D" w:rsidRPr="007D6489" w:rsidRDefault="001E6E8B" w:rsidP="007D6489">
      <w:pPr>
        <w:autoSpaceDE w:val="0"/>
        <w:autoSpaceDN w:val="0"/>
        <w:adjustRightInd w:val="0"/>
        <w:spacing w:after="0"/>
        <w:ind w:left="0"/>
        <w:rPr>
          <w:b/>
          <w:sz w:val="22"/>
          <w:szCs w:val="22"/>
        </w:rPr>
      </w:pPr>
      <w:r w:rsidRPr="007D6489">
        <w:rPr>
          <w:b/>
          <w:sz w:val="22"/>
          <w:szCs w:val="22"/>
        </w:rPr>
        <w:t>4</w:t>
      </w:r>
      <w:r w:rsidR="00333B4D" w:rsidRPr="007D6489">
        <w:rPr>
          <w:b/>
          <w:sz w:val="22"/>
          <w:szCs w:val="22"/>
        </w:rPr>
        <w:t xml:space="preserve">. </w:t>
      </w:r>
      <w:r w:rsidR="00A73854" w:rsidRPr="007D6489">
        <w:rPr>
          <w:b/>
          <w:sz w:val="22"/>
          <w:szCs w:val="22"/>
        </w:rPr>
        <w:t>Deve ser designada como pregoeiro</w:t>
      </w:r>
      <w:r w:rsidR="00333B4D" w:rsidRPr="007D6489">
        <w:rPr>
          <w:b/>
          <w:sz w:val="22"/>
          <w:szCs w:val="22"/>
        </w:rPr>
        <w:t xml:space="preserve"> pessoa pertencente ao quadro do órgão ou da entidade promotora do certame, a menos que não se disponha de servidor qualificado para atuar na função, situação que justifica a excepcional designação de terceiro estranho à Administração.</w:t>
      </w:r>
    </w:p>
    <w:p w:rsidR="00A01363" w:rsidRPr="007D6489" w:rsidRDefault="00333B4D" w:rsidP="007D6489">
      <w:pPr>
        <w:autoSpaceDE w:val="0"/>
        <w:autoSpaceDN w:val="0"/>
        <w:adjustRightInd w:val="0"/>
        <w:spacing w:after="0"/>
        <w:ind w:left="0"/>
        <w:rPr>
          <w:b/>
          <w:i/>
          <w:iCs/>
          <w:sz w:val="22"/>
          <w:szCs w:val="22"/>
        </w:rPr>
      </w:pPr>
      <w:r w:rsidRPr="007D6489">
        <w:rPr>
          <w:sz w:val="22"/>
          <w:szCs w:val="22"/>
        </w:rPr>
        <w:t>Ainda na Representação relativa a pregão eletrônico para registro de preços promovido pelo Conselho Regional de Biomedicina 3ª Região (CRBM-3ª Região), fora apontada ilegalidade na assinatura do instrumento convocatório pelo pregoeiro. Segundo a representante, “</w:t>
      </w:r>
      <w:r w:rsidRPr="007D6489">
        <w:rPr>
          <w:i/>
          <w:sz w:val="22"/>
          <w:szCs w:val="22"/>
        </w:rPr>
        <w:t xml:space="preserve">a assinatura do edital pelo pregoeiro extrapolara sua função legal, transgredindo o princípio da Legalidade, previsto no art. 3º, </w:t>
      </w:r>
      <w:r w:rsidRPr="007D6489">
        <w:rPr>
          <w:i/>
          <w:iCs/>
          <w:sz w:val="22"/>
          <w:szCs w:val="22"/>
        </w:rPr>
        <w:t>caput</w:t>
      </w:r>
      <w:r w:rsidRPr="007D6489">
        <w:rPr>
          <w:i/>
          <w:sz w:val="22"/>
          <w:szCs w:val="22"/>
        </w:rPr>
        <w:t>, da Lei n. 8.666/93</w:t>
      </w:r>
      <w:r w:rsidRPr="007D6489">
        <w:rPr>
          <w:sz w:val="22"/>
          <w:szCs w:val="22"/>
        </w:rPr>
        <w:t>”. Ao analisar a questão, a unidade técnica propôs determinação corretiva ao CRBM-3ª Região, registrando que, a despeito de não haver vedação legal para que o pregoeiro seja o signatário do instrumento convocatório, “</w:t>
      </w:r>
      <w:r w:rsidRPr="007D6489">
        <w:rPr>
          <w:i/>
          <w:sz w:val="22"/>
          <w:szCs w:val="22"/>
        </w:rPr>
        <w:t>foi verificado que o pregoeiro do CRBM-3ª Região é terceirizado, contrariando o art. 3º, inciso IV, da Lei 10.520/2002</w:t>
      </w:r>
      <w:r w:rsidRPr="007D6489">
        <w:rPr>
          <w:sz w:val="22"/>
          <w:szCs w:val="22"/>
        </w:rPr>
        <w:t>”.  O relator, endossando em parte as considerações da unidade instrutiva, ponderou que a determinação proposta, ao impor a designação apenas de pregoeiro pertencente aos quadros da unidade jurisdicionada, poderia inviabilizar a realização de pregão pelas unidades que não disponham de servidores qualificados para atuar na função. Assim, propôs o relator a flexibilização da determinação proposta, no sentido de excepcionalizar esses casos. O Tribunal, ante as razões expostas pelo relator, decidiu, no ponto, determinar à autarquia que “</w:t>
      </w:r>
      <w:r w:rsidRPr="007D6489">
        <w:rPr>
          <w:i/>
          <w:sz w:val="22"/>
          <w:szCs w:val="22"/>
        </w:rPr>
        <w:t>designe como pregoeiro, sempre que disponível, pessoa pertencente ao quadro de servidores do Conselho Regional de Biomedicina da 3ª Região, conforme os ditames do art. 3º, inciso IV, da Lei 10.520/2002</w:t>
      </w:r>
      <w:r w:rsidRPr="007D6489">
        <w:rPr>
          <w:sz w:val="22"/>
          <w:szCs w:val="22"/>
        </w:rPr>
        <w:t xml:space="preserve">”. </w:t>
      </w:r>
      <w:hyperlink r:id="rId12" w:history="1">
        <w:r w:rsidRPr="007D6489">
          <w:rPr>
            <w:rStyle w:val="Hyperlink"/>
            <w:b/>
            <w:i/>
            <w:iCs/>
            <w:sz w:val="22"/>
            <w:szCs w:val="22"/>
          </w:rPr>
          <w:t>Acórdão 2166/2014-Plenário</w:t>
        </w:r>
      </w:hyperlink>
      <w:r w:rsidRPr="007D6489">
        <w:rPr>
          <w:b/>
          <w:i/>
          <w:iCs/>
          <w:sz w:val="22"/>
          <w:szCs w:val="22"/>
        </w:rPr>
        <w:t>, TC 011.468/2014-9, relator Ministro-Substituto Augusto Sherman Cavalcanti, 20.8.2014.</w:t>
      </w:r>
    </w:p>
    <w:p w:rsidR="00AC6F71" w:rsidRPr="00AC6F71" w:rsidRDefault="00AC6F71" w:rsidP="00371487">
      <w:pPr>
        <w:autoSpaceDE w:val="0"/>
        <w:autoSpaceDN w:val="0"/>
        <w:adjustRightInd w:val="0"/>
        <w:spacing w:after="0"/>
        <w:ind w:left="0"/>
        <w:rPr>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3" w:history="1">
              <w:r w:rsidRPr="00827830">
                <w:rPr>
                  <w:rStyle w:val="Hyperlink"/>
                  <w:b/>
                  <w:i/>
                  <w:color w:val="auto"/>
                  <w:sz w:val="18"/>
                  <w:szCs w:val="18"/>
                </w:rPr>
                <w:t>infojuris@tcu.gov.br</w:t>
              </w:r>
            </w:hyperlink>
          </w:p>
        </w:tc>
      </w:tr>
    </w:tbl>
    <w:p w:rsidR="00C446B7" w:rsidRDefault="00C446B7" w:rsidP="00A21612">
      <w:pPr>
        <w:tabs>
          <w:tab w:val="left" w:pos="2580"/>
        </w:tabs>
        <w:ind w:left="0"/>
        <w:rPr>
          <w:sz w:val="22"/>
          <w:szCs w:val="22"/>
        </w:rPr>
      </w:pPr>
    </w:p>
    <w:sectPr w:rsidR="00C446B7" w:rsidSect="00616945">
      <w:headerReference w:type="default" r:id="rId14"/>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17" w:rsidRDefault="00371917" w:rsidP="008B0547">
      <w:pPr>
        <w:spacing w:after="0"/>
      </w:pPr>
      <w:r>
        <w:separator/>
      </w:r>
    </w:p>
  </w:endnote>
  <w:endnote w:type="continuationSeparator" w:id="0">
    <w:p w:rsidR="00371917" w:rsidRDefault="00371917"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AD053F">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17" w:rsidRDefault="00371917" w:rsidP="008B0547">
      <w:pPr>
        <w:spacing w:after="0"/>
      </w:pPr>
      <w:r>
        <w:separator/>
      </w:r>
    </w:p>
  </w:footnote>
  <w:footnote w:type="continuationSeparator" w:id="0">
    <w:p w:rsidR="00371917" w:rsidRDefault="00371917"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195747C3"/>
    <w:multiLevelType w:val="hybridMultilevel"/>
    <w:tmpl w:val="CC5EB5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1">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2">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3">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4">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9FC576A"/>
    <w:multiLevelType w:val="hybridMultilevel"/>
    <w:tmpl w:val="699295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1">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
  </w:num>
  <w:num w:numId="3">
    <w:abstractNumId w:val="20"/>
    <w:lvlOverride w:ilvl="0">
      <w:startOverride w:val="1"/>
    </w:lvlOverride>
  </w:num>
  <w:num w:numId="4">
    <w:abstractNumId w:val="12"/>
  </w:num>
  <w:num w:numId="5">
    <w:abstractNumId w:val="8"/>
  </w:num>
  <w:num w:numId="6">
    <w:abstractNumId w:val="7"/>
  </w:num>
  <w:num w:numId="7">
    <w:abstractNumId w:val="11"/>
  </w:num>
  <w:num w:numId="8">
    <w:abstractNumId w:val="13"/>
  </w:num>
  <w:num w:numId="9">
    <w:abstractNumId w:val="3"/>
  </w:num>
  <w:num w:numId="10">
    <w:abstractNumId w:val="5"/>
  </w:num>
  <w:num w:numId="11">
    <w:abstractNumId w:val="15"/>
  </w:num>
  <w:num w:numId="12">
    <w:abstractNumId w:val="17"/>
  </w:num>
  <w:num w:numId="13">
    <w:abstractNumId w:val="19"/>
  </w:num>
  <w:num w:numId="14">
    <w:abstractNumId w:val="18"/>
  </w:num>
  <w:num w:numId="15">
    <w:abstractNumId w:val="21"/>
  </w:num>
  <w:num w:numId="16">
    <w:abstractNumId w:val="0"/>
  </w:num>
  <w:num w:numId="17">
    <w:abstractNumId w:val="6"/>
  </w:num>
  <w:num w:numId="18">
    <w:abstractNumId w:val="4"/>
  </w:num>
  <w:num w:numId="19">
    <w:abstractNumId w:val="14"/>
  </w:num>
  <w:num w:numId="20">
    <w:abstractNumId w:val="1"/>
  </w:num>
  <w:num w:numId="21">
    <w:abstractNumId w:val="9"/>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153E"/>
    <w:rsid w:val="00001878"/>
    <w:rsid w:val="00001B4A"/>
    <w:rsid w:val="00001B69"/>
    <w:rsid w:val="00001E06"/>
    <w:rsid w:val="000021D2"/>
    <w:rsid w:val="000023EE"/>
    <w:rsid w:val="00002445"/>
    <w:rsid w:val="000028E3"/>
    <w:rsid w:val="00002F0C"/>
    <w:rsid w:val="000031CE"/>
    <w:rsid w:val="00003CEA"/>
    <w:rsid w:val="00003D44"/>
    <w:rsid w:val="00003DC6"/>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3D9"/>
    <w:rsid w:val="00010A77"/>
    <w:rsid w:val="00010C47"/>
    <w:rsid w:val="00010F62"/>
    <w:rsid w:val="00011683"/>
    <w:rsid w:val="00011807"/>
    <w:rsid w:val="00011892"/>
    <w:rsid w:val="000118BC"/>
    <w:rsid w:val="000118CC"/>
    <w:rsid w:val="00011A79"/>
    <w:rsid w:val="00011BA0"/>
    <w:rsid w:val="00011BAD"/>
    <w:rsid w:val="00011D5A"/>
    <w:rsid w:val="000120AD"/>
    <w:rsid w:val="00012287"/>
    <w:rsid w:val="00012468"/>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61F7"/>
    <w:rsid w:val="0001636D"/>
    <w:rsid w:val="0001643A"/>
    <w:rsid w:val="0001657D"/>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AFD"/>
    <w:rsid w:val="00023D72"/>
    <w:rsid w:val="00024363"/>
    <w:rsid w:val="000253D1"/>
    <w:rsid w:val="000253EE"/>
    <w:rsid w:val="0002541E"/>
    <w:rsid w:val="00025450"/>
    <w:rsid w:val="00025753"/>
    <w:rsid w:val="00025A32"/>
    <w:rsid w:val="00025A7F"/>
    <w:rsid w:val="00025AA0"/>
    <w:rsid w:val="00025AB1"/>
    <w:rsid w:val="00025C63"/>
    <w:rsid w:val="000262E8"/>
    <w:rsid w:val="0002663F"/>
    <w:rsid w:val="00026CE8"/>
    <w:rsid w:val="00026F3D"/>
    <w:rsid w:val="000271FA"/>
    <w:rsid w:val="0002751C"/>
    <w:rsid w:val="00027B2E"/>
    <w:rsid w:val="00027C86"/>
    <w:rsid w:val="00027EFC"/>
    <w:rsid w:val="000300A2"/>
    <w:rsid w:val="000304BD"/>
    <w:rsid w:val="00030996"/>
    <w:rsid w:val="00030C19"/>
    <w:rsid w:val="00030EC2"/>
    <w:rsid w:val="0003113F"/>
    <w:rsid w:val="00031B9D"/>
    <w:rsid w:val="00032198"/>
    <w:rsid w:val="0003282A"/>
    <w:rsid w:val="00032CA1"/>
    <w:rsid w:val="00032CE9"/>
    <w:rsid w:val="00032D47"/>
    <w:rsid w:val="000334D4"/>
    <w:rsid w:val="00033551"/>
    <w:rsid w:val="00033B3E"/>
    <w:rsid w:val="0003422F"/>
    <w:rsid w:val="0003539A"/>
    <w:rsid w:val="00035593"/>
    <w:rsid w:val="00035A82"/>
    <w:rsid w:val="00035D4C"/>
    <w:rsid w:val="00035FBF"/>
    <w:rsid w:val="000360F1"/>
    <w:rsid w:val="00036818"/>
    <w:rsid w:val="00036F23"/>
    <w:rsid w:val="000371C1"/>
    <w:rsid w:val="0003724C"/>
    <w:rsid w:val="00037DCE"/>
    <w:rsid w:val="00037ED3"/>
    <w:rsid w:val="00040477"/>
    <w:rsid w:val="000408F5"/>
    <w:rsid w:val="00041337"/>
    <w:rsid w:val="00041450"/>
    <w:rsid w:val="000415DA"/>
    <w:rsid w:val="00042393"/>
    <w:rsid w:val="00042A13"/>
    <w:rsid w:val="000431BD"/>
    <w:rsid w:val="000436B0"/>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7B1"/>
    <w:rsid w:val="0006509C"/>
    <w:rsid w:val="0006516A"/>
    <w:rsid w:val="00065849"/>
    <w:rsid w:val="0006592B"/>
    <w:rsid w:val="00065A49"/>
    <w:rsid w:val="00065A8B"/>
    <w:rsid w:val="00065B97"/>
    <w:rsid w:val="00065E95"/>
    <w:rsid w:val="00066126"/>
    <w:rsid w:val="00066406"/>
    <w:rsid w:val="00066E66"/>
    <w:rsid w:val="00066F26"/>
    <w:rsid w:val="0006707B"/>
    <w:rsid w:val="00067228"/>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D55"/>
    <w:rsid w:val="00072F56"/>
    <w:rsid w:val="00073231"/>
    <w:rsid w:val="00073509"/>
    <w:rsid w:val="000735D1"/>
    <w:rsid w:val="00074384"/>
    <w:rsid w:val="00074AC5"/>
    <w:rsid w:val="000756E7"/>
    <w:rsid w:val="00075CE6"/>
    <w:rsid w:val="000761CD"/>
    <w:rsid w:val="00076706"/>
    <w:rsid w:val="0007670D"/>
    <w:rsid w:val="000768BB"/>
    <w:rsid w:val="00076909"/>
    <w:rsid w:val="00077346"/>
    <w:rsid w:val="00077A56"/>
    <w:rsid w:val="00077BA4"/>
    <w:rsid w:val="00077E7E"/>
    <w:rsid w:val="0008010D"/>
    <w:rsid w:val="00080148"/>
    <w:rsid w:val="00080237"/>
    <w:rsid w:val="00080245"/>
    <w:rsid w:val="000802D1"/>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8BB"/>
    <w:rsid w:val="000858EF"/>
    <w:rsid w:val="00085F57"/>
    <w:rsid w:val="00086181"/>
    <w:rsid w:val="00086210"/>
    <w:rsid w:val="0008629E"/>
    <w:rsid w:val="000862A7"/>
    <w:rsid w:val="00086489"/>
    <w:rsid w:val="0008679E"/>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58B"/>
    <w:rsid w:val="000929ED"/>
    <w:rsid w:val="00092C2E"/>
    <w:rsid w:val="00092E24"/>
    <w:rsid w:val="00093088"/>
    <w:rsid w:val="000937B7"/>
    <w:rsid w:val="00093910"/>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49F"/>
    <w:rsid w:val="0009655D"/>
    <w:rsid w:val="000966CB"/>
    <w:rsid w:val="00096740"/>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5F0"/>
    <w:rsid w:val="000A0732"/>
    <w:rsid w:val="000A094A"/>
    <w:rsid w:val="000A0EA4"/>
    <w:rsid w:val="000A0EF8"/>
    <w:rsid w:val="000A152A"/>
    <w:rsid w:val="000A1EBD"/>
    <w:rsid w:val="000A246C"/>
    <w:rsid w:val="000A261A"/>
    <w:rsid w:val="000A2C56"/>
    <w:rsid w:val="000A2DF9"/>
    <w:rsid w:val="000A301D"/>
    <w:rsid w:val="000A37A7"/>
    <w:rsid w:val="000A402F"/>
    <w:rsid w:val="000A40FD"/>
    <w:rsid w:val="000A4384"/>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A7A63"/>
    <w:rsid w:val="000A7FCD"/>
    <w:rsid w:val="000B00CC"/>
    <w:rsid w:val="000B0765"/>
    <w:rsid w:val="000B0E4C"/>
    <w:rsid w:val="000B0ECB"/>
    <w:rsid w:val="000B0FEA"/>
    <w:rsid w:val="000B1052"/>
    <w:rsid w:val="000B1627"/>
    <w:rsid w:val="000B19AD"/>
    <w:rsid w:val="000B1A59"/>
    <w:rsid w:val="000B1B9E"/>
    <w:rsid w:val="000B2AFA"/>
    <w:rsid w:val="000B2B2C"/>
    <w:rsid w:val="000B3015"/>
    <w:rsid w:val="000B3444"/>
    <w:rsid w:val="000B359F"/>
    <w:rsid w:val="000B386C"/>
    <w:rsid w:val="000B395E"/>
    <w:rsid w:val="000B3C52"/>
    <w:rsid w:val="000B4439"/>
    <w:rsid w:val="000B4534"/>
    <w:rsid w:val="000B4AF2"/>
    <w:rsid w:val="000B4B33"/>
    <w:rsid w:val="000B4B84"/>
    <w:rsid w:val="000B4C5B"/>
    <w:rsid w:val="000B4E93"/>
    <w:rsid w:val="000B4EBB"/>
    <w:rsid w:val="000B5A1A"/>
    <w:rsid w:val="000B5BA4"/>
    <w:rsid w:val="000B5DB2"/>
    <w:rsid w:val="000B5DD4"/>
    <w:rsid w:val="000B6342"/>
    <w:rsid w:val="000B639F"/>
    <w:rsid w:val="000B63F3"/>
    <w:rsid w:val="000B6475"/>
    <w:rsid w:val="000B6BC1"/>
    <w:rsid w:val="000B6DA0"/>
    <w:rsid w:val="000B6E7D"/>
    <w:rsid w:val="000B706C"/>
    <w:rsid w:val="000B759E"/>
    <w:rsid w:val="000B775A"/>
    <w:rsid w:val="000B79DD"/>
    <w:rsid w:val="000B7EC2"/>
    <w:rsid w:val="000C0013"/>
    <w:rsid w:val="000C02AD"/>
    <w:rsid w:val="000C049A"/>
    <w:rsid w:val="000C0AA8"/>
    <w:rsid w:val="000C0D07"/>
    <w:rsid w:val="000C0F32"/>
    <w:rsid w:val="000C1585"/>
    <w:rsid w:val="000C1A3E"/>
    <w:rsid w:val="000C1AFC"/>
    <w:rsid w:val="000C1BD5"/>
    <w:rsid w:val="000C1EED"/>
    <w:rsid w:val="000C1F99"/>
    <w:rsid w:val="000C22BE"/>
    <w:rsid w:val="000C22C0"/>
    <w:rsid w:val="000C28CC"/>
    <w:rsid w:val="000C2C16"/>
    <w:rsid w:val="000C2CBC"/>
    <w:rsid w:val="000C3A4C"/>
    <w:rsid w:val="000C3BD5"/>
    <w:rsid w:val="000C3DAB"/>
    <w:rsid w:val="000C42A5"/>
    <w:rsid w:val="000C4611"/>
    <w:rsid w:val="000C47FF"/>
    <w:rsid w:val="000C4A10"/>
    <w:rsid w:val="000C4AC9"/>
    <w:rsid w:val="000C4BA1"/>
    <w:rsid w:val="000C4FAE"/>
    <w:rsid w:val="000C5199"/>
    <w:rsid w:val="000C51DE"/>
    <w:rsid w:val="000C5536"/>
    <w:rsid w:val="000C5799"/>
    <w:rsid w:val="000C5FDE"/>
    <w:rsid w:val="000C61FA"/>
    <w:rsid w:val="000C69B3"/>
    <w:rsid w:val="000C7281"/>
    <w:rsid w:val="000C7D11"/>
    <w:rsid w:val="000D054D"/>
    <w:rsid w:val="000D073F"/>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1D7"/>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0A96"/>
    <w:rsid w:val="000E10DB"/>
    <w:rsid w:val="000E12F7"/>
    <w:rsid w:val="000E1A4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855"/>
    <w:rsid w:val="000E5C70"/>
    <w:rsid w:val="000E5EAB"/>
    <w:rsid w:val="000E5F56"/>
    <w:rsid w:val="000E6183"/>
    <w:rsid w:val="000E65B4"/>
    <w:rsid w:val="000E69A6"/>
    <w:rsid w:val="000E6B37"/>
    <w:rsid w:val="000E730B"/>
    <w:rsid w:val="000E752F"/>
    <w:rsid w:val="000E7703"/>
    <w:rsid w:val="000E78A6"/>
    <w:rsid w:val="000E7FD4"/>
    <w:rsid w:val="000F05AC"/>
    <w:rsid w:val="000F09C6"/>
    <w:rsid w:val="000F0A64"/>
    <w:rsid w:val="000F0F99"/>
    <w:rsid w:val="000F10E1"/>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48B"/>
    <w:rsid w:val="00104AAD"/>
    <w:rsid w:val="00104C71"/>
    <w:rsid w:val="00104D93"/>
    <w:rsid w:val="001052CD"/>
    <w:rsid w:val="00105F75"/>
    <w:rsid w:val="00106075"/>
    <w:rsid w:val="001064E1"/>
    <w:rsid w:val="001071C7"/>
    <w:rsid w:val="00107244"/>
    <w:rsid w:val="001072E1"/>
    <w:rsid w:val="00107486"/>
    <w:rsid w:val="00107A34"/>
    <w:rsid w:val="00107AC8"/>
    <w:rsid w:val="001100F8"/>
    <w:rsid w:val="0011038F"/>
    <w:rsid w:val="0011039E"/>
    <w:rsid w:val="001104BA"/>
    <w:rsid w:val="001108C0"/>
    <w:rsid w:val="00111441"/>
    <w:rsid w:val="00111866"/>
    <w:rsid w:val="00111A2A"/>
    <w:rsid w:val="00111A71"/>
    <w:rsid w:val="00111B67"/>
    <w:rsid w:val="00111E00"/>
    <w:rsid w:val="00112265"/>
    <w:rsid w:val="001125A2"/>
    <w:rsid w:val="00112676"/>
    <w:rsid w:val="0011273C"/>
    <w:rsid w:val="00112A5F"/>
    <w:rsid w:val="00112C80"/>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178"/>
    <w:rsid w:val="001173EC"/>
    <w:rsid w:val="0011748D"/>
    <w:rsid w:val="001174F7"/>
    <w:rsid w:val="00117631"/>
    <w:rsid w:val="00117A9F"/>
    <w:rsid w:val="00117E95"/>
    <w:rsid w:val="00120034"/>
    <w:rsid w:val="001203BE"/>
    <w:rsid w:val="00121213"/>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78E8"/>
    <w:rsid w:val="00127C1D"/>
    <w:rsid w:val="00130032"/>
    <w:rsid w:val="00130752"/>
    <w:rsid w:val="00130A0C"/>
    <w:rsid w:val="00130B06"/>
    <w:rsid w:val="00130EF3"/>
    <w:rsid w:val="001316FC"/>
    <w:rsid w:val="00131767"/>
    <w:rsid w:val="00132173"/>
    <w:rsid w:val="001326D8"/>
    <w:rsid w:val="00132794"/>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42F"/>
    <w:rsid w:val="00140820"/>
    <w:rsid w:val="00140984"/>
    <w:rsid w:val="00140C58"/>
    <w:rsid w:val="00140CA5"/>
    <w:rsid w:val="00140FED"/>
    <w:rsid w:val="0014137E"/>
    <w:rsid w:val="00141D7A"/>
    <w:rsid w:val="00141DE9"/>
    <w:rsid w:val="001420D1"/>
    <w:rsid w:val="001420FE"/>
    <w:rsid w:val="00142273"/>
    <w:rsid w:val="00142621"/>
    <w:rsid w:val="00142699"/>
    <w:rsid w:val="0014299D"/>
    <w:rsid w:val="00142A39"/>
    <w:rsid w:val="00142AB7"/>
    <w:rsid w:val="00142C16"/>
    <w:rsid w:val="001430DC"/>
    <w:rsid w:val="001438E6"/>
    <w:rsid w:val="001441C9"/>
    <w:rsid w:val="001444A2"/>
    <w:rsid w:val="00144987"/>
    <w:rsid w:val="00144EBC"/>
    <w:rsid w:val="00145439"/>
    <w:rsid w:val="00145661"/>
    <w:rsid w:val="00145B06"/>
    <w:rsid w:val="00145B71"/>
    <w:rsid w:val="00146C4A"/>
    <w:rsid w:val="00146F56"/>
    <w:rsid w:val="001477A4"/>
    <w:rsid w:val="00147AE1"/>
    <w:rsid w:val="001504AD"/>
    <w:rsid w:val="001506B4"/>
    <w:rsid w:val="0015086F"/>
    <w:rsid w:val="00150CBB"/>
    <w:rsid w:val="00151660"/>
    <w:rsid w:val="001519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DAA"/>
    <w:rsid w:val="0016510E"/>
    <w:rsid w:val="00165590"/>
    <w:rsid w:val="0016572F"/>
    <w:rsid w:val="001658D6"/>
    <w:rsid w:val="001665B9"/>
    <w:rsid w:val="001667C0"/>
    <w:rsid w:val="00166B40"/>
    <w:rsid w:val="00166C60"/>
    <w:rsid w:val="00167274"/>
    <w:rsid w:val="001672BC"/>
    <w:rsid w:val="00167F39"/>
    <w:rsid w:val="001702EB"/>
    <w:rsid w:val="00170A9D"/>
    <w:rsid w:val="00170F1A"/>
    <w:rsid w:val="0017110F"/>
    <w:rsid w:val="00171DD5"/>
    <w:rsid w:val="00171E89"/>
    <w:rsid w:val="0017217D"/>
    <w:rsid w:val="001729A4"/>
    <w:rsid w:val="00173132"/>
    <w:rsid w:val="00173174"/>
    <w:rsid w:val="001731D5"/>
    <w:rsid w:val="001737F7"/>
    <w:rsid w:val="00173E98"/>
    <w:rsid w:val="001743D4"/>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6FAD"/>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C2"/>
    <w:rsid w:val="001843DB"/>
    <w:rsid w:val="001847D6"/>
    <w:rsid w:val="0018495A"/>
    <w:rsid w:val="00184DD0"/>
    <w:rsid w:val="001855E1"/>
    <w:rsid w:val="001858EA"/>
    <w:rsid w:val="00186AF4"/>
    <w:rsid w:val="00186DF9"/>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326B"/>
    <w:rsid w:val="00194053"/>
    <w:rsid w:val="001943EB"/>
    <w:rsid w:val="00194BE9"/>
    <w:rsid w:val="00194C5E"/>
    <w:rsid w:val="00194CA4"/>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41"/>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6C7"/>
    <w:rsid w:val="001A58D8"/>
    <w:rsid w:val="001A5C45"/>
    <w:rsid w:val="001A60A2"/>
    <w:rsid w:val="001A6BB1"/>
    <w:rsid w:val="001A6C2E"/>
    <w:rsid w:val="001A6F58"/>
    <w:rsid w:val="001A6F5B"/>
    <w:rsid w:val="001A6F68"/>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7D9"/>
    <w:rsid w:val="001B2809"/>
    <w:rsid w:val="001B2931"/>
    <w:rsid w:val="001B2A46"/>
    <w:rsid w:val="001B3729"/>
    <w:rsid w:val="001B396A"/>
    <w:rsid w:val="001B3AB2"/>
    <w:rsid w:val="001B3B42"/>
    <w:rsid w:val="001B3BEF"/>
    <w:rsid w:val="001B3E8E"/>
    <w:rsid w:val="001B3EE6"/>
    <w:rsid w:val="001B4316"/>
    <w:rsid w:val="001B45FC"/>
    <w:rsid w:val="001B4F90"/>
    <w:rsid w:val="001B52A1"/>
    <w:rsid w:val="001B5333"/>
    <w:rsid w:val="001B5426"/>
    <w:rsid w:val="001B594D"/>
    <w:rsid w:val="001B6823"/>
    <w:rsid w:val="001B7758"/>
    <w:rsid w:val="001B7898"/>
    <w:rsid w:val="001B7EFA"/>
    <w:rsid w:val="001B7F4F"/>
    <w:rsid w:val="001C041F"/>
    <w:rsid w:val="001C0575"/>
    <w:rsid w:val="001C0677"/>
    <w:rsid w:val="001C08D8"/>
    <w:rsid w:val="001C0A66"/>
    <w:rsid w:val="001C0B7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700"/>
    <w:rsid w:val="001C3CF9"/>
    <w:rsid w:val="001C3FE0"/>
    <w:rsid w:val="001C412B"/>
    <w:rsid w:val="001C423E"/>
    <w:rsid w:val="001C437E"/>
    <w:rsid w:val="001C4D5F"/>
    <w:rsid w:val="001C4F39"/>
    <w:rsid w:val="001C4FE9"/>
    <w:rsid w:val="001C51E4"/>
    <w:rsid w:val="001C536B"/>
    <w:rsid w:val="001C5777"/>
    <w:rsid w:val="001C5B47"/>
    <w:rsid w:val="001C5C51"/>
    <w:rsid w:val="001C5CDF"/>
    <w:rsid w:val="001C6395"/>
    <w:rsid w:val="001C641C"/>
    <w:rsid w:val="001C6509"/>
    <w:rsid w:val="001C6A2C"/>
    <w:rsid w:val="001C6D43"/>
    <w:rsid w:val="001C6E55"/>
    <w:rsid w:val="001C71E3"/>
    <w:rsid w:val="001C729A"/>
    <w:rsid w:val="001C72D6"/>
    <w:rsid w:val="001C761D"/>
    <w:rsid w:val="001C7892"/>
    <w:rsid w:val="001C7BF3"/>
    <w:rsid w:val="001C7DC4"/>
    <w:rsid w:val="001C7FD4"/>
    <w:rsid w:val="001D0208"/>
    <w:rsid w:val="001D03C7"/>
    <w:rsid w:val="001D071B"/>
    <w:rsid w:val="001D07B6"/>
    <w:rsid w:val="001D0A1D"/>
    <w:rsid w:val="001D0FAF"/>
    <w:rsid w:val="001D1478"/>
    <w:rsid w:val="001D1E52"/>
    <w:rsid w:val="001D1ECA"/>
    <w:rsid w:val="001D1FCD"/>
    <w:rsid w:val="001D263A"/>
    <w:rsid w:val="001D2746"/>
    <w:rsid w:val="001D2BC5"/>
    <w:rsid w:val="001D34EB"/>
    <w:rsid w:val="001D35B4"/>
    <w:rsid w:val="001D4515"/>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D7FB0"/>
    <w:rsid w:val="001E0BF1"/>
    <w:rsid w:val="001E0F71"/>
    <w:rsid w:val="001E1815"/>
    <w:rsid w:val="001E1E28"/>
    <w:rsid w:val="001E1E6E"/>
    <w:rsid w:val="001E2620"/>
    <w:rsid w:val="001E2B28"/>
    <w:rsid w:val="001E3674"/>
    <w:rsid w:val="001E3AC2"/>
    <w:rsid w:val="001E3D51"/>
    <w:rsid w:val="001E3D84"/>
    <w:rsid w:val="001E4147"/>
    <w:rsid w:val="001E4381"/>
    <w:rsid w:val="001E4CBA"/>
    <w:rsid w:val="001E548C"/>
    <w:rsid w:val="001E5B5B"/>
    <w:rsid w:val="001E5CBA"/>
    <w:rsid w:val="001E69E4"/>
    <w:rsid w:val="001E6E8B"/>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34F8"/>
    <w:rsid w:val="001F4DA1"/>
    <w:rsid w:val="001F5268"/>
    <w:rsid w:val="001F537E"/>
    <w:rsid w:val="001F553C"/>
    <w:rsid w:val="001F5E50"/>
    <w:rsid w:val="001F5EB4"/>
    <w:rsid w:val="001F6448"/>
    <w:rsid w:val="001F64D1"/>
    <w:rsid w:val="001F6932"/>
    <w:rsid w:val="001F6A27"/>
    <w:rsid w:val="001F6A48"/>
    <w:rsid w:val="001F6AA6"/>
    <w:rsid w:val="001F6BB0"/>
    <w:rsid w:val="001F6D5B"/>
    <w:rsid w:val="001F6DAC"/>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175"/>
    <w:rsid w:val="002056E7"/>
    <w:rsid w:val="00205BBD"/>
    <w:rsid w:val="0020621C"/>
    <w:rsid w:val="00206C2E"/>
    <w:rsid w:val="00206CDA"/>
    <w:rsid w:val="00206CDC"/>
    <w:rsid w:val="00207082"/>
    <w:rsid w:val="0020734D"/>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1BB3"/>
    <w:rsid w:val="00231DA0"/>
    <w:rsid w:val="00232158"/>
    <w:rsid w:val="00232164"/>
    <w:rsid w:val="0023253B"/>
    <w:rsid w:val="0023279B"/>
    <w:rsid w:val="0023289D"/>
    <w:rsid w:val="002328F9"/>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AA7"/>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0CF"/>
    <w:rsid w:val="002415A6"/>
    <w:rsid w:val="00242061"/>
    <w:rsid w:val="002421B1"/>
    <w:rsid w:val="00242E6D"/>
    <w:rsid w:val="00243011"/>
    <w:rsid w:val="00243117"/>
    <w:rsid w:val="00243511"/>
    <w:rsid w:val="0024353D"/>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C0E"/>
    <w:rsid w:val="002510D5"/>
    <w:rsid w:val="00251572"/>
    <w:rsid w:val="0025173D"/>
    <w:rsid w:val="002523CF"/>
    <w:rsid w:val="0025280C"/>
    <w:rsid w:val="002528AB"/>
    <w:rsid w:val="00252907"/>
    <w:rsid w:val="00252BB0"/>
    <w:rsid w:val="00252BB3"/>
    <w:rsid w:val="00252CC1"/>
    <w:rsid w:val="00253242"/>
    <w:rsid w:val="002537C5"/>
    <w:rsid w:val="00253A05"/>
    <w:rsid w:val="00253D3A"/>
    <w:rsid w:val="00254467"/>
    <w:rsid w:val="00254590"/>
    <w:rsid w:val="002549FC"/>
    <w:rsid w:val="00254B75"/>
    <w:rsid w:val="00254B8C"/>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B5A"/>
    <w:rsid w:val="00257B6B"/>
    <w:rsid w:val="00257D8A"/>
    <w:rsid w:val="00257F42"/>
    <w:rsid w:val="00257F96"/>
    <w:rsid w:val="0026064B"/>
    <w:rsid w:val="00260657"/>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7B7"/>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2D4"/>
    <w:rsid w:val="002677CD"/>
    <w:rsid w:val="00267E01"/>
    <w:rsid w:val="00270185"/>
    <w:rsid w:val="00270BFB"/>
    <w:rsid w:val="00270C63"/>
    <w:rsid w:val="00270CEF"/>
    <w:rsid w:val="00270EAC"/>
    <w:rsid w:val="002711D9"/>
    <w:rsid w:val="0027130B"/>
    <w:rsid w:val="0027156A"/>
    <w:rsid w:val="00271A81"/>
    <w:rsid w:val="00271CD7"/>
    <w:rsid w:val="00271CF2"/>
    <w:rsid w:val="00271D81"/>
    <w:rsid w:val="00272073"/>
    <w:rsid w:val="0027213F"/>
    <w:rsid w:val="002722BD"/>
    <w:rsid w:val="0027267D"/>
    <w:rsid w:val="002727E6"/>
    <w:rsid w:val="00272D1C"/>
    <w:rsid w:val="00273058"/>
    <w:rsid w:val="002731B9"/>
    <w:rsid w:val="00273206"/>
    <w:rsid w:val="00273B8D"/>
    <w:rsid w:val="00273CF0"/>
    <w:rsid w:val="00273E72"/>
    <w:rsid w:val="0027402A"/>
    <w:rsid w:val="00274068"/>
    <w:rsid w:val="00274827"/>
    <w:rsid w:val="0027498E"/>
    <w:rsid w:val="00274E03"/>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8C2"/>
    <w:rsid w:val="00292A8E"/>
    <w:rsid w:val="002930FA"/>
    <w:rsid w:val="00293198"/>
    <w:rsid w:val="002933A1"/>
    <w:rsid w:val="00293A66"/>
    <w:rsid w:val="00293B8B"/>
    <w:rsid w:val="002944F2"/>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190F"/>
    <w:rsid w:val="002A1B25"/>
    <w:rsid w:val="002A1B2A"/>
    <w:rsid w:val="002A1CB1"/>
    <w:rsid w:val="002A200F"/>
    <w:rsid w:val="002A2129"/>
    <w:rsid w:val="002A2FA2"/>
    <w:rsid w:val="002A3215"/>
    <w:rsid w:val="002A33F4"/>
    <w:rsid w:val="002A34F6"/>
    <w:rsid w:val="002A3697"/>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3FF"/>
    <w:rsid w:val="002A6ABB"/>
    <w:rsid w:val="002A6CE6"/>
    <w:rsid w:val="002A7DBA"/>
    <w:rsid w:val="002A7E9B"/>
    <w:rsid w:val="002B0578"/>
    <w:rsid w:val="002B059A"/>
    <w:rsid w:val="002B059F"/>
    <w:rsid w:val="002B0668"/>
    <w:rsid w:val="002B1293"/>
    <w:rsid w:val="002B1621"/>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02"/>
    <w:rsid w:val="002B7AE1"/>
    <w:rsid w:val="002B7B4D"/>
    <w:rsid w:val="002C0291"/>
    <w:rsid w:val="002C0625"/>
    <w:rsid w:val="002C0678"/>
    <w:rsid w:val="002C1252"/>
    <w:rsid w:val="002C15D5"/>
    <w:rsid w:val="002C166E"/>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C0C"/>
    <w:rsid w:val="002C5F03"/>
    <w:rsid w:val="002C61E5"/>
    <w:rsid w:val="002C6588"/>
    <w:rsid w:val="002C662D"/>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BD5"/>
    <w:rsid w:val="002D1C46"/>
    <w:rsid w:val="002D26EC"/>
    <w:rsid w:val="002D2B7E"/>
    <w:rsid w:val="002D2BF5"/>
    <w:rsid w:val="002D2D0E"/>
    <w:rsid w:val="002D3043"/>
    <w:rsid w:val="002D35F5"/>
    <w:rsid w:val="002D3843"/>
    <w:rsid w:val="002D3B6D"/>
    <w:rsid w:val="002D3D5A"/>
    <w:rsid w:val="002D3E5B"/>
    <w:rsid w:val="002D4510"/>
    <w:rsid w:val="002D47FE"/>
    <w:rsid w:val="002D4B1D"/>
    <w:rsid w:val="002D532D"/>
    <w:rsid w:val="002D5D04"/>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EC7"/>
    <w:rsid w:val="002E2333"/>
    <w:rsid w:val="002E2433"/>
    <w:rsid w:val="002E28BA"/>
    <w:rsid w:val="002E361B"/>
    <w:rsid w:val="002E361C"/>
    <w:rsid w:val="002E37B2"/>
    <w:rsid w:val="002E3943"/>
    <w:rsid w:val="002E3C10"/>
    <w:rsid w:val="002E3EAF"/>
    <w:rsid w:val="002E3F7C"/>
    <w:rsid w:val="002E4254"/>
    <w:rsid w:val="002E44C3"/>
    <w:rsid w:val="002E4691"/>
    <w:rsid w:val="002E4695"/>
    <w:rsid w:val="002E4F13"/>
    <w:rsid w:val="002E4FB7"/>
    <w:rsid w:val="002E5213"/>
    <w:rsid w:val="002E5392"/>
    <w:rsid w:val="002E5412"/>
    <w:rsid w:val="002E543D"/>
    <w:rsid w:val="002E577D"/>
    <w:rsid w:val="002E5E86"/>
    <w:rsid w:val="002E63EE"/>
    <w:rsid w:val="002E6468"/>
    <w:rsid w:val="002E6712"/>
    <w:rsid w:val="002E6FDB"/>
    <w:rsid w:val="002E71B1"/>
    <w:rsid w:val="002F0A46"/>
    <w:rsid w:val="002F0C37"/>
    <w:rsid w:val="002F104B"/>
    <w:rsid w:val="002F16B7"/>
    <w:rsid w:val="002F1C09"/>
    <w:rsid w:val="002F1CE2"/>
    <w:rsid w:val="002F1CE6"/>
    <w:rsid w:val="002F1E70"/>
    <w:rsid w:val="002F2645"/>
    <w:rsid w:val="002F28F1"/>
    <w:rsid w:val="002F3510"/>
    <w:rsid w:val="002F35DF"/>
    <w:rsid w:val="002F3800"/>
    <w:rsid w:val="002F3839"/>
    <w:rsid w:val="002F3866"/>
    <w:rsid w:val="002F4613"/>
    <w:rsid w:val="002F4696"/>
    <w:rsid w:val="002F472F"/>
    <w:rsid w:val="002F4A94"/>
    <w:rsid w:val="002F556F"/>
    <w:rsid w:val="002F5678"/>
    <w:rsid w:val="002F5F3B"/>
    <w:rsid w:val="002F64E5"/>
    <w:rsid w:val="002F693C"/>
    <w:rsid w:val="002F698C"/>
    <w:rsid w:val="002F69BB"/>
    <w:rsid w:val="002F6EC5"/>
    <w:rsid w:val="002F6FAD"/>
    <w:rsid w:val="002F7003"/>
    <w:rsid w:val="002F797B"/>
    <w:rsid w:val="002F7A9E"/>
    <w:rsid w:val="002F7C6D"/>
    <w:rsid w:val="003006FA"/>
    <w:rsid w:val="0030071B"/>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094"/>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68B2"/>
    <w:rsid w:val="00316A09"/>
    <w:rsid w:val="0031702A"/>
    <w:rsid w:val="003170A7"/>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DD"/>
    <w:rsid w:val="00322EEA"/>
    <w:rsid w:val="0032320A"/>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AC6"/>
    <w:rsid w:val="00326F42"/>
    <w:rsid w:val="00327220"/>
    <w:rsid w:val="003272AF"/>
    <w:rsid w:val="003275E4"/>
    <w:rsid w:val="00327788"/>
    <w:rsid w:val="0032786D"/>
    <w:rsid w:val="003278A7"/>
    <w:rsid w:val="00327F0D"/>
    <w:rsid w:val="00330069"/>
    <w:rsid w:val="00330144"/>
    <w:rsid w:val="003302D8"/>
    <w:rsid w:val="0033032C"/>
    <w:rsid w:val="003304A1"/>
    <w:rsid w:val="0033052A"/>
    <w:rsid w:val="00330999"/>
    <w:rsid w:val="00330CD8"/>
    <w:rsid w:val="00331316"/>
    <w:rsid w:val="0033133C"/>
    <w:rsid w:val="0033161D"/>
    <w:rsid w:val="00331864"/>
    <w:rsid w:val="0033244F"/>
    <w:rsid w:val="00332C1D"/>
    <w:rsid w:val="00332EF9"/>
    <w:rsid w:val="00332F67"/>
    <w:rsid w:val="00333005"/>
    <w:rsid w:val="00333597"/>
    <w:rsid w:val="00333B4D"/>
    <w:rsid w:val="00334500"/>
    <w:rsid w:val="0033497F"/>
    <w:rsid w:val="00334E58"/>
    <w:rsid w:val="00335067"/>
    <w:rsid w:val="003356EF"/>
    <w:rsid w:val="00335707"/>
    <w:rsid w:val="0033572F"/>
    <w:rsid w:val="00335C05"/>
    <w:rsid w:val="00335F31"/>
    <w:rsid w:val="0033634D"/>
    <w:rsid w:val="003370E6"/>
    <w:rsid w:val="00337740"/>
    <w:rsid w:val="00337743"/>
    <w:rsid w:val="00337E16"/>
    <w:rsid w:val="003401CA"/>
    <w:rsid w:val="003409FD"/>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4832"/>
    <w:rsid w:val="0035500F"/>
    <w:rsid w:val="0035552E"/>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2F2"/>
    <w:rsid w:val="003603B9"/>
    <w:rsid w:val="0036046F"/>
    <w:rsid w:val="003609A7"/>
    <w:rsid w:val="00360C13"/>
    <w:rsid w:val="003613E4"/>
    <w:rsid w:val="00361427"/>
    <w:rsid w:val="00361487"/>
    <w:rsid w:val="00361661"/>
    <w:rsid w:val="0036199D"/>
    <w:rsid w:val="00362905"/>
    <w:rsid w:val="003629D8"/>
    <w:rsid w:val="00362D04"/>
    <w:rsid w:val="00363230"/>
    <w:rsid w:val="00363F6B"/>
    <w:rsid w:val="003644B2"/>
    <w:rsid w:val="00364B80"/>
    <w:rsid w:val="00364BFE"/>
    <w:rsid w:val="00364D53"/>
    <w:rsid w:val="00364FD8"/>
    <w:rsid w:val="0036548C"/>
    <w:rsid w:val="003654A7"/>
    <w:rsid w:val="003654F9"/>
    <w:rsid w:val="00365669"/>
    <w:rsid w:val="00365A74"/>
    <w:rsid w:val="0036610E"/>
    <w:rsid w:val="003661DC"/>
    <w:rsid w:val="00366735"/>
    <w:rsid w:val="0036674E"/>
    <w:rsid w:val="0036675B"/>
    <w:rsid w:val="00366917"/>
    <w:rsid w:val="00366EBB"/>
    <w:rsid w:val="00366F43"/>
    <w:rsid w:val="0036772F"/>
    <w:rsid w:val="00367BD2"/>
    <w:rsid w:val="003705BB"/>
    <w:rsid w:val="00370987"/>
    <w:rsid w:val="003709BD"/>
    <w:rsid w:val="00370A1C"/>
    <w:rsid w:val="00370AD3"/>
    <w:rsid w:val="00370BC7"/>
    <w:rsid w:val="00371059"/>
    <w:rsid w:val="00371487"/>
    <w:rsid w:val="003715D6"/>
    <w:rsid w:val="003717C6"/>
    <w:rsid w:val="00371822"/>
    <w:rsid w:val="00371917"/>
    <w:rsid w:val="003719DE"/>
    <w:rsid w:val="00371A15"/>
    <w:rsid w:val="00371A33"/>
    <w:rsid w:val="00371EC9"/>
    <w:rsid w:val="00371F8F"/>
    <w:rsid w:val="0037285D"/>
    <w:rsid w:val="00372E83"/>
    <w:rsid w:val="0037314C"/>
    <w:rsid w:val="003731C2"/>
    <w:rsid w:val="00373747"/>
    <w:rsid w:val="00373860"/>
    <w:rsid w:val="00373DBC"/>
    <w:rsid w:val="00374226"/>
    <w:rsid w:val="00374B8C"/>
    <w:rsid w:val="00375080"/>
    <w:rsid w:val="0037523C"/>
    <w:rsid w:val="00375561"/>
    <w:rsid w:val="00375772"/>
    <w:rsid w:val="0037593A"/>
    <w:rsid w:val="00375FEC"/>
    <w:rsid w:val="00376575"/>
    <w:rsid w:val="003766A1"/>
    <w:rsid w:val="0037674F"/>
    <w:rsid w:val="0037696B"/>
    <w:rsid w:val="00376B8B"/>
    <w:rsid w:val="00376C51"/>
    <w:rsid w:val="00376CE2"/>
    <w:rsid w:val="00376D6D"/>
    <w:rsid w:val="00377047"/>
    <w:rsid w:val="00377407"/>
    <w:rsid w:val="003775AA"/>
    <w:rsid w:val="00377FDA"/>
    <w:rsid w:val="00380026"/>
    <w:rsid w:val="0038073F"/>
    <w:rsid w:val="0038081D"/>
    <w:rsid w:val="003808DB"/>
    <w:rsid w:val="00380993"/>
    <w:rsid w:val="0038122A"/>
    <w:rsid w:val="0038123C"/>
    <w:rsid w:val="00381332"/>
    <w:rsid w:val="00381780"/>
    <w:rsid w:val="00381B26"/>
    <w:rsid w:val="00381FDA"/>
    <w:rsid w:val="003820FF"/>
    <w:rsid w:val="003821C3"/>
    <w:rsid w:val="00382446"/>
    <w:rsid w:val="003824B9"/>
    <w:rsid w:val="003824E4"/>
    <w:rsid w:val="003824EB"/>
    <w:rsid w:val="003825FA"/>
    <w:rsid w:val="00382610"/>
    <w:rsid w:val="003827AA"/>
    <w:rsid w:val="00382B1B"/>
    <w:rsid w:val="00383044"/>
    <w:rsid w:val="00383518"/>
    <w:rsid w:val="0038351E"/>
    <w:rsid w:val="00383536"/>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4D1"/>
    <w:rsid w:val="0038696B"/>
    <w:rsid w:val="003871D1"/>
    <w:rsid w:val="00387553"/>
    <w:rsid w:val="00387739"/>
    <w:rsid w:val="003878B7"/>
    <w:rsid w:val="00387C17"/>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486"/>
    <w:rsid w:val="00393865"/>
    <w:rsid w:val="00393C76"/>
    <w:rsid w:val="00393FCC"/>
    <w:rsid w:val="003942EA"/>
    <w:rsid w:val="003943E5"/>
    <w:rsid w:val="00394519"/>
    <w:rsid w:val="00394793"/>
    <w:rsid w:val="003947BD"/>
    <w:rsid w:val="00394A7E"/>
    <w:rsid w:val="00394BEA"/>
    <w:rsid w:val="00394D47"/>
    <w:rsid w:val="003955E6"/>
    <w:rsid w:val="00395950"/>
    <w:rsid w:val="003961E2"/>
    <w:rsid w:val="00396FE3"/>
    <w:rsid w:val="00397014"/>
    <w:rsid w:val="0039759B"/>
    <w:rsid w:val="0039763E"/>
    <w:rsid w:val="003978EA"/>
    <w:rsid w:val="0039797F"/>
    <w:rsid w:val="00397D8E"/>
    <w:rsid w:val="003A008A"/>
    <w:rsid w:val="003A05E8"/>
    <w:rsid w:val="003A08E5"/>
    <w:rsid w:val="003A105C"/>
    <w:rsid w:val="003A14F3"/>
    <w:rsid w:val="003A19D7"/>
    <w:rsid w:val="003A1E70"/>
    <w:rsid w:val="003A21CC"/>
    <w:rsid w:val="003A2222"/>
    <w:rsid w:val="003A2269"/>
    <w:rsid w:val="003A233D"/>
    <w:rsid w:val="003A23DC"/>
    <w:rsid w:val="003A289A"/>
    <w:rsid w:val="003A2A37"/>
    <w:rsid w:val="003A2AE0"/>
    <w:rsid w:val="003A3262"/>
    <w:rsid w:val="003A39F5"/>
    <w:rsid w:val="003A434B"/>
    <w:rsid w:val="003A4371"/>
    <w:rsid w:val="003A46A8"/>
    <w:rsid w:val="003A49E2"/>
    <w:rsid w:val="003A4CC6"/>
    <w:rsid w:val="003A4F18"/>
    <w:rsid w:val="003A5479"/>
    <w:rsid w:val="003A57F9"/>
    <w:rsid w:val="003A5815"/>
    <w:rsid w:val="003A5C1B"/>
    <w:rsid w:val="003A5F8F"/>
    <w:rsid w:val="003A60B9"/>
    <w:rsid w:val="003A6665"/>
    <w:rsid w:val="003A6CF4"/>
    <w:rsid w:val="003A6E7C"/>
    <w:rsid w:val="003A75A7"/>
    <w:rsid w:val="003A7971"/>
    <w:rsid w:val="003A7C7F"/>
    <w:rsid w:val="003A7F48"/>
    <w:rsid w:val="003A7FDB"/>
    <w:rsid w:val="003B0162"/>
    <w:rsid w:val="003B023B"/>
    <w:rsid w:val="003B0304"/>
    <w:rsid w:val="003B043F"/>
    <w:rsid w:val="003B09C9"/>
    <w:rsid w:val="003B155C"/>
    <w:rsid w:val="003B16DB"/>
    <w:rsid w:val="003B1E19"/>
    <w:rsid w:val="003B20B4"/>
    <w:rsid w:val="003B2B5F"/>
    <w:rsid w:val="003B2E10"/>
    <w:rsid w:val="003B33CE"/>
    <w:rsid w:val="003B343D"/>
    <w:rsid w:val="003B391B"/>
    <w:rsid w:val="003B3A2C"/>
    <w:rsid w:val="003B416D"/>
    <w:rsid w:val="003B43C3"/>
    <w:rsid w:val="003B4421"/>
    <w:rsid w:val="003B467B"/>
    <w:rsid w:val="003B4848"/>
    <w:rsid w:val="003B4936"/>
    <w:rsid w:val="003B4A94"/>
    <w:rsid w:val="003B4F8A"/>
    <w:rsid w:val="003B551C"/>
    <w:rsid w:val="003B56D7"/>
    <w:rsid w:val="003B5882"/>
    <w:rsid w:val="003B5A7E"/>
    <w:rsid w:val="003B5D24"/>
    <w:rsid w:val="003B62EA"/>
    <w:rsid w:val="003B6508"/>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5187"/>
    <w:rsid w:val="003C526E"/>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4149"/>
    <w:rsid w:val="003D44C8"/>
    <w:rsid w:val="003D47FD"/>
    <w:rsid w:val="003D4A4C"/>
    <w:rsid w:val="003D4AA0"/>
    <w:rsid w:val="003D4B8C"/>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0EF"/>
    <w:rsid w:val="003E3D77"/>
    <w:rsid w:val="003E3DCA"/>
    <w:rsid w:val="003E4100"/>
    <w:rsid w:val="003E4408"/>
    <w:rsid w:val="003E48CB"/>
    <w:rsid w:val="003E4B60"/>
    <w:rsid w:val="003E5242"/>
    <w:rsid w:val="003E5824"/>
    <w:rsid w:val="003E5930"/>
    <w:rsid w:val="003E5FC5"/>
    <w:rsid w:val="003E63A2"/>
    <w:rsid w:val="003E65D7"/>
    <w:rsid w:val="003E6BFB"/>
    <w:rsid w:val="003E7465"/>
    <w:rsid w:val="003E7483"/>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2F31"/>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3F7D98"/>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F52"/>
    <w:rsid w:val="0040424B"/>
    <w:rsid w:val="0040434E"/>
    <w:rsid w:val="004045DC"/>
    <w:rsid w:val="0040481F"/>
    <w:rsid w:val="004048E5"/>
    <w:rsid w:val="00404D1E"/>
    <w:rsid w:val="00405316"/>
    <w:rsid w:val="004053AD"/>
    <w:rsid w:val="004057B0"/>
    <w:rsid w:val="00405876"/>
    <w:rsid w:val="00406224"/>
    <w:rsid w:val="004065C0"/>
    <w:rsid w:val="00406623"/>
    <w:rsid w:val="00407055"/>
    <w:rsid w:val="00407AB6"/>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174"/>
    <w:rsid w:val="004153B4"/>
    <w:rsid w:val="00415A4B"/>
    <w:rsid w:val="00415F33"/>
    <w:rsid w:val="00415F59"/>
    <w:rsid w:val="00416010"/>
    <w:rsid w:val="00416404"/>
    <w:rsid w:val="004165B8"/>
    <w:rsid w:val="004169D8"/>
    <w:rsid w:val="00416AE2"/>
    <w:rsid w:val="00417048"/>
    <w:rsid w:val="00417956"/>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2BF"/>
    <w:rsid w:val="00424303"/>
    <w:rsid w:val="004243AB"/>
    <w:rsid w:val="00424835"/>
    <w:rsid w:val="00425431"/>
    <w:rsid w:val="004254F2"/>
    <w:rsid w:val="004257A8"/>
    <w:rsid w:val="00425BB7"/>
    <w:rsid w:val="00425D34"/>
    <w:rsid w:val="00425F16"/>
    <w:rsid w:val="00425FF9"/>
    <w:rsid w:val="00426328"/>
    <w:rsid w:val="004266DC"/>
    <w:rsid w:val="0042672D"/>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39F1"/>
    <w:rsid w:val="0044417A"/>
    <w:rsid w:val="0044434A"/>
    <w:rsid w:val="0044437F"/>
    <w:rsid w:val="00444447"/>
    <w:rsid w:val="004446ED"/>
    <w:rsid w:val="004452BC"/>
    <w:rsid w:val="004453D0"/>
    <w:rsid w:val="004459D3"/>
    <w:rsid w:val="00445A25"/>
    <w:rsid w:val="00445AC4"/>
    <w:rsid w:val="00445C7A"/>
    <w:rsid w:val="00445E76"/>
    <w:rsid w:val="0044620A"/>
    <w:rsid w:val="0044655B"/>
    <w:rsid w:val="00446606"/>
    <w:rsid w:val="00446B7C"/>
    <w:rsid w:val="00446BF7"/>
    <w:rsid w:val="004471BC"/>
    <w:rsid w:val="00447217"/>
    <w:rsid w:val="00447508"/>
    <w:rsid w:val="004477E9"/>
    <w:rsid w:val="00447B50"/>
    <w:rsid w:val="00447EB2"/>
    <w:rsid w:val="004501F3"/>
    <w:rsid w:val="00450515"/>
    <w:rsid w:val="0045067C"/>
    <w:rsid w:val="004508DA"/>
    <w:rsid w:val="0045090E"/>
    <w:rsid w:val="00450AD8"/>
    <w:rsid w:val="00450F0D"/>
    <w:rsid w:val="00451220"/>
    <w:rsid w:val="00451450"/>
    <w:rsid w:val="00451471"/>
    <w:rsid w:val="004518F6"/>
    <w:rsid w:val="00451B50"/>
    <w:rsid w:val="0045211C"/>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23A"/>
    <w:rsid w:val="004544ED"/>
    <w:rsid w:val="00454D9A"/>
    <w:rsid w:val="00456230"/>
    <w:rsid w:val="0045665B"/>
    <w:rsid w:val="00456C61"/>
    <w:rsid w:val="00457013"/>
    <w:rsid w:val="004571D3"/>
    <w:rsid w:val="004573D3"/>
    <w:rsid w:val="004578EA"/>
    <w:rsid w:val="00457AAC"/>
    <w:rsid w:val="00457E2F"/>
    <w:rsid w:val="00457F93"/>
    <w:rsid w:val="00460326"/>
    <w:rsid w:val="00460376"/>
    <w:rsid w:val="00460547"/>
    <w:rsid w:val="00460682"/>
    <w:rsid w:val="00460A4F"/>
    <w:rsid w:val="00460B6C"/>
    <w:rsid w:val="00460E6C"/>
    <w:rsid w:val="00460F1B"/>
    <w:rsid w:val="0046113E"/>
    <w:rsid w:val="004617A9"/>
    <w:rsid w:val="00461B70"/>
    <w:rsid w:val="00461D3E"/>
    <w:rsid w:val="00461E87"/>
    <w:rsid w:val="00462285"/>
    <w:rsid w:val="0046258E"/>
    <w:rsid w:val="0046291A"/>
    <w:rsid w:val="00462932"/>
    <w:rsid w:val="00462CEB"/>
    <w:rsid w:val="00462DCA"/>
    <w:rsid w:val="00462EA8"/>
    <w:rsid w:val="004635FB"/>
    <w:rsid w:val="0046384E"/>
    <w:rsid w:val="004638C7"/>
    <w:rsid w:val="00463A96"/>
    <w:rsid w:val="00463F9A"/>
    <w:rsid w:val="0046444C"/>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3BD"/>
    <w:rsid w:val="004703CF"/>
    <w:rsid w:val="004709A0"/>
    <w:rsid w:val="00470D19"/>
    <w:rsid w:val="00471284"/>
    <w:rsid w:val="004712D4"/>
    <w:rsid w:val="00471E08"/>
    <w:rsid w:val="00471F22"/>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1CC"/>
    <w:rsid w:val="00483553"/>
    <w:rsid w:val="004836D8"/>
    <w:rsid w:val="004837C6"/>
    <w:rsid w:val="00483998"/>
    <w:rsid w:val="00483FC1"/>
    <w:rsid w:val="0048405B"/>
    <w:rsid w:val="00484250"/>
    <w:rsid w:val="00484652"/>
    <w:rsid w:val="004848A8"/>
    <w:rsid w:val="00484C78"/>
    <w:rsid w:val="00484CB7"/>
    <w:rsid w:val="00484E4C"/>
    <w:rsid w:val="00485154"/>
    <w:rsid w:val="004851F3"/>
    <w:rsid w:val="004854A3"/>
    <w:rsid w:val="00485673"/>
    <w:rsid w:val="00485B99"/>
    <w:rsid w:val="004862BE"/>
    <w:rsid w:val="00486ABE"/>
    <w:rsid w:val="00486EF1"/>
    <w:rsid w:val="00486F3A"/>
    <w:rsid w:val="00487033"/>
    <w:rsid w:val="004873C2"/>
    <w:rsid w:val="004874C4"/>
    <w:rsid w:val="004878ED"/>
    <w:rsid w:val="00487B7C"/>
    <w:rsid w:val="0049004B"/>
    <w:rsid w:val="004908E5"/>
    <w:rsid w:val="00490C52"/>
    <w:rsid w:val="00490EB3"/>
    <w:rsid w:val="00491039"/>
    <w:rsid w:val="00491438"/>
    <w:rsid w:val="00491AE6"/>
    <w:rsid w:val="00491B1C"/>
    <w:rsid w:val="004922BC"/>
    <w:rsid w:val="004923BD"/>
    <w:rsid w:val="004927FF"/>
    <w:rsid w:val="00492E3F"/>
    <w:rsid w:val="004930B3"/>
    <w:rsid w:val="00493F5C"/>
    <w:rsid w:val="00494129"/>
    <w:rsid w:val="0049412A"/>
    <w:rsid w:val="00494269"/>
    <w:rsid w:val="004945E3"/>
    <w:rsid w:val="0049469C"/>
    <w:rsid w:val="00494A4D"/>
    <w:rsid w:val="00494D66"/>
    <w:rsid w:val="00494EB3"/>
    <w:rsid w:val="004952F2"/>
    <w:rsid w:val="0049560D"/>
    <w:rsid w:val="00495DB3"/>
    <w:rsid w:val="00495F43"/>
    <w:rsid w:val="00497F5E"/>
    <w:rsid w:val="004A00B0"/>
    <w:rsid w:val="004A10F9"/>
    <w:rsid w:val="004A16BB"/>
    <w:rsid w:val="004A171B"/>
    <w:rsid w:val="004A1A36"/>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5B17"/>
    <w:rsid w:val="004A67A5"/>
    <w:rsid w:val="004A69D0"/>
    <w:rsid w:val="004A6D85"/>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65E"/>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E45"/>
    <w:rsid w:val="004B7FE2"/>
    <w:rsid w:val="004C07BD"/>
    <w:rsid w:val="004C0EF4"/>
    <w:rsid w:val="004C109F"/>
    <w:rsid w:val="004C14B1"/>
    <w:rsid w:val="004C1A46"/>
    <w:rsid w:val="004C1C2F"/>
    <w:rsid w:val="004C289A"/>
    <w:rsid w:val="004C2ADF"/>
    <w:rsid w:val="004C31BF"/>
    <w:rsid w:val="004C3427"/>
    <w:rsid w:val="004C4453"/>
    <w:rsid w:val="004C4A77"/>
    <w:rsid w:val="004C4D53"/>
    <w:rsid w:val="004C5692"/>
    <w:rsid w:val="004C5A50"/>
    <w:rsid w:val="004C5D4D"/>
    <w:rsid w:val="004C60F8"/>
    <w:rsid w:val="004C6173"/>
    <w:rsid w:val="004C61A3"/>
    <w:rsid w:val="004C68C2"/>
    <w:rsid w:val="004C6E03"/>
    <w:rsid w:val="004C6F47"/>
    <w:rsid w:val="004C6F97"/>
    <w:rsid w:val="004C780C"/>
    <w:rsid w:val="004C79B9"/>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BF8"/>
    <w:rsid w:val="004D6C65"/>
    <w:rsid w:val="004D6E8C"/>
    <w:rsid w:val="004D708E"/>
    <w:rsid w:val="004D760C"/>
    <w:rsid w:val="004D7814"/>
    <w:rsid w:val="004D7C62"/>
    <w:rsid w:val="004D7C91"/>
    <w:rsid w:val="004D7D45"/>
    <w:rsid w:val="004E01D4"/>
    <w:rsid w:val="004E0548"/>
    <w:rsid w:val="004E0F37"/>
    <w:rsid w:val="004E14AB"/>
    <w:rsid w:val="004E1622"/>
    <w:rsid w:val="004E1E98"/>
    <w:rsid w:val="004E22F6"/>
    <w:rsid w:val="004E26E4"/>
    <w:rsid w:val="004E2AB8"/>
    <w:rsid w:val="004E357A"/>
    <w:rsid w:val="004E35EE"/>
    <w:rsid w:val="004E3653"/>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784"/>
    <w:rsid w:val="004F58BE"/>
    <w:rsid w:val="004F6FAA"/>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922"/>
    <w:rsid w:val="00504A31"/>
    <w:rsid w:val="00504D3B"/>
    <w:rsid w:val="00504F8B"/>
    <w:rsid w:val="005055B5"/>
    <w:rsid w:val="005056AC"/>
    <w:rsid w:val="005058D9"/>
    <w:rsid w:val="00505C75"/>
    <w:rsid w:val="0050605D"/>
    <w:rsid w:val="0050625D"/>
    <w:rsid w:val="005063A0"/>
    <w:rsid w:val="005063D2"/>
    <w:rsid w:val="00506571"/>
    <w:rsid w:val="00506619"/>
    <w:rsid w:val="0050690E"/>
    <w:rsid w:val="00506971"/>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C89"/>
    <w:rsid w:val="00514E64"/>
    <w:rsid w:val="00514F92"/>
    <w:rsid w:val="0051506B"/>
    <w:rsid w:val="00515095"/>
    <w:rsid w:val="00515A6A"/>
    <w:rsid w:val="00515D3E"/>
    <w:rsid w:val="00515DF1"/>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4CE4"/>
    <w:rsid w:val="00525956"/>
    <w:rsid w:val="00525B92"/>
    <w:rsid w:val="00525BED"/>
    <w:rsid w:val="00525D89"/>
    <w:rsid w:val="0052633E"/>
    <w:rsid w:val="005266F4"/>
    <w:rsid w:val="0052675C"/>
    <w:rsid w:val="0052679A"/>
    <w:rsid w:val="00526931"/>
    <w:rsid w:val="005269EC"/>
    <w:rsid w:val="00526C15"/>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2AD"/>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CA8"/>
    <w:rsid w:val="00542E32"/>
    <w:rsid w:val="005430ED"/>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5FC"/>
    <w:rsid w:val="00545821"/>
    <w:rsid w:val="00545A47"/>
    <w:rsid w:val="00545D7C"/>
    <w:rsid w:val="00545FC7"/>
    <w:rsid w:val="0054613D"/>
    <w:rsid w:val="0054634E"/>
    <w:rsid w:val="00546368"/>
    <w:rsid w:val="005469B4"/>
    <w:rsid w:val="00546A4F"/>
    <w:rsid w:val="00546B67"/>
    <w:rsid w:val="00546B92"/>
    <w:rsid w:val="00546DB0"/>
    <w:rsid w:val="00547079"/>
    <w:rsid w:val="0054707A"/>
    <w:rsid w:val="0054710E"/>
    <w:rsid w:val="005474C7"/>
    <w:rsid w:val="00547758"/>
    <w:rsid w:val="00547A68"/>
    <w:rsid w:val="00547B37"/>
    <w:rsid w:val="00550490"/>
    <w:rsid w:val="00550986"/>
    <w:rsid w:val="00550CBD"/>
    <w:rsid w:val="00550F71"/>
    <w:rsid w:val="00551167"/>
    <w:rsid w:val="005512D3"/>
    <w:rsid w:val="00551C0E"/>
    <w:rsid w:val="00551ED5"/>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EA9"/>
    <w:rsid w:val="00560321"/>
    <w:rsid w:val="005603F5"/>
    <w:rsid w:val="005605D3"/>
    <w:rsid w:val="005609A0"/>
    <w:rsid w:val="00560E55"/>
    <w:rsid w:val="00560E76"/>
    <w:rsid w:val="005610CA"/>
    <w:rsid w:val="00561360"/>
    <w:rsid w:val="00561B32"/>
    <w:rsid w:val="0056275D"/>
    <w:rsid w:val="00562E8F"/>
    <w:rsid w:val="0056301A"/>
    <w:rsid w:val="005630D2"/>
    <w:rsid w:val="005635AD"/>
    <w:rsid w:val="005636B0"/>
    <w:rsid w:val="005637ED"/>
    <w:rsid w:val="00563CAB"/>
    <w:rsid w:val="00564070"/>
    <w:rsid w:val="005640E1"/>
    <w:rsid w:val="005647B6"/>
    <w:rsid w:val="00564EA1"/>
    <w:rsid w:val="0056534C"/>
    <w:rsid w:val="0056665F"/>
    <w:rsid w:val="00566E81"/>
    <w:rsid w:val="00566F7A"/>
    <w:rsid w:val="005670FC"/>
    <w:rsid w:val="005677CF"/>
    <w:rsid w:val="00567AEE"/>
    <w:rsid w:val="00567CEE"/>
    <w:rsid w:val="00567E2C"/>
    <w:rsid w:val="00567F7D"/>
    <w:rsid w:val="0057014E"/>
    <w:rsid w:val="005702BD"/>
    <w:rsid w:val="0057040F"/>
    <w:rsid w:val="00570950"/>
    <w:rsid w:val="0057096F"/>
    <w:rsid w:val="00570CA8"/>
    <w:rsid w:val="00570D57"/>
    <w:rsid w:val="005713EC"/>
    <w:rsid w:val="005713F4"/>
    <w:rsid w:val="0057154B"/>
    <w:rsid w:val="0057166D"/>
    <w:rsid w:val="00571B86"/>
    <w:rsid w:val="00571BB1"/>
    <w:rsid w:val="00571E64"/>
    <w:rsid w:val="0057201E"/>
    <w:rsid w:val="00572B78"/>
    <w:rsid w:val="00573713"/>
    <w:rsid w:val="00573ADD"/>
    <w:rsid w:val="00573D3B"/>
    <w:rsid w:val="00573EE2"/>
    <w:rsid w:val="00573F6A"/>
    <w:rsid w:val="005741C8"/>
    <w:rsid w:val="005742D5"/>
    <w:rsid w:val="0057432C"/>
    <w:rsid w:val="00574657"/>
    <w:rsid w:val="00574676"/>
    <w:rsid w:val="00574C41"/>
    <w:rsid w:val="00574D61"/>
    <w:rsid w:val="00575314"/>
    <w:rsid w:val="00575CC3"/>
    <w:rsid w:val="00575D10"/>
    <w:rsid w:val="00576018"/>
    <w:rsid w:val="005763A8"/>
    <w:rsid w:val="00576B38"/>
    <w:rsid w:val="00576D6B"/>
    <w:rsid w:val="00576DE0"/>
    <w:rsid w:val="005778E9"/>
    <w:rsid w:val="005779BF"/>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130F"/>
    <w:rsid w:val="00592283"/>
    <w:rsid w:val="00592385"/>
    <w:rsid w:val="0059241D"/>
    <w:rsid w:val="00592491"/>
    <w:rsid w:val="0059266B"/>
    <w:rsid w:val="0059346F"/>
    <w:rsid w:val="00593875"/>
    <w:rsid w:val="00593B35"/>
    <w:rsid w:val="00593E2F"/>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6E57"/>
    <w:rsid w:val="00597074"/>
    <w:rsid w:val="005976DB"/>
    <w:rsid w:val="00597AA7"/>
    <w:rsid w:val="00597B2F"/>
    <w:rsid w:val="00597CA1"/>
    <w:rsid w:val="005A0273"/>
    <w:rsid w:val="005A0956"/>
    <w:rsid w:val="005A0A13"/>
    <w:rsid w:val="005A115D"/>
    <w:rsid w:val="005A16DC"/>
    <w:rsid w:val="005A1C00"/>
    <w:rsid w:val="005A1CBB"/>
    <w:rsid w:val="005A1EAB"/>
    <w:rsid w:val="005A24D8"/>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94"/>
    <w:rsid w:val="005B2199"/>
    <w:rsid w:val="005B2339"/>
    <w:rsid w:val="005B2BC3"/>
    <w:rsid w:val="005B31EA"/>
    <w:rsid w:val="005B32F0"/>
    <w:rsid w:val="005B3447"/>
    <w:rsid w:val="005B35D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5C7"/>
    <w:rsid w:val="005B6B1E"/>
    <w:rsid w:val="005B6BF6"/>
    <w:rsid w:val="005B6D53"/>
    <w:rsid w:val="005B6D64"/>
    <w:rsid w:val="005B7112"/>
    <w:rsid w:val="005B7166"/>
    <w:rsid w:val="005B74D2"/>
    <w:rsid w:val="005B770C"/>
    <w:rsid w:val="005B7B3E"/>
    <w:rsid w:val="005B7D74"/>
    <w:rsid w:val="005B7D95"/>
    <w:rsid w:val="005C01D1"/>
    <w:rsid w:val="005C04FD"/>
    <w:rsid w:val="005C0CD5"/>
    <w:rsid w:val="005C1616"/>
    <w:rsid w:val="005C1832"/>
    <w:rsid w:val="005C18EE"/>
    <w:rsid w:val="005C1960"/>
    <w:rsid w:val="005C19A6"/>
    <w:rsid w:val="005C1A79"/>
    <w:rsid w:val="005C1CD8"/>
    <w:rsid w:val="005C239B"/>
    <w:rsid w:val="005C2BF7"/>
    <w:rsid w:val="005C303E"/>
    <w:rsid w:val="005C30DE"/>
    <w:rsid w:val="005C39AD"/>
    <w:rsid w:val="005C3B26"/>
    <w:rsid w:val="005C3C95"/>
    <w:rsid w:val="005C3EDF"/>
    <w:rsid w:val="005C414A"/>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5B"/>
    <w:rsid w:val="005D27FF"/>
    <w:rsid w:val="005D28A0"/>
    <w:rsid w:val="005D2A1B"/>
    <w:rsid w:val="005D2B0F"/>
    <w:rsid w:val="005D2C45"/>
    <w:rsid w:val="005D30FC"/>
    <w:rsid w:val="005D323E"/>
    <w:rsid w:val="005D3352"/>
    <w:rsid w:val="005D3562"/>
    <w:rsid w:val="005D363D"/>
    <w:rsid w:val="005D3A17"/>
    <w:rsid w:val="005D3ACE"/>
    <w:rsid w:val="005D3D1E"/>
    <w:rsid w:val="005D3E50"/>
    <w:rsid w:val="005D3ECD"/>
    <w:rsid w:val="005D4ADF"/>
    <w:rsid w:val="005D4D03"/>
    <w:rsid w:val="005D50D9"/>
    <w:rsid w:val="005D529B"/>
    <w:rsid w:val="005D5DB6"/>
    <w:rsid w:val="005D5E15"/>
    <w:rsid w:val="005D5FDD"/>
    <w:rsid w:val="005D65AE"/>
    <w:rsid w:val="005D6A61"/>
    <w:rsid w:val="005D6D68"/>
    <w:rsid w:val="005D6E30"/>
    <w:rsid w:val="005D6E70"/>
    <w:rsid w:val="005D7397"/>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2D71"/>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03E"/>
    <w:rsid w:val="005E72FB"/>
    <w:rsid w:val="005E7F95"/>
    <w:rsid w:val="005E7FC5"/>
    <w:rsid w:val="005F01CE"/>
    <w:rsid w:val="005F0296"/>
    <w:rsid w:val="005F0906"/>
    <w:rsid w:val="005F0E46"/>
    <w:rsid w:val="005F135B"/>
    <w:rsid w:val="005F1617"/>
    <w:rsid w:val="005F1942"/>
    <w:rsid w:val="005F1A1B"/>
    <w:rsid w:val="005F1BB0"/>
    <w:rsid w:val="005F20AE"/>
    <w:rsid w:val="005F22B3"/>
    <w:rsid w:val="005F2426"/>
    <w:rsid w:val="005F24DF"/>
    <w:rsid w:val="005F290F"/>
    <w:rsid w:val="005F2B41"/>
    <w:rsid w:val="005F2D16"/>
    <w:rsid w:val="005F335B"/>
    <w:rsid w:val="005F353B"/>
    <w:rsid w:val="005F362F"/>
    <w:rsid w:val="005F3709"/>
    <w:rsid w:val="005F3A57"/>
    <w:rsid w:val="005F3C7E"/>
    <w:rsid w:val="005F3D75"/>
    <w:rsid w:val="005F3EAB"/>
    <w:rsid w:val="005F4027"/>
    <w:rsid w:val="005F42BB"/>
    <w:rsid w:val="005F45DB"/>
    <w:rsid w:val="005F4603"/>
    <w:rsid w:val="005F4E54"/>
    <w:rsid w:val="005F4EAE"/>
    <w:rsid w:val="005F574A"/>
    <w:rsid w:val="005F57F7"/>
    <w:rsid w:val="005F5DC9"/>
    <w:rsid w:val="005F6186"/>
    <w:rsid w:val="005F676C"/>
    <w:rsid w:val="005F68BE"/>
    <w:rsid w:val="005F70B6"/>
    <w:rsid w:val="005F73B3"/>
    <w:rsid w:val="005F7518"/>
    <w:rsid w:val="005F772E"/>
    <w:rsid w:val="005F778D"/>
    <w:rsid w:val="005F7A87"/>
    <w:rsid w:val="005F7BA0"/>
    <w:rsid w:val="005F7C34"/>
    <w:rsid w:val="005F7F41"/>
    <w:rsid w:val="00600796"/>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83C"/>
    <w:rsid w:val="00611B68"/>
    <w:rsid w:val="00611C07"/>
    <w:rsid w:val="00611C8F"/>
    <w:rsid w:val="00611D43"/>
    <w:rsid w:val="00611E07"/>
    <w:rsid w:val="00611EFD"/>
    <w:rsid w:val="00612045"/>
    <w:rsid w:val="006120C3"/>
    <w:rsid w:val="0061286E"/>
    <w:rsid w:val="00612AFE"/>
    <w:rsid w:val="00612E91"/>
    <w:rsid w:val="00612F12"/>
    <w:rsid w:val="00612F99"/>
    <w:rsid w:val="006136FF"/>
    <w:rsid w:val="0061371F"/>
    <w:rsid w:val="00613A47"/>
    <w:rsid w:val="00613AC9"/>
    <w:rsid w:val="00613DA3"/>
    <w:rsid w:val="00613EFC"/>
    <w:rsid w:val="00613F7B"/>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2172"/>
    <w:rsid w:val="006228A7"/>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2EC"/>
    <w:rsid w:val="006275F3"/>
    <w:rsid w:val="00627733"/>
    <w:rsid w:val="00627921"/>
    <w:rsid w:val="0063016C"/>
    <w:rsid w:val="00630A86"/>
    <w:rsid w:val="00630E1F"/>
    <w:rsid w:val="00631786"/>
    <w:rsid w:val="00631B1E"/>
    <w:rsid w:val="00631FE7"/>
    <w:rsid w:val="006321EA"/>
    <w:rsid w:val="006324E6"/>
    <w:rsid w:val="0063272C"/>
    <w:rsid w:val="00632ACC"/>
    <w:rsid w:val="006332CD"/>
    <w:rsid w:val="00633313"/>
    <w:rsid w:val="006335C9"/>
    <w:rsid w:val="0063394F"/>
    <w:rsid w:val="00633EB5"/>
    <w:rsid w:val="00633F8D"/>
    <w:rsid w:val="00633FF2"/>
    <w:rsid w:val="00634207"/>
    <w:rsid w:val="00634571"/>
    <w:rsid w:val="006345C1"/>
    <w:rsid w:val="006347E8"/>
    <w:rsid w:val="00634969"/>
    <w:rsid w:val="006349C0"/>
    <w:rsid w:val="00634AB3"/>
    <w:rsid w:val="00634F76"/>
    <w:rsid w:val="00635520"/>
    <w:rsid w:val="006358A3"/>
    <w:rsid w:val="00635B68"/>
    <w:rsid w:val="00635E34"/>
    <w:rsid w:val="0063608A"/>
    <w:rsid w:val="00636341"/>
    <w:rsid w:val="00637056"/>
    <w:rsid w:val="0063793A"/>
    <w:rsid w:val="00637AD5"/>
    <w:rsid w:val="00637E9B"/>
    <w:rsid w:val="00637FDD"/>
    <w:rsid w:val="00640129"/>
    <w:rsid w:val="006407E3"/>
    <w:rsid w:val="0064090D"/>
    <w:rsid w:val="00641489"/>
    <w:rsid w:val="00641E57"/>
    <w:rsid w:val="006421E9"/>
    <w:rsid w:val="0064260D"/>
    <w:rsid w:val="00642A39"/>
    <w:rsid w:val="00642DBC"/>
    <w:rsid w:val="0064307F"/>
    <w:rsid w:val="006430E6"/>
    <w:rsid w:val="006430FF"/>
    <w:rsid w:val="006432A3"/>
    <w:rsid w:val="006439EC"/>
    <w:rsid w:val="00643CED"/>
    <w:rsid w:val="00643D90"/>
    <w:rsid w:val="00644234"/>
    <w:rsid w:val="00644689"/>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D2E"/>
    <w:rsid w:val="00656E5B"/>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D0E"/>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524"/>
    <w:rsid w:val="00667E3E"/>
    <w:rsid w:val="00670BE7"/>
    <w:rsid w:val="00670C05"/>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3B8"/>
    <w:rsid w:val="00674BC6"/>
    <w:rsid w:val="00675403"/>
    <w:rsid w:val="00675498"/>
    <w:rsid w:val="00675BE6"/>
    <w:rsid w:val="00675DC9"/>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3CA9"/>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F9D"/>
    <w:rsid w:val="006A1D7D"/>
    <w:rsid w:val="006A1E12"/>
    <w:rsid w:val="006A2019"/>
    <w:rsid w:val="006A21CC"/>
    <w:rsid w:val="006A294D"/>
    <w:rsid w:val="006A30E6"/>
    <w:rsid w:val="006A3BE3"/>
    <w:rsid w:val="006A3D41"/>
    <w:rsid w:val="006A4022"/>
    <w:rsid w:val="006A4C19"/>
    <w:rsid w:val="006A511D"/>
    <w:rsid w:val="006A53F3"/>
    <w:rsid w:val="006A57B6"/>
    <w:rsid w:val="006A5833"/>
    <w:rsid w:val="006A5B87"/>
    <w:rsid w:val="006A6143"/>
    <w:rsid w:val="006A6410"/>
    <w:rsid w:val="006A6C4A"/>
    <w:rsid w:val="006A72F8"/>
    <w:rsid w:val="006A7354"/>
    <w:rsid w:val="006A7796"/>
    <w:rsid w:val="006A7C96"/>
    <w:rsid w:val="006A7D38"/>
    <w:rsid w:val="006A7F83"/>
    <w:rsid w:val="006B0331"/>
    <w:rsid w:val="006B0495"/>
    <w:rsid w:val="006B0DCB"/>
    <w:rsid w:val="006B0E97"/>
    <w:rsid w:val="006B0EAB"/>
    <w:rsid w:val="006B0EE5"/>
    <w:rsid w:val="006B14C8"/>
    <w:rsid w:val="006B15DB"/>
    <w:rsid w:val="006B19E9"/>
    <w:rsid w:val="006B2344"/>
    <w:rsid w:val="006B2408"/>
    <w:rsid w:val="006B299D"/>
    <w:rsid w:val="006B2CA1"/>
    <w:rsid w:val="006B2F28"/>
    <w:rsid w:val="006B3325"/>
    <w:rsid w:val="006B33F7"/>
    <w:rsid w:val="006B38B3"/>
    <w:rsid w:val="006B3AF9"/>
    <w:rsid w:val="006B3C91"/>
    <w:rsid w:val="006B414C"/>
    <w:rsid w:val="006B47F4"/>
    <w:rsid w:val="006B48AB"/>
    <w:rsid w:val="006B4B0F"/>
    <w:rsid w:val="006B4BC6"/>
    <w:rsid w:val="006B5474"/>
    <w:rsid w:val="006B5738"/>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1EDD"/>
    <w:rsid w:val="006C26D6"/>
    <w:rsid w:val="006C2C87"/>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304"/>
    <w:rsid w:val="006C7488"/>
    <w:rsid w:val="006C761F"/>
    <w:rsid w:val="006C7815"/>
    <w:rsid w:val="006C7DE0"/>
    <w:rsid w:val="006D024B"/>
    <w:rsid w:val="006D047D"/>
    <w:rsid w:val="006D0616"/>
    <w:rsid w:val="006D092B"/>
    <w:rsid w:val="006D0E20"/>
    <w:rsid w:val="006D0EDF"/>
    <w:rsid w:val="006D0F52"/>
    <w:rsid w:val="006D0FAB"/>
    <w:rsid w:val="006D1314"/>
    <w:rsid w:val="006D150C"/>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8AC"/>
    <w:rsid w:val="006D69C4"/>
    <w:rsid w:val="006D6DF7"/>
    <w:rsid w:val="006D6EBA"/>
    <w:rsid w:val="006D7DD5"/>
    <w:rsid w:val="006D7E18"/>
    <w:rsid w:val="006E00A7"/>
    <w:rsid w:val="006E010C"/>
    <w:rsid w:val="006E0A87"/>
    <w:rsid w:val="006E0A93"/>
    <w:rsid w:val="006E1B15"/>
    <w:rsid w:val="006E1CC8"/>
    <w:rsid w:val="006E1DA5"/>
    <w:rsid w:val="006E220A"/>
    <w:rsid w:val="006E27F1"/>
    <w:rsid w:val="006E346A"/>
    <w:rsid w:val="006E3C8A"/>
    <w:rsid w:val="006E3E0D"/>
    <w:rsid w:val="006E4064"/>
    <w:rsid w:val="006E4806"/>
    <w:rsid w:val="006E4C0D"/>
    <w:rsid w:val="006E58EA"/>
    <w:rsid w:val="006E5BF8"/>
    <w:rsid w:val="006E5C36"/>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1C7"/>
    <w:rsid w:val="006F1233"/>
    <w:rsid w:val="006F1244"/>
    <w:rsid w:val="006F27E0"/>
    <w:rsid w:val="006F28D9"/>
    <w:rsid w:val="006F2F67"/>
    <w:rsid w:val="006F30EF"/>
    <w:rsid w:val="006F3CA4"/>
    <w:rsid w:val="006F4148"/>
    <w:rsid w:val="006F4986"/>
    <w:rsid w:val="006F4DE0"/>
    <w:rsid w:val="006F4FB2"/>
    <w:rsid w:val="006F515A"/>
    <w:rsid w:val="006F5BF3"/>
    <w:rsid w:val="006F5C90"/>
    <w:rsid w:val="006F5DB5"/>
    <w:rsid w:val="006F5E2D"/>
    <w:rsid w:val="006F62C5"/>
    <w:rsid w:val="006F6483"/>
    <w:rsid w:val="006F6684"/>
    <w:rsid w:val="006F6EEB"/>
    <w:rsid w:val="006F7316"/>
    <w:rsid w:val="006F7332"/>
    <w:rsid w:val="006F7AF3"/>
    <w:rsid w:val="006F7BB6"/>
    <w:rsid w:val="00700949"/>
    <w:rsid w:val="00700B08"/>
    <w:rsid w:val="007016DE"/>
    <w:rsid w:val="00701779"/>
    <w:rsid w:val="007019B8"/>
    <w:rsid w:val="00701F1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07E70"/>
    <w:rsid w:val="00710AE5"/>
    <w:rsid w:val="007111CC"/>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591B"/>
    <w:rsid w:val="0071607D"/>
    <w:rsid w:val="0071623B"/>
    <w:rsid w:val="007167D7"/>
    <w:rsid w:val="00716CAD"/>
    <w:rsid w:val="007174DA"/>
    <w:rsid w:val="007174DB"/>
    <w:rsid w:val="007178AF"/>
    <w:rsid w:val="007179F7"/>
    <w:rsid w:val="00717B0D"/>
    <w:rsid w:val="00717F41"/>
    <w:rsid w:val="007204CC"/>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3E9"/>
    <w:rsid w:val="007235B1"/>
    <w:rsid w:val="0072363C"/>
    <w:rsid w:val="00723840"/>
    <w:rsid w:val="007238C4"/>
    <w:rsid w:val="00723B3D"/>
    <w:rsid w:val="0072459F"/>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5A3C"/>
    <w:rsid w:val="00736376"/>
    <w:rsid w:val="007368FB"/>
    <w:rsid w:val="00737424"/>
    <w:rsid w:val="007378AD"/>
    <w:rsid w:val="00737FEC"/>
    <w:rsid w:val="00740292"/>
    <w:rsid w:val="00740D16"/>
    <w:rsid w:val="00740FB1"/>
    <w:rsid w:val="00741CD1"/>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5064C"/>
    <w:rsid w:val="00750E7E"/>
    <w:rsid w:val="00751650"/>
    <w:rsid w:val="00751AAF"/>
    <w:rsid w:val="00752285"/>
    <w:rsid w:val="00752721"/>
    <w:rsid w:val="00752801"/>
    <w:rsid w:val="00752A9D"/>
    <w:rsid w:val="00752ADC"/>
    <w:rsid w:val="00752B26"/>
    <w:rsid w:val="00752B96"/>
    <w:rsid w:val="00752E39"/>
    <w:rsid w:val="00753089"/>
    <w:rsid w:val="00753DD3"/>
    <w:rsid w:val="00754238"/>
    <w:rsid w:val="0075451A"/>
    <w:rsid w:val="00754E06"/>
    <w:rsid w:val="0075525C"/>
    <w:rsid w:val="00755374"/>
    <w:rsid w:val="0075566D"/>
    <w:rsid w:val="007556C3"/>
    <w:rsid w:val="0075580D"/>
    <w:rsid w:val="00755956"/>
    <w:rsid w:val="00756142"/>
    <w:rsid w:val="007561B4"/>
    <w:rsid w:val="007562B3"/>
    <w:rsid w:val="007567CE"/>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695"/>
    <w:rsid w:val="00775AAA"/>
    <w:rsid w:val="00776159"/>
    <w:rsid w:val="007762E1"/>
    <w:rsid w:val="00776EDA"/>
    <w:rsid w:val="007773AF"/>
    <w:rsid w:val="00777599"/>
    <w:rsid w:val="007775F8"/>
    <w:rsid w:val="007779A0"/>
    <w:rsid w:val="00777A2C"/>
    <w:rsid w:val="007804CC"/>
    <w:rsid w:val="00780F1B"/>
    <w:rsid w:val="00780FEA"/>
    <w:rsid w:val="0078134B"/>
    <w:rsid w:val="0078165D"/>
    <w:rsid w:val="007816D7"/>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363"/>
    <w:rsid w:val="00787700"/>
    <w:rsid w:val="007879CD"/>
    <w:rsid w:val="00790546"/>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5EE0"/>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73C"/>
    <w:rsid w:val="007A5922"/>
    <w:rsid w:val="007A5924"/>
    <w:rsid w:val="007A5969"/>
    <w:rsid w:val="007A5AAE"/>
    <w:rsid w:val="007A5EED"/>
    <w:rsid w:val="007A63D4"/>
    <w:rsid w:val="007A66D7"/>
    <w:rsid w:val="007A679D"/>
    <w:rsid w:val="007A71E1"/>
    <w:rsid w:val="007A763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ABA"/>
    <w:rsid w:val="007B1DC7"/>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66"/>
    <w:rsid w:val="007C06A5"/>
    <w:rsid w:val="007C08AB"/>
    <w:rsid w:val="007C11F4"/>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26D"/>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7D7"/>
    <w:rsid w:val="007D3868"/>
    <w:rsid w:val="007D3E0E"/>
    <w:rsid w:val="007D3F33"/>
    <w:rsid w:val="007D3F48"/>
    <w:rsid w:val="007D4104"/>
    <w:rsid w:val="007D420F"/>
    <w:rsid w:val="007D46E8"/>
    <w:rsid w:val="007D48CF"/>
    <w:rsid w:val="007D4A4A"/>
    <w:rsid w:val="007D4C4B"/>
    <w:rsid w:val="007D560E"/>
    <w:rsid w:val="007D5AAB"/>
    <w:rsid w:val="007D5D5F"/>
    <w:rsid w:val="007D5F85"/>
    <w:rsid w:val="007D6489"/>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9C9"/>
    <w:rsid w:val="007E79CB"/>
    <w:rsid w:val="007E7C33"/>
    <w:rsid w:val="007E7D7E"/>
    <w:rsid w:val="007E7E02"/>
    <w:rsid w:val="007E7ECC"/>
    <w:rsid w:val="007E7FF2"/>
    <w:rsid w:val="007F00D0"/>
    <w:rsid w:val="007F0546"/>
    <w:rsid w:val="007F0635"/>
    <w:rsid w:val="007F0754"/>
    <w:rsid w:val="007F0802"/>
    <w:rsid w:val="007F09F2"/>
    <w:rsid w:val="007F0FE5"/>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093"/>
    <w:rsid w:val="008043A4"/>
    <w:rsid w:val="00804983"/>
    <w:rsid w:val="008051DE"/>
    <w:rsid w:val="00805350"/>
    <w:rsid w:val="00805594"/>
    <w:rsid w:val="00805656"/>
    <w:rsid w:val="00805659"/>
    <w:rsid w:val="0080593E"/>
    <w:rsid w:val="00805F9A"/>
    <w:rsid w:val="00806156"/>
    <w:rsid w:val="008063ED"/>
    <w:rsid w:val="008069B2"/>
    <w:rsid w:val="00806ABA"/>
    <w:rsid w:val="0080733E"/>
    <w:rsid w:val="0080783D"/>
    <w:rsid w:val="008100B2"/>
    <w:rsid w:val="00810246"/>
    <w:rsid w:val="00810A71"/>
    <w:rsid w:val="00810B66"/>
    <w:rsid w:val="00810B76"/>
    <w:rsid w:val="00810CC2"/>
    <w:rsid w:val="00811B4D"/>
    <w:rsid w:val="00811DF8"/>
    <w:rsid w:val="008124CB"/>
    <w:rsid w:val="00812C2A"/>
    <w:rsid w:val="00812FCB"/>
    <w:rsid w:val="00813052"/>
    <w:rsid w:val="008130EE"/>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067"/>
    <w:rsid w:val="008201ED"/>
    <w:rsid w:val="008202BD"/>
    <w:rsid w:val="008203CB"/>
    <w:rsid w:val="008209BC"/>
    <w:rsid w:val="00820CEA"/>
    <w:rsid w:val="0082117C"/>
    <w:rsid w:val="0082135E"/>
    <w:rsid w:val="00821702"/>
    <w:rsid w:val="008218ED"/>
    <w:rsid w:val="00822563"/>
    <w:rsid w:val="00823472"/>
    <w:rsid w:val="008234BD"/>
    <w:rsid w:val="00823663"/>
    <w:rsid w:val="00823997"/>
    <w:rsid w:val="00823A7E"/>
    <w:rsid w:val="00824A8C"/>
    <w:rsid w:val="008250A5"/>
    <w:rsid w:val="00825155"/>
    <w:rsid w:val="008258FE"/>
    <w:rsid w:val="00825D4C"/>
    <w:rsid w:val="00825EB9"/>
    <w:rsid w:val="008261E9"/>
    <w:rsid w:val="00826614"/>
    <w:rsid w:val="0082668A"/>
    <w:rsid w:val="008266D3"/>
    <w:rsid w:val="00826786"/>
    <w:rsid w:val="00827461"/>
    <w:rsid w:val="008277BF"/>
    <w:rsid w:val="00827830"/>
    <w:rsid w:val="00827D75"/>
    <w:rsid w:val="00830099"/>
    <w:rsid w:val="008301A9"/>
    <w:rsid w:val="008301B7"/>
    <w:rsid w:val="008303E2"/>
    <w:rsid w:val="00830537"/>
    <w:rsid w:val="00830917"/>
    <w:rsid w:val="00830D99"/>
    <w:rsid w:val="00830EB9"/>
    <w:rsid w:val="00830FFD"/>
    <w:rsid w:val="00831174"/>
    <w:rsid w:val="00831194"/>
    <w:rsid w:val="0083125A"/>
    <w:rsid w:val="00831589"/>
    <w:rsid w:val="0083169F"/>
    <w:rsid w:val="008317D7"/>
    <w:rsid w:val="00831B7E"/>
    <w:rsid w:val="00832496"/>
    <w:rsid w:val="0083276E"/>
    <w:rsid w:val="00832E0D"/>
    <w:rsid w:val="0083324B"/>
    <w:rsid w:val="008333A6"/>
    <w:rsid w:val="00833867"/>
    <w:rsid w:val="00833A8F"/>
    <w:rsid w:val="00833C13"/>
    <w:rsid w:val="00833D53"/>
    <w:rsid w:val="00834123"/>
    <w:rsid w:val="008341F8"/>
    <w:rsid w:val="00834892"/>
    <w:rsid w:val="0083514E"/>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37FA5"/>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75D6"/>
    <w:rsid w:val="00847B37"/>
    <w:rsid w:val="00847CE5"/>
    <w:rsid w:val="00847E49"/>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ECD"/>
    <w:rsid w:val="00853F97"/>
    <w:rsid w:val="0085433A"/>
    <w:rsid w:val="00854A62"/>
    <w:rsid w:val="00854A85"/>
    <w:rsid w:val="00854B32"/>
    <w:rsid w:val="00854DD3"/>
    <w:rsid w:val="0085553C"/>
    <w:rsid w:val="00855F2B"/>
    <w:rsid w:val="00855FBE"/>
    <w:rsid w:val="00856252"/>
    <w:rsid w:val="00856BAE"/>
    <w:rsid w:val="00856C76"/>
    <w:rsid w:val="00856E6D"/>
    <w:rsid w:val="008570DF"/>
    <w:rsid w:val="008571A7"/>
    <w:rsid w:val="00857554"/>
    <w:rsid w:val="00857634"/>
    <w:rsid w:val="008576FA"/>
    <w:rsid w:val="008577C7"/>
    <w:rsid w:val="008578B7"/>
    <w:rsid w:val="0085795A"/>
    <w:rsid w:val="00857FFB"/>
    <w:rsid w:val="00860B38"/>
    <w:rsid w:val="0086124E"/>
    <w:rsid w:val="0086194D"/>
    <w:rsid w:val="00861AF9"/>
    <w:rsid w:val="00861B74"/>
    <w:rsid w:val="00861DF4"/>
    <w:rsid w:val="00861E30"/>
    <w:rsid w:val="008625ED"/>
    <w:rsid w:val="00862DB7"/>
    <w:rsid w:val="00862F06"/>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25B"/>
    <w:rsid w:val="00887546"/>
    <w:rsid w:val="00887C8D"/>
    <w:rsid w:val="00887DBF"/>
    <w:rsid w:val="00887DC7"/>
    <w:rsid w:val="00890821"/>
    <w:rsid w:val="00890CE4"/>
    <w:rsid w:val="00890D3C"/>
    <w:rsid w:val="00891434"/>
    <w:rsid w:val="00891A0E"/>
    <w:rsid w:val="00891ADA"/>
    <w:rsid w:val="00891B39"/>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395"/>
    <w:rsid w:val="008A0423"/>
    <w:rsid w:val="008A058F"/>
    <w:rsid w:val="008A086B"/>
    <w:rsid w:val="008A0993"/>
    <w:rsid w:val="008A0F0E"/>
    <w:rsid w:val="008A1294"/>
    <w:rsid w:val="008A12E6"/>
    <w:rsid w:val="008A140B"/>
    <w:rsid w:val="008A1565"/>
    <w:rsid w:val="008A195C"/>
    <w:rsid w:val="008A1C9E"/>
    <w:rsid w:val="008A2417"/>
    <w:rsid w:val="008A273A"/>
    <w:rsid w:val="008A2B57"/>
    <w:rsid w:val="008A2C79"/>
    <w:rsid w:val="008A344D"/>
    <w:rsid w:val="008A34CE"/>
    <w:rsid w:val="008A3976"/>
    <w:rsid w:val="008A3AB8"/>
    <w:rsid w:val="008A42EF"/>
    <w:rsid w:val="008A4647"/>
    <w:rsid w:val="008A47EC"/>
    <w:rsid w:val="008A4945"/>
    <w:rsid w:val="008A4A7A"/>
    <w:rsid w:val="008A4D6C"/>
    <w:rsid w:val="008A4FD4"/>
    <w:rsid w:val="008A5034"/>
    <w:rsid w:val="008A553E"/>
    <w:rsid w:val="008A55C0"/>
    <w:rsid w:val="008A5937"/>
    <w:rsid w:val="008A5D49"/>
    <w:rsid w:val="008A5D4A"/>
    <w:rsid w:val="008A60C7"/>
    <w:rsid w:val="008A61D2"/>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6B8"/>
    <w:rsid w:val="008B58F9"/>
    <w:rsid w:val="008B5DA7"/>
    <w:rsid w:val="008B6640"/>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4C8"/>
    <w:rsid w:val="008C3730"/>
    <w:rsid w:val="008C39CB"/>
    <w:rsid w:val="008C3A5B"/>
    <w:rsid w:val="008C3D50"/>
    <w:rsid w:val="008C437D"/>
    <w:rsid w:val="008C4823"/>
    <w:rsid w:val="008C4EF9"/>
    <w:rsid w:val="008C5728"/>
    <w:rsid w:val="008C5822"/>
    <w:rsid w:val="008C597E"/>
    <w:rsid w:val="008C5B71"/>
    <w:rsid w:val="008C5FFD"/>
    <w:rsid w:val="008C6B27"/>
    <w:rsid w:val="008C6BCE"/>
    <w:rsid w:val="008C6D01"/>
    <w:rsid w:val="008C7039"/>
    <w:rsid w:val="008C7559"/>
    <w:rsid w:val="008C7DC1"/>
    <w:rsid w:val="008D07A9"/>
    <w:rsid w:val="008D0808"/>
    <w:rsid w:val="008D09E8"/>
    <w:rsid w:val="008D0E23"/>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C09"/>
    <w:rsid w:val="008D3C87"/>
    <w:rsid w:val="008D40B3"/>
    <w:rsid w:val="008D421A"/>
    <w:rsid w:val="008D4846"/>
    <w:rsid w:val="008D5667"/>
    <w:rsid w:val="008D57ED"/>
    <w:rsid w:val="008D597F"/>
    <w:rsid w:val="008D61B7"/>
    <w:rsid w:val="008D62A6"/>
    <w:rsid w:val="008D675C"/>
    <w:rsid w:val="008D6B2F"/>
    <w:rsid w:val="008D6D9A"/>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3F77"/>
    <w:rsid w:val="008E4027"/>
    <w:rsid w:val="008E40B8"/>
    <w:rsid w:val="008E45C0"/>
    <w:rsid w:val="008E477B"/>
    <w:rsid w:val="008E4A1F"/>
    <w:rsid w:val="008E4C62"/>
    <w:rsid w:val="008E4E55"/>
    <w:rsid w:val="008E4E85"/>
    <w:rsid w:val="008E5232"/>
    <w:rsid w:val="008E537D"/>
    <w:rsid w:val="008E581C"/>
    <w:rsid w:val="008E6003"/>
    <w:rsid w:val="008E622A"/>
    <w:rsid w:val="008E6A21"/>
    <w:rsid w:val="008E6A36"/>
    <w:rsid w:val="008E6BEC"/>
    <w:rsid w:val="008E6F9F"/>
    <w:rsid w:val="008E727E"/>
    <w:rsid w:val="008E72E1"/>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903"/>
    <w:rsid w:val="008F2FAB"/>
    <w:rsid w:val="008F38B2"/>
    <w:rsid w:val="008F3912"/>
    <w:rsid w:val="008F3DF9"/>
    <w:rsid w:val="008F4047"/>
    <w:rsid w:val="008F4111"/>
    <w:rsid w:val="008F4593"/>
    <w:rsid w:val="008F4FDF"/>
    <w:rsid w:val="008F50FE"/>
    <w:rsid w:val="008F5604"/>
    <w:rsid w:val="008F5AE6"/>
    <w:rsid w:val="008F6071"/>
    <w:rsid w:val="008F60C6"/>
    <w:rsid w:val="008F6220"/>
    <w:rsid w:val="008F660B"/>
    <w:rsid w:val="008F695F"/>
    <w:rsid w:val="008F6E12"/>
    <w:rsid w:val="008F6F9E"/>
    <w:rsid w:val="008F7290"/>
    <w:rsid w:val="00900051"/>
    <w:rsid w:val="00900057"/>
    <w:rsid w:val="0090019D"/>
    <w:rsid w:val="00900516"/>
    <w:rsid w:val="009005CE"/>
    <w:rsid w:val="00900822"/>
    <w:rsid w:val="0090087F"/>
    <w:rsid w:val="00900C17"/>
    <w:rsid w:val="00900CF2"/>
    <w:rsid w:val="00901129"/>
    <w:rsid w:val="00901376"/>
    <w:rsid w:val="0090141B"/>
    <w:rsid w:val="0090187D"/>
    <w:rsid w:val="0090188B"/>
    <w:rsid w:val="009018BE"/>
    <w:rsid w:val="00901AF4"/>
    <w:rsid w:val="00901EE5"/>
    <w:rsid w:val="00901F83"/>
    <w:rsid w:val="009021A4"/>
    <w:rsid w:val="009027FA"/>
    <w:rsid w:val="009028C4"/>
    <w:rsid w:val="009028CD"/>
    <w:rsid w:val="00902A54"/>
    <w:rsid w:val="0090306F"/>
    <w:rsid w:val="00903309"/>
    <w:rsid w:val="009034BE"/>
    <w:rsid w:val="009039C5"/>
    <w:rsid w:val="00903C16"/>
    <w:rsid w:val="00903EC2"/>
    <w:rsid w:val="00903ED6"/>
    <w:rsid w:val="00904305"/>
    <w:rsid w:val="00904362"/>
    <w:rsid w:val="0090441C"/>
    <w:rsid w:val="009045D3"/>
    <w:rsid w:val="009047D9"/>
    <w:rsid w:val="00904986"/>
    <w:rsid w:val="00904C5A"/>
    <w:rsid w:val="00904CA6"/>
    <w:rsid w:val="00904EC5"/>
    <w:rsid w:val="00906B15"/>
    <w:rsid w:val="00907498"/>
    <w:rsid w:val="009104A9"/>
    <w:rsid w:val="00910550"/>
    <w:rsid w:val="00910A48"/>
    <w:rsid w:val="00910A67"/>
    <w:rsid w:val="00910B23"/>
    <w:rsid w:val="00910C0D"/>
    <w:rsid w:val="0091159F"/>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90B"/>
    <w:rsid w:val="00917A34"/>
    <w:rsid w:val="00917AFB"/>
    <w:rsid w:val="00917B6F"/>
    <w:rsid w:val="00917D2C"/>
    <w:rsid w:val="00917E08"/>
    <w:rsid w:val="00917E84"/>
    <w:rsid w:val="00920271"/>
    <w:rsid w:val="00920D31"/>
    <w:rsid w:val="009211CF"/>
    <w:rsid w:val="009211F2"/>
    <w:rsid w:val="00921A3E"/>
    <w:rsid w:val="00921A4F"/>
    <w:rsid w:val="00921B79"/>
    <w:rsid w:val="00922061"/>
    <w:rsid w:val="00922295"/>
    <w:rsid w:val="00922459"/>
    <w:rsid w:val="009226F4"/>
    <w:rsid w:val="0092299C"/>
    <w:rsid w:val="00922CD3"/>
    <w:rsid w:val="0092336E"/>
    <w:rsid w:val="009236AA"/>
    <w:rsid w:val="009238AF"/>
    <w:rsid w:val="009239AA"/>
    <w:rsid w:val="00923AF8"/>
    <w:rsid w:val="00924173"/>
    <w:rsid w:val="0092425D"/>
    <w:rsid w:val="009245B5"/>
    <w:rsid w:val="009245D0"/>
    <w:rsid w:val="009248EF"/>
    <w:rsid w:val="00924AB4"/>
    <w:rsid w:val="00924BB9"/>
    <w:rsid w:val="00924CEF"/>
    <w:rsid w:val="009252B5"/>
    <w:rsid w:val="00925431"/>
    <w:rsid w:val="0092578D"/>
    <w:rsid w:val="009257B6"/>
    <w:rsid w:val="00925DF7"/>
    <w:rsid w:val="00925E71"/>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96C"/>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CBC"/>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CC"/>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11A"/>
    <w:rsid w:val="0094141F"/>
    <w:rsid w:val="00941AF9"/>
    <w:rsid w:val="00941C5B"/>
    <w:rsid w:val="00941FF5"/>
    <w:rsid w:val="00942022"/>
    <w:rsid w:val="009425D0"/>
    <w:rsid w:val="00942814"/>
    <w:rsid w:val="00943395"/>
    <w:rsid w:val="00943453"/>
    <w:rsid w:val="00943D34"/>
    <w:rsid w:val="00943F9A"/>
    <w:rsid w:val="009440DE"/>
    <w:rsid w:val="00944198"/>
    <w:rsid w:val="0094429F"/>
    <w:rsid w:val="009444E6"/>
    <w:rsid w:val="009448E4"/>
    <w:rsid w:val="009449E0"/>
    <w:rsid w:val="00944A8E"/>
    <w:rsid w:val="009450F0"/>
    <w:rsid w:val="009453E9"/>
    <w:rsid w:val="0094541F"/>
    <w:rsid w:val="009455E6"/>
    <w:rsid w:val="0094589B"/>
    <w:rsid w:val="00945C6B"/>
    <w:rsid w:val="009465EE"/>
    <w:rsid w:val="00946739"/>
    <w:rsid w:val="00946A49"/>
    <w:rsid w:val="00946D3C"/>
    <w:rsid w:val="009476BA"/>
    <w:rsid w:val="00947AEE"/>
    <w:rsid w:val="00947F64"/>
    <w:rsid w:val="00950390"/>
    <w:rsid w:val="00950775"/>
    <w:rsid w:val="009509C0"/>
    <w:rsid w:val="00950AFF"/>
    <w:rsid w:val="00951313"/>
    <w:rsid w:val="009514DE"/>
    <w:rsid w:val="00951938"/>
    <w:rsid w:val="00952A65"/>
    <w:rsid w:val="00952B9C"/>
    <w:rsid w:val="00952E93"/>
    <w:rsid w:val="009530DC"/>
    <w:rsid w:val="00953422"/>
    <w:rsid w:val="009539F2"/>
    <w:rsid w:val="00953B70"/>
    <w:rsid w:val="00953C3C"/>
    <w:rsid w:val="00953CCB"/>
    <w:rsid w:val="00954978"/>
    <w:rsid w:val="00954C38"/>
    <w:rsid w:val="00955620"/>
    <w:rsid w:val="00955A09"/>
    <w:rsid w:val="00955C62"/>
    <w:rsid w:val="00955E2A"/>
    <w:rsid w:val="00955F59"/>
    <w:rsid w:val="00956330"/>
    <w:rsid w:val="00956348"/>
    <w:rsid w:val="00956BA7"/>
    <w:rsid w:val="00956FD8"/>
    <w:rsid w:val="009575F7"/>
    <w:rsid w:val="009577D1"/>
    <w:rsid w:val="00957A98"/>
    <w:rsid w:val="00957B9A"/>
    <w:rsid w:val="00957C54"/>
    <w:rsid w:val="00957E4B"/>
    <w:rsid w:val="0096021A"/>
    <w:rsid w:val="0096053C"/>
    <w:rsid w:val="00960D89"/>
    <w:rsid w:val="00960F73"/>
    <w:rsid w:val="00961346"/>
    <w:rsid w:val="0096169A"/>
    <w:rsid w:val="00961A86"/>
    <w:rsid w:val="00961DAE"/>
    <w:rsid w:val="00961F29"/>
    <w:rsid w:val="00962202"/>
    <w:rsid w:val="009622D8"/>
    <w:rsid w:val="00962337"/>
    <w:rsid w:val="009624DE"/>
    <w:rsid w:val="00962C94"/>
    <w:rsid w:val="00962F11"/>
    <w:rsid w:val="00963363"/>
    <w:rsid w:val="009635FB"/>
    <w:rsid w:val="00964075"/>
    <w:rsid w:val="009642CA"/>
    <w:rsid w:val="00964559"/>
    <w:rsid w:val="009649A1"/>
    <w:rsid w:val="00964B4C"/>
    <w:rsid w:val="00964BE5"/>
    <w:rsid w:val="00964ED5"/>
    <w:rsid w:val="00964F2B"/>
    <w:rsid w:val="009652B6"/>
    <w:rsid w:val="0096531C"/>
    <w:rsid w:val="00965A36"/>
    <w:rsid w:val="00965B60"/>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0FA2"/>
    <w:rsid w:val="00971139"/>
    <w:rsid w:val="009712B4"/>
    <w:rsid w:val="00971F21"/>
    <w:rsid w:val="00971F5D"/>
    <w:rsid w:val="00972288"/>
    <w:rsid w:val="00972B10"/>
    <w:rsid w:val="00972DED"/>
    <w:rsid w:val="00973B6E"/>
    <w:rsid w:val="00973E1D"/>
    <w:rsid w:val="00973F4A"/>
    <w:rsid w:val="0097401F"/>
    <w:rsid w:val="009743EB"/>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CA0"/>
    <w:rsid w:val="00984E80"/>
    <w:rsid w:val="0098529D"/>
    <w:rsid w:val="00985656"/>
    <w:rsid w:val="00985B6F"/>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698"/>
    <w:rsid w:val="00992741"/>
    <w:rsid w:val="00992830"/>
    <w:rsid w:val="009928B3"/>
    <w:rsid w:val="00992968"/>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65D"/>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B10"/>
    <w:rsid w:val="009B1B4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22E6"/>
    <w:rsid w:val="009C2E9D"/>
    <w:rsid w:val="009C33CA"/>
    <w:rsid w:val="009C39AF"/>
    <w:rsid w:val="009C3EB1"/>
    <w:rsid w:val="009C4359"/>
    <w:rsid w:val="009C4B6D"/>
    <w:rsid w:val="009C5492"/>
    <w:rsid w:val="009C55C1"/>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D7D"/>
    <w:rsid w:val="009D15F8"/>
    <w:rsid w:val="009D1941"/>
    <w:rsid w:val="009D1B99"/>
    <w:rsid w:val="009D1DD8"/>
    <w:rsid w:val="009D2397"/>
    <w:rsid w:val="009D2884"/>
    <w:rsid w:val="009D2A4F"/>
    <w:rsid w:val="009D2E46"/>
    <w:rsid w:val="009D2F24"/>
    <w:rsid w:val="009D325B"/>
    <w:rsid w:val="009D3407"/>
    <w:rsid w:val="009D3603"/>
    <w:rsid w:val="009D377D"/>
    <w:rsid w:val="009D3890"/>
    <w:rsid w:val="009D3B41"/>
    <w:rsid w:val="009D4062"/>
    <w:rsid w:val="009D45C8"/>
    <w:rsid w:val="009D4D44"/>
    <w:rsid w:val="009D4FF7"/>
    <w:rsid w:val="009D51E2"/>
    <w:rsid w:val="009D5393"/>
    <w:rsid w:val="009D5445"/>
    <w:rsid w:val="009D5604"/>
    <w:rsid w:val="009D565F"/>
    <w:rsid w:val="009D6026"/>
    <w:rsid w:val="009D65B9"/>
    <w:rsid w:val="009D6A8D"/>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6FB5"/>
    <w:rsid w:val="009E733E"/>
    <w:rsid w:val="009E74C5"/>
    <w:rsid w:val="009F015D"/>
    <w:rsid w:val="009F01DB"/>
    <w:rsid w:val="009F1041"/>
    <w:rsid w:val="009F1253"/>
    <w:rsid w:val="009F16B2"/>
    <w:rsid w:val="009F18E8"/>
    <w:rsid w:val="009F202B"/>
    <w:rsid w:val="009F20C6"/>
    <w:rsid w:val="009F2E7E"/>
    <w:rsid w:val="009F37BF"/>
    <w:rsid w:val="009F3DA5"/>
    <w:rsid w:val="009F4326"/>
    <w:rsid w:val="009F43AF"/>
    <w:rsid w:val="009F4702"/>
    <w:rsid w:val="009F484C"/>
    <w:rsid w:val="009F4D5E"/>
    <w:rsid w:val="009F519F"/>
    <w:rsid w:val="009F560A"/>
    <w:rsid w:val="009F5834"/>
    <w:rsid w:val="009F5ABD"/>
    <w:rsid w:val="009F5CF6"/>
    <w:rsid w:val="009F5E79"/>
    <w:rsid w:val="009F687A"/>
    <w:rsid w:val="009F68AC"/>
    <w:rsid w:val="009F6B46"/>
    <w:rsid w:val="009F7078"/>
    <w:rsid w:val="009F7379"/>
    <w:rsid w:val="009F73DA"/>
    <w:rsid w:val="009F7A82"/>
    <w:rsid w:val="009F7B0A"/>
    <w:rsid w:val="009F7BB2"/>
    <w:rsid w:val="009F7FA6"/>
    <w:rsid w:val="00A00005"/>
    <w:rsid w:val="00A00028"/>
    <w:rsid w:val="00A001C8"/>
    <w:rsid w:val="00A0032D"/>
    <w:rsid w:val="00A0082F"/>
    <w:rsid w:val="00A0097D"/>
    <w:rsid w:val="00A00AE7"/>
    <w:rsid w:val="00A00B80"/>
    <w:rsid w:val="00A0105A"/>
    <w:rsid w:val="00A01363"/>
    <w:rsid w:val="00A01593"/>
    <w:rsid w:val="00A01607"/>
    <w:rsid w:val="00A016AA"/>
    <w:rsid w:val="00A01B3E"/>
    <w:rsid w:val="00A023BE"/>
    <w:rsid w:val="00A0244C"/>
    <w:rsid w:val="00A02A53"/>
    <w:rsid w:val="00A02EFA"/>
    <w:rsid w:val="00A033FF"/>
    <w:rsid w:val="00A038D7"/>
    <w:rsid w:val="00A038E2"/>
    <w:rsid w:val="00A03FA4"/>
    <w:rsid w:val="00A0409E"/>
    <w:rsid w:val="00A041B4"/>
    <w:rsid w:val="00A046C7"/>
    <w:rsid w:val="00A04BDD"/>
    <w:rsid w:val="00A04E2C"/>
    <w:rsid w:val="00A04EDA"/>
    <w:rsid w:val="00A05450"/>
    <w:rsid w:val="00A05840"/>
    <w:rsid w:val="00A05843"/>
    <w:rsid w:val="00A05FF4"/>
    <w:rsid w:val="00A06137"/>
    <w:rsid w:val="00A06344"/>
    <w:rsid w:val="00A063FE"/>
    <w:rsid w:val="00A06C38"/>
    <w:rsid w:val="00A06EDB"/>
    <w:rsid w:val="00A07ACC"/>
    <w:rsid w:val="00A1108E"/>
    <w:rsid w:val="00A11259"/>
    <w:rsid w:val="00A11430"/>
    <w:rsid w:val="00A11799"/>
    <w:rsid w:val="00A1184F"/>
    <w:rsid w:val="00A11BFE"/>
    <w:rsid w:val="00A122A9"/>
    <w:rsid w:val="00A122C5"/>
    <w:rsid w:val="00A123F2"/>
    <w:rsid w:val="00A12D25"/>
    <w:rsid w:val="00A131A1"/>
    <w:rsid w:val="00A1329C"/>
    <w:rsid w:val="00A13828"/>
    <w:rsid w:val="00A138CF"/>
    <w:rsid w:val="00A13A8C"/>
    <w:rsid w:val="00A13DEE"/>
    <w:rsid w:val="00A13E26"/>
    <w:rsid w:val="00A1416D"/>
    <w:rsid w:val="00A141DC"/>
    <w:rsid w:val="00A144F9"/>
    <w:rsid w:val="00A14503"/>
    <w:rsid w:val="00A14928"/>
    <w:rsid w:val="00A14E25"/>
    <w:rsid w:val="00A14E81"/>
    <w:rsid w:val="00A14EE5"/>
    <w:rsid w:val="00A14FFF"/>
    <w:rsid w:val="00A15901"/>
    <w:rsid w:val="00A1598F"/>
    <w:rsid w:val="00A15EDC"/>
    <w:rsid w:val="00A160DD"/>
    <w:rsid w:val="00A16223"/>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612"/>
    <w:rsid w:val="00A21D7A"/>
    <w:rsid w:val="00A21E19"/>
    <w:rsid w:val="00A21EE2"/>
    <w:rsid w:val="00A22796"/>
    <w:rsid w:val="00A22B7C"/>
    <w:rsid w:val="00A22C2E"/>
    <w:rsid w:val="00A22E9D"/>
    <w:rsid w:val="00A2308C"/>
    <w:rsid w:val="00A233F6"/>
    <w:rsid w:val="00A2348F"/>
    <w:rsid w:val="00A236A1"/>
    <w:rsid w:val="00A239A8"/>
    <w:rsid w:val="00A23BA5"/>
    <w:rsid w:val="00A24599"/>
    <w:rsid w:val="00A24E78"/>
    <w:rsid w:val="00A24FBC"/>
    <w:rsid w:val="00A253E6"/>
    <w:rsid w:val="00A25B79"/>
    <w:rsid w:val="00A25D7B"/>
    <w:rsid w:val="00A260A0"/>
    <w:rsid w:val="00A273A9"/>
    <w:rsid w:val="00A27E08"/>
    <w:rsid w:val="00A27F9C"/>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56E"/>
    <w:rsid w:val="00A33652"/>
    <w:rsid w:val="00A3374D"/>
    <w:rsid w:val="00A33991"/>
    <w:rsid w:val="00A33B0E"/>
    <w:rsid w:val="00A34307"/>
    <w:rsid w:val="00A35595"/>
    <w:rsid w:val="00A35A7A"/>
    <w:rsid w:val="00A35DD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147"/>
    <w:rsid w:val="00A41298"/>
    <w:rsid w:val="00A417D4"/>
    <w:rsid w:val="00A418FF"/>
    <w:rsid w:val="00A41D00"/>
    <w:rsid w:val="00A422EE"/>
    <w:rsid w:val="00A4233E"/>
    <w:rsid w:val="00A42403"/>
    <w:rsid w:val="00A42BF4"/>
    <w:rsid w:val="00A42E47"/>
    <w:rsid w:val="00A42F3E"/>
    <w:rsid w:val="00A43329"/>
    <w:rsid w:val="00A438DC"/>
    <w:rsid w:val="00A43C74"/>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5E5A"/>
    <w:rsid w:val="00A4627F"/>
    <w:rsid w:val="00A4679A"/>
    <w:rsid w:val="00A46E28"/>
    <w:rsid w:val="00A473D7"/>
    <w:rsid w:val="00A477C6"/>
    <w:rsid w:val="00A478FA"/>
    <w:rsid w:val="00A47D31"/>
    <w:rsid w:val="00A507B9"/>
    <w:rsid w:val="00A50BCE"/>
    <w:rsid w:val="00A51066"/>
    <w:rsid w:val="00A51516"/>
    <w:rsid w:val="00A51653"/>
    <w:rsid w:val="00A51BDE"/>
    <w:rsid w:val="00A51CBF"/>
    <w:rsid w:val="00A51DF8"/>
    <w:rsid w:val="00A5205B"/>
    <w:rsid w:val="00A5219C"/>
    <w:rsid w:val="00A5256F"/>
    <w:rsid w:val="00A52D8E"/>
    <w:rsid w:val="00A52DA1"/>
    <w:rsid w:val="00A53AA9"/>
    <w:rsid w:val="00A54367"/>
    <w:rsid w:val="00A544CD"/>
    <w:rsid w:val="00A5485E"/>
    <w:rsid w:val="00A548B1"/>
    <w:rsid w:val="00A5499C"/>
    <w:rsid w:val="00A54CCB"/>
    <w:rsid w:val="00A54E57"/>
    <w:rsid w:val="00A54E77"/>
    <w:rsid w:val="00A55424"/>
    <w:rsid w:val="00A55682"/>
    <w:rsid w:val="00A55C52"/>
    <w:rsid w:val="00A5605D"/>
    <w:rsid w:val="00A5607E"/>
    <w:rsid w:val="00A560D5"/>
    <w:rsid w:val="00A569F9"/>
    <w:rsid w:val="00A56A2B"/>
    <w:rsid w:val="00A56E63"/>
    <w:rsid w:val="00A57301"/>
    <w:rsid w:val="00A574C8"/>
    <w:rsid w:val="00A574DE"/>
    <w:rsid w:val="00A5757E"/>
    <w:rsid w:val="00A57A93"/>
    <w:rsid w:val="00A6031E"/>
    <w:rsid w:val="00A60766"/>
    <w:rsid w:val="00A60A6E"/>
    <w:rsid w:val="00A60F52"/>
    <w:rsid w:val="00A61C6D"/>
    <w:rsid w:val="00A61DFE"/>
    <w:rsid w:val="00A61F91"/>
    <w:rsid w:val="00A62AA8"/>
    <w:rsid w:val="00A62D15"/>
    <w:rsid w:val="00A63062"/>
    <w:rsid w:val="00A630D8"/>
    <w:rsid w:val="00A637A4"/>
    <w:rsid w:val="00A63B4C"/>
    <w:rsid w:val="00A63E57"/>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1FF"/>
    <w:rsid w:val="00A70225"/>
    <w:rsid w:val="00A70517"/>
    <w:rsid w:val="00A708DF"/>
    <w:rsid w:val="00A70904"/>
    <w:rsid w:val="00A70908"/>
    <w:rsid w:val="00A709BB"/>
    <w:rsid w:val="00A70BC3"/>
    <w:rsid w:val="00A717CF"/>
    <w:rsid w:val="00A71BA3"/>
    <w:rsid w:val="00A72239"/>
    <w:rsid w:val="00A722E2"/>
    <w:rsid w:val="00A72D44"/>
    <w:rsid w:val="00A72EDC"/>
    <w:rsid w:val="00A72F67"/>
    <w:rsid w:val="00A72FAC"/>
    <w:rsid w:val="00A730AC"/>
    <w:rsid w:val="00A73406"/>
    <w:rsid w:val="00A735A4"/>
    <w:rsid w:val="00A7377A"/>
    <w:rsid w:val="00A73854"/>
    <w:rsid w:val="00A740EA"/>
    <w:rsid w:val="00A7424A"/>
    <w:rsid w:val="00A74597"/>
    <w:rsid w:val="00A74A7D"/>
    <w:rsid w:val="00A74D0A"/>
    <w:rsid w:val="00A74D20"/>
    <w:rsid w:val="00A7542C"/>
    <w:rsid w:val="00A756FE"/>
    <w:rsid w:val="00A757F9"/>
    <w:rsid w:val="00A7583F"/>
    <w:rsid w:val="00A759BE"/>
    <w:rsid w:val="00A75BC4"/>
    <w:rsid w:val="00A75C52"/>
    <w:rsid w:val="00A76036"/>
    <w:rsid w:val="00A764E0"/>
    <w:rsid w:val="00A767B2"/>
    <w:rsid w:val="00A76BDD"/>
    <w:rsid w:val="00A7717C"/>
    <w:rsid w:val="00A774B2"/>
    <w:rsid w:val="00A776A9"/>
    <w:rsid w:val="00A77705"/>
    <w:rsid w:val="00A77C30"/>
    <w:rsid w:val="00A77C6C"/>
    <w:rsid w:val="00A77CCE"/>
    <w:rsid w:val="00A80549"/>
    <w:rsid w:val="00A809BE"/>
    <w:rsid w:val="00A80B0C"/>
    <w:rsid w:val="00A81234"/>
    <w:rsid w:val="00A81367"/>
    <w:rsid w:val="00A819D7"/>
    <w:rsid w:val="00A81B11"/>
    <w:rsid w:val="00A81DFB"/>
    <w:rsid w:val="00A82156"/>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C5"/>
    <w:rsid w:val="00A83EB5"/>
    <w:rsid w:val="00A84186"/>
    <w:rsid w:val="00A846F1"/>
    <w:rsid w:val="00A84937"/>
    <w:rsid w:val="00A85468"/>
    <w:rsid w:val="00A85469"/>
    <w:rsid w:val="00A857B4"/>
    <w:rsid w:val="00A85B14"/>
    <w:rsid w:val="00A85B90"/>
    <w:rsid w:val="00A8674E"/>
    <w:rsid w:val="00A86F91"/>
    <w:rsid w:val="00A875C0"/>
    <w:rsid w:val="00A87C15"/>
    <w:rsid w:val="00A90345"/>
    <w:rsid w:val="00A90925"/>
    <w:rsid w:val="00A90DDB"/>
    <w:rsid w:val="00A925D7"/>
    <w:rsid w:val="00A92706"/>
    <w:rsid w:val="00A9280B"/>
    <w:rsid w:val="00A9281E"/>
    <w:rsid w:val="00A92939"/>
    <w:rsid w:val="00A92CF1"/>
    <w:rsid w:val="00A93190"/>
    <w:rsid w:val="00A93CB3"/>
    <w:rsid w:val="00A93DAF"/>
    <w:rsid w:val="00A93E6F"/>
    <w:rsid w:val="00A93FD1"/>
    <w:rsid w:val="00A940BE"/>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26F"/>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7E4"/>
    <w:rsid w:val="00AB18EE"/>
    <w:rsid w:val="00AB1BB4"/>
    <w:rsid w:val="00AB1DEB"/>
    <w:rsid w:val="00AB2769"/>
    <w:rsid w:val="00AB27AA"/>
    <w:rsid w:val="00AB2A85"/>
    <w:rsid w:val="00AB2CF1"/>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B3"/>
    <w:rsid w:val="00AC13D9"/>
    <w:rsid w:val="00AC13F7"/>
    <w:rsid w:val="00AC1415"/>
    <w:rsid w:val="00AC157B"/>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2A"/>
    <w:rsid w:val="00AC6DE2"/>
    <w:rsid w:val="00AC6EA6"/>
    <w:rsid w:val="00AC6F71"/>
    <w:rsid w:val="00AC70D4"/>
    <w:rsid w:val="00AC737D"/>
    <w:rsid w:val="00AC7655"/>
    <w:rsid w:val="00AC76A6"/>
    <w:rsid w:val="00AC7E8B"/>
    <w:rsid w:val="00AC7F43"/>
    <w:rsid w:val="00AC7F52"/>
    <w:rsid w:val="00AC7FF3"/>
    <w:rsid w:val="00AD0007"/>
    <w:rsid w:val="00AD02F5"/>
    <w:rsid w:val="00AD053F"/>
    <w:rsid w:val="00AD05A6"/>
    <w:rsid w:val="00AD06AC"/>
    <w:rsid w:val="00AD0ABD"/>
    <w:rsid w:val="00AD1BD4"/>
    <w:rsid w:val="00AD2262"/>
    <w:rsid w:val="00AD22C5"/>
    <w:rsid w:val="00AD2519"/>
    <w:rsid w:val="00AD283D"/>
    <w:rsid w:val="00AD294A"/>
    <w:rsid w:val="00AD2AA3"/>
    <w:rsid w:val="00AD2E6B"/>
    <w:rsid w:val="00AD3115"/>
    <w:rsid w:val="00AD3920"/>
    <w:rsid w:val="00AD3D9F"/>
    <w:rsid w:val="00AD4D66"/>
    <w:rsid w:val="00AD516C"/>
    <w:rsid w:val="00AD5922"/>
    <w:rsid w:val="00AD5E96"/>
    <w:rsid w:val="00AD5F80"/>
    <w:rsid w:val="00AD61E3"/>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088"/>
    <w:rsid w:val="00AE1128"/>
    <w:rsid w:val="00AE1422"/>
    <w:rsid w:val="00AE14F4"/>
    <w:rsid w:val="00AE15D4"/>
    <w:rsid w:val="00AE1AB0"/>
    <w:rsid w:val="00AE1DF8"/>
    <w:rsid w:val="00AE1E93"/>
    <w:rsid w:val="00AE2143"/>
    <w:rsid w:val="00AE2192"/>
    <w:rsid w:val="00AE2609"/>
    <w:rsid w:val="00AE2684"/>
    <w:rsid w:val="00AE29A8"/>
    <w:rsid w:val="00AE2B1C"/>
    <w:rsid w:val="00AE2D43"/>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EA"/>
    <w:rsid w:val="00AF20FB"/>
    <w:rsid w:val="00AF222E"/>
    <w:rsid w:val="00AF22F8"/>
    <w:rsid w:val="00AF2FFD"/>
    <w:rsid w:val="00AF3458"/>
    <w:rsid w:val="00AF37F7"/>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563"/>
    <w:rsid w:val="00AF6601"/>
    <w:rsid w:val="00AF6EEF"/>
    <w:rsid w:val="00AF735A"/>
    <w:rsid w:val="00AF75FC"/>
    <w:rsid w:val="00AF7766"/>
    <w:rsid w:val="00AF78A5"/>
    <w:rsid w:val="00AF7A2B"/>
    <w:rsid w:val="00B0025D"/>
    <w:rsid w:val="00B006D8"/>
    <w:rsid w:val="00B0073B"/>
    <w:rsid w:val="00B02174"/>
    <w:rsid w:val="00B02209"/>
    <w:rsid w:val="00B02238"/>
    <w:rsid w:val="00B02265"/>
    <w:rsid w:val="00B02892"/>
    <w:rsid w:val="00B0313D"/>
    <w:rsid w:val="00B03337"/>
    <w:rsid w:val="00B035B0"/>
    <w:rsid w:val="00B03A3C"/>
    <w:rsid w:val="00B03D35"/>
    <w:rsid w:val="00B03DE4"/>
    <w:rsid w:val="00B041EB"/>
    <w:rsid w:val="00B0420E"/>
    <w:rsid w:val="00B0458A"/>
    <w:rsid w:val="00B0487B"/>
    <w:rsid w:val="00B04AEB"/>
    <w:rsid w:val="00B05065"/>
    <w:rsid w:val="00B05194"/>
    <w:rsid w:val="00B0540F"/>
    <w:rsid w:val="00B056DE"/>
    <w:rsid w:val="00B059A9"/>
    <w:rsid w:val="00B05D03"/>
    <w:rsid w:val="00B05DC8"/>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07B81"/>
    <w:rsid w:val="00B103C5"/>
    <w:rsid w:val="00B1041F"/>
    <w:rsid w:val="00B1076A"/>
    <w:rsid w:val="00B1092E"/>
    <w:rsid w:val="00B10AD8"/>
    <w:rsid w:val="00B11356"/>
    <w:rsid w:val="00B11792"/>
    <w:rsid w:val="00B118D8"/>
    <w:rsid w:val="00B1231B"/>
    <w:rsid w:val="00B127AF"/>
    <w:rsid w:val="00B12904"/>
    <w:rsid w:val="00B12B44"/>
    <w:rsid w:val="00B12B95"/>
    <w:rsid w:val="00B1394E"/>
    <w:rsid w:val="00B13DA6"/>
    <w:rsid w:val="00B141BB"/>
    <w:rsid w:val="00B1466C"/>
    <w:rsid w:val="00B149B2"/>
    <w:rsid w:val="00B14A80"/>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890"/>
    <w:rsid w:val="00B20BDB"/>
    <w:rsid w:val="00B21343"/>
    <w:rsid w:val="00B21776"/>
    <w:rsid w:val="00B219AA"/>
    <w:rsid w:val="00B219E1"/>
    <w:rsid w:val="00B21A5B"/>
    <w:rsid w:val="00B21D99"/>
    <w:rsid w:val="00B221C7"/>
    <w:rsid w:val="00B22260"/>
    <w:rsid w:val="00B22402"/>
    <w:rsid w:val="00B22549"/>
    <w:rsid w:val="00B2279B"/>
    <w:rsid w:val="00B22BFA"/>
    <w:rsid w:val="00B22D6E"/>
    <w:rsid w:val="00B230E1"/>
    <w:rsid w:val="00B23135"/>
    <w:rsid w:val="00B231DE"/>
    <w:rsid w:val="00B232FE"/>
    <w:rsid w:val="00B23522"/>
    <w:rsid w:val="00B23564"/>
    <w:rsid w:val="00B2376E"/>
    <w:rsid w:val="00B2388A"/>
    <w:rsid w:val="00B23EB7"/>
    <w:rsid w:val="00B23FFE"/>
    <w:rsid w:val="00B240EE"/>
    <w:rsid w:val="00B243EB"/>
    <w:rsid w:val="00B24581"/>
    <w:rsid w:val="00B24820"/>
    <w:rsid w:val="00B249CD"/>
    <w:rsid w:val="00B24C80"/>
    <w:rsid w:val="00B24FB1"/>
    <w:rsid w:val="00B25143"/>
    <w:rsid w:val="00B251DE"/>
    <w:rsid w:val="00B25764"/>
    <w:rsid w:val="00B25825"/>
    <w:rsid w:val="00B2585D"/>
    <w:rsid w:val="00B25962"/>
    <w:rsid w:val="00B25E57"/>
    <w:rsid w:val="00B2601B"/>
    <w:rsid w:val="00B266FA"/>
    <w:rsid w:val="00B26902"/>
    <w:rsid w:val="00B269DB"/>
    <w:rsid w:val="00B26A9C"/>
    <w:rsid w:val="00B26C40"/>
    <w:rsid w:val="00B26D82"/>
    <w:rsid w:val="00B27169"/>
    <w:rsid w:val="00B27359"/>
    <w:rsid w:val="00B27739"/>
    <w:rsid w:val="00B27C42"/>
    <w:rsid w:val="00B3021D"/>
    <w:rsid w:val="00B30884"/>
    <w:rsid w:val="00B308E6"/>
    <w:rsid w:val="00B30B4B"/>
    <w:rsid w:val="00B30BA2"/>
    <w:rsid w:val="00B30D09"/>
    <w:rsid w:val="00B30E29"/>
    <w:rsid w:val="00B30F71"/>
    <w:rsid w:val="00B31096"/>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55"/>
    <w:rsid w:val="00B35774"/>
    <w:rsid w:val="00B3599F"/>
    <w:rsid w:val="00B35A59"/>
    <w:rsid w:val="00B35C3E"/>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73"/>
    <w:rsid w:val="00B404B2"/>
    <w:rsid w:val="00B408FD"/>
    <w:rsid w:val="00B40A2D"/>
    <w:rsid w:val="00B40BEA"/>
    <w:rsid w:val="00B40EC3"/>
    <w:rsid w:val="00B4140A"/>
    <w:rsid w:val="00B414C9"/>
    <w:rsid w:val="00B415E5"/>
    <w:rsid w:val="00B4167C"/>
    <w:rsid w:val="00B416CB"/>
    <w:rsid w:val="00B41962"/>
    <w:rsid w:val="00B41A7E"/>
    <w:rsid w:val="00B41D9D"/>
    <w:rsid w:val="00B4220C"/>
    <w:rsid w:val="00B42372"/>
    <w:rsid w:val="00B425A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8DA"/>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874"/>
    <w:rsid w:val="00B57F02"/>
    <w:rsid w:val="00B6069B"/>
    <w:rsid w:val="00B609C5"/>
    <w:rsid w:val="00B60B63"/>
    <w:rsid w:val="00B60C3E"/>
    <w:rsid w:val="00B610BA"/>
    <w:rsid w:val="00B615CB"/>
    <w:rsid w:val="00B616D8"/>
    <w:rsid w:val="00B617A9"/>
    <w:rsid w:val="00B61921"/>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B28"/>
    <w:rsid w:val="00B73E58"/>
    <w:rsid w:val="00B73EC5"/>
    <w:rsid w:val="00B74251"/>
    <w:rsid w:val="00B74308"/>
    <w:rsid w:val="00B74E5B"/>
    <w:rsid w:val="00B74FE2"/>
    <w:rsid w:val="00B7523B"/>
    <w:rsid w:val="00B75317"/>
    <w:rsid w:val="00B763BE"/>
    <w:rsid w:val="00B76FB2"/>
    <w:rsid w:val="00B76FCB"/>
    <w:rsid w:val="00B7749A"/>
    <w:rsid w:val="00B77582"/>
    <w:rsid w:val="00B779BB"/>
    <w:rsid w:val="00B77A5A"/>
    <w:rsid w:val="00B77B07"/>
    <w:rsid w:val="00B77BB8"/>
    <w:rsid w:val="00B77E78"/>
    <w:rsid w:val="00B77FDF"/>
    <w:rsid w:val="00B800EC"/>
    <w:rsid w:val="00B80561"/>
    <w:rsid w:val="00B80BC8"/>
    <w:rsid w:val="00B8103D"/>
    <w:rsid w:val="00B81718"/>
    <w:rsid w:val="00B8179E"/>
    <w:rsid w:val="00B81A37"/>
    <w:rsid w:val="00B8252D"/>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5BF"/>
    <w:rsid w:val="00B86AF6"/>
    <w:rsid w:val="00B86E2A"/>
    <w:rsid w:val="00B86EF3"/>
    <w:rsid w:val="00B86F73"/>
    <w:rsid w:val="00B877AA"/>
    <w:rsid w:val="00B8783B"/>
    <w:rsid w:val="00B87B44"/>
    <w:rsid w:val="00B87C87"/>
    <w:rsid w:val="00B87E3D"/>
    <w:rsid w:val="00B87FCD"/>
    <w:rsid w:val="00B903F3"/>
    <w:rsid w:val="00B90556"/>
    <w:rsid w:val="00B909D7"/>
    <w:rsid w:val="00B909E7"/>
    <w:rsid w:val="00B90A28"/>
    <w:rsid w:val="00B9121D"/>
    <w:rsid w:val="00B915C5"/>
    <w:rsid w:val="00B91A5D"/>
    <w:rsid w:val="00B91BEB"/>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245"/>
    <w:rsid w:val="00B95F6F"/>
    <w:rsid w:val="00B95FC8"/>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E7"/>
    <w:rsid w:val="00BB0E0C"/>
    <w:rsid w:val="00BB112C"/>
    <w:rsid w:val="00BB135F"/>
    <w:rsid w:val="00BB209C"/>
    <w:rsid w:val="00BB218D"/>
    <w:rsid w:val="00BB2217"/>
    <w:rsid w:val="00BB25D5"/>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6FA6"/>
    <w:rsid w:val="00BB7373"/>
    <w:rsid w:val="00BB76DF"/>
    <w:rsid w:val="00BB779D"/>
    <w:rsid w:val="00BB7C9F"/>
    <w:rsid w:val="00BC050A"/>
    <w:rsid w:val="00BC066A"/>
    <w:rsid w:val="00BC072F"/>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2188"/>
    <w:rsid w:val="00BD326B"/>
    <w:rsid w:val="00BD3859"/>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C9C"/>
    <w:rsid w:val="00BE3F6E"/>
    <w:rsid w:val="00BE4614"/>
    <w:rsid w:val="00BE4909"/>
    <w:rsid w:val="00BE4B58"/>
    <w:rsid w:val="00BE4E4A"/>
    <w:rsid w:val="00BE4E6F"/>
    <w:rsid w:val="00BE5100"/>
    <w:rsid w:val="00BE529D"/>
    <w:rsid w:val="00BE53DD"/>
    <w:rsid w:val="00BE573E"/>
    <w:rsid w:val="00BE59E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46D5"/>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0FE5"/>
    <w:rsid w:val="00C01B1D"/>
    <w:rsid w:val="00C021B2"/>
    <w:rsid w:val="00C02307"/>
    <w:rsid w:val="00C02493"/>
    <w:rsid w:val="00C0250F"/>
    <w:rsid w:val="00C02802"/>
    <w:rsid w:val="00C02ABC"/>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4D1"/>
    <w:rsid w:val="00C10C0B"/>
    <w:rsid w:val="00C10DD5"/>
    <w:rsid w:val="00C10F51"/>
    <w:rsid w:val="00C1122F"/>
    <w:rsid w:val="00C11644"/>
    <w:rsid w:val="00C116FB"/>
    <w:rsid w:val="00C11762"/>
    <w:rsid w:val="00C11A6C"/>
    <w:rsid w:val="00C11F76"/>
    <w:rsid w:val="00C12197"/>
    <w:rsid w:val="00C124A6"/>
    <w:rsid w:val="00C12863"/>
    <w:rsid w:val="00C12944"/>
    <w:rsid w:val="00C12989"/>
    <w:rsid w:val="00C13567"/>
    <w:rsid w:val="00C13C61"/>
    <w:rsid w:val="00C1421F"/>
    <w:rsid w:val="00C145C0"/>
    <w:rsid w:val="00C1477D"/>
    <w:rsid w:val="00C14D9F"/>
    <w:rsid w:val="00C156A5"/>
    <w:rsid w:val="00C156D7"/>
    <w:rsid w:val="00C15A27"/>
    <w:rsid w:val="00C15D0C"/>
    <w:rsid w:val="00C15FEF"/>
    <w:rsid w:val="00C165A1"/>
    <w:rsid w:val="00C16765"/>
    <w:rsid w:val="00C16A2F"/>
    <w:rsid w:val="00C16AD7"/>
    <w:rsid w:val="00C16DAE"/>
    <w:rsid w:val="00C16F1F"/>
    <w:rsid w:val="00C176A9"/>
    <w:rsid w:val="00C1776A"/>
    <w:rsid w:val="00C20301"/>
    <w:rsid w:val="00C2061E"/>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50F"/>
    <w:rsid w:val="00C2380D"/>
    <w:rsid w:val="00C23EEE"/>
    <w:rsid w:val="00C23F25"/>
    <w:rsid w:val="00C240E7"/>
    <w:rsid w:val="00C24162"/>
    <w:rsid w:val="00C24569"/>
    <w:rsid w:val="00C24734"/>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A70"/>
    <w:rsid w:val="00C30BF7"/>
    <w:rsid w:val="00C31013"/>
    <w:rsid w:val="00C3140F"/>
    <w:rsid w:val="00C31921"/>
    <w:rsid w:val="00C31A5B"/>
    <w:rsid w:val="00C31AB7"/>
    <w:rsid w:val="00C31EC5"/>
    <w:rsid w:val="00C32176"/>
    <w:rsid w:val="00C32A02"/>
    <w:rsid w:val="00C32A16"/>
    <w:rsid w:val="00C32C33"/>
    <w:rsid w:val="00C32EA6"/>
    <w:rsid w:val="00C33356"/>
    <w:rsid w:val="00C33E55"/>
    <w:rsid w:val="00C33F76"/>
    <w:rsid w:val="00C341B8"/>
    <w:rsid w:val="00C344DC"/>
    <w:rsid w:val="00C34ABD"/>
    <w:rsid w:val="00C351DF"/>
    <w:rsid w:val="00C353CF"/>
    <w:rsid w:val="00C353DC"/>
    <w:rsid w:val="00C35F0A"/>
    <w:rsid w:val="00C35F43"/>
    <w:rsid w:val="00C360CA"/>
    <w:rsid w:val="00C362D6"/>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6B7"/>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D33"/>
    <w:rsid w:val="00C520A5"/>
    <w:rsid w:val="00C521F4"/>
    <w:rsid w:val="00C52889"/>
    <w:rsid w:val="00C528D2"/>
    <w:rsid w:val="00C52D5A"/>
    <w:rsid w:val="00C52E8B"/>
    <w:rsid w:val="00C53CA1"/>
    <w:rsid w:val="00C53CFC"/>
    <w:rsid w:val="00C53DE5"/>
    <w:rsid w:val="00C53FEF"/>
    <w:rsid w:val="00C54518"/>
    <w:rsid w:val="00C54B14"/>
    <w:rsid w:val="00C55455"/>
    <w:rsid w:val="00C55E15"/>
    <w:rsid w:val="00C55F0F"/>
    <w:rsid w:val="00C56C58"/>
    <w:rsid w:val="00C56CCC"/>
    <w:rsid w:val="00C56F6D"/>
    <w:rsid w:val="00C56F94"/>
    <w:rsid w:val="00C574AE"/>
    <w:rsid w:val="00C57B3F"/>
    <w:rsid w:val="00C60320"/>
    <w:rsid w:val="00C60A94"/>
    <w:rsid w:val="00C60ED3"/>
    <w:rsid w:val="00C61626"/>
    <w:rsid w:val="00C617D3"/>
    <w:rsid w:val="00C61BB0"/>
    <w:rsid w:val="00C624FC"/>
    <w:rsid w:val="00C62A70"/>
    <w:rsid w:val="00C62B48"/>
    <w:rsid w:val="00C62BAA"/>
    <w:rsid w:val="00C631CA"/>
    <w:rsid w:val="00C6352A"/>
    <w:rsid w:val="00C635CC"/>
    <w:rsid w:val="00C63B29"/>
    <w:rsid w:val="00C63D29"/>
    <w:rsid w:val="00C63E6A"/>
    <w:rsid w:val="00C6405D"/>
    <w:rsid w:val="00C644F0"/>
    <w:rsid w:val="00C64538"/>
    <w:rsid w:val="00C6482F"/>
    <w:rsid w:val="00C64E85"/>
    <w:rsid w:val="00C64FE6"/>
    <w:rsid w:val="00C65411"/>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66"/>
    <w:rsid w:val="00C731FC"/>
    <w:rsid w:val="00C7329F"/>
    <w:rsid w:val="00C73586"/>
    <w:rsid w:val="00C73782"/>
    <w:rsid w:val="00C73B8D"/>
    <w:rsid w:val="00C73F9C"/>
    <w:rsid w:val="00C74107"/>
    <w:rsid w:val="00C74430"/>
    <w:rsid w:val="00C745E5"/>
    <w:rsid w:val="00C74F1B"/>
    <w:rsid w:val="00C75031"/>
    <w:rsid w:val="00C752ED"/>
    <w:rsid w:val="00C754A0"/>
    <w:rsid w:val="00C754FF"/>
    <w:rsid w:val="00C7593A"/>
    <w:rsid w:val="00C75CDE"/>
    <w:rsid w:val="00C76330"/>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DDA"/>
    <w:rsid w:val="00C842BA"/>
    <w:rsid w:val="00C84A7D"/>
    <w:rsid w:val="00C84B88"/>
    <w:rsid w:val="00C84CAA"/>
    <w:rsid w:val="00C84F1F"/>
    <w:rsid w:val="00C853B8"/>
    <w:rsid w:val="00C8550D"/>
    <w:rsid w:val="00C85531"/>
    <w:rsid w:val="00C85563"/>
    <w:rsid w:val="00C85AC7"/>
    <w:rsid w:val="00C85B0B"/>
    <w:rsid w:val="00C85DAD"/>
    <w:rsid w:val="00C8628E"/>
    <w:rsid w:val="00C86DDF"/>
    <w:rsid w:val="00C874D1"/>
    <w:rsid w:val="00C87BA6"/>
    <w:rsid w:val="00C87F07"/>
    <w:rsid w:val="00C87F13"/>
    <w:rsid w:val="00C9003E"/>
    <w:rsid w:val="00C9045E"/>
    <w:rsid w:val="00C90466"/>
    <w:rsid w:val="00C904F9"/>
    <w:rsid w:val="00C906CD"/>
    <w:rsid w:val="00C90794"/>
    <w:rsid w:val="00C90962"/>
    <w:rsid w:val="00C90C8A"/>
    <w:rsid w:val="00C90F10"/>
    <w:rsid w:val="00C911E0"/>
    <w:rsid w:val="00C91325"/>
    <w:rsid w:val="00C9133D"/>
    <w:rsid w:val="00C913EB"/>
    <w:rsid w:val="00C918B8"/>
    <w:rsid w:val="00C91F02"/>
    <w:rsid w:val="00C92117"/>
    <w:rsid w:val="00C92840"/>
    <w:rsid w:val="00C92B7F"/>
    <w:rsid w:val="00C9309C"/>
    <w:rsid w:val="00C932AA"/>
    <w:rsid w:val="00C93301"/>
    <w:rsid w:val="00C934E0"/>
    <w:rsid w:val="00C939EE"/>
    <w:rsid w:val="00C94A2F"/>
    <w:rsid w:val="00C94BDC"/>
    <w:rsid w:val="00C94BF9"/>
    <w:rsid w:val="00C94CF0"/>
    <w:rsid w:val="00C95005"/>
    <w:rsid w:val="00C9557C"/>
    <w:rsid w:val="00C9579D"/>
    <w:rsid w:val="00C95C5B"/>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16B5"/>
    <w:rsid w:val="00CA2056"/>
    <w:rsid w:val="00CA239F"/>
    <w:rsid w:val="00CA2680"/>
    <w:rsid w:val="00CA2D83"/>
    <w:rsid w:val="00CA3312"/>
    <w:rsid w:val="00CA3B74"/>
    <w:rsid w:val="00CA45A8"/>
    <w:rsid w:val="00CA4C2D"/>
    <w:rsid w:val="00CA4C35"/>
    <w:rsid w:val="00CA4D23"/>
    <w:rsid w:val="00CA4FA9"/>
    <w:rsid w:val="00CA50CD"/>
    <w:rsid w:val="00CA522F"/>
    <w:rsid w:val="00CA5262"/>
    <w:rsid w:val="00CA52D2"/>
    <w:rsid w:val="00CA563C"/>
    <w:rsid w:val="00CA567B"/>
    <w:rsid w:val="00CA57ED"/>
    <w:rsid w:val="00CA5B9D"/>
    <w:rsid w:val="00CA6656"/>
    <w:rsid w:val="00CA6716"/>
    <w:rsid w:val="00CA6AAF"/>
    <w:rsid w:val="00CA6B37"/>
    <w:rsid w:val="00CA73D4"/>
    <w:rsid w:val="00CA7483"/>
    <w:rsid w:val="00CA7FB2"/>
    <w:rsid w:val="00CB031D"/>
    <w:rsid w:val="00CB036A"/>
    <w:rsid w:val="00CB040C"/>
    <w:rsid w:val="00CB04D0"/>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091B"/>
    <w:rsid w:val="00CC10D0"/>
    <w:rsid w:val="00CC123A"/>
    <w:rsid w:val="00CC1342"/>
    <w:rsid w:val="00CC172D"/>
    <w:rsid w:val="00CC18C0"/>
    <w:rsid w:val="00CC1939"/>
    <w:rsid w:val="00CC1F80"/>
    <w:rsid w:val="00CC1FD7"/>
    <w:rsid w:val="00CC23EB"/>
    <w:rsid w:val="00CC2A2C"/>
    <w:rsid w:val="00CC2B14"/>
    <w:rsid w:val="00CC42D4"/>
    <w:rsid w:val="00CC4364"/>
    <w:rsid w:val="00CC472C"/>
    <w:rsid w:val="00CC4A40"/>
    <w:rsid w:val="00CC4E16"/>
    <w:rsid w:val="00CC4FC4"/>
    <w:rsid w:val="00CC5628"/>
    <w:rsid w:val="00CC5ABF"/>
    <w:rsid w:val="00CC5FC8"/>
    <w:rsid w:val="00CC64E3"/>
    <w:rsid w:val="00CC6D93"/>
    <w:rsid w:val="00CC727E"/>
    <w:rsid w:val="00CC7712"/>
    <w:rsid w:val="00CC774A"/>
    <w:rsid w:val="00CC7DDA"/>
    <w:rsid w:val="00CD054D"/>
    <w:rsid w:val="00CD06A0"/>
    <w:rsid w:val="00CD0BC9"/>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3A66"/>
    <w:rsid w:val="00CF4349"/>
    <w:rsid w:val="00CF43C6"/>
    <w:rsid w:val="00CF454F"/>
    <w:rsid w:val="00CF48A5"/>
    <w:rsid w:val="00CF4B22"/>
    <w:rsid w:val="00CF4ED1"/>
    <w:rsid w:val="00CF5489"/>
    <w:rsid w:val="00CF6B84"/>
    <w:rsid w:val="00CF6DDB"/>
    <w:rsid w:val="00CF6E44"/>
    <w:rsid w:val="00CF7111"/>
    <w:rsid w:val="00CF7362"/>
    <w:rsid w:val="00CF7452"/>
    <w:rsid w:val="00CF7615"/>
    <w:rsid w:val="00CF7796"/>
    <w:rsid w:val="00CF7823"/>
    <w:rsid w:val="00CF78DA"/>
    <w:rsid w:val="00CF7A96"/>
    <w:rsid w:val="00D00293"/>
    <w:rsid w:val="00D003F8"/>
    <w:rsid w:val="00D0052C"/>
    <w:rsid w:val="00D00E04"/>
    <w:rsid w:val="00D011DF"/>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03D"/>
    <w:rsid w:val="00D0345B"/>
    <w:rsid w:val="00D035D9"/>
    <w:rsid w:val="00D03645"/>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3A6"/>
    <w:rsid w:val="00D148EB"/>
    <w:rsid w:val="00D149CF"/>
    <w:rsid w:val="00D14A15"/>
    <w:rsid w:val="00D14C59"/>
    <w:rsid w:val="00D14C7F"/>
    <w:rsid w:val="00D14CA6"/>
    <w:rsid w:val="00D14E5F"/>
    <w:rsid w:val="00D14F7D"/>
    <w:rsid w:val="00D14FA3"/>
    <w:rsid w:val="00D14FB2"/>
    <w:rsid w:val="00D1563D"/>
    <w:rsid w:val="00D157A1"/>
    <w:rsid w:val="00D15B6C"/>
    <w:rsid w:val="00D15C2A"/>
    <w:rsid w:val="00D15C72"/>
    <w:rsid w:val="00D164EA"/>
    <w:rsid w:val="00D164FD"/>
    <w:rsid w:val="00D16754"/>
    <w:rsid w:val="00D167BD"/>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04B"/>
    <w:rsid w:val="00D24CA3"/>
    <w:rsid w:val="00D24DAB"/>
    <w:rsid w:val="00D24F45"/>
    <w:rsid w:val="00D2516D"/>
    <w:rsid w:val="00D251AC"/>
    <w:rsid w:val="00D257FD"/>
    <w:rsid w:val="00D25AEC"/>
    <w:rsid w:val="00D25B2F"/>
    <w:rsid w:val="00D25B6B"/>
    <w:rsid w:val="00D25C43"/>
    <w:rsid w:val="00D25C6E"/>
    <w:rsid w:val="00D25CC0"/>
    <w:rsid w:val="00D25E77"/>
    <w:rsid w:val="00D25F2E"/>
    <w:rsid w:val="00D2608B"/>
    <w:rsid w:val="00D2623C"/>
    <w:rsid w:val="00D26A86"/>
    <w:rsid w:val="00D274CE"/>
    <w:rsid w:val="00D2772C"/>
    <w:rsid w:val="00D27D32"/>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18B"/>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2E68"/>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6008"/>
    <w:rsid w:val="00D6621B"/>
    <w:rsid w:val="00D662FC"/>
    <w:rsid w:val="00D66381"/>
    <w:rsid w:val="00D66410"/>
    <w:rsid w:val="00D66472"/>
    <w:rsid w:val="00D66597"/>
    <w:rsid w:val="00D6679A"/>
    <w:rsid w:val="00D66AA6"/>
    <w:rsid w:val="00D66D20"/>
    <w:rsid w:val="00D66F17"/>
    <w:rsid w:val="00D66F26"/>
    <w:rsid w:val="00D672A3"/>
    <w:rsid w:val="00D6744F"/>
    <w:rsid w:val="00D67827"/>
    <w:rsid w:val="00D67B55"/>
    <w:rsid w:val="00D700E5"/>
    <w:rsid w:val="00D70900"/>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431"/>
    <w:rsid w:val="00D755DE"/>
    <w:rsid w:val="00D7587B"/>
    <w:rsid w:val="00D75ADC"/>
    <w:rsid w:val="00D75B80"/>
    <w:rsid w:val="00D75CE3"/>
    <w:rsid w:val="00D75E38"/>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25BC"/>
    <w:rsid w:val="00D82676"/>
    <w:rsid w:val="00D82706"/>
    <w:rsid w:val="00D8299B"/>
    <w:rsid w:val="00D8312E"/>
    <w:rsid w:val="00D8371D"/>
    <w:rsid w:val="00D83A9F"/>
    <w:rsid w:val="00D8414C"/>
    <w:rsid w:val="00D841A5"/>
    <w:rsid w:val="00D844B1"/>
    <w:rsid w:val="00D8469F"/>
    <w:rsid w:val="00D84E4D"/>
    <w:rsid w:val="00D84FB5"/>
    <w:rsid w:val="00D85375"/>
    <w:rsid w:val="00D85B6F"/>
    <w:rsid w:val="00D8603D"/>
    <w:rsid w:val="00D865D1"/>
    <w:rsid w:val="00D86C20"/>
    <w:rsid w:val="00D86DD4"/>
    <w:rsid w:val="00D872D6"/>
    <w:rsid w:val="00D87CFA"/>
    <w:rsid w:val="00D90046"/>
    <w:rsid w:val="00D9038D"/>
    <w:rsid w:val="00D90898"/>
    <w:rsid w:val="00D90998"/>
    <w:rsid w:val="00D909BB"/>
    <w:rsid w:val="00D9111B"/>
    <w:rsid w:val="00D917EB"/>
    <w:rsid w:val="00D91D92"/>
    <w:rsid w:val="00D920C6"/>
    <w:rsid w:val="00D92529"/>
    <w:rsid w:val="00D92558"/>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5FA"/>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D96"/>
    <w:rsid w:val="00DA0EFB"/>
    <w:rsid w:val="00DA0F4A"/>
    <w:rsid w:val="00DA1342"/>
    <w:rsid w:val="00DA1613"/>
    <w:rsid w:val="00DA1868"/>
    <w:rsid w:val="00DA18EE"/>
    <w:rsid w:val="00DA18FC"/>
    <w:rsid w:val="00DA1A4B"/>
    <w:rsid w:val="00DA2074"/>
    <w:rsid w:val="00DA240D"/>
    <w:rsid w:val="00DA2675"/>
    <w:rsid w:val="00DA26BA"/>
    <w:rsid w:val="00DA27D7"/>
    <w:rsid w:val="00DA29C5"/>
    <w:rsid w:val="00DA2AEB"/>
    <w:rsid w:val="00DA2F37"/>
    <w:rsid w:val="00DA301E"/>
    <w:rsid w:val="00DA330A"/>
    <w:rsid w:val="00DA3477"/>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2"/>
    <w:rsid w:val="00DB2A1C"/>
    <w:rsid w:val="00DB2CFE"/>
    <w:rsid w:val="00DB30B1"/>
    <w:rsid w:val="00DB31FF"/>
    <w:rsid w:val="00DB33C7"/>
    <w:rsid w:val="00DB39BE"/>
    <w:rsid w:val="00DB3AD0"/>
    <w:rsid w:val="00DB3DC6"/>
    <w:rsid w:val="00DB3ECD"/>
    <w:rsid w:val="00DB404B"/>
    <w:rsid w:val="00DB4717"/>
    <w:rsid w:val="00DB4BC2"/>
    <w:rsid w:val="00DB4BD4"/>
    <w:rsid w:val="00DB51A5"/>
    <w:rsid w:val="00DB5806"/>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AE1"/>
    <w:rsid w:val="00DC0CC3"/>
    <w:rsid w:val="00DC0F8C"/>
    <w:rsid w:val="00DC12C8"/>
    <w:rsid w:val="00DC1C61"/>
    <w:rsid w:val="00DC2020"/>
    <w:rsid w:val="00DC2232"/>
    <w:rsid w:val="00DC2611"/>
    <w:rsid w:val="00DC343C"/>
    <w:rsid w:val="00DC3597"/>
    <w:rsid w:val="00DC36E8"/>
    <w:rsid w:val="00DC3B0F"/>
    <w:rsid w:val="00DC3F3D"/>
    <w:rsid w:val="00DC4508"/>
    <w:rsid w:val="00DC4AC6"/>
    <w:rsid w:val="00DC56F0"/>
    <w:rsid w:val="00DC570A"/>
    <w:rsid w:val="00DC5C68"/>
    <w:rsid w:val="00DC5D8F"/>
    <w:rsid w:val="00DC68C0"/>
    <w:rsid w:val="00DC6AB5"/>
    <w:rsid w:val="00DC6CD0"/>
    <w:rsid w:val="00DC6EC8"/>
    <w:rsid w:val="00DC6F31"/>
    <w:rsid w:val="00DC7004"/>
    <w:rsid w:val="00DC703A"/>
    <w:rsid w:val="00DC7070"/>
    <w:rsid w:val="00DC72FE"/>
    <w:rsid w:val="00DC7502"/>
    <w:rsid w:val="00DC7BF7"/>
    <w:rsid w:val="00DC7FFD"/>
    <w:rsid w:val="00DD0277"/>
    <w:rsid w:val="00DD0698"/>
    <w:rsid w:val="00DD096E"/>
    <w:rsid w:val="00DD1129"/>
    <w:rsid w:val="00DD15C7"/>
    <w:rsid w:val="00DD1B11"/>
    <w:rsid w:val="00DD1B33"/>
    <w:rsid w:val="00DD1B59"/>
    <w:rsid w:val="00DD1CE2"/>
    <w:rsid w:val="00DD1F42"/>
    <w:rsid w:val="00DD23D3"/>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58"/>
    <w:rsid w:val="00DE4978"/>
    <w:rsid w:val="00DE4A0A"/>
    <w:rsid w:val="00DE4A94"/>
    <w:rsid w:val="00DE4AA0"/>
    <w:rsid w:val="00DE4C5E"/>
    <w:rsid w:val="00DE4CAF"/>
    <w:rsid w:val="00DE4EDD"/>
    <w:rsid w:val="00DE5039"/>
    <w:rsid w:val="00DE5414"/>
    <w:rsid w:val="00DE563D"/>
    <w:rsid w:val="00DE5810"/>
    <w:rsid w:val="00DE5B1E"/>
    <w:rsid w:val="00DE5BAE"/>
    <w:rsid w:val="00DE60BA"/>
    <w:rsid w:val="00DE6391"/>
    <w:rsid w:val="00DE7267"/>
    <w:rsid w:val="00DE74A8"/>
    <w:rsid w:val="00DE74F5"/>
    <w:rsid w:val="00DE7566"/>
    <w:rsid w:val="00DE7BA3"/>
    <w:rsid w:val="00DE7D4D"/>
    <w:rsid w:val="00DE7E46"/>
    <w:rsid w:val="00DF0577"/>
    <w:rsid w:val="00DF0604"/>
    <w:rsid w:val="00DF066D"/>
    <w:rsid w:val="00DF0737"/>
    <w:rsid w:val="00DF07B4"/>
    <w:rsid w:val="00DF0C37"/>
    <w:rsid w:val="00DF0C88"/>
    <w:rsid w:val="00DF10A6"/>
    <w:rsid w:val="00DF135C"/>
    <w:rsid w:val="00DF18FC"/>
    <w:rsid w:val="00DF198E"/>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6AF"/>
    <w:rsid w:val="00DF4E2C"/>
    <w:rsid w:val="00DF4E34"/>
    <w:rsid w:val="00DF4EBA"/>
    <w:rsid w:val="00DF4F1B"/>
    <w:rsid w:val="00DF51A8"/>
    <w:rsid w:val="00DF5680"/>
    <w:rsid w:val="00DF5ACC"/>
    <w:rsid w:val="00DF5CAC"/>
    <w:rsid w:val="00DF5CF7"/>
    <w:rsid w:val="00DF5DC3"/>
    <w:rsid w:val="00DF6022"/>
    <w:rsid w:val="00DF60DF"/>
    <w:rsid w:val="00DF677A"/>
    <w:rsid w:val="00DF6A93"/>
    <w:rsid w:val="00DF6AC3"/>
    <w:rsid w:val="00DF744D"/>
    <w:rsid w:val="00DF75EC"/>
    <w:rsid w:val="00DF770C"/>
    <w:rsid w:val="00DF78E1"/>
    <w:rsid w:val="00DF798F"/>
    <w:rsid w:val="00DF79E1"/>
    <w:rsid w:val="00DF7D56"/>
    <w:rsid w:val="00DF7DBE"/>
    <w:rsid w:val="00E002D6"/>
    <w:rsid w:val="00E00787"/>
    <w:rsid w:val="00E00A7C"/>
    <w:rsid w:val="00E00AF0"/>
    <w:rsid w:val="00E00E96"/>
    <w:rsid w:val="00E0128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0C4B"/>
    <w:rsid w:val="00E1133A"/>
    <w:rsid w:val="00E11428"/>
    <w:rsid w:val="00E116C6"/>
    <w:rsid w:val="00E12030"/>
    <w:rsid w:val="00E1239C"/>
    <w:rsid w:val="00E1262D"/>
    <w:rsid w:val="00E1273C"/>
    <w:rsid w:val="00E128A2"/>
    <w:rsid w:val="00E12AD1"/>
    <w:rsid w:val="00E130E8"/>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7B2"/>
    <w:rsid w:val="00E21B26"/>
    <w:rsid w:val="00E2207F"/>
    <w:rsid w:val="00E220B0"/>
    <w:rsid w:val="00E22126"/>
    <w:rsid w:val="00E22AED"/>
    <w:rsid w:val="00E23501"/>
    <w:rsid w:val="00E23C05"/>
    <w:rsid w:val="00E23C20"/>
    <w:rsid w:val="00E23C65"/>
    <w:rsid w:val="00E2407B"/>
    <w:rsid w:val="00E241F5"/>
    <w:rsid w:val="00E2425F"/>
    <w:rsid w:val="00E242F0"/>
    <w:rsid w:val="00E2459F"/>
    <w:rsid w:val="00E245B0"/>
    <w:rsid w:val="00E2461C"/>
    <w:rsid w:val="00E24737"/>
    <w:rsid w:val="00E247E2"/>
    <w:rsid w:val="00E24B86"/>
    <w:rsid w:val="00E24E01"/>
    <w:rsid w:val="00E24EF9"/>
    <w:rsid w:val="00E25B7C"/>
    <w:rsid w:val="00E25DDB"/>
    <w:rsid w:val="00E262C5"/>
    <w:rsid w:val="00E26325"/>
    <w:rsid w:val="00E26328"/>
    <w:rsid w:val="00E267BF"/>
    <w:rsid w:val="00E26E67"/>
    <w:rsid w:val="00E26F14"/>
    <w:rsid w:val="00E26FAD"/>
    <w:rsid w:val="00E271DE"/>
    <w:rsid w:val="00E275E3"/>
    <w:rsid w:val="00E27664"/>
    <w:rsid w:val="00E27927"/>
    <w:rsid w:val="00E27EBF"/>
    <w:rsid w:val="00E27ECD"/>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7B9"/>
    <w:rsid w:val="00E50FBC"/>
    <w:rsid w:val="00E518D0"/>
    <w:rsid w:val="00E51AB5"/>
    <w:rsid w:val="00E51C9F"/>
    <w:rsid w:val="00E51DDF"/>
    <w:rsid w:val="00E51DFD"/>
    <w:rsid w:val="00E52345"/>
    <w:rsid w:val="00E52763"/>
    <w:rsid w:val="00E531E2"/>
    <w:rsid w:val="00E53948"/>
    <w:rsid w:val="00E53C11"/>
    <w:rsid w:val="00E53C31"/>
    <w:rsid w:val="00E53DAF"/>
    <w:rsid w:val="00E53DED"/>
    <w:rsid w:val="00E5411A"/>
    <w:rsid w:val="00E54129"/>
    <w:rsid w:val="00E553BC"/>
    <w:rsid w:val="00E55509"/>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70088"/>
    <w:rsid w:val="00E703AE"/>
    <w:rsid w:val="00E705FE"/>
    <w:rsid w:val="00E7064C"/>
    <w:rsid w:val="00E7074B"/>
    <w:rsid w:val="00E70C7F"/>
    <w:rsid w:val="00E70D14"/>
    <w:rsid w:val="00E70EA0"/>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9E0"/>
    <w:rsid w:val="00E76C15"/>
    <w:rsid w:val="00E76C5B"/>
    <w:rsid w:val="00E77A57"/>
    <w:rsid w:val="00E80278"/>
    <w:rsid w:val="00E80499"/>
    <w:rsid w:val="00E80724"/>
    <w:rsid w:val="00E807BC"/>
    <w:rsid w:val="00E80A85"/>
    <w:rsid w:val="00E80E3F"/>
    <w:rsid w:val="00E814F5"/>
    <w:rsid w:val="00E81B70"/>
    <w:rsid w:val="00E82322"/>
    <w:rsid w:val="00E82484"/>
    <w:rsid w:val="00E82556"/>
    <w:rsid w:val="00E82D19"/>
    <w:rsid w:val="00E830E2"/>
    <w:rsid w:val="00E832D1"/>
    <w:rsid w:val="00E836CF"/>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2BF3"/>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858"/>
    <w:rsid w:val="00EA7ACC"/>
    <w:rsid w:val="00EA7E45"/>
    <w:rsid w:val="00EB09B9"/>
    <w:rsid w:val="00EB0C2C"/>
    <w:rsid w:val="00EB0C7C"/>
    <w:rsid w:val="00EB0E75"/>
    <w:rsid w:val="00EB0F35"/>
    <w:rsid w:val="00EB1714"/>
    <w:rsid w:val="00EB2310"/>
    <w:rsid w:val="00EB2721"/>
    <w:rsid w:val="00EB30BE"/>
    <w:rsid w:val="00EB30E8"/>
    <w:rsid w:val="00EB3404"/>
    <w:rsid w:val="00EB3599"/>
    <w:rsid w:val="00EB3934"/>
    <w:rsid w:val="00EB3BA9"/>
    <w:rsid w:val="00EB3C52"/>
    <w:rsid w:val="00EB3DDB"/>
    <w:rsid w:val="00EB3F79"/>
    <w:rsid w:val="00EB41F5"/>
    <w:rsid w:val="00EB4457"/>
    <w:rsid w:val="00EB45F6"/>
    <w:rsid w:val="00EB4992"/>
    <w:rsid w:val="00EB4F1A"/>
    <w:rsid w:val="00EB50B2"/>
    <w:rsid w:val="00EB56EA"/>
    <w:rsid w:val="00EB5799"/>
    <w:rsid w:val="00EB5C6E"/>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0DFD"/>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2D2"/>
    <w:rsid w:val="00EC66E8"/>
    <w:rsid w:val="00EC69B8"/>
    <w:rsid w:val="00EC6A5C"/>
    <w:rsid w:val="00EC6DE5"/>
    <w:rsid w:val="00EC7C1B"/>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6342"/>
    <w:rsid w:val="00ED6A10"/>
    <w:rsid w:val="00ED747F"/>
    <w:rsid w:val="00ED74FB"/>
    <w:rsid w:val="00ED766C"/>
    <w:rsid w:val="00ED76FB"/>
    <w:rsid w:val="00ED78A3"/>
    <w:rsid w:val="00ED7C00"/>
    <w:rsid w:val="00EE05C2"/>
    <w:rsid w:val="00EE06A6"/>
    <w:rsid w:val="00EE0B1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7F3"/>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148"/>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305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6C2"/>
    <w:rsid w:val="00F05C54"/>
    <w:rsid w:val="00F06479"/>
    <w:rsid w:val="00F066CF"/>
    <w:rsid w:val="00F06958"/>
    <w:rsid w:val="00F07241"/>
    <w:rsid w:val="00F07571"/>
    <w:rsid w:val="00F076C5"/>
    <w:rsid w:val="00F07E96"/>
    <w:rsid w:val="00F07F43"/>
    <w:rsid w:val="00F10B0A"/>
    <w:rsid w:val="00F11537"/>
    <w:rsid w:val="00F120D9"/>
    <w:rsid w:val="00F124BE"/>
    <w:rsid w:val="00F125DE"/>
    <w:rsid w:val="00F12638"/>
    <w:rsid w:val="00F12A36"/>
    <w:rsid w:val="00F12A9F"/>
    <w:rsid w:val="00F13137"/>
    <w:rsid w:val="00F1339B"/>
    <w:rsid w:val="00F14C13"/>
    <w:rsid w:val="00F14CE8"/>
    <w:rsid w:val="00F15471"/>
    <w:rsid w:val="00F15FBF"/>
    <w:rsid w:val="00F17174"/>
    <w:rsid w:val="00F172D0"/>
    <w:rsid w:val="00F17939"/>
    <w:rsid w:val="00F17A3B"/>
    <w:rsid w:val="00F17DD6"/>
    <w:rsid w:val="00F20740"/>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581"/>
    <w:rsid w:val="00F2486E"/>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3D1"/>
    <w:rsid w:val="00F3144A"/>
    <w:rsid w:val="00F3188A"/>
    <w:rsid w:val="00F318A7"/>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516"/>
    <w:rsid w:val="00F41968"/>
    <w:rsid w:val="00F4272C"/>
    <w:rsid w:val="00F42739"/>
    <w:rsid w:val="00F429E5"/>
    <w:rsid w:val="00F432C6"/>
    <w:rsid w:val="00F4352E"/>
    <w:rsid w:val="00F438A7"/>
    <w:rsid w:val="00F43960"/>
    <w:rsid w:val="00F43C3C"/>
    <w:rsid w:val="00F440AA"/>
    <w:rsid w:val="00F4470C"/>
    <w:rsid w:val="00F44B59"/>
    <w:rsid w:val="00F44BB8"/>
    <w:rsid w:val="00F4537F"/>
    <w:rsid w:val="00F459C7"/>
    <w:rsid w:val="00F45D8C"/>
    <w:rsid w:val="00F460A1"/>
    <w:rsid w:val="00F46155"/>
    <w:rsid w:val="00F46234"/>
    <w:rsid w:val="00F4631A"/>
    <w:rsid w:val="00F464D9"/>
    <w:rsid w:val="00F468CA"/>
    <w:rsid w:val="00F46B76"/>
    <w:rsid w:val="00F46D40"/>
    <w:rsid w:val="00F46EA6"/>
    <w:rsid w:val="00F47658"/>
    <w:rsid w:val="00F47BE4"/>
    <w:rsid w:val="00F47C5C"/>
    <w:rsid w:val="00F50173"/>
    <w:rsid w:val="00F5022D"/>
    <w:rsid w:val="00F5051A"/>
    <w:rsid w:val="00F5068E"/>
    <w:rsid w:val="00F50A8A"/>
    <w:rsid w:val="00F50BFA"/>
    <w:rsid w:val="00F510A6"/>
    <w:rsid w:val="00F513B1"/>
    <w:rsid w:val="00F515CA"/>
    <w:rsid w:val="00F51D20"/>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4FB"/>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5BA"/>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7D"/>
    <w:rsid w:val="00F67FC4"/>
    <w:rsid w:val="00F70895"/>
    <w:rsid w:val="00F71419"/>
    <w:rsid w:val="00F71585"/>
    <w:rsid w:val="00F721D8"/>
    <w:rsid w:val="00F72357"/>
    <w:rsid w:val="00F723D2"/>
    <w:rsid w:val="00F72620"/>
    <w:rsid w:val="00F72E0A"/>
    <w:rsid w:val="00F733CC"/>
    <w:rsid w:val="00F73930"/>
    <w:rsid w:val="00F73B70"/>
    <w:rsid w:val="00F74088"/>
    <w:rsid w:val="00F74118"/>
    <w:rsid w:val="00F74217"/>
    <w:rsid w:val="00F746A3"/>
    <w:rsid w:val="00F74BBB"/>
    <w:rsid w:val="00F752E0"/>
    <w:rsid w:val="00F759AD"/>
    <w:rsid w:val="00F75BDF"/>
    <w:rsid w:val="00F765E8"/>
    <w:rsid w:val="00F76851"/>
    <w:rsid w:val="00F769C0"/>
    <w:rsid w:val="00F76EE1"/>
    <w:rsid w:val="00F77084"/>
    <w:rsid w:val="00F772AD"/>
    <w:rsid w:val="00F7768D"/>
    <w:rsid w:val="00F77E2A"/>
    <w:rsid w:val="00F80A71"/>
    <w:rsid w:val="00F80E81"/>
    <w:rsid w:val="00F80F3C"/>
    <w:rsid w:val="00F8124E"/>
    <w:rsid w:val="00F81421"/>
    <w:rsid w:val="00F81526"/>
    <w:rsid w:val="00F81886"/>
    <w:rsid w:val="00F81A8E"/>
    <w:rsid w:val="00F81EF6"/>
    <w:rsid w:val="00F8200C"/>
    <w:rsid w:val="00F823C1"/>
    <w:rsid w:val="00F82B09"/>
    <w:rsid w:val="00F82F09"/>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132"/>
    <w:rsid w:val="00F90255"/>
    <w:rsid w:val="00F90898"/>
    <w:rsid w:val="00F911DD"/>
    <w:rsid w:val="00F91326"/>
    <w:rsid w:val="00F914C8"/>
    <w:rsid w:val="00F914EA"/>
    <w:rsid w:val="00F91839"/>
    <w:rsid w:val="00F91CC0"/>
    <w:rsid w:val="00F91F34"/>
    <w:rsid w:val="00F928CE"/>
    <w:rsid w:val="00F92EAE"/>
    <w:rsid w:val="00F92EEE"/>
    <w:rsid w:val="00F9351B"/>
    <w:rsid w:val="00F936B8"/>
    <w:rsid w:val="00F94205"/>
    <w:rsid w:val="00F945B2"/>
    <w:rsid w:val="00F945E2"/>
    <w:rsid w:val="00F9473C"/>
    <w:rsid w:val="00F947A1"/>
    <w:rsid w:val="00F95119"/>
    <w:rsid w:val="00F954D8"/>
    <w:rsid w:val="00F9580B"/>
    <w:rsid w:val="00F95B0B"/>
    <w:rsid w:val="00F95F58"/>
    <w:rsid w:val="00F9637B"/>
    <w:rsid w:val="00F963E1"/>
    <w:rsid w:val="00F96F1B"/>
    <w:rsid w:val="00F9721B"/>
    <w:rsid w:val="00F9722F"/>
    <w:rsid w:val="00F9725D"/>
    <w:rsid w:val="00F972C8"/>
    <w:rsid w:val="00F9754A"/>
    <w:rsid w:val="00F977CB"/>
    <w:rsid w:val="00F97854"/>
    <w:rsid w:val="00F97C49"/>
    <w:rsid w:val="00FA01B1"/>
    <w:rsid w:val="00FA0942"/>
    <w:rsid w:val="00FA0AC9"/>
    <w:rsid w:val="00FA12CC"/>
    <w:rsid w:val="00FA188C"/>
    <w:rsid w:val="00FA1ED7"/>
    <w:rsid w:val="00FA1FF2"/>
    <w:rsid w:val="00FA2910"/>
    <w:rsid w:val="00FA2948"/>
    <w:rsid w:val="00FA29F4"/>
    <w:rsid w:val="00FA2B04"/>
    <w:rsid w:val="00FA3206"/>
    <w:rsid w:val="00FA362D"/>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CAA"/>
    <w:rsid w:val="00FA7DF7"/>
    <w:rsid w:val="00FB01CC"/>
    <w:rsid w:val="00FB08F9"/>
    <w:rsid w:val="00FB0931"/>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44D7"/>
    <w:rsid w:val="00FC48BF"/>
    <w:rsid w:val="00FC50EA"/>
    <w:rsid w:val="00FC51C4"/>
    <w:rsid w:val="00FC51D7"/>
    <w:rsid w:val="00FC5656"/>
    <w:rsid w:val="00FC5661"/>
    <w:rsid w:val="00FC5964"/>
    <w:rsid w:val="00FC5B5D"/>
    <w:rsid w:val="00FC5BAE"/>
    <w:rsid w:val="00FC5F90"/>
    <w:rsid w:val="00FC6104"/>
    <w:rsid w:val="00FC64F3"/>
    <w:rsid w:val="00FC6527"/>
    <w:rsid w:val="00FC66AD"/>
    <w:rsid w:val="00FC6AE5"/>
    <w:rsid w:val="00FC72E0"/>
    <w:rsid w:val="00FC7533"/>
    <w:rsid w:val="00FC78A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43CF"/>
    <w:rsid w:val="00FD5043"/>
    <w:rsid w:val="00FD510B"/>
    <w:rsid w:val="00FD52F8"/>
    <w:rsid w:val="00FD5328"/>
    <w:rsid w:val="00FD5360"/>
    <w:rsid w:val="00FD54CC"/>
    <w:rsid w:val="00FD5914"/>
    <w:rsid w:val="00FD5F6C"/>
    <w:rsid w:val="00FD65AD"/>
    <w:rsid w:val="00FD6B34"/>
    <w:rsid w:val="00FD6C6D"/>
    <w:rsid w:val="00FD6C8C"/>
    <w:rsid w:val="00FD6DBB"/>
    <w:rsid w:val="00FD6FCB"/>
    <w:rsid w:val="00FD7529"/>
    <w:rsid w:val="00FD795C"/>
    <w:rsid w:val="00FD7A8D"/>
    <w:rsid w:val="00FE06A2"/>
    <w:rsid w:val="00FE0CE6"/>
    <w:rsid w:val="00FE0E39"/>
    <w:rsid w:val="00FE0FBC"/>
    <w:rsid w:val="00FE1162"/>
    <w:rsid w:val="00FE1630"/>
    <w:rsid w:val="00FE169D"/>
    <w:rsid w:val="00FE18FC"/>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652"/>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3BE3"/>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29D"/>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41616984">
      <w:bodyDiv w:val="1"/>
      <w:marLeft w:val="0"/>
      <w:marRight w:val="0"/>
      <w:marTop w:val="0"/>
      <w:marBottom w:val="0"/>
      <w:divBdr>
        <w:top w:val="none" w:sz="0" w:space="0" w:color="auto"/>
        <w:left w:val="none" w:sz="0" w:space="0" w:color="auto"/>
        <w:bottom w:val="none" w:sz="0" w:space="0" w:color="auto"/>
        <w:right w:val="none" w:sz="0" w:space="0" w:color="auto"/>
      </w:divBdr>
    </w:div>
    <w:div w:id="647249234">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2330741">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2887660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193460">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43371609">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juris@tcu.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HighLight?key=ACORDAO-LEGADO-121693&amp;texto=2b2532384e554d41434f5244414f253341323136362b4f522b4e554d52454c4143414f25334132313636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21693&amp;texto=2b2532384e554d41434f5244414f253341323136362b4f522b4e554d52454c4143414f25334132313636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juris/SvlHighLight?key=ACORDAO-LEGADO-121739&amp;texto=2b2532384e554d41434f5244414f253341323134372b4f522b4e554d52454c4143414f25334132313437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21793&amp;texto=2b2532384e554d41434f5244414f253341323133392b4f522b4e554d52454c4143414f253341323133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3701A-E20C-4EED-A4E0-8A82D6E1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2544</Words>
  <Characters>13743</Characters>
  <Application>Microsoft Office Word</Application>
  <DocSecurity>4</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16255</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2014-05-27T20:16:00Z</cp:lastPrinted>
  <dcterms:created xsi:type="dcterms:W3CDTF">2015-05-07T13:26:00Z</dcterms:created>
  <dcterms:modified xsi:type="dcterms:W3CDTF">2015-05-07T13:26:00Z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