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Default="00AF735A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</w:p>
    <w:p w:rsidR="0008246E" w:rsidRPr="004276B7" w:rsidRDefault="00C341B8" w:rsidP="004E434A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4276B7">
        <w:rPr>
          <w:rFonts w:ascii="Times New Roman" w:hAnsi="Times New Roman"/>
          <w:b/>
          <w:i w:val="0"/>
          <w:sz w:val="22"/>
          <w:szCs w:val="22"/>
        </w:rPr>
        <w:t>Número 1</w:t>
      </w:r>
      <w:r w:rsidR="0078621C">
        <w:rPr>
          <w:rFonts w:ascii="Times New Roman" w:hAnsi="Times New Roman"/>
          <w:b/>
          <w:i w:val="0"/>
          <w:sz w:val="22"/>
          <w:szCs w:val="22"/>
          <w:lang w:val="pt-BR"/>
        </w:rPr>
        <w:t>8</w:t>
      </w:r>
      <w:r w:rsidR="004D2898">
        <w:rPr>
          <w:rFonts w:ascii="Times New Roman" w:hAnsi="Times New Roman"/>
          <w:b/>
          <w:i w:val="0"/>
          <w:sz w:val="22"/>
          <w:szCs w:val="22"/>
          <w:lang w:val="pt-BR"/>
        </w:rPr>
        <w:t>1</w:t>
      </w:r>
    </w:p>
    <w:p w:rsidR="00C61626" w:rsidRPr="004276B7" w:rsidRDefault="0008246E" w:rsidP="004E434A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4276B7">
        <w:rPr>
          <w:rFonts w:ascii="Times New Roman" w:hAnsi="Times New Roman"/>
          <w:b/>
          <w:i w:val="0"/>
          <w:sz w:val="22"/>
          <w:szCs w:val="22"/>
        </w:rPr>
        <w:t>Sess</w:t>
      </w:r>
      <w:r w:rsidR="00AC4E3E">
        <w:rPr>
          <w:rFonts w:ascii="Times New Roman" w:hAnsi="Times New Roman"/>
          <w:b/>
          <w:i w:val="0"/>
          <w:sz w:val="22"/>
          <w:szCs w:val="22"/>
          <w:lang w:val="pt-BR"/>
        </w:rPr>
        <w:t>ões</w:t>
      </w:r>
      <w:r w:rsidRPr="004276B7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4276B7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4D2898">
        <w:rPr>
          <w:rFonts w:ascii="Times New Roman" w:hAnsi="Times New Roman"/>
          <w:b/>
          <w:i w:val="0"/>
          <w:sz w:val="22"/>
          <w:szCs w:val="22"/>
          <w:lang w:val="pt-BR"/>
        </w:rPr>
        <w:t>10</w:t>
      </w:r>
      <w:r w:rsidR="00F844B0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e 16</w:t>
      </w:r>
      <w:r w:rsidRPr="004276B7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78621C">
        <w:rPr>
          <w:rFonts w:ascii="Times New Roman" w:hAnsi="Times New Roman"/>
          <w:b/>
          <w:i w:val="0"/>
          <w:sz w:val="22"/>
          <w:szCs w:val="22"/>
          <w:lang w:val="pt-BR"/>
        </w:rPr>
        <w:t>dezembro</w:t>
      </w:r>
      <w:r w:rsidRPr="004276B7">
        <w:rPr>
          <w:rFonts w:ascii="Times New Roman" w:hAnsi="Times New Roman"/>
          <w:b/>
          <w:i w:val="0"/>
          <w:sz w:val="22"/>
          <w:szCs w:val="22"/>
        </w:rPr>
        <w:t xml:space="preserve"> de 2013</w:t>
      </w:r>
    </w:p>
    <w:p w:rsidR="0008246E" w:rsidRPr="004276B7" w:rsidRDefault="0008246E" w:rsidP="00842D5A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4276B7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4276B7" w:rsidRDefault="0008246E" w:rsidP="0008246E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08246E" w:rsidRPr="004276B7" w:rsidRDefault="0008246E" w:rsidP="0006509C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4276B7">
        <w:rPr>
          <w:b/>
          <w:bCs/>
          <w:smallCaps/>
          <w:sz w:val="22"/>
          <w:szCs w:val="22"/>
        </w:rPr>
        <w:t>SUMÁRIO</w:t>
      </w:r>
    </w:p>
    <w:p w:rsidR="00175500" w:rsidRPr="004276B7" w:rsidRDefault="0008246E" w:rsidP="00BB5053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4276B7">
        <w:rPr>
          <w:b/>
          <w:sz w:val="22"/>
          <w:szCs w:val="22"/>
          <w:lang w:eastAsia="pt-BR"/>
        </w:rPr>
        <w:t>Plenário</w:t>
      </w:r>
    </w:p>
    <w:p w:rsidR="000455D4" w:rsidRPr="000455D4" w:rsidRDefault="000455D4" w:rsidP="00BB5053">
      <w:pPr>
        <w:pStyle w:val="Default"/>
        <w:spacing w:after="60"/>
        <w:jc w:val="both"/>
        <w:rPr>
          <w:sz w:val="22"/>
          <w:szCs w:val="22"/>
        </w:rPr>
      </w:pPr>
      <w:r w:rsidRPr="000455D4">
        <w:rPr>
          <w:sz w:val="22"/>
          <w:szCs w:val="22"/>
        </w:rPr>
        <w:t>1. No orçamento base para</w:t>
      </w:r>
      <w:r w:rsidR="00B24820">
        <w:rPr>
          <w:sz w:val="22"/>
          <w:szCs w:val="22"/>
        </w:rPr>
        <w:t xml:space="preserve"> licitação de obras, os valores referentes </w:t>
      </w:r>
      <w:r w:rsidRPr="000455D4">
        <w:rPr>
          <w:sz w:val="22"/>
          <w:szCs w:val="22"/>
        </w:rPr>
        <w:t>à cobertura de riscos eventuais ou imprevisívei</w:t>
      </w:r>
      <w:r w:rsidR="00B24820">
        <w:rPr>
          <w:sz w:val="22"/>
          <w:szCs w:val="22"/>
        </w:rPr>
        <w:t>s devem estar contidos no BDI, não n</w:t>
      </w:r>
      <w:r w:rsidRPr="000455D4">
        <w:rPr>
          <w:sz w:val="22"/>
          <w:szCs w:val="22"/>
        </w:rPr>
        <w:t xml:space="preserve">os custos diretos. </w:t>
      </w:r>
    </w:p>
    <w:p w:rsidR="00BB5053" w:rsidRDefault="000455D4" w:rsidP="00BB5053">
      <w:pPr>
        <w:pStyle w:val="Default"/>
        <w:spacing w:after="60"/>
        <w:jc w:val="both"/>
        <w:rPr>
          <w:sz w:val="22"/>
          <w:szCs w:val="22"/>
        </w:rPr>
      </w:pPr>
      <w:r w:rsidRPr="000455D4">
        <w:rPr>
          <w:sz w:val="22"/>
          <w:szCs w:val="22"/>
        </w:rPr>
        <w:t xml:space="preserve">2. </w:t>
      </w:r>
      <w:r w:rsidR="007C54B5" w:rsidRPr="007C54B5">
        <w:rPr>
          <w:sz w:val="22"/>
          <w:szCs w:val="22"/>
        </w:rPr>
        <w:t xml:space="preserve">A metodologia a ser aplicada para a quantificação de </w:t>
      </w:r>
      <w:proofErr w:type="spellStart"/>
      <w:r w:rsidR="007C54B5" w:rsidRPr="007C54B5">
        <w:rPr>
          <w:sz w:val="22"/>
          <w:szCs w:val="22"/>
        </w:rPr>
        <w:t>sobrepreço</w:t>
      </w:r>
      <w:proofErr w:type="spellEnd"/>
      <w:r w:rsidR="007C54B5" w:rsidRPr="007C54B5">
        <w:rPr>
          <w:sz w:val="22"/>
          <w:szCs w:val="22"/>
        </w:rPr>
        <w:t xml:space="preserve"> deve ser avaliada em cada caso concreto. Em situações normais, o Método de Limitação dos Preços Unitários Ajustado é cabível para avaliação de </w:t>
      </w:r>
      <w:proofErr w:type="spellStart"/>
      <w:r w:rsidR="007C54B5" w:rsidRPr="007C54B5">
        <w:rPr>
          <w:sz w:val="22"/>
          <w:szCs w:val="22"/>
        </w:rPr>
        <w:t>sobrepreço</w:t>
      </w:r>
      <w:proofErr w:type="spellEnd"/>
      <w:r w:rsidR="007C54B5" w:rsidRPr="007C54B5">
        <w:rPr>
          <w:sz w:val="22"/>
          <w:szCs w:val="22"/>
        </w:rPr>
        <w:t xml:space="preserve"> ainda na fase </w:t>
      </w:r>
      <w:proofErr w:type="spellStart"/>
      <w:r w:rsidR="007C54B5" w:rsidRPr="007C54B5">
        <w:rPr>
          <w:sz w:val="22"/>
          <w:szCs w:val="22"/>
        </w:rPr>
        <w:t>editalícia</w:t>
      </w:r>
      <w:proofErr w:type="spellEnd"/>
      <w:r w:rsidR="007C54B5" w:rsidRPr="007C54B5">
        <w:rPr>
          <w:sz w:val="22"/>
          <w:szCs w:val="22"/>
        </w:rPr>
        <w:t>; enquanto o Método da Limitação do Preço Global deve ser aplicado no caso de contratos assinados.</w:t>
      </w:r>
    </w:p>
    <w:p w:rsidR="000455D4" w:rsidRPr="007C54B5" w:rsidRDefault="00BB5053" w:rsidP="00BB5053">
      <w:pPr>
        <w:autoSpaceDE w:val="0"/>
        <w:autoSpaceDN w:val="0"/>
        <w:adjustRightInd w:val="0"/>
        <w:spacing w:after="60"/>
        <w:ind w:left="0"/>
        <w:rPr>
          <w:sz w:val="22"/>
          <w:szCs w:val="22"/>
        </w:rPr>
      </w:pPr>
      <w:r w:rsidRPr="00BB5053">
        <w:rPr>
          <w:sz w:val="22"/>
          <w:szCs w:val="22"/>
          <w:lang w:eastAsia="pt-BR"/>
        </w:rPr>
        <w:t>3. É ilegal</w:t>
      </w:r>
      <w:r w:rsidRPr="00BB5053">
        <w:rPr>
          <w:sz w:val="22"/>
          <w:szCs w:val="22"/>
        </w:rPr>
        <w:t xml:space="preserve"> a exigência de certificações como critério de habilitação, uma vez que tais documentos não estão previstos no rol exaustivo contido no art. 30 da Lei 8.666/93. Não obstante, é lícita a inclusão dos resultados esperados na especificação técnica dos serviços a serem realizados, segundo modelos de qualidade de processo, tais como CMMI ou MP</w:t>
      </w:r>
      <w:r w:rsidR="00FF34C8">
        <w:rPr>
          <w:sz w:val="22"/>
          <w:szCs w:val="22"/>
        </w:rPr>
        <w:t xml:space="preserve">S.BR, para fins de acompanhamento da execução contratual. </w:t>
      </w:r>
    </w:p>
    <w:p w:rsidR="00B24820" w:rsidRPr="00887DBF" w:rsidRDefault="00887DBF" w:rsidP="00BB5053">
      <w:pPr>
        <w:pStyle w:val="Default"/>
        <w:spacing w:after="60"/>
        <w:jc w:val="both"/>
        <w:rPr>
          <w:b/>
          <w:sz w:val="22"/>
          <w:szCs w:val="22"/>
        </w:rPr>
      </w:pPr>
      <w:r w:rsidRPr="00887DBF">
        <w:rPr>
          <w:b/>
          <w:sz w:val="22"/>
          <w:szCs w:val="22"/>
        </w:rPr>
        <w:t>Inovação Legislativa</w:t>
      </w:r>
    </w:p>
    <w:p w:rsidR="00887DBF" w:rsidRDefault="00887DBF" w:rsidP="00BB5053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Medida Provisória 630, de 24.12.2013</w:t>
      </w:r>
    </w:p>
    <w:p w:rsidR="00887DBF" w:rsidRDefault="00887DBF" w:rsidP="00BB5053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Decreto 8.184, de 17.1.2014</w:t>
      </w:r>
    </w:p>
    <w:p w:rsidR="00887DBF" w:rsidRDefault="00887DBF" w:rsidP="00BB5053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Decreto 8.185, de 17.1.2014</w:t>
      </w:r>
    </w:p>
    <w:p w:rsidR="00887DBF" w:rsidRDefault="00887DBF" w:rsidP="00BB5053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Decreto 8.186, de 17.1.2014</w:t>
      </w:r>
    </w:p>
    <w:p w:rsidR="000455D4" w:rsidRPr="000455D4" w:rsidRDefault="000455D4" w:rsidP="000455D4">
      <w:pPr>
        <w:pStyle w:val="Default"/>
        <w:jc w:val="both"/>
        <w:rPr>
          <w:sz w:val="22"/>
          <w:szCs w:val="22"/>
        </w:rPr>
      </w:pPr>
    </w:p>
    <w:p w:rsidR="006B62B4" w:rsidRDefault="0008246E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4276B7">
        <w:rPr>
          <w:b/>
          <w:bCs/>
          <w:smallCaps/>
          <w:sz w:val="22"/>
          <w:szCs w:val="22"/>
        </w:rPr>
        <w:t>PLENÁRIO</w:t>
      </w:r>
    </w:p>
    <w:p w:rsidR="0078621C" w:rsidRDefault="0078621C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5F0906" w:rsidRPr="007C54B5" w:rsidRDefault="00DF4364" w:rsidP="00F844B0">
      <w:pPr>
        <w:pStyle w:val="Default"/>
        <w:jc w:val="both"/>
        <w:rPr>
          <w:b/>
          <w:sz w:val="22"/>
          <w:szCs w:val="22"/>
        </w:rPr>
      </w:pPr>
      <w:r w:rsidRPr="007C54B5">
        <w:rPr>
          <w:b/>
          <w:sz w:val="22"/>
          <w:szCs w:val="22"/>
        </w:rPr>
        <w:t>1</w:t>
      </w:r>
      <w:r w:rsidR="00C22950" w:rsidRPr="007C54B5">
        <w:rPr>
          <w:b/>
          <w:sz w:val="22"/>
          <w:szCs w:val="22"/>
        </w:rPr>
        <w:t xml:space="preserve">. </w:t>
      </w:r>
      <w:r w:rsidR="007D5AAB" w:rsidRPr="007C54B5">
        <w:rPr>
          <w:b/>
          <w:sz w:val="22"/>
          <w:szCs w:val="22"/>
        </w:rPr>
        <w:t>No orçamento base para licitação de obras</w:t>
      </w:r>
      <w:r w:rsidR="00B24820" w:rsidRPr="007C54B5">
        <w:rPr>
          <w:b/>
          <w:sz w:val="22"/>
          <w:szCs w:val="22"/>
        </w:rPr>
        <w:t>, os valores referentes</w:t>
      </w:r>
      <w:r w:rsidR="007D5AAB" w:rsidRPr="007C54B5">
        <w:rPr>
          <w:b/>
          <w:sz w:val="22"/>
          <w:szCs w:val="22"/>
        </w:rPr>
        <w:t xml:space="preserve"> à cobertura de riscos eventuais ou imprevisíveis </w:t>
      </w:r>
      <w:r w:rsidR="00B24820" w:rsidRPr="007C54B5">
        <w:rPr>
          <w:b/>
          <w:sz w:val="22"/>
          <w:szCs w:val="22"/>
        </w:rPr>
        <w:t>devem estar contido</w:t>
      </w:r>
      <w:r w:rsidR="007D5AAB" w:rsidRPr="007C54B5">
        <w:rPr>
          <w:b/>
          <w:sz w:val="22"/>
          <w:szCs w:val="22"/>
        </w:rPr>
        <w:t>s no BDI</w:t>
      </w:r>
      <w:r w:rsidR="00B24820" w:rsidRPr="007C54B5">
        <w:rPr>
          <w:b/>
          <w:sz w:val="22"/>
          <w:szCs w:val="22"/>
        </w:rPr>
        <w:t>, não n</w:t>
      </w:r>
      <w:r w:rsidR="001D0A1D" w:rsidRPr="007C54B5">
        <w:rPr>
          <w:b/>
          <w:sz w:val="22"/>
          <w:szCs w:val="22"/>
        </w:rPr>
        <w:t>os</w:t>
      </w:r>
      <w:r w:rsidR="007D5AAB" w:rsidRPr="007C54B5">
        <w:rPr>
          <w:b/>
          <w:sz w:val="22"/>
          <w:szCs w:val="22"/>
        </w:rPr>
        <w:t xml:space="preserve"> custos diretos.</w:t>
      </w:r>
      <w:r w:rsidR="005F0906" w:rsidRPr="007C54B5">
        <w:rPr>
          <w:b/>
          <w:sz w:val="22"/>
          <w:szCs w:val="22"/>
        </w:rPr>
        <w:t xml:space="preserve"> </w:t>
      </w:r>
    </w:p>
    <w:p w:rsidR="00F21CEA" w:rsidRPr="007C54B5" w:rsidRDefault="007032B5" w:rsidP="004650F5">
      <w:pPr>
        <w:pStyle w:val="Default"/>
        <w:jc w:val="both"/>
        <w:rPr>
          <w:sz w:val="22"/>
          <w:szCs w:val="22"/>
        </w:rPr>
      </w:pPr>
      <w:r w:rsidRPr="007C54B5">
        <w:rPr>
          <w:sz w:val="22"/>
          <w:szCs w:val="22"/>
        </w:rPr>
        <w:t xml:space="preserve">Auditoria realizada na Secretaria de Portos da Presidência da </w:t>
      </w:r>
      <w:r w:rsidR="001922CC" w:rsidRPr="007C54B5">
        <w:rPr>
          <w:sz w:val="22"/>
          <w:szCs w:val="22"/>
        </w:rPr>
        <w:t>República (</w:t>
      </w:r>
      <w:r w:rsidRPr="007C54B5">
        <w:rPr>
          <w:sz w:val="22"/>
          <w:szCs w:val="22"/>
        </w:rPr>
        <w:t>SEP/PR</w:t>
      </w:r>
      <w:r w:rsidR="001922CC" w:rsidRPr="007C54B5">
        <w:rPr>
          <w:sz w:val="22"/>
          <w:szCs w:val="22"/>
        </w:rPr>
        <w:t>)</w:t>
      </w:r>
      <w:r w:rsidR="00645858" w:rsidRPr="007C54B5">
        <w:rPr>
          <w:sz w:val="22"/>
          <w:szCs w:val="22"/>
        </w:rPr>
        <w:t xml:space="preserve"> </w:t>
      </w:r>
      <w:r w:rsidRPr="007C54B5">
        <w:rPr>
          <w:sz w:val="22"/>
          <w:szCs w:val="22"/>
        </w:rPr>
        <w:t xml:space="preserve">para </w:t>
      </w:r>
      <w:r w:rsidR="00645858" w:rsidRPr="007C54B5">
        <w:rPr>
          <w:sz w:val="22"/>
          <w:szCs w:val="22"/>
        </w:rPr>
        <w:t>verificar a execução das obras de dragagem do Porto do Rio de Janeiro/RJ apontara, dentre outras irregularidade</w:t>
      </w:r>
      <w:r w:rsidR="004650F5">
        <w:rPr>
          <w:sz w:val="22"/>
          <w:szCs w:val="22"/>
        </w:rPr>
        <w:t xml:space="preserve">s, a inclusão no orçamento base da obra de dois custos com a mesma finalidade: (a) “Despesas Eventuais”, no percentual de 5%, na composição de preços unitários; e (b) “Taxa de Margem de Incerteza”, no percentual de 4,5%, no BDI. </w:t>
      </w:r>
      <w:r w:rsidR="0098529D" w:rsidRPr="007C54B5">
        <w:rPr>
          <w:sz w:val="22"/>
          <w:szCs w:val="22"/>
        </w:rPr>
        <w:t xml:space="preserve">Segundo a unidade técnica, tal fato causou um </w:t>
      </w:r>
      <w:proofErr w:type="spellStart"/>
      <w:r w:rsidR="0098529D" w:rsidRPr="007C54B5">
        <w:rPr>
          <w:sz w:val="22"/>
          <w:szCs w:val="22"/>
        </w:rPr>
        <w:t>sobrepreço</w:t>
      </w:r>
      <w:proofErr w:type="spellEnd"/>
      <w:r w:rsidR="007B035D" w:rsidRPr="007C54B5">
        <w:rPr>
          <w:sz w:val="22"/>
          <w:szCs w:val="22"/>
        </w:rPr>
        <w:t xml:space="preserve"> de 4,66 % </w:t>
      </w:r>
      <w:r w:rsidR="0098529D" w:rsidRPr="007C54B5">
        <w:rPr>
          <w:sz w:val="22"/>
          <w:szCs w:val="22"/>
        </w:rPr>
        <w:t xml:space="preserve"> no orçamento estimativo</w:t>
      </w:r>
      <w:r w:rsidR="007B035D" w:rsidRPr="007C54B5">
        <w:rPr>
          <w:sz w:val="22"/>
          <w:szCs w:val="22"/>
        </w:rPr>
        <w:t>.</w:t>
      </w:r>
      <w:r w:rsidR="00F17DD6" w:rsidRPr="007C54B5">
        <w:rPr>
          <w:sz w:val="22"/>
          <w:szCs w:val="22"/>
        </w:rPr>
        <w:t xml:space="preserve"> </w:t>
      </w:r>
      <w:r w:rsidR="005F0906" w:rsidRPr="007C54B5">
        <w:rPr>
          <w:sz w:val="22"/>
          <w:szCs w:val="22"/>
        </w:rPr>
        <w:t>Em suas justificativas, o</w:t>
      </w:r>
      <w:r w:rsidR="00F17DD6" w:rsidRPr="007C54B5">
        <w:rPr>
          <w:sz w:val="22"/>
          <w:szCs w:val="22"/>
        </w:rPr>
        <w:t xml:space="preserve">s </w:t>
      </w:r>
      <w:r w:rsidR="00FE20BE" w:rsidRPr="007C54B5">
        <w:rPr>
          <w:sz w:val="22"/>
          <w:szCs w:val="22"/>
        </w:rPr>
        <w:t>responsáveis</w:t>
      </w:r>
      <w:r w:rsidR="00F17DD6" w:rsidRPr="007C54B5">
        <w:rPr>
          <w:sz w:val="22"/>
          <w:szCs w:val="22"/>
        </w:rPr>
        <w:t xml:space="preserve"> </w:t>
      </w:r>
      <w:r w:rsidR="00FE20BE" w:rsidRPr="007C54B5">
        <w:rPr>
          <w:sz w:val="22"/>
          <w:szCs w:val="22"/>
        </w:rPr>
        <w:t>destacaram</w:t>
      </w:r>
      <w:r w:rsidR="00F17DD6" w:rsidRPr="007C54B5">
        <w:rPr>
          <w:sz w:val="22"/>
          <w:szCs w:val="22"/>
        </w:rPr>
        <w:t xml:space="preserve"> </w:t>
      </w:r>
      <w:r w:rsidR="00FE20BE" w:rsidRPr="007C54B5">
        <w:rPr>
          <w:sz w:val="22"/>
          <w:szCs w:val="22"/>
        </w:rPr>
        <w:t>a</w:t>
      </w:r>
      <w:r w:rsidR="00F17DD6" w:rsidRPr="007C54B5">
        <w:rPr>
          <w:sz w:val="22"/>
          <w:szCs w:val="22"/>
        </w:rPr>
        <w:t xml:space="preserve"> distinção entre </w:t>
      </w:r>
      <w:r w:rsidR="00FE20BE" w:rsidRPr="007C54B5">
        <w:rPr>
          <w:sz w:val="22"/>
          <w:szCs w:val="22"/>
        </w:rPr>
        <w:t>"</w:t>
      </w:r>
      <w:r w:rsidR="00F17DD6" w:rsidRPr="007C54B5">
        <w:rPr>
          <w:i/>
          <w:sz w:val="22"/>
          <w:szCs w:val="22"/>
        </w:rPr>
        <w:t>margem de incerteza</w:t>
      </w:r>
      <w:r w:rsidR="00FE20BE" w:rsidRPr="007C54B5">
        <w:rPr>
          <w:sz w:val="22"/>
          <w:szCs w:val="22"/>
        </w:rPr>
        <w:t>"</w:t>
      </w:r>
      <w:r w:rsidR="00F17DD6" w:rsidRPr="007C54B5">
        <w:rPr>
          <w:sz w:val="22"/>
          <w:szCs w:val="22"/>
        </w:rPr>
        <w:t xml:space="preserve"> e </w:t>
      </w:r>
      <w:r w:rsidR="00FE20BE" w:rsidRPr="007C54B5">
        <w:rPr>
          <w:sz w:val="22"/>
          <w:szCs w:val="22"/>
        </w:rPr>
        <w:t>"</w:t>
      </w:r>
      <w:r w:rsidR="00F17DD6" w:rsidRPr="007C54B5">
        <w:rPr>
          <w:i/>
          <w:sz w:val="22"/>
          <w:szCs w:val="22"/>
        </w:rPr>
        <w:t>despesas eventuais</w:t>
      </w:r>
      <w:r w:rsidR="00FA4C3B" w:rsidRPr="007C54B5">
        <w:rPr>
          <w:sz w:val="22"/>
          <w:szCs w:val="22"/>
        </w:rPr>
        <w:t>"</w:t>
      </w:r>
      <w:r w:rsidR="00FE20BE" w:rsidRPr="007C54B5">
        <w:rPr>
          <w:sz w:val="22"/>
          <w:szCs w:val="22"/>
        </w:rPr>
        <w:t>: "</w:t>
      </w:r>
      <w:r w:rsidR="00F17DD6" w:rsidRPr="007C54B5">
        <w:rPr>
          <w:i/>
          <w:sz w:val="22"/>
          <w:szCs w:val="22"/>
        </w:rPr>
        <w:t xml:space="preserve">Os riscos inerentes à </w:t>
      </w:r>
      <w:r w:rsidR="00F17DD6" w:rsidRPr="007C54B5">
        <w:rPr>
          <w:i/>
          <w:sz w:val="22"/>
          <w:szCs w:val="22"/>
          <w:u w:val="single"/>
        </w:rPr>
        <w:t>elaboração dos projetos</w:t>
      </w:r>
      <w:r w:rsidR="00F17DD6" w:rsidRPr="007C54B5">
        <w:rPr>
          <w:i/>
          <w:sz w:val="22"/>
          <w:szCs w:val="22"/>
        </w:rPr>
        <w:t xml:space="preserve"> de dragagem (risco de projeto, climáticos e naturais, término antecipado e jurídico) seriam aqueles contidos na </w:t>
      </w:r>
      <w:r w:rsidR="005F0906" w:rsidRPr="007C54B5">
        <w:rPr>
          <w:i/>
          <w:sz w:val="22"/>
          <w:szCs w:val="22"/>
        </w:rPr>
        <w:t>'</w:t>
      </w:r>
      <w:r w:rsidR="00F17DD6" w:rsidRPr="007C54B5">
        <w:rPr>
          <w:i/>
          <w:sz w:val="22"/>
          <w:szCs w:val="22"/>
        </w:rPr>
        <w:t>margem de incerteza</w:t>
      </w:r>
      <w:r w:rsidR="005F0906" w:rsidRPr="007C54B5">
        <w:rPr>
          <w:i/>
          <w:sz w:val="22"/>
          <w:szCs w:val="22"/>
        </w:rPr>
        <w:t>'</w:t>
      </w:r>
      <w:r w:rsidR="00F17DD6" w:rsidRPr="007C54B5">
        <w:rPr>
          <w:i/>
          <w:sz w:val="22"/>
          <w:szCs w:val="22"/>
        </w:rPr>
        <w:t xml:space="preserve">; e os riscos de </w:t>
      </w:r>
      <w:r w:rsidR="00F17DD6" w:rsidRPr="007C54B5">
        <w:rPr>
          <w:i/>
          <w:sz w:val="22"/>
          <w:szCs w:val="22"/>
          <w:u w:val="single"/>
        </w:rPr>
        <w:t>execução de dragagem</w:t>
      </w:r>
      <w:r w:rsidR="00F17DD6" w:rsidRPr="007C54B5">
        <w:rPr>
          <w:i/>
          <w:sz w:val="22"/>
          <w:szCs w:val="22"/>
        </w:rPr>
        <w:t xml:space="preserve"> (riscos de ob</w:t>
      </w:r>
      <w:r w:rsidR="001922CC" w:rsidRPr="007C54B5">
        <w:rPr>
          <w:i/>
          <w:sz w:val="22"/>
          <w:szCs w:val="22"/>
        </w:rPr>
        <w:t>ras, performance e operacionais),</w:t>
      </w:r>
      <w:r w:rsidR="00F17DD6" w:rsidRPr="007C54B5">
        <w:rPr>
          <w:i/>
          <w:sz w:val="22"/>
          <w:szCs w:val="22"/>
        </w:rPr>
        <w:t xml:space="preserve"> aqueles contidos nas </w:t>
      </w:r>
      <w:r w:rsidR="005F0906" w:rsidRPr="007C54B5">
        <w:rPr>
          <w:i/>
          <w:sz w:val="22"/>
          <w:szCs w:val="22"/>
        </w:rPr>
        <w:t>'</w:t>
      </w:r>
      <w:r w:rsidR="00F17DD6" w:rsidRPr="007C54B5">
        <w:rPr>
          <w:i/>
          <w:sz w:val="22"/>
          <w:szCs w:val="22"/>
        </w:rPr>
        <w:t>despesas eventuais</w:t>
      </w:r>
      <w:r w:rsidR="005F0906" w:rsidRPr="007C54B5">
        <w:rPr>
          <w:i/>
          <w:sz w:val="22"/>
          <w:szCs w:val="22"/>
        </w:rPr>
        <w:t xml:space="preserve">' </w:t>
      </w:r>
      <w:r w:rsidR="00FE20BE" w:rsidRPr="007C54B5">
        <w:rPr>
          <w:sz w:val="22"/>
          <w:szCs w:val="22"/>
        </w:rPr>
        <w:t>"</w:t>
      </w:r>
      <w:r w:rsidR="00F17DD6" w:rsidRPr="007C54B5">
        <w:rPr>
          <w:sz w:val="22"/>
          <w:szCs w:val="22"/>
        </w:rPr>
        <w:t>.</w:t>
      </w:r>
      <w:r w:rsidR="00FE20BE" w:rsidRPr="007C54B5">
        <w:rPr>
          <w:sz w:val="22"/>
          <w:szCs w:val="22"/>
        </w:rPr>
        <w:t xml:space="preserve"> Alegaram ainda que as </w:t>
      </w:r>
      <w:r w:rsidR="00927FAA" w:rsidRPr="007C54B5">
        <w:rPr>
          <w:sz w:val="22"/>
          <w:szCs w:val="22"/>
        </w:rPr>
        <w:t>"</w:t>
      </w:r>
      <w:r w:rsidR="00FE20BE" w:rsidRPr="007C54B5">
        <w:rPr>
          <w:sz w:val="22"/>
          <w:szCs w:val="22"/>
        </w:rPr>
        <w:t>despesas eventuais</w:t>
      </w:r>
      <w:r w:rsidR="001922CC" w:rsidRPr="007C54B5">
        <w:rPr>
          <w:sz w:val="22"/>
          <w:szCs w:val="22"/>
        </w:rPr>
        <w:t xml:space="preserve">" seriam </w:t>
      </w:r>
      <w:r w:rsidR="00927FAA" w:rsidRPr="007C54B5">
        <w:rPr>
          <w:sz w:val="22"/>
          <w:szCs w:val="22"/>
        </w:rPr>
        <w:t>custos diretos,  por estarem relacionadas com a execução do objeto, o que seria justificável no caso de "dragagem por resultado", na qual a empresa contratada "</w:t>
      </w:r>
      <w:r w:rsidR="00927FAA" w:rsidRPr="007C54B5">
        <w:rPr>
          <w:i/>
          <w:sz w:val="22"/>
          <w:szCs w:val="22"/>
        </w:rPr>
        <w:t>assume sozinha o risco da execução da obras</w:t>
      </w:r>
      <w:r w:rsidR="00927FAA" w:rsidRPr="007C54B5">
        <w:rPr>
          <w:sz w:val="22"/>
          <w:szCs w:val="22"/>
        </w:rPr>
        <w:t>".</w:t>
      </w:r>
      <w:r w:rsidR="006D37A4" w:rsidRPr="007C54B5">
        <w:rPr>
          <w:sz w:val="22"/>
          <w:szCs w:val="22"/>
        </w:rPr>
        <w:t xml:space="preserve"> O relator rebateu, ressaltando que os itens "Despesas Eventuais" e "Taxa de Margem de Incerteza”, ainda que não sejam compostos pelos mesmos tipos de riscos, destinam-se ao mesmo fim</w:t>
      </w:r>
      <w:r w:rsidR="005F0906" w:rsidRPr="007C54B5">
        <w:rPr>
          <w:sz w:val="22"/>
          <w:szCs w:val="22"/>
        </w:rPr>
        <w:t xml:space="preserve"> </w:t>
      </w:r>
      <w:r w:rsidR="006D37A4" w:rsidRPr="007C54B5">
        <w:rPr>
          <w:sz w:val="22"/>
          <w:szCs w:val="22"/>
        </w:rPr>
        <w:t>(cobertura de possíveis riscos eventuais ou imprevisíveis, que prejudicam a execução da obra), "</w:t>
      </w:r>
      <w:r w:rsidR="006D37A4" w:rsidRPr="007C54B5">
        <w:rPr>
          <w:i/>
          <w:sz w:val="22"/>
          <w:szCs w:val="22"/>
        </w:rPr>
        <w:t>devendo estar previstos uma vez só, em item único e próprio do orçamento</w:t>
      </w:r>
      <w:r w:rsidR="006D37A4" w:rsidRPr="007C54B5">
        <w:rPr>
          <w:sz w:val="22"/>
          <w:szCs w:val="22"/>
        </w:rPr>
        <w:t xml:space="preserve">". </w:t>
      </w:r>
      <w:r w:rsidR="005F0906" w:rsidRPr="007C54B5">
        <w:rPr>
          <w:sz w:val="22"/>
          <w:szCs w:val="22"/>
        </w:rPr>
        <w:t xml:space="preserve">Ou seja, </w:t>
      </w:r>
      <w:r w:rsidR="003D47FD" w:rsidRPr="007C54B5">
        <w:rPr>
          <w:sz w:val="22"/>
          <w:szCs w:val="22"/>
        </w:rPr>
        <w:t xml:space="preserve">todos os fatores de risco devem estar previstos no BDI (no </w:t>
      </w:r>
      <w:proofErr w:type="spellStart"/>
      <w:r w:rsidR="003D47FD" w:rsidRPr="007C54B5">
        <w:rPr>
          <w:sz w:val="22"/>
          <w:szCs w:val="22"/>
        </w:rPr>
        <w:t>subelemento</w:t>
      </w:r>
      <w:proofErr w:type="spellEnd"/>
      <w:r w:rsidR="003D47FD" w:rsidRPr="007C54B5">
        <w:rPr>
          <w:sz w:val="22"/>
          <w:szCs w:val="22"/>
        </w:rPr>
        <w:t xml:space="preserve"> </w:t>
      </w:r>
      <w:r w:rsidR="009C5803" w:rsidRPr="007C54B5">
        <w:rPr>
          <w:sz w:val="22"/>
          <w:szCs w:val="22"/>
        </w:rPr>
        <w:t>"</w:t>
      </w:r>
      <w:r w:rsidR="003D47FD" w:rsidRPr="007C54B5">
        <w:rPr>
          <w:sz w:val="22"/>
          <w:szCs w:val="22"/>
        </w:rPr>
        <w:t>margem de incerteza</w:t>
      </w:r>
      <w:r w:rsidR="009C5803" w:rsidRPr="007C54B5">
        <w:rPr>
          <w:sz w:val="22"/>
          <w:szCs w:val="22"/>
        </w:rPr>
        <w:t>"</w:t>
      </w:r>
      <w:r w:rsidR="003D47FD" w:rsidRPr="007C54B5">
        <w:rPr>
          <w:sz w:val="22"/>
          <w:szCs w:val="22"/>
        </w:rPr>
        <w:t xml:space="preserve">), </w:t>
      </w:r>
      <w:r w:rsidR="009C5803" w:rsidRPr="007C54B5">
        <w:rPr>
          <w:sz w:val="22"/>
          <w:szCs w:val="22"/>
        </w:rPr>
        <w:t>"</w:t>
      </w:r>
      <w:r w:rsidR="003D47FD" w:rsidRPr="007C54B5">
        <w:rPr>
          <w:i/>
          <w:sz w:val="22"/>
          <w:szCs w:val="22"/>
        </w:rPr>
        <w:t>que é o item orçamentário destinado a</w:t>
      </w:r>
      <w:r w:rsidR="009C5803" w:rsidRPr="007C54B5">
        <w:rPr>
          <w:i/>
          <w:sz w:val="22"/>
          <w:szCs w:val="22"/>
        </w:rPr>
        <w:t xml:space="preserve"> c</w:t>
      </w:r>
      <w:r w:rsidR="003D47FD" w:rsidRPr="007C54B5">
        <w:rPr>
          <w:i/>
          <w:sz w:val="22"/>
          <w:szCs w:val="22"/>
        </w:rPr>
        <w:t>obrir todas as despesas classificadas como custo indireto, que são aquelas não diretamente</w:t>
      </w:r>
      <w:r w:rsidR="009C5803" w:rsidRPr="007C54B5">
        <w:rPr>
          <w:i/>
          <w:sz w:val="22"/>
          <w:szCs w:val="22"/>
        </w:rPr>
        <w:t xml:space="preserve"> </w:t>
      </w:r>
      <w:r w:rsidR="003D47FD" w:rsidRPr="007C54B5">
        <w:rPr>
          <w:i/>
          <w:sz w:val="22"/>
          <w:szCs w:val="22"/>
        </w:rPr>
        <w:t>relacionadas com os insumos necessários à produção dos produtos em si</w:t>
      </w:r>
      <w:r w:rsidR="009C5803" w:rsidRPr="007C54B5">
        <w:rPr>
          <w:sz w:val="22"/>
          <w:szCs w:val="22"/>
        </w:rPr>
        <w:t>".</w:t>
      </w:r>
      <w:r w:rsidR="003D47FD" w:rsidRPr="007C54B5">
        <w:rPr>
          <w:sz w:val="22"/>
          <w:szCs w:val="22"/>
        </w:rPr>
        <w:t xml:space="preserve"> </w:t>
      </w:r>
      <w:r w:rsidR="0076718A" w:rsidRPr="007C54B5">
        <w:rPr>
          <w:sz w:val="22"/>
          <w:szCs w:val="22"/>
        </w:rPr>
        <w:t xml:space="preserve">Por fim, </w:t>
      </w:r>
      <w:r w:rsidR="002A3AED" w:rsidRPr="007C54B5">
        <w:rPr>
          <w:sz w:val="22"/>
          <w:szCs w:val="22"/>
        </w:rPr>
        <w:t>o</w:t>
      </w:r>
      <w:r w:rsidR="001D0A1D" w:rsidRPr="007C54B5">
        <w:rPr>
          <w:sz w:val="22"/>
          <w:szCs w:val="22"/>
        </w:rPr>
        <w:t xml:space="preserve"> relator, con</w:t>
      </w:r>
      <w:r w:rsidR="0076718A" w:rsidRPr="007C54B5">
        <w:rPr>
          <w:sz w:val="22"/>
          <w:szCs w:val="22"/>
        </w:rPr>
        <w:t xml:space="preserve">siderando a ausência de </w:t>
      </w:r>
      <w:proofErr w:type="spellStart"/>
      <w:r w:rsidR="002A3AED" w:rsidRPr="007C54B5">
        <w:rPr>
          <w:sz w:val="22"/>
          <w:szCs w:val="22"/>
        </w:rPr>
        <w:t>dano</w:t>
      </w:r>
      <w:proofErr w:type="spellEnd"/>
      <w:r w:rsidR="002A3AED" w:rsidRPr="007C54B5">
        <w:rPr>
          <w:sz w:val="22"/>
          <w:szCs w:val="22"/>
        </w:rPr>
        <w:t xml:space="preserve"> ao erário</w:t>
      </w:r>
      <w:r w:rsidR="0076718A" w:rsidRPr="007C54B5">
        <w:rPr>
          <w:sz w:val="22"/>
          <w:szCs w:val="22"/>
        </w:rPr>
        <w:t xml:space="preserve"> em razão d</w:t>
      </w:r>
      <w:r w:rsidR="002A3AED" w:rsidRPr="007C54B5">
        <w:rPr>
          <w:sz w:val="22"/>
          <w:szCs w:val="22"/>
        </w:rPr>
        <w:t xml:space="preserve">o desconto oferecido pela contratada no certame, </w:t>
      </w:r>
      <w:r w:rsidR="0076718A" w:rsidRPr="007C54B5">
        <w:rPr>
          <w:sz w:val="22"/>
          <w:szCs w:val="22"/>
        </w:rPr>
        <w:t>bem como o</w:t>
      </w:r>
      <w:r w:rsidR="002A3AED" w:rsidRPr="007C54B5">
        <w:rPr>
          <w:sz w:val="22"/>
          <w:szCs w:val="22"/>
        </w:rPr>
        <w:t xml:space="preserve"> ineditismo do tipo e porte da obra (dragagem por resultado), </w:t>
      </w:r>
      <w:r w:rsidR="008C1917" w:rsidRPr="007C54B5">
        <w:rPr>
          <w:sz w:val="22"/>
          <w:szCs w:val="22"/>
        </w:rPr>
        <w:t>e a</w:t>
      </w:r>
      <w:r w:rsidR="002A3AED" w:rsidRPr="007C54B5">
        <w:rPr>
          <w:sz w:val="22"/>
          <w:szCs w:val="22"/>
        </w:rPr>
        <w:t xml:space="preserve"> falta de um sistema de referência oficial de preços para serviços de</w:t>
      </w:r>
      <w:r w:rsidR="008C1917" w:rsidRPr="007C54B5">
        <w:rPr>
          <w:sz w:val="22"/>
          <w:szCs w:val="22"/>
        </w:rPr>
        <w:t xml:space="preserve"> </w:t>
      </w:r>
      <w:r w:rsidR="002A3AED" w:rsidRPr="007C54B5">
        <w:rPr>
          <w:sz w:val="22"/>
          <w:szCs w:val="22"/>
        </w:rPr>
        <w:t>dragagem,</w:t>
      </w:r>
      <w:r w:rsidR="008C1917" w:rsidRPr="007C54B5">
        <w:rPr>
          <w:sz w:val="22"/>
          <w:szCs w:val="22"/>
        </w:rPr>
        <w:t xml:space="preserve"> </w:t>
      </w:r>
      <w:r w:rsidR="002A3AED" w:rsidRPr="007C54B5">
        <w:rPr>
          <w:sz w:val="22"/>
          <w:szCs w:val="22"/>
        </w:rPr>
        <w:t xml:space="preserve"> </w:t>
      </w:r>
      <w:r w:rsidR="0076718A" w:rsidRPr="007C54B5">
        <w:rPr>
          <w:sz w:val="22"/>
          <w:szCs w:val="22"/>
        </w:rPr>
        <w:t xml:space="preserve">propôs </w:t>
      </w:r>
      <w:r w:rsidR="006D209E" w:rsidRPr="007C54B5">
        <w:rPr>
          <w:sz w:val="22"/>
          <w:szCs w:val="22"/>
        </w:rPr>
        <w:t>notificar a SEP/PR da impropriedade.</w:t>
      </w:r>
      <w:r w:rsidR="008F60C6" w:rsidRPr="007C54B5">
        <w:rPr>
          <w:sz w:val="22"/>
          <w:szCs w:val="22"/>
        </w:rPr>
        <w:t xml:space="preserve"> O Tribunal endossou a proposta do relator.</w:t>
      </w:r>
      <w:r w:rsidR="00BE6953">
        <w:rPr>
          <w:sz w:val="22"/>
          <w:szCs w:val="22"/>
        </w:rPr>
        <w:t xml:space="preserve"> </w:t>
      </w:r>
      <w:hyperlink r:id="rId8" w:history="1">
        <w:r w:rsidR="00063852" w:rsidRPr="007C54B5">
          <w:rPr>
            <w:rStyle w:val="Hyperlink"/>
            <w:b/>
            <w:i/>
            <w:sz w:val="22"/>
            <w:szCs w:val="22"/>
          </w:rPr>
          <w:t>Acórdão 3637/2013-Plenário</w:t>
        </w:r>
      </w:hyperlink>
      <w:r w:rsidR="00F21CEA" w:rsidRPr="007C54B5">
        <w:rPr>
          <w:b/>
          <w:i/>
          <w:sz w:val="22"/>
          <w:szCs w:val="22"/>
        </w:rPr>
        <w:t>, TC 013.843/2010-9, relator Ministro José Jorge, 10.12.2013.</w:t>
      </w:r>
    </w:p>
    <w:p w:rsidR="006D209E" w:rsidRPr="007C54B5" w:rsidRDefault="006D209E" w:rsidP="00F844B0">
      <w:pPr>
        <w:pStyle w:val="Default"/>
        <w:jc w:val="both"/>
        <w:rPr>
          <w:sz w:val="22"/>
          <w:szCs w:val="22"/>
        </w:rPr>
      </w:pPr>
    </w:p>
    <w:p w:rsidR="00521A77" w:rsidRPr="007C54B5" w:rsidRDefault="00521A77" w:rsidP="00F844B0">
      <w:pPr>
        <w:pStyle w:val="Default"/>
        <w:jc w:val="both"/>
        <w:rPr>
          <w:b/>
          <w:sz w:val="22"/>
          <w:szCs w:val="22"/>
        </w:rPr>
      </w:pPr>
      <w:r w:rsidRPr="007C54B5">
        <w:rPr>
          <w:b/>
          <w:sz w:val="22"/>
          <w:szCs w:val="22"/>
        </w:rPr>
        <w:t xml:space="preserve">2. </w:t>
      </w:r>
      <w:r w:rsidR="002B7AE1" w:rsidRPr="007C54B5">
        <w:rPr>
          <w:b/>
          <w:sz w:val="22"/>
          <w:szCs w:val="22"/>
        </w:rPr>
        <w:t xml:space="preserve">A </w:t>
      </w:r>
      <w:r w:rsidR="00701F15" w:rsidRPr="007C54B5">
        <w:rPr>
          <w:b/>
          <w:sz w:val="22"/>
          <w:szCs w:val="22"/>
        </w:rPr>
        <w:t>metodologia a ser aplicada par</w:t>
      </w:r>
      <w:r w:rsidR="00F24D30" w:rsidRPr="007C54B5">
        <w:rPr>
          <w:b/>
          <w:sz w:val="22"/>
          <w:szCs w:val="22"/>
        </w:rPr>
        <w:t xml:space="preserve">a a quantificação de </w:t>
      </w:r>
      <w:proofErr w:type="spellStart"/>
      <w:r w:rsidR="00F24D30" w:rsidRPr="007C54B5">
        <w:rPr>
          <w:b/>
          <w:sz w:val="22"/>
          <w:szCs w:val="22"/>
        </w:rPr>
        <w:t>sobrepreço</w:t>
      </w:r>
      <w:proofErr w:type="spellEnd"/>
      <w:r w:rsidR="00701F15" w:rsidRPr="007C54B5">
        <w:rPr>
          <w:b/>
          <w:sz w:val="22"/>
          <w:szCs w:val="22"/>
        </w:rPr>
        <w:t xml:space="preserve"> deve ser avaliada em cada caso concreto. </w:t>
      </w:r>
      <w:r w:rsidR="0037523C" w:rsidRPr="007C54B5">
        <w:rPr>
          <w:b/>
          <w:sz w:val="22"/>
          <w:szCs w:val="22"/>
        </w:rPr>
        <w:t>Em situações normais, o</w:t>
      </w:r>
      <w:r w:rsidR="00701F15" w:rsidRPr="007C54B5">
        <w:rPr>
          <w:b/>
          <w:sz w:val="22"/>
          <w:szCs w:val="22"/>
        </w:rPr>
        <w:t xml:space="preserve"> Método de Limitação d</w:t>
      </w:r>
      <w:r w:rsidR="00AE6778" w:rsidRPr="007C54B5">
        <w:rPr>
          <w:b/>
          <w:sz w:val="22"/>
          <w:szCs w:val="22"/>
        </w:rPr>
        <w:t>os Preços Unitários Ajustado</w:t>
      </w:r>
      <w:r w:rsidR="005439A7" w:rsidRPr="007C54B5">
        <w:rPr>
          <w:b/>
          <w:sz w:val="22"/>
          <w:szCs w:val="22"/>
        </w:rPr>
        <w:t xml:space="preserve"> é cabível </w:t>
      </w:r>
      <w:r w:rsidR="0037523C" w:rsidRPr="007C54B5">
        <w:rPr>
          <w:b/>
          <w:sz w:val="22"/>
          <w:szCs w:val="22"/>
        </w:rPr>
        <w:t xml:space="preserve">para avaliação de </w:t>
      </w:r>
      <w:proofErr w:type="spellStart"/>
      <w:r w:rsidR="0037523C" w:rsidRPr="007C54B5">
        <w:rPr>
          <w:b/>
          <w:sz w:val="22"/>
          <w:szCs w:val="22"/>
        </w:rPr>
        <w:t>s</w:t>
      </w:r>
      <w:r w:rsidR="005439A7" w:rsidRPr="007C54B5">
        <w:rPr>
          <w:b/>
          <w:sz w:val="22"/>
          <w:szCs w:val="22"/>
        </w:rPr>
        <w:t>obrepreço</w:t>
      </w:r>
      <w:proofErr w:type="spellEnd"/>
      <w:r w:rsidR="005439A7" w:rsidRPr="007C54B5">
        <w:rPr>
          <w:b/>
          <w:sz w:val="22"/>
          <w:szCs w:val="22"/>
        </w:rPr>
        <w:t xml:space="preserve"> </w:t>
      </w:r>
      <w:r w:rsidR="0037523C" w:rsidRPr="007C54B5">
        <w:rPr>
          <w:b/>
          <w:sz w:val="22"/>
          <w:szCs w:val="22"/>
        </w:rPr>
        <w:t xml:space="preserve">ainda </w:t>
      </w:r>
      <w:r w:rsidR="005439A7" w:rsidRPr="007C54B5">
        <w:rPr>
          <w:b/>
          <w:sz w:val="22"/>
          <w:szCs w:val="22"/>
        </w:rPr>
        <w:t xml:space="preserve">na fase </w:t>
      </w:r>
      <w:proofErr w:type="spellStart"/>
      <w:r w:rsidR="005439A7" w:rsidRPr="007C54B5">
        <w:rPr>
          <w:b/>
          <w:sz w:val="22"/>
          <w:szCs w:val="22"/>
        </w:rPr>
        <w:t>editalícia</w:t>
      </w:r>
      <w:proofErr w:type="spellEnd"/>
      <w:r w:rsidR="002B7AE1" w:rsidRPr="007C54B5">
        <w:rPr>
          <w:b/>
          <w:sz w:val="22"/>
          <w:szCs w:val="22"/>
        </w:rPr>
        <w:t>;</w:t>
      </w:r>
      <w:r w:rsidR="005439A7" w:rsidRPr="007C54B5">
        <w:rPr>
          <w:b/>
          <w:sz w:val="22"/>
          <w:szCs w:val="22"/>
        </w:rPr>
        <w:t xml:space="preserve"> enquanto o </w:t>
      </w:r>
      <w:r w:rsidR="00F24D30" w:rsidRPr="007C54B5">
        <w:rPr>
          <w:b/>
          <w:sz w:val="22"/>
          <w:szCs w:val="22"/>
        </w:rPr>
        <w:t>Método da Limitação do Preço G</w:t>
      </w:r>
      <w:r w:rsidR="002B7AE1" w:rsidRPr="007C54B5">
        <w:rPr>
          <w:b/>
          <w:sz w:val="22"/>
          <w:szCs w:val="22"/>
        </w:rPr>
        <w:t>lobal deve ser</w:t>
      </w:r>
      <w:r w:rsidR="00F24D30" w:rsidRPr="007C54B5">
        <w:rPr>
          <w:b/>
          <w:sz w:val="22"/>
          <w:szCs w:val="22"/>
        </w:rPr>
        <w:t xml:space="preserve"> aplicado no caso de contratos </w:t>
      </w:r>
      <w:r w:rsidR="002B7AE1" w:rsidRPr="007C54B5">
        <w:rPr>
          <w:b/>
          <w:sz w:val="22"/>
          <w:szCs w:val="22"/>
        </w:rPr>
        <w:t xml:space="preserve">assinados. </w:t>
      </w:r>
    </w:p>
    <w:p w:rsidR="00B53657" w:rsidRDefault="005D65AE" w:rsidP="00F844B0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  <w:lang w:eastAsia="pt-BR"/>
        </w:rPr>
      </w:pPr>
      <w:r w:rsidRPr="007C54B5">
        <w:rPr>
          <w:sz w:val="22"/>
          <w:szCs w:val="22"/>
        </w:rPr>
        <w:t xml:space="preserve">Auditoria realizada na </w:t>
      </w:r>
      <w:r w:rsidRPr="007C54B5">
        <w:rPr>
          <w:color w:val="000000"/>
          <w:sz w:val="22"/>
          <w:szCs w:val="22"/>
          <w:lang w:eastAsia="pt-BR"/>
        </w:rPr>
        <w:t>Universidade Federal da Integração Latino-</w:t>
      </w:r>
      <w:r w:rsidRPr="007C54B5">
        <w:rPr>
          <w:sz w:val="22"/>
          <w:szCs w:val="22"/>
        </w:rPr>
        <w:t>Americana (</w:t>
      </w:r>
      <w:proofErr w:type="spellStart"/>
      <w:r w:rsidRPr="007C54B5">
        <w:rPr>
          <w:sz w:val="22"/>
          <w:szCs w:val="22"/>
        </w:rPr>
        <w:t>Unila</w:t>
      </w:r>
      <w:proofErr w:type="spellEnd"/>
      <w:r w:rsidRPr="007C54B5">
        <w:rPr>
          <w:sz w:val="22"/>
          <w:szCs w:val="22"/>
        </w:rPr>
        <w:t xml:space="preserve">) </w:t>
      </w:r>
      <w:r w:rsidRPr="007C54B5">
        <w:rPr>
          <w:color w:val="000000"/>
          <w:sz w:val="22"/>
          <w:szCs w:val="22"/>
          <w:lang w:eastAsia="pt-BR"/>
        </w:rPr>
        <w:t>com o objetivo de fiscalizar as obras de implantação</w:t>
      </w:r>
      <w:r w:rsidRPr="007C54B5">
        <w:rPr>
          <w:sz w:val="22"/>
          <w:szCs w:val="22"/>
        </w:rPr>
        <w:t xml:space="preserve"> do campus da entidade apontara "</w:t>
      </w:r>
      <w:proofErr w:type="spellStart"/>
      <w:r w:rsidRPr="007C54B5">
        <w:rPr>
          <w:i/>
          <w:sz w:val="22"/>
          <w:szCs w:val="22"/>
        </w:rPr>
        <w:t>sobrepreço</w:t>
      </w:r>
      <w:proofErr w:type="spellEnd"/>
      <w:r w:rsidRPr="007C54B5">
        <w:rPr>
          <w:i/>
          <w:sz w:val="22"/>
          <w:szCs w:val="22"/>
        </w:rPr>
        <w:t xml:space="preserve"> decorrente de preços excessivos frente ao mercado</w:t>
      </w:r>
      <w:r w:rsidRPr="007C54B5">
        <w:rPr>
          <w:sz w:val="22"/>
          <w:szCs w:val="22"/>
        </w:rPr>
        <w:t xml:space="preserve">" no contrato firmado para a execução da primeira etapa das obras. </w:t>
      </w:r>
      <w:r w:rsidR="005B2339" w:rsidRPr="007C54B5">
        <w:rPr>
          <w:sz w:val="22"/>
          <w:szCs w:val="22"/>
        </w:rPr>
        <w:t xml:space="preserve">A </w:t>
      </w:r>
      <w:r w:rsidR="009356D9" w:rsidRPr="007C54B5">
        <w:rPr>
          <w:sz w:val="22"/>
          <w:szCs w:val="22"/>
        </w:rPr>
        <w:t xml:space="preserve">unidade técnica constatara um </w:t>
      </w:r>
      <w:proofErr w:type="spellStart"/>
      <w:r w:rsidR="005B2339" w:rsidRPr="007C54B5">
        <w:rPr>
          <w:sz w:val="22"/>
          <w:szCs w:val="22"/>
        </w:rPr>
        <w:t>sobrepreço</w:t>
      </w:r>
      <w:proofErr w:type="spellEnd"/>
      <w:r w:rsidR="005B2339" w:rsidRPr="007C54B5">
        <w:rPr>
          <w:sz w:val="22"/>
          <w:szCs w:val="22"/>
        </w:rPr>
        <w:t xml:space="preserve"> global de R$ 1,44 milhão</w:t>
      </w:r>
      <w:r w:rsidR="0087354F" w:rsidRPr="007C54B5">
        <w:rPr>
          <w:sz w:val="22"/>
          <w:szCs w:val="22"/>
        </w:rPr>
        <w:t>,</w:t>
      </w:r>
      <w:r w:rsidR="009356D9" w:rsidRPr="007C54B5">
        <w:rPr>
          <w:sz w:val="22"/>
          <w:szCs w:val="22"/>
        </w:rPr>
        <w:t xml:space="preserve"> motivo pelo qual </w:t>
      </w:r>
      <w:r w:rsidR="008C268B" w:rsidRPr="007C54B5">
        <w:rPr>
          <w:sz w:val="22"/>
          <w:szCs w:val="22"/>
        </w:rPr>
        <w:t>propôs</w:t>
      </w:r>
      <w:r w:rsidR="007C54B5">
        <w:rPr>
          <w:sz w:val="22"/>
          <w:szCs w:val="22"/>
        </w:rPr>
        <w:t xml:space="preserve"> que fosse determinado</w:t>
      </w:r>
      <w:r w:rsidR="008C268B" w:rsidRPr="007C54B5">
        <w:rPr>
          <w:sz w:val="22"/>
          <w:szCs w:val="22"/>
        </w:rPr>
        <w:t xml:space="preserve"> à </w:t>
      </w:r>
      <w:proofErr w:type="spellStart"/>
      <w:r w:rsidR="008C268B" w:rsidRPr="007C54B5">
        <w:rPr>
          <w:sz w:val="22"/>
          <w:szCs w:val="22"/>
        </w:rPr>
        <w:t>Unila</w:t>
      </w:r>
      <w:proofErr w:type="spellEnd"/>
      <w:r w:rsidR="008C268B" w:rsidRPr="007C54B5">
        <w:rPr>
          <w:sz w:val="22"/>
          <w:szCs w:val="22"/>
        </w:rPr>
        <w:t xml:space="preserve"> que repactuasse </w:t>
      </w:r>
      <w:r w:rsidR="008C268B" w:rsidRPr="007C54B5">
        <w:rPr>
          <w:sz w:val="22"/>
          <w:szCs w:val="22"/>
          <w:lang w:eastAsia="pt-BR"/>
        </w:rPr>
        <w:t>o contrato, realizando a</w:t>
      </w:r>
      <w:r w:rsidR="008C268B" w:rsidRPr="007C54B5">
        <w:rPr>
          <w:sz w:val="22"/>
          <w:szCs w:val="22"/>
        </w:rPr>
        <w:t xml:space="preserve"> redução dos seus custos unitários </w:t>
      </w:r>
      <w:r w:rsidR="008F60C6" w:rsidRPr="007C54B5">
        <w:rPr>
          <w:sz w:val="22"/>
          <w:szCs w:val="22"/>
        </w:rPr>
        <w:t xml:space="preserve">conforme </w:t>
      </w:r>
      <w:r w:rsidR="009034BE" w:rsidRPr="007C54B5">
        <w:rPr>
          <w:sz w:val="22"/>
          <w:szCs w:val="22"/>
        </w:rPr>
        <w:t>a planilha de cálculo elaborada na fiscalização. A relatora, ao divergir desse entendimento, anotou que</w:t>
      </w:r>
      <w:r w:rsidR="009028C4" w:rsidRPr="007C54B5">
        <w:rPr>
          <w:sz w:val="22"/>
          <w:szCs w:val="22"/>
        </w:rPr>
        <w:t xml:space="preserve"> a unidade técnica teria aplicado indevidamente o "</w:t>
      </w:r>
      <w:r w:rsidR="009028C4" w:rsidRPr="007C54B5">
        <w:rPr>
          <w:i/>
          <w:color w:val="000000"/>
          <w:sz w:val="22"/>
          <w:szCs w:val="22"/>
          <w:lang w:eastAsia="pt-BR"/>
        </w:rPr>
        <w:t>Método de Limitação dos Preços</w:t>
      </w:r>
      <w:r w:rsidR="009028C4" w:rsidRPr="007C54B5">
        <w:rPr>
          <w:i/>
          <w:sz w:val="22"/>
          <w:szCs w:val="22"/>
        </w:rPr>
        <w:t xml:space="preserve"> </w:t>
      </w:r>
      <w:r w:rsidR="009028C4" w:rsidRPr="007C54B5">
        <w:rPr>
          <w:i/>
          <w:color w:val="000000"/>
          <w:sz w:val="22"/>
          <w:szCs w:val="22"/>
          <w:lang w:eastAsia="pt-BR"/>
        </w:rPr>
        <w:t>Unitários Ajustado – MLPUA, preconizado pelo acórdão 2.319/2009 – Plenário, por meio do qual o</w:t>
      </w:r>
      <w:r w:rsidR="009028C4" w:rsidRPr="007C54B5">
        <w:rPr>
          <w:i/>
          <w:sz w:val="22"/>
          <w:szCs w:val="22"/>
        </w:rPr>
        <w:t xml:space="preserve"> </w:t>
      </w:r>
      <w:proofErr w:type="spellStart"/>
      <w:r w:rsidR="009028C4" w:rsidRPr="007C54B5">
        <w:rPr>
          <w:i/>
          <w:color w:val="000000"/>
          <w:sz w:val="22"/>
          <w:szCs w:val="22"/>
          <w:lang w:eastAsia="pt-BR"/>
        </w:rPr>
        <w:t>sobrepreço</w:t>
      </w:r>
      <w:proofErr w:type="spellEnd"/>
      <w:r w:rsidR="009028C4" w:rsidRPr="007C54B5">
        <w:rPr>
          <w:i/>
          <w:color w:val="000000"/>
          <w:sz w:val="22"/>
          <w:szCs w:val="22"/>
          <w:lang w:eastAsia="pt-BR"/>
        </w:rPr>
        <w:t xml:space="preserve"> é calculado pela soma dos </w:t>
      </w:r>
      <w:proofErr w:type="spellStart"/>
      <w:r w:rsidR="009028C4" w:rsidRPr="007C54B5">
        <w:rPr>
          <w:i/>
          <w:color w:val="000000"/>
          <w:sz w:val="22"/>
          <w:szCs w:val="22"/>
          <w:lang w:eastAsia="pt-BR"/>
        </w:rPr>
        <w:t>sobrepreços</w:t>
      </w:r>
      <w:proofErr w:type="spellEnd"/>
      <w:r w:rsidR="009028C4" w:rsidRPr="007C54B5">
        <w:rPr>
          <w:i/>
          <w:color w:val="000000"/>
          <w:sz w:val="22"/>
          <w:szCs w:val="22"/>
          <w:lang w:eastAsia="pt-BR"/>
        </w:rPr>
        <w:t xml:space="preserve"> unitários, sem que se faça nenhuma compensação</w:t>
      </w:r>
      <w:r w:rsidR="009028C4" w:rsidRPr="007C54B5">
        <w:rPr>
          <w:i/>
          <w:sz w:val="22"/>
          <w:szCs w:val="22"/>
        </w:rPr>
        <w:t xml:space="preserve"> com os itens subavaliados</w:t>
      </w:r>
      <w:r w:rsidR="009028C4" w:rsidRPr="007C54B5">
        <w:rPr>
          <w:sz w:val="22"/>
          <w:szCs w:val="22"/>
        </w:rPr>
        <w:t>". Destacou que, em situações similares ao caso concreto, "</w:t>
      </w:r>
      <w:r w:rsidR="009028C4" w:rsidRPr="007C54B5">
        <w:rPr>
          <w:i/>
          <w:color w:val="000000"/>
          <w:sz w:val="22"/>
          <w:szCs w:val="22"/>
          <w:lang w:eastAsia="pt-BR"/>
        </w:rPr>
        <w:t>o TCU tem aplicado</w:t>
      </w:r>
      <w:r w:rsidR="009028C4" w:rsidRPr="007C54B5">
        <w:rPr>
          <w:i/>
          <w:sz w:val="22"/>
          <w:szCs w:val="22"/>
        </w:rPr>
        <w:t xml:space="preserve"> o método da limitação do preço global, o qual prevê a compensação entre preços </w:t>
      </w:r>
      <w:proofErr w:type="spellStart"/>
      <w:r w:rsidR="009028C4" w:rsidRPr="007C54B5">
        <w:rPr>
          <w:i/>
          <w:sz w:val="22"/>
          <w:szCs w:val="22"/>
        </w:rPr>
        <w:t>super</w:t>
      </w:r>
      <w:proofErr w:type="spellEnd"/>
      <w:r w:rsidR="009028C4" w:rsidRPr="007C54B5">
        <w:rPr>
          <w:i/>
          <w:sz w:val="22"/>
          <w:szCs w:val="22"/>
        </w:rPr>
        <w:t xml:space="preserve"> e subavaliados</w:t>
      </w:r>
      <w:r w:rsidR="009028C4" w:rsidRPr="007C54B5">
        <w:rPr>
          <w:sz w:val="22"/>
          <w:szCs w:val="22"/>
        </w:rPr>
        <w:t xml:space="preserve">". </w:t>
      </w:r>
      <w:r w:rsidR="0029574D" w:rsidRPr="007C54B5">
        <w:rPr>
          <w:sz w:val="22"/>
          <w:szCs w:val="22"/>
        </w:rPr>
        <w:t xml:space="preserve">A propósito, recorreu ao </w:t>
      </w:r>
      <w:r w:rsidR="007C54B5">
        <w:rPr>
          <w:sz w:val="22"/>
          <w:szCs w:val="22"/>
        </w:rPr>
        <w:t>A</w:t>
      </w:r>
      <w:r w:rsidR="0087354F" w:rsidRPr="007C54B5">
        <w:rPr>
          <w:sz w:val="22"/>
          <w:szCs w:val="22"/>
        </w:rPr>
        <w:t xml:space="preserve">córdão 3443/2012-Plenário, segundo o qual </w:t>
      </w:r>
      <w:r w:rsidR="00B30884" w:rsidRPr="007C54B5">
        <w:rPr>
          <w:sz w:val="22"/>
          <w:szCs w:val="22"/>
        </w:rPr>
        <w:t xml:space="preserve">o </w:t>
      </w:r>
      <w:r w:rsidR="00B30884" w:rsidRPr="007C54B5">
        <w:rPr>
          <w:color w:val="000000"/>
          <w:sz w:val="22"/>
          <w:szCs w:val="22"/>
          <w:lang w:eastAsia="pt-BR"/>
        </w:rPr>
        <w:t>Método de Limitação dos Preços</w:t>
      </w:r>
      <w:r w:rsidR="00B30884" w:rsidRPr="007C54B5">
        <w:rPr>
          <w:sz w:val="22"/>
          <w:szCs w:val="22"/>
        </w:rPr>
        <w:t xml:space="preserve"> </w:t>
      </w:r>
      <w:r w:rsidR="00B30884" w:rsidRPr="007C54B5">
        <w:rPr>
          <w:color w:val="000000"/>
          <w:sz w:val="22"/>
          <w:szCs w:val="22"/>
          <w:lang w:eastAsia="pt-BR"/>
        </w:rPr>
        <w:t xml:space="preserve">Unitários Ajustado – </w:t>
      </w:r>
      <w:r w:rsidR="008134C6" w:rsidRPr="007C54B5">
        <w:rPr>
          <w:sz w:val="22"/>
          <w:szCs w:val="22"/>
        </w:rPr>
        <w:t xml:space="preserve">indicado </w:t>
      </w:r>
      <w:r w:rsidR="00B30884" w:rsidRPr="007C54B5">
        <w:rPr>
          <w:sz w:val="22"/>
          <w:szCs w:val="22"/>
        </w:rPr>
        <w:t xml:space="preserve">como padrão </w:t>
      </w:r>
      <w:r w:rsidR="00283507" w:rsidRPr="007C54B5">
        <w:rPr>
          <w:sz w:val="22"/>
          <w:szCs w:val="22"/>
        </w:rPr>
        <w:t xml:space="preserve">pelo </w:t>
      </w:r>
      <w:r w:rsidR="00B30884" w:rsidRPr="007C54B5">
        <w:rPr>
          <w:sz w:val="22"/>
          <w:szCs w:val="22"/>
        </w:rPr>
        <w:t>Acórdão 2319/2009-Plenário</w:t>
      </w:r>
      <w:r w:rsidR="008134C6" w:rsidRPr="007C54B5">
        <w:rPr>
          <w:sz w:val="22"/>
          <w:szCs w:val="22"/>
        </w:rPr>
        <w:t xml:space="preserve"> </w:t>
      </w:r>
      <w:r w:rsidR="008134C6" w:rsidRPr="007C54B5">
        <w:rPr>
          <w:sz w:val="22"/>
          <w:szCs w:val="22"/>
          <w:lang w:eastAsia="pt-BR"/>
        </w:rPr>
        <w:t>–</w:t>
      </w:r>
      <w:r w:rsidR="00B30884" w:rsidRPr="007C54B5">
        <w:rPr>
          <w:sz w:val="22"/>
          <w:szCs w:val="22"/>
        </w:rPr>
        <w:t xml:space="preserve"> </w:t>
      </w:r>
      <w:r w:rsidR="00ED4B38" w:rsidRPr="007C54B5">
        <w:rPr>
          <w:sz w:val="22"/>
          <w:szCs w:val="22"/>
        </w:rPr>
        <w:t>não deve ser aplicado a todo e qualquer caso concreto</w:t>
      </w:r>
      <w:r w:rsidR="007C54B5">
        <w:rPr>
          <w:sz w:val="22"/>
          <w:szCs w:val="22"/>
        </w:rPr>
        <w:t>. Segundo aquele</w:t>
      </w:r>
      <w:r w:rsidR="008134C6" w:rsidRPr="007C54B5">
        <w:rPr>
          <w:sz w:val="22"/>
          <w:szCs w:val="22"/>
        </w:rPr>
        <w:t xml:space="preserve"> precedente</w:t>
      </w:r>
      <w:r w:rsidR="00283507" w:rsidRPr="007C54B5">
        <w:rPr>
          <w:sz w:val="22"/>
          <w:szCs w:val="22"/>
        </w:rPr>
        <w:t>, o MLPUA é cabível</w:t>
      </w:r>
      <w:r w:rsidR="007C54B5">
        <w:rPr>
          <w:sz w:val="22"/>
          <w:szCs w:val="22"/>
        </w:rPr>
        <w:t xml:space="preserve"> quando o </w:t>
      </w:r>
      <w:proofErr w:type="spellStart"/>
      <w:r w:rsidR="007C54B5">
        <w:rPr>
          <w:sz w:val="22"/>
          <w:szCs w:val="22"/>
        </w:rPr>
        <w:t>sobrepreço</w:t>
      </w:r>
      <w:proofErr w:type="spellEnd"/>
      <w:r w:rsidR="007C54B5">
        <w:rPr>
          <w:sz w:val="22"/>
          <w:szCs w:val="22"/>
        </w:rPr>
        <w:t xml:space="preserve"> é</w:t>
      </w:r>
      <w:r w:rsidR="00283507" w:rsidRPr="007C54B5">
        <w:rPr>
          <w:sz w:val="22"/>
          <w:szCs w:val="22"/>
        </w:rPr>
        <w:t xml:space="preserve"> </w:t>
      </w:r>
      <w:r w:rsidR="007C54B5">
        <w:rPr>
          <w:sz w:val="22"/>
          <w:szCs w:val="22"/>
        </w:rPr>
        <w:t>“</w:t>
      </w:r>
      <w:r w:rsidR="00283507" w:rsidRPr="007C54B5">
        <w:rPr>
          <w:i/>
          <w:color w:val="000000"/>
          <w:sz w:val="22"/>
          <w:szCs w:val="22"/>
          <w:lang w:eastAsia="pt-BR"/>
        </w:rPr>
        <w:t xml:space="preserve">constatado ainda em fase </w:t>
      </w:r>
      <w:proofErr w:type="spellStart"/>
      <w:r w:rsidR="00283507" w:rsidRPr="007C54B5">
        <w:rPr>
          <w:i/>
          <w:color w:val="000000"/>
          <w:sz w:val="22"/>
          <w:szCs w:val="22"/>
          <w:lang w:eastAsia="pt-BR"/>
        </w:rPr>
        <w:t>editalícia</w:t>
      </w:r>
      <w:proofErr w:type="spellEnd"/>
      <w:r w:rsidR="00283507" w:rsidRPr="007C54B5">
        <w:rPr>
          <w:i/>
          <w:color w:val="000000"/>
          <w:sz w:val="22"/>
          <w:szCs w:val="22"/>
          <w:lang w:eastAsia="pt-BR"/>
        </w:rPr>
        <w:t>. Afinal, o gestor não pode se afastar do seu dever em balizar os preços</w:t>
      </w:r>
      <w:r w:rsidR="00283507" w:rsidRPr="007C54B5">
        <w:rPr>
          <w:i/>
          <w:sz w:val="22"/>
          <w:szCs w:val="22"/>
        </w:rPr>
        <w:t xml:space="preserve"> </w:t>
      </w:r>
      <w:r w:rsidR="00283507" w:rsidRPr="007C54B5">
        <w:rPr>
          <w:i/>
          <w:color w:val="000000"/>
          <w:sz w:val="22"/>
          <w:szCs w:val="22"/>
          <w:lang w:eastAsia="pt-BR"/>
        </w:rPr>
        <w:t>unitários de seu certame pelos referenciais da LDO, fazendo valer critérios de aceitabilidade de preços</w:t>
      </w:r>
      <w:r w:rsidR="00283507" w:rsidRPr="007C54B5">
        <w:rPr>
          <w:i/>
          <w:sz w:val="22"/>
          <w:szCs w:val="22"/>
        </w:rPr>
        <w:t xml:space="preserve"> </w:t>
      </w:r>
      <w:r w:rsidR="00283507" w:rsidRPr="007C54B5">
        <w:rPr>
          <w:i/>
          <w:color w:val="000000"/>
          <w:sz w:val="22"/>
          <w:szCs w:val="22"/>
          <w:lang w:eastAsia="pt-BR"/>
        </w:rPr>
        <w:t>unitários e globais, tal qual prevê o art. 40, inciso X, da Lei 8.666/93.</w:t>
      </w:r>
      <w:r w:rsidR="00283507" w:rsidRPr="007C54B5">
        <w:rPr>
          <w:i/>
          <w:sz w:val="22"/>
          <w:szCs w:val="22"/>
        </w:rPr>
        <w:t xml:space="preserve"> </w:t>
      </w:r>
      <w:r w:rsidR="00283507" w:rsidRPr="007C54B5">
        <w:rPr>
          <w:i/>
          <w:color w:val="000000"/>
          <w:sz w:val="22"/>
          <w:szCs w:val="22"/>
          <w:lang w:eastAsia="pt-BR"/>
        </w:rPr>
        <w:t>Outra possibilidade seria a limitação de preços unitários para serviços novos, incluídos por meio de</w:t>
      </w:r>
      <w:r w:rsidR="00283507" w:rsidRPr="007C54B5">
        <w:rPr>
          <w:i/>
          <w:sz w:val="22"/>
          <w:szCs w:val="22"/>
        </w:rPr>
        <w:t xml:space="preserve"> </w:t>
      </w:r>
      <w:r w:rsidR="00283507" w:rsidRPr="007C54B5">
        <w:rPr>
          <w:i/>
          <w:color w:val="000000"/>
          <w:sz w:val="22"/>
          <w:szCs w:val="22"/>
          <w:lang w:eastAsia="pt-BR"/>
        </w:rPr>
        <w:t>termos aditivos, não crivados pelo processo licitatório</w:t>
      </w:r>
      <w:r w:rsidR="00283507" w:rsidRPr="007C54B5">
        <w:rPr>
          <w:i/>
          <w:sz w:val="22"/>
          <w:szCs w:val="22"/>
        </w:rPr>
        <w:t>"</w:t>
      </w:r>
      <w:r w:rsidR="00283507" w:rsidRPr="007C54B5">
        <w:rPr>
          <w:i/>
          <w:color w:val="000000"/>
          <w:sz w:val="22"/>
          <w:szCs w:val="22"/>
          <w:lang w:eastAsia="pt-BR"/>
        </w:rPr>
        <w:t xml:space="preserve">. </w:t>
      </w:r>
      <w:r w:rsidR="00283507" w:rsidRPr="007C54B5">
        <w:rPr>
          <w:sz w:val="22"/>
          <w:szCs w:val="22"/>
        </w:rPr>
        <w:t xml:space="preserve">Nesse sentido, </w:t>
      </w:r>
      <w:r w:rsidR="00442C13" w:rsidRPr="007C54B5">
        <w:rPr>
          <w:sz w:val="22"/>
          <w:szCs w:val="22"/>
        </w:rPr>
        <w:t xml:space="preserve">registrou </w:t>
      </w:r>
      <w:r w:rsidR="00283507" w:rsidRPr="007C54B5">
        <w:rPr>
          <w:sz w:val="22"/>
          <w:szCs w:val="22"/>
        </w:rPr>
        <w:t xml:space="preserve">a relatora que </w:t>
      </w:r>
      <w:r w:rsidR="00091B42" w:rsidRPr="007C54B5">
        <w:rPr>
          <w:sz w:val="22"/>
          <w:szCs w:val="22"/>
        </w:rPr>
        <w:t>"</w:t>
      </w:r>
      <w:r w:rsidR="00091B42" w:rsidRPr="007C54B5">
        <w:rPr>
          <w:i/>
          <w:sz w:val="22"/>
          <w:szCs w:val="22"/>
        </w:rPr>
        <w:t>e</w:t>
      </w:r>
      <w:r w:rsidR="00091B42" w:rsidRPr="007C54B5">
        <w:rPr>
          <w:i/>
          <w:color w:val="000000"/>
          <w:sz w:val="22"/>
          <w:szCs w:val="22"/>
          <w:lang w:eastAsia="pt-BR"/>
        </w:rPr>
        <w:t>m situações corriqueiras, o</w:t>
      </w:r>
      <w:r w:rsidR="00091B42" w:rsidRPr="007C54B5">
        <w:rPr>
          <w:i/>
          <w:sz w:val="22"/>
          <w:szCs w:val="22"/>
        </w:rPr>
        <w:t xml:space="preserve"> </w:t>
      </w:r>
      <w:r w:rsidR="00091B42" w:rsidRPr="007C54B5">
        <w:rPr>
          <w:i/>
          <w:color w:val="000000"/>
          <w:sz w:val="22"/>
          <w:szCs w:val="22"/>
          <w:lang w:eastAsia="pt-BR"/>
        </w:rPr>
        <w:t xml:space="preserve">MLPUA mostra-se adequado apenas à fase </w:t>
      </w:r>
      <w:proofErr w:type="spellStart"/>
      <w:r w:rsidR="00091B42" w:rsidRPr="007C54B5">
        <w:rPr>
          <w:i/>
          <w:color w:val="000000"/>
          <w:sz w:val="22"/>
          <w:szCs w:val="22"/>
          <w:lang w:eastAsia="pt-BR"/>
        </w:rPr>
        <w:t>editalícia</w:t>
      </w:r>
      <w:proofErr w:type="spellEnd"/>
      <w:r w:rsidR="00091B42" w:rsidRPr="007C54B5">
        <w:rPr>
          <w:i/>
          <w:color w:val="000000"/>
          <w:sz w:val="22"/>
          <w:szCs w:val="22"/>
          <w:lang w:eastAsia="pt-BR"/>
        </w:rPr>
        <w:t>. Havendo contrato assinado, a análise de eventual</w:t>
      </w:r>
      <w:r w:rsidR="00091B42" w:rsidRPr="007C54B5">
        <w:rPr>
          <w:i/>
          <w:sz w:val="22"/>
          <w:szCs w:val="22"/>
        </w:rPr>
        <w:t xml:space="preserve"> </w:t>
      </w:r>
      <w:r w:rsidR="00091B42" w:rsidRPr="007C54B5">
        <w:rPr>
          <w:i/>
          <w:color w:val="000000"/>
          <w:sz w:val="22"/>
          <w:szCs w:val="22"/>
          <w:lang w:eastAsia="pt-BR"/>
        </w:rPr>
        <w:t>prejuízo ao erário deve ser feita por meio da avaliação global</w:t>
      </w:r>
      <w:r w:rsidR="00091B42" w:rsidRPr="007C54B5">
        <w:rPr>
          <w:sz w:val="22"/>
          <w:szCs w:val="22"/>
        </w:rPr>
        <w:t>"</w:t>
      </w:r>
      <w:r w:rsidR="00091B42" w:rsidRPr="007C54B5">
        <w:rPr>
          <w:color w:val="000000"/>
          <w:sz w:val="22"/>
          <w:szCs w:val="22"/>
          <w:lang w:eastAsia="pt-BR"/>
        </w:rPr>
        <w:t xml:space="preserve">. </w:t>
      </w:r>
      <w:r w:rsidR="008F60C6" w:rsidRPr="007C54B5">
        <w:rPr>
          <w:sz w:val="22"/>
          <w:szCs w:val="22"/>
        </w:rPr>
        <w:t>Considerando as peculiaridades do caso concreto (</w:t>
      </w:r>
      <w:proofErr w:type="spellStart"/>
      <w:r w:rsidR="00442C13" w:rsidRPr="007C54B5">
        <w:rPr>
          <w:color w:val="000000"/>
          <w:sz w:val="22"/>
          <w:szCs w:val="22"/>
          <w:lang w:eastAsia="pt-BR"/>
        </w:rPr>
        <w:t>sobrepreço</w:t>
      </w:r>
      <w:proofErr w:type="spellEnd"/>
      <w:r w:rsidR="00442C13" w:rsidRPr="007C54B5">
        <w:rPr>
          <w:color w:val="000000"/>
          <w:sz w:val="22"/>
          <w:szCs w:val="22"/>
          <w:lang w:eastAsia="pt-BR"/>
        </w:rPr>
        <w:t xml:space="preserve"> global inferior a 1%</w:t>
      </w:r>
      <w:r w:rsidR="00442C13" w:rsidRPr="007C54B5">
        <w:rPr>
          <w:sz w:val="22"/>
          <w:szCs w:val="22"/>
        </w:rPr>
        <w:t>,</w:t>
      </w:r>
      <w:r w:rsidR="00DA26BA" w:rsidRPr="007C54B5">
        <w:rPr>
          <w:sz w:val="22"/>
          <w:szCs w:val="22"/>
        </w:rPr>
        <w:t xml:space="preserve"> </w:t>
      </w:r>
      <w:r w:rsidR="00442C13" w:rsidRPr="007C54B5">
        <w:rPr>
          <w:color w:val="000000"/>
          <w:sz w:val="22"/>
          <w:szCs w:val="22"/>
          <w:lang w:eastAsia="pt-BR"/>
        </w:rPr>
        <w:t>amostra analisada corresponde</w:t>
      </w:r>
      <w:r w:rsidR="008F60C6" w:rsidRPr="007C54B5">
        <w:rPr>
          <w:sz w:val="22"/>
          <w:szCs w:val="22"/>
        </w:rPr>
        <w:t xml:space="preserve">nte </w:t>
      </w:r>
      <w:r w:rsidR="00442C13" w:rsidRPr="007C54B5">
        <w:rPr>
          <w:color w:val="000000"/>
          <w:sz w:val="22"/>
          <w:szCs w:val="22"/>
          <w:lang w:eastAsia="pt-BR"/>
        </w:rPr>
        <w:t xml:space="preserve">a 70% do valor </w:t>
      </w:r>
      <w:r w:rsidR="0005584C" w:rsidRPr="007C54B5">
        <w:rPr>
          <w:color w:val="000000"/>
          <w:sz w:val="22"/>
          <w:szCs w:val="22"/>
          <w:lang w:eastAsia="pt-BR"/>
        </w:rPr>
        <w:t>contratual</w:t>
      </w:r>
      <w:r w:rsidR="00442C13" w:rsidRPr="007C54B5">
        <w:rPr>
          <w:color w:val="000000"/>
          <w:sz w:val="22"/>
          <w:szCs w:val="22"/>
          <w:lang w:eastAsia="pt-BR"/>
        </w:rPr>
        <w:t xml:space="preserve"> e</w:t>
      </w:r>
      <w:r w:rsidR="008F60C6" w:rsidRPr="007C54B5">
        <w:rPr>
          <w:sz w:val="22"/>
          <w:szCs w:val="22"/>
        </w:rPr>
        <w:t xml:space="preserve"> desconto de </w:t>
      </w:r>
      <w:r w:rsidR="00442C13" w:rsidRPr="007C54B5">
        <w:rPr>
          <w:color w:val="000000"/>
          <w:sz w:val="22"/>
          <w:szCs w:val="22"/>
          <w:lang w:eastAsia="pt-BR"/>
        </w:rPr>
        <w:t xml:space="preserve">15% </w:t>
      </w:r>
      <w:r w:rsidR="008F60C6" w:rsidRPr="007C54B5">
        <w:rPr>
          <w:sz w:val="22"/>
          <w:szCs w:val="22"/>
        </w:rPr>
        <w:t>obtido na licitação)</w:t>
      </w:r>
      <w:r w:rsidR="00442C13" w:rsidRPr="007C54B5">
        <w:rPr>
          <w:color w:val="000000"/>
          <w:sz w:val="22"/>
          <w:szCs w:val="22"/>
          <w:lang w:eastAsia="pt-BR"/>
        </w:rPr>
        <w:t xml:space="preserve">, </w:t>
      </w:r>
      <w:r w:rsidR="00DA26BA" w:rsidRPr="007C54B5">
        <w:rPr>
          <w:sz w:val="22"/>
          <w:szCs w:val="22"/>
        </w:rPr>
        <w:t>concluiu "</w:t>
      </w:r>
      <w:r w:rsidR="00442C13" w:rsidRPr="007C54B5">
        <w:rPr>
          <w:i/>
          <w:color w:val="000000"/>
          <w:sz w:val="22"/>
          <w:szCs w:val="22"/>
          <w:lang w:eastAsia="pt-BR"/>
        </w:rPr>
        <w:t>não ser</w:t>
      </w:r>
      <w:r w:rsidR="00DA26BA" w:rsidRPr="007C54B5">
        <w:rPr>
          <w:i/>
          <w:sz w:val="22"/>
          <w:szCs w:val="22"/>
        </w:rPr>
        <w:t xml:space="preserve"> </w:t>
      </w:r>
      <w:r w:rsidR="00442C13" w:rsidRPr="007C54B5">
        <w:rPr>
          <w:i/>
          <w:sz w:val="22"/>
          <w:szCs w:val="22"/>
        </w:rPr>
        <w:t>possível asseverar a prática de preços superiores às referências de mercado</w:t>
      </w:r>
      <w:r w:rsidR="00DA26BA" w:rsidRPr="007C54B5">
        <w:rPr>
          <w:sz w:val="22"/>
          <w:szCs w:val="22"/>
        </w:rPr>
        <w:t>"</w:t>
      </w:r>
      <w:r w:rsidR="00442C13" w:rsidRPr="007C54B5">
        <w:rPr>
          <w:sz w:val="22"/>
          <w:szCs w:val="22"/>
        </w:rPr>
        <w:t>.</w:t>
      </w:r>
      <w:r w:rsidR="00DA26BA" w:rsidRPr="007C54B5">
        <w:rPr>
          <w:sz w:val="22"/>
          <w:szCs w:val="22"/>
        </w:rPr>
        <w:t xml:space="preserve"> Ponderou, contudo, que </w:t>
      </w:r>
      <w:r w:rsidR="00B53657" w:rsidRPr="007C54B5">
        <w:rPr>
          <w:sz w:val="22"/>
          <w:szCs w:val="22"/>
        </w:rPr>
        <w:t>"</w:t>
      </w:r>
      <w:r w:rsidR="00DA26BA" w:rsidRPr="007C54B5">
        <w:rPr>
          <w:i/>
          <w:color w:val="000000"/>
          <w:sz w:val="22"/>
          <w:szCs w:val="22"/>
          <w:lang w:eastAsia="pt-BR"/>
        </w:rPr>
        <w:t>a existência de distorções nos</w:t>
      </w:r>
      <w:r w:rsidR="00DA26BA" w:rsidRPr="007C54B5">
        <w:rPr>
          <w:i/>
          <w:sz w:val="22"/>
          <w:szCs w:val="22"/>
        </w:rPr>
        <w:t xml:space="preserve"> </w:t>
      </w:r>
      <w:r w:rsidR="00DA26BA" w:rsidRPr="007C54B5">
        <w:rPr>
          <w:i/>
          <w:color w:val="000000"/>
          <w:sz w:val="22"/>
          <w:szCs w:val="22"/>
          <w:lang w:eastAsia="pt-BR"/>
        </w:rPr>
        <w:t>preços unitários pode propiciar a prática do jogo de planilha</w:t>
      </w:r>
      <w:r w:rsidR="00DA26BA" w:rsidRPr="007C54B5">
        <w:rPr>
          <w:i/>
          <w:sz w:val="22"/>
          <w:szCs w:val="22"/>
        </w:rPr>
        <w:t xml:space="preserve"> (...)</w:t>
      </w:r>
      <w:r w:rsidR="00B53657" w:rsidRPr="007C54B5">
        <w:rPr>
          <w:sz w:val="22"/>
          <w:szCs w:val="22"/>
        </w:rPr>
        <w:t>"</w:t>
      </w:r>
      <w:r w:rsidR="009A0CCD" w:rsidRPr="007C54B5">
        <w:rPr>
          <w:sz w:val="22"/>
          <w:szCs w:val="22"/>
        </w:rPr>
        <w:t xml:space="preserve">, </w:t>
      </w:r>
      <w:r w:rsidR="008F60C6" w:rsidRPr="007C54B5">
        <w:rPr>
          <w:sz w:val="22"/>
          <w:szCs w:val="22"/>
        </w:rPr>
        <w:t xml:space="preserve">e que </w:t>
      </w:r>
      <w:r w:rsidR="009A0CCD" w:rsidRPr="007C54B5">
        <w:rPr>
          <w:sz w:val="22"/>
          <w:szCs w:val="22"/>
        </w:rPr>
        <w:t>deve</w:t>
      </w:r>
      <w:r w:rsidR="008F60C6" w:rsidRPr="007C54B5">
        <w:rPr>
          <w:sz w:val="22"/>
          <w:szCs w:val="22"/>
        </w:rPr>
        <w:t xml:space="preserve"> ser assegurado, nas alterações contratuais, o desconto original obtido.  </w:t>
      </w:r>
      <w:r w:rsidR="00B53657" w:rsidRPr="007C54B5">
        <w:rPr>
          <w:sz w:val="22"/>
          <w:szCs w:val="22"/>
        </w:rPr>
        <w:t>O Tribunal, acolhendo o voto d</w:t>
      </w:r>
      <w:r w:rsidR="00A33079">
        <w:rPr>
          <w:sz w:val="22"/>
          <w:szCs w:val="22"/>
        </w:rPr>
        <w:t>a</w:t>
      </w:r>
      <w:r w:rsidR="00B53657" w:rsidRPr="007C54B5">
        <w:rPr>
          <w:sz w:val="22"/>
          <w:szCs w:val="22"/>
        </w:rPr>
        <w:t xml:space="preserve"> relator</w:t>
      </w:r>
      <w:r w:rsidR="00A33079">
        <w:rPr>
          <w:sz w:val="22"/>
          <w:szCs w:val="22"/>
        </w:rPr>
        <w:t>a</w:t>
      </w:r>
      <w:r w:rsidR="00B53657" w:rsidRPr="007C54B5">
        <w:rPr>
          <w:sz w:val="22"/>
          <w:szCs w:val="22"/>
        </w:rPr>
        <w:t xml:space="preserve">, determinou à </w:t>
      </w:r>
      <w:proofErr w:type="spellStart"/>
      <w:r w:rsidR="00B53657" w:rsidRPr="007C54B5">
        <w:rPr>
          <w:sz w:val="22"/>
          <w:szCs w:val="22"/>
        </w:rPr>
        <w:t>Unila</w:t>
      </w:r>
      <w:proofErr w:type="spellEnd"/>
      <w:r w:rsidR="00B53657" w:rsidRPr="007C54B5">
        <w:rPr>
          <w:sz w:val="22"/>
          <w:szCs w:val="22"/>
        </w:rPr>
        <w:t xml:space="preserve"> que encaminhasse </w:t>
      </w:r>
      <w:r w:rsidR="00B53657" w:rsidRPr="007C54B5">
        <w:rPr>
          <w:color w:val="000000"/>
          <w:sz w:val="22"/>
          <w:szCs w:val="22"/>
          <w:lang w:eastAsia="pt-BR"/>
        </w:rPr>
        <w:t xml:space="preserve">quadro consolidado das alterações </w:t>
      </w:r>
      <w:r w:rsidR="0005584C" w:rsidRPr="007C54B5">
        <w:rPr>
          <w:color w:val="000000"/>
          <w:sz w:val="22"/>
          <w:szCs w:val="22"/>
          <w:lang w:eastAsia="pt-BR"/>
        </w:rPr>
        <w:t>contratuais</w:t>
      </w:r>
      <w:r w:rsidR="00B53657" w:rsidRPr="007C54B5">
        <w:rPr>
          <w:color w:val="000000"/>
          <w:sz w:val="22"/>
          <w:szCs w:val="22"/>
          <w:lang w:eastAsia="pt-BR"/>
        </w:rPr>
        <w:t xml:space="preserve"> que</w:t>
      </w:r>
      <w:r w:rsidR="00B53657" w:rsidRPr="007C54B5">
        <w:rPr>
          <w:sz w:val="22"/>
          <w:szCs w:val="22"/>
        </w:rPr>
        <w:t xml:space="preserve"> </w:t>
      </w:r>
      <w:r w:rsidR="00B53657" w:rsidRPr="007C54B5">
        <w:rPr>
          <w:color w:val="000000"/>
          <w:sz w:val="22"/>
          <w:szCs w:val="22"/>
          <w:lang w:eastAsia="pt-BR"/>
        </w:rPr>
        <w:t xml:space="preserve">tenham impactado a planilha orçamentária, </w:t>
      </w:r>
      <w:r w:rsidR="00B53657" w:rsidRPr="007C54B5">
        <w:rPr>
          <w:sz w:val="22"/>
          <w:szCs w:val="22"/>
        </w:rPr>
        <w:t>com</w:t>
      </w:r>
      <w:r w:rsidR="00B53657" w:rsidRPr="007C54B5">
        <w:rPr>
          <w:color w:val="000000"/>
          <w:sz w:val="22"/>
          <w:szCs w:val="22"/>
          <w:lang w:eastAsia="pt-BR"/>
        </w:rPr>
        <w:t xml:space="preserve"> memória de cálculo das aferições dos</w:t>
      </w:r>
      <w:r w:rsidR="00B53657" w:rsidRPr="007C54B5">
        <w:rPr>
          <w:sz w:val="22"/>
          <w:szCs w:val="22"/>
        </w:rPr>
        <w:t xml:space="preserve"> </w:t>
      </w:r>
      <w:r w:rsidR="00B53657" w:rsidRPr="007C54B5">
        <w:rPr>
          <w:color w:val="000000"/>
          <w:sz w:val="22"/>
          <w:szCs w:val="22"/>
          <w:lang w:eastAsia="pt-BR"/>
        </w:rPr>
        <w:t>quantitativos de todos os serviços materialmente relevantes da obra e a demonstração da não redução</w:t>
      </w:r>
      <w:r w:rsidR="00B53657" w:rsidRPr="007C54B5">
        <w:rPr>
          <w:sz w:val="22"/>
          <w:szCs w:val="22"/>
        </w:rPr>
        <w:t xml:space="preserve"> do desconto original, para posterior análise da unidade técnica.</w:t>
      </w:r>
      <w:r w:rsidR="000455D4" w:rsidRPr="007C54B5">
        <w:rPr>
          <w:sz w:val="22"/>
          <w:szCs w:val="22"/>
        </w:rPr>
        <w:t xml:space="preserve"> </w:t>
      </w:r>
      <w:hyperlink r:id="rId9" w:history="1">
        <w:r w:rsidR="000455D4" w:rsidRPr="007C54B5">
          <w:rPr>
            <w:rStyle w:val="Hyperlink"/>
            <w:b/>
            <w:i/>
            <w:sz w:val="22"/>
            <w:szCs w:val="22"/>
          </w:rPr>
          <w:t>Acórdão 3650/2013-Plenário</w:t>
        </w:r>
      </w:hyperlink>
      <w:r w:rsidR="00B53657" w:rsidRPr="007C54B5">
        <w:rPr>
          <w:b/>
          <w:i/>
          <w:sz w:val="22"/>
          <w:szCs w:val="22"/>
          <w:lang w:eastAsia="pt-BR"/>
        </w:rPr>
        <w:t>, TC 004.743/2012-1, relatora Ministra Ana Arraes, 10.12.2013.</w:t>
      </w:r>
    </w:p>
    <w:p w:rsidR="002C35FD" w:rsidRDefault="002C35FD" w:rsidP="00F844B0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  <w:lang w:eastAsia="pt-BR"/>
        </w:rPr>
      </w:pPr>
    </w:p>
    <w:p w:rsidR="002C35FD" w:rsidRPr="00FF34C8" w:rsidRDefault="002C35FD" w:rsidP="00F844B0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</w:rPr>
      </w:pPr>
      <w:r w:rsidRPr="002C35FD">
        <w:rPr>
          <w:b/>
          <w:sz w:val="22"/>
          <w:szCs w:val="22"/>
          <w:lang w:eastAsia="pt-BR"/>
        </w:rPr>
        <w:t>3. É ilegal</w:t>
      </w:r>
      <w:r w:rsidRPr="002C35FD">
        <w:rPr>
          <w:b/>
          <w:sz w:val="22"/>
          <w:szCs w:val="22"/>
        </w:rPr>
        <w:t xml:space="preserve"> a exigência de certificações como critério de habilitação, uma vez que tais documentos não estão previstos no rol exaustivo contido no art. 30 da Lei 8.666/93. Não obstante,</w:t>
      </w:r>
      <w:r w:rsidR="00052FDD">
        <w:rPr>
          <w:b/>
          <w:sz w:val="22"/>
          <w:szCs w:val="22"/>
        </w:rPr>
        <w:t xml:space="preserve"> é lícita a inclusão</w:t>
      </w:r>
      <w:r w:rsidR="00052FDD" w:rsidRPr="00052FDD">
        <w:rPr>
          <w:b/>
          <w:sz w:val="22"/>
          <w:szCs w:val="22"/>
        </w:rPr>
        <w:t xml:space="preserve"> dos resultados esperados na especificação técnica dos serviços a serem realizados, segundo modelos de qualidade de processo</w:t>
      </w:r>
      <w:r w:rsidR="00052FDD">
        <w:rPr>
          <w:b/>
          <w:sz w:val="22"/>
          <w:szCs w:val="22"/>
        </w:rPr>
        <w:t>,</w:t>
      </w:r>
      <w:r w:rsidR="00052FDD" w:rsidRPr="00052FDD">
        <w:rPr>
          <w:b/>
          <w:sz w:val="22"/>
          <w:szCs w:val="22"/>
        </w:rPr>
        <w:t xml:space="preserve"> tais como CMMI ou MPS.BR</w:t>
      </w:r>
      <w:r w:rsidR="00FF34C8">
        <w:rPr>
          <w:b/>
          <w:sz w:val="22"/>
          <w:szCs w:val="22"/>
        </w:rPr>
        <w:t>,</w:t>
      </w:r>
      <w:r w:rsidR="00FF34C8" w:rsidRPr="00FF34C8">
        <w:rPr>
          <w:sz w:val="22"/>
          <w:szCs w:val="22"/>
        </w:rPr>
        <w:t xml:space="preserve"> </w:t>
      </w:r>
      <w:r w:rsidR="00FF34C8" w:rsidRPr="00FF34C8">
        <w:rPr>
          <w:b/>
          <w:sz w:val="22"/>
          <w:szCs w:val="22"/>
        </w:rPr>
        <w:t>para fins de acompanhamento da execução contratual</w:t>
      </w:r>
      <w:r w:rsidR="00052FDD" w:rsidRPr="00FF34C8">
        <w:rPr>
          <w:b/>
          <w:sz w:val="22"/>
          <w:szCs w:val="22"/>
        </w:rPr>
        <w:t>.</w:t>
      </w:r>
    </w:p>
    <w:p w:rsidR="002C35FD" w:rsidRPr="00BB5053" w:rsidRDefault="005A37C5" w:rsidP="00F844B0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Em </w:t>
      </w:r>
      <w:r w:rsidR="009039C5">
        <w:rPr>
          <w:sz w:val="22"/>
          <w:szCs w:val="22"/>
        </w:rPr>
        <w:t>R</w:t>
      </w:r>
      <w:r w:rsidR="002C35FD" w:rsidRPr="002C35FD">
        <w:rPr>
          <w:sz w:val="22"/>
          <w:szCs w:val="22"/>
        </w:rPr>
        <w:t>ep</w:t>
      </w:r>
      <w:r>
        <w:rPr>
          <w:sz w:val="22"/>
          <w:szCs w:val="22"/>
        </w:rPr>
        <w:t>resentação apresentada po</w:t>
      </w:r>
      <w:r w:rsidR="009039C5">
        <w:rPr>
          <w:sz w:val="22"/>
          <w:szCs w:val="22"/>
        </w:rPr>
        <w:t>r empresa</w:t>
      </w:r>
      <w:r>
        <w:rPr>
          <w:sz w:val="22"/>
          <w:szCs w:val="22"/>
        </w:rPr>
        <w:t xml:space="preserve"> contra pregão eletrônico promovido pela Secretaria de Economia e Finanças (SEF) do Comando do Exército, destinado à contratação de serviços de desenvolvimento e manutenção de sistema de informação, a unidade técnica apontara irregularidade atinente à exigência de certificados para fins de habilitação. Em suas alegações, a SEF </w:t>
      </w:r>
      <w:r w:rsidR="009039C5">
        <w:rPr>
          <w:sz w:val="22"/>
          <w:szCs w:val="22"/>
        </w:rPr>
        <w:t>ponderou que, embora regra geral seja esse o entendimento do TCU, sua jurisprudência admite exceções.</w:t>
      </w:r>
      <w:r>
        <w:rPr>
          <w:sz w:val="22"/>
          <w:szCs w:val="22"/>
        </w:rPr>
        <w:t xml:space="preserve"> Ao </w:t>
      </w:r>
      <w:r w:rsidR="009039C5">
        <w:rPr>
          <w:sz w:val="22"/>
          <w:szCs w:val="22"/>
        </w:rPr>
        <w:t>analisar o mérito da</w:t>
      </w:r>
      <w:r>
        <w:rPr>
          <w:sz w:val="22"/>
          <w:szCs w:val="22"/>
        </w:rPr>
        <w:t xml:space="preserve"> matéria, o relator</w:t>
      </w:r>
      <w:r w:rsidR="009039C5">
        <w:rPr>
          <w:sz w:val="22"/>
          <w:szCs w:val="22"/>
        </w:rPr>
        <w:t xml:space="preserve"> esclareceu que “</w:t>
      </w:r>
      <w:r w:rsidR="009039C5" w:rsidRPr="009039C5">
        <w:rPr>
          <w:i/>
          <w:sz w:val="22"/>
          <w:szCs w:val="22"/>
        </w:rPr>
        <w:t xml:space="preserve">o TCU não admite a exigência de certificações como critério de habilitação, uma vez que tais documentos não estão previstos no rol exaustivo contido no art. 30 da Lei n. 8.666/1993. O que este Tribunal preconiza é que a administração pública federal adote para si metodologia que assegure a qualidade no desenvolvimento de </w:t>
      </w:r>
      <w:r w:rsidR="009039C5" w:rsidRPr="009039C5">
        <w:rPr>
          <w:b/>
          <w:bCs/>
          <w:i/>
          <w:sz w:val="22"/>
          <w:szCs w:val="22"/>
        </w:rPr>
        <w:t>software</w:t>
      </w:r>
      <w:r w:rsidR="009039C5" w:rsidRPr="009039C5">
        <w:rPr>
          <w:i/>
          <w:sz w:val="22"/>
          <w:szCs w:val="22"/>
        </w:rPr>
        <w:t>, compatível com os padrões reconhecidos nos certificados emitidos pelas instituições que constituem referência nessa matéria. Ress</w:t>
      </w:r>
      <w:r w:rsidR="009039C5">
        <w:rPr>
          <w:i/>
          <w:sz w:val="22"/>
          <w:szCs w:val="22"/>
        </w:rPr>
        <w:t>alte-se a expressão ‘compatível’</w:t>
      </w:r>
      <w:r w:rsidR="009039C5" w:rsidRPr="009039C5">
        <w:rPr>
          <w:i/>
          <w:sz w:val="22"/>
          <w:szCs w:val="22"/>
        </w:rPr>
        <w:t>, que implica a desnecessidade de implementação integral da metodologia tomada como referência e a respectiva certificação</w:t>
      </w:r>
      <w:r w:rsidR="009039C5">
        <w:rPr>
          <w:i/>
          <w:sz w:val="22"/>
          <w:szCs w:val="22"/>
        </w:rPr>
        <w:t>”</w:t>
      </w:r>
      <w:r w:rsidR="009039C5" w:rsidRPr="009039C5">
        <w:rPr>
          <w:i/>
          <w:sz w:val="22"/>
          <w:szCs w:val="22"/>
        </w:rPr>
        <w:t xml:space="preserve">. </w:t>
      </w:r>
      <w:r w:rsidR="0013714A">
        <w:rPr>
          <w:sz w:val="22"/>
          <w:szCs w:val="22"/>
        </w:rPr>
        <w:t>C</w:t>
      </w:r>
      <w:r w:rsidR="009039C5">
        <w:rPr>
          <w:sz w:val="22"/>
          <w:szCs w:val="22"/>
        </w:rPr>
        <w:t>ontinuou</w:t>
      </w:r>
      <w:r w:rsidR="0013714A">
        <w:rPr>
          <w:sz w:val="22"/>
          <w:szCs w:val="22"/>
        </w:rPr>
        <w:t xml:space="preserve">: </w:t>
      </w:r>
      <w:r w:rsidR="009039C5">
        <w:rPr>
          <w:i/>
          <w:sz w:val="22"/>
          <w:szCs w:val="22"/>
        </w:rPr>
        <w:t>“u</w:t>
      </w:r>
      <w:r w:rsidR="009039C5" w:rsidRPr="009039C5">
        <w:rPr>
          <w:i/>
          <w:sz w:val="22"/>
          <w:szCs w:val="22"/>
        </w:rPr>
        <w:t xml:space="preserve">ma vez internalizados os padrões de qualidade dos processos de desenvolvimento de </w:t>
      </w:r>
      <w:r w:rsidR="009039C5" w:rsidRPr="009039C5">
        <w:rPr>
          <w:b/>
          <w:bCs/>
          <w:i/>
          <w:sz w:val="22"/>
          <w:szCs w:val="22"/>
        </w:rPr>
        <w:t>software</w:t>
      </w:r>
      <w:r w:rsidR="009039C5" w:rsidRPr="009039C5">
        <w:rPr>
          <w:i/>
          <w:sz w:val="22"/>
          <w:szCs w:val="22"/>
        </w:rPr>
        <w:t xml:space="preserve">, os órgãos e entidades contratantes estarão aptos a descrever, no edital ou no termo de referência da licitação, as etapas e produtos que deverão ser observados no processo de desenvolvimento do </w:t>
      </w:r>
      <w:r w:rsidR="009039C5" w:rsidRPr="009039C5">
        <w:rPr>
          <w:b/>
          <w:bCs/>
          <w:i/>
          <w:sz w:val="22"/>
          <w:szCs w:val="22"/>
        </w:rPr>
        <w:t>software</w:t>
      </w:r>
      <w:r w:rsidR="009039C5" w:rsidRPr="009039C5">
        <w:rPr>
          <w:i/>
          <w:sz w:val="22"/>
          <w:szCs w:val="22"/>
        </w:rPr>
        <w:t xml:space="preserve">, e assim caracterizar o objeto licitado e o requisito técnico obrigatório da execução dos serviços, fundamentado no art. 3º, inciso IX, alínea </w:t>
      </w:r>
      <w:r w:rsidR="009039C5" w:rsidRPr="009039C5">
        <w:rPr>
          <w:b/>
          <w:bCs/>
          <w:i/>
          <w:sz w:val="22"/>
          <w:szCs w:val="22"/>
        </w:rPr>
        <w:t>c</w:t>
      </w:r>
      <w:r w:rsidR="009039C5" w:rsidRPr="009039C5">
        <w:rPr>
          <w:i/>
          <w:sz w:val="22"/>
          <w:szCs w:val="22"/>
        </w:rPr>
        <w:t>, da Lei n. 8.666/</w:t>
      </w:r>
      <w:r w:rsidR="009039C5">
        <w:rPr>
          <w:i/>
          <w:sz w:val="22"/>
          <w:szCs w:val="22"/>
        </w:rPr>
        <w:t>1993 (‘</w:t>
      </w:r>
      <w:r w:rsidR="009039C5" w:rsidRPr="009039C5">
        <w:rPr>
          <w:i/>
          <w:sz w:val="22"/>
          <w:szCs w:val="22"/>
        </w:rPr>
        <w:t>especificações que assegurem os melhores r</w:t>
      </w:r>
      <w:r w:rsidR="009039C5">
        <w:rPr>
          <w:i/>
          <w:sz w:val="22"/>
          <w:szCs w:val="22"/>
        </w:rPr>
        <w:t xml:space="preserve">esultados para o empreendimento’). </w:t>
      </w:r>
      <w:r w:rsidR="009039C5" w:rsidRPr="009039C5">
        <w:rPr>
          <w:i/>
          <w:sz w:val="22"/>
          <w:szCs w:val="22"/>
        </w:rPr>
        <w:t xml:space="preserve">Uma vez especificados os aspectos desejáveis do processo de desenvolvimento do </w:t>
      </w:r>
      <w:r w:rsidR="009039C5" w:rsidRPr="009039C5">
        <w:rPr>
          <w:b/>
          <w:bCs/>
          <w:i/>
          <w:sz w:val="22"/>
          <w:szCs w:val="22"/>
        </w:rPr>
        <w:t>software</w:t>
      </w:r>
      <w:r w:rsidR="009039C5" w:rsidRPr="009039C5">
        <w:rPr>
          <w:i/>
          <w:sz w:val="22"/>
          <w:szCs w:val="22"/>
        </w:rPr>
        <w:t>, caberá ao licitante definir a experiência prévia a ser exigida nos atestados de capacidade técnica e demonstrada pelos interessados e</w:t>
      </w:r>
      <w:r w:rsidR="009039C5">
        <w:rPr>
          <w:i/>
          <w:sz w:val="22"/>
          <w:szCs w:val="22"/>
        </w:rPr>
        <w:t>m contratar com a administração”.</w:t>
      </w:r>
      <w:r w:rsidR="0013714A">
        <w:rPr>
          <w:sz w:val="22"/>
          <w:szCs w:val="22"/>
        </w:rPr>
        <w:t xml:space="preserve"> Assim, concluiu o relator: </w:t>
      </w:r>
      <w:r w:rsidR="00E86146">
        <w:rPr>
          <w:sz w:val="22"/>
          <w:szCs w:val="22"/>
        </w:rPr>
        <w:t>“</w:t>
      </w:r>
      <w:r w:rsidR="00E86146" w:rsidRPr="00E86146">
        <w:rPr>
          <w:i/>
          <w:sz w:val="22"/>
          <w:szCs w:val="22"/>
        </w:rPr>
        <w:t xml:space="preserve">o verdadeiro critério diferenciador dos licitantes é o grau de maturidade dos seus respectivos processos de desenvolvimento de </w:t>
      </w:r>
      <w:r w:rsidR="00E86146" w:rsidRPr="00E86146">
        <w:rPr>
          <w:b/>
          <w:bCs/>
          <w:i/>
          <w:sz w:val="22"/>
          <w:szCs w:val="22"/>
        </w:rPr>
        <w:t>software</w:t>
      </w:r>
      <w:r w:rsidR="00E86146" w:rsidRPr="00E86146">
        <w:rPr>
          <w:i/>
          <w:sz w:val="22"/>
          <w:szCs w:val="22"/>
        </w:rPr>
        <w:t>, que podem ou não ter sido reconhecidos mediante certificação. A existência de certificação anterior é um fator secundário, porque a expertise do contratado deve ser aferida ao longo da execução contratual, pela observância de pa</w:t>
      </w:r>
      <w:r w:rsidR="00EF4799">
        <w:rPr>
          <w:i/>
          <w:sz w:val="22"/>
          <w:szCs w:val="22"/>
        </w:rPr>
        <w:t>drões e entrega de produtos pré-</w:t>
      </w:r>
      <w:r w:rsidR="00E86146" w:rsidRPr="00E86146">
        <w:rPr>
          <w:i/>
          <w:sz w:val="22"/>
          <w:szCs w:val="22"/>
        </w:rPr>
        <w:t xml:space="preserve">estabelecidos no edital ou no seu termo de referência, para cuja aferição o órgão contratante também deve estar capacitado. Em outras palavras, a qualidade do processo de desenvolvimento de </w:t>
      </w:r>
      <w:r w:rsidR="00E86146" w:rsidRPr="00E86146">
        <w:rPr>
          <w:b/>
          <w:bCs/>
          <w:i/>
          <w:sz w:val="22"/>
          <w:szCs w:val="22"/>
        </w:rPr>
        <w:t xml:space="preserve">softwares </w:t>
      </w:r>
      <w:r w:rsidR="00E86146" w:rsidRPr="00E86146">
        <w:rPr>
          <w:i/>
          <w:sz w:val="22"/>
          <w:szCs w:val="22"/>
        </w:rPr>
        <w:t>está vinculada a elementos e características d</w:t>
      </w:r>
      <w:r w:rsidR="00E86146">
        <w:rPr>
          <w:i/>
          <w:sz w:val="22"/>
          <w:szCs w:val="22"/>
        </w:rPr>
        <w:t>o objeto contratado, e não à pré</w:t>
      </w:r>
      <w:r w:rsidR="00E86146" w:rsidRPr="00E86146">
        <w:rPr>
          <w:i/>
          <w:sz w:val="22"/>
          <w:szCs w:val="22"/>
        </w:rPr>
        <w:t>via q</w:t>
      </w:r>
      <w:r w:rsidR="00E86146">
        <w:rPr>
          <w:i/>
          <w:sz w:val="22"/>
          <w:szCs w:val="22"/>
        </w:rPr>
        <w:t>ualificação do prestador de ser</w:t>
      </w:r>
      <w:r w:rsidR="00E86146" w:rsidRPr="00E86146">
        <w:rPr>
          <w:i/>
          <w:sz w:val="22"/>
          <w:szCs w:val="22"/>
        </w:rPr>
        <w:t>viço</w:t>
      </w:r>
      <w:r w:rsidR="00E86146">
        <w:rPr>
          <w:i/>
          <w:sz w:val="22"/>
          <w:szCs w:val="22"/>
        </w:rPr>
        <w:t>”</w:t>
      </w:r>
      <w:r w:rsidR="00E86146" w:rsidRPr="00E86146">
        <w:rPr>
          <w:i/>
          <w:sz w:val="22"/>
          <w:szCs w:val="22"/>
        </w:rPr>
        <w:t>.</w:t>
      </w:r>
      <w:r w:rsidR="005D003A">
        <w:rPr>
          <w:sz w:val="22"/>
          <w:szCs w:val="22"/>
        </w:rPr>
        <w:t xml:space="preserve"> Seguindo a proposta do relator, o Plenário, dentre outras </w:t>
      </w:r>
      <w:r w:rsidR="005D003A" w:rsidRPr="005D003A">
        <w:rPr>
          <w:sz w:val="22"/>
          <w:szCs w:val="22"/>
        </w:rPr>
        <w:t>deliberações, conheceu da Representação, determinou a anulação do pregão e deu ciência à SEF qu</w:t>
      </w:r>
      <w:r w:rsidR="005D003A">
        <w:rPr>
          <w:sz w:val="22"/>
          <w:szCs w:val="22"/>
        </w:rPr>
        <w:t xml:space="preserve">e </w:t>
      </w:r>
      <w:r w:rsidR="005D003A" w:rsidRPr="005D003A">
        <w:rPr>
          <w:i/>
          <w:sz w:val="22"/>
          <w:szCs w:val="22"/>
        </w:rPr>
        <w:t>“a exigência de certificados (CMMI, MPS.BR) não é admitida pela jurisprudência majoritária deste Tribunal, na fase de habilitação; entretanto, tais certificados podem ser exigidos, na fase de execução contratual, com a devida justificativa, nas condições previstas no Acórdão 5736/2011-1ª</w:t>
      </w:r>
      <w:r w:rsidR="005D003A">
        <w:rPr>
          <w:i/>
          <w:sz w:val="22"/>
          <w:szCs w:val="22"/>
        </w:rPr>
        <w:t xml:space="preserve"> </w:t>
      </w:r>
      <w:r w:rsidR="005D003A" w:rsidRPr="005D003A">
        <w:rPr>
          <w:i/>
          <w:sz w:val="22"/>
          <w:szCs w:val="22"/>
        </w:rPr>
        <w:t>C; outrossim é lícita a inclusão, na especificação técnica dos serviços a serem realizados, dos resultados esperados, segundo modelos de qualidade de processo, tais como CMMI ou MPS.BR</w:t>
      </w:r>
      <w:r w:rsidR="00052FDD">
        <w:rPr>
          <w:i/>
          <w:sz w:val="22"/>
          <w:szCs w:val="22"/>
        </w:rPr>
        <w:t>”.</w:t>
      </w:r>
      <w:r w:rsidR="00BB5053">
        <w:rPr>
          <w:i/>
          <w:sz w:val="22"/>
          <w:szCs w:val="22"/>
        </w:rPr>
        <w:t xml:space="preserve"> </w:t>
      </w:r>
      <w:hyperlink r:id="rId10" w:history="1">
        <w:r w:rsidR="00FE5751" w:rsidRPr="00FE5751">
          <w:rPr>
            <w:rStyle w:val="Hyperlink"/>
            <w:b/>
            <w:i/>
            <w:sz w:val="22"/>
            <w:szCs w:val="22"/>
          </w:rPr>
          <w:t>Acórdão 3663/2013-Plenário</w:t>
        </w:r>
      </w:hyperlink>
      <w:r w:rsidR="00BB5053" w:rsidRPr="00BB5053">
        <w:rPr>
          <w:b/>
          <w:i/>
          <w:sz w:val="22"/>
          <w:szCs w:val="22"/>
        </w:rPr>
        <w:t xml:space="preserve">, TC 016.684/2013-3, relator Ministro-Substituto Marcos </w:t>
      </w:r>
      <w:proofErr w:type="spellStart"/>
      <w:r w:rsidR="00BB5053" w:rsidRPr="00BB5053">
        <w:rPr>
          <w:b/>
          <w:i/>
          <w:sz w:val="22"/>
          <w:szCs w:val="22"/>
        </w:rPr>
        <w:t>Bemquerer</w:t>
      </w:r>
      <w:proofErr w:type="spellEnd"/>
      <w:r w:rsidR="00BB5053" w:rsidRPr="00BB5053">
        <w:rPr>
          <w:b/>
          <w:i/>
          <w:sz w:val="22"/>
          <w:szCs w:val="22"/>
        </w:rPr>
        <w:t xml:space="preserve"> Costa, 10.12.2013.</w:t>
      </w:r>
    </w:p>
    <w:p w:rsidR="00B53657" w:rsidRDefault="00B53657" w:rsidP="00B53657">
      <w:pPr>
        <w:pStyle w:val="Default"/>
        <w:jc w:val="both"/>
        <w:rPr>
          <w:sz w:val="22"/>
          <w:szCs w:val="22"/>
        </w:rPr>
      </w:pPr>
    </w:p>
    <w:p w:rsidR="00887DBF" w:rsidRPr="004276B7" w:rsidRDefault="00887DBF" w:rsidP="00887DBF">
      <w:pPr>
        <w:pBdr>
          <w:top w:val="threeDEmboss" w:sz="24" w:space="7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4276B7">
        <w:rPr>
          <w:b/>
          <w:bCs/>
          <w:smallCaps/>
          <w:sz w:val="22"/>
          <w:szCs w:val="22"/>
        </w:rPr>
        <w:t>INOVAÇÃO LEGISLATIVA</w:t>
      </w:r>
    </w:p>
    <w:p w:rsidR="00887DBF" w:rsidRDefault="00887DBF" w:rsidP="00B24820">
      <w:pPr>
        <w:pStyle w:val="NormalWeb"/>
        <w:spacing w:line="240" w:lineRule="auto"/>
        <w:ind w:firstLine="0"/>
        <w:jc w:val="both"/>
        <w:rPr>
          <w:sz w:val="22"/>
          <w:szCs w:val="22"/>
        </w:rPr>
      </w:pPr>
    </w:p>
    <w:p w:rsidR="00887DBF" w:rsidRDefault="00E93A2F" w:rsidP="00B24820">
      <w:pPr>
        <w:pStyle w:val="NormalWeb"/>
        <w:spacing w:line="240" w:lineRule="auto"/>
        <w:ind w:firstLine="0"/>
        <w:jc w:val="both"/>
        <w:rPr>
          <w:color w:val="000000"/>
          <w:sz w:val="22"/>
          <w:szCs w:val="22"/>
        </w:rPr>
      </w:pPr>
      <w:hyperlink r:id="rId11" w:history="1">
        <w:r w:rsidR="00C31013">
          <w:rPr>
            <w:rStyle w:val="Hyperlink"/>
            <w:b/>
            <w:sz w:val="22"/>
            <w:szCs w:val="22"/>
          </w:rPr>
          <w:t>Medida Provisória</w:t>
        </w:r>
        <w:r w:rsidR="00B24820" w:rsidRPr="00887DBF">
          <w:rPr>
            <w:rStyle w:val="Hyperlink"/>
            <w:b/>
            <w:sz w:val="22"/>
            <w:szCs w:val="22"/>
          </w:rPr>
          <w:t xml:space="preserve"> 630, de 24.12.2013</w:t>
        </w:r>
      </w:hyperlink>
      <w:r w:rsidR="00887DBF">
        <w:rPr>
          <w:sz w:val="22"/>
          <w:szCs w:val="22"/>
        </w:rPr>
        <w:t>:</w:t>
      </w:r>
      <w:r w:rsidR="00B24820" w:rsidRPr="00B24820">
        <w:rPr>
          <w:sz w:val="22"/>
          <w:szCs w:val="22"/>
        </w:rPr>
        <w:t xml:space="preserve"> </w:t>
      </w:r>
      <w:r w:rsidR="00B24820" w:rsidRPr="00B24820">
        <w:rPr>
          <w:color w:val="000000"/>
          <w:sz w:val="22"/>
          <w:szCs w:val="22"/>
        </w:rPr>
        <w:t>Altera a Lei 12.462, de 4 de agosto de 2011, que institui o Regime Diferenciado de Contratações Públicas - RDC e dá outras providências.</w:t>
      </w:r>
    </w:p>
    <w:p w:rsidR="00B24820" w:rsidRPr="00887DBF" w:rsidRDefault="00B24820" w:rsidP="00B24820">
      <w:pPr>
        <w:pStyle w:val="NormalWeb"/>
        <w:spacing w:line="240" w:lineRule="auto"/>
        <w:ind w:firstLine="0"/>
        <w:jc w:val="both"/>
        <w:rPr>
          <w:b/>
          <w:sz w:val="22"/>
          <w:szCs w:val="22"/>
        </w:rPr>
      </w:pPr>
      <w:r w:rsidRPr="00B24820">
        <w:rPr>
          <w:color w:val="000000"/>
          <w:sz w:val="22"/>
          <w:szCs w:val="22"/>
        </w:rPr>
        <w:t> </w:t>
      </w:r>
    </w:p>
    <w:p w:rsidR="00887DBF" w:rsidRPr="00B24820" w:rsidRDefault="00E93A2F" w:rsidP="00887DBF">
      <w:pPr>
        <w:pStyle w:val="NormalWeb"/>
        <w:spacing w:line="240" w:lineRule="auto"/>
        <w:ind w:firstLine="0"/>
        <w:jc w:val="both"/>
        <w:rPr>
          <w:sz w:val="22"/>
          <w:szCs w:val="22"/>
        </w:rPr>
      </w:pPr>
      <w:hyperlink r:id="rId12" w:history="1">
        <w:r w:rsidR="00C31013">
          <w:rPr>
            <w:rStyle w:val="Hyperlink"/>
            <w:b/>
            <w:sz w:val="22"/>
            <w:szCs w:val="22"/>
          </w:rPr>
          <w:t>Decreto</w:t>
        </w:r>
        <w:r w:rsidR="00887DBF" w:rsidRPr="00887DBF">
          <w:rPr>
            <w:rStyle w:val="Hyperlink"/>
            <w:b/>
            <w:sz w:val="22"/>
            <w:szCs w:val="22"/>
          </w:rPr>
          <w:t xml:space="preserve"> 8.184, de 17.1.2014</w:t>
        </w:r>
      </w:hyperlink>
      <w:r w:rsidR="00887DBF">
        <w:rPr>
          <w:sz w:val="22"/>
          <w:szCs w:val="22"/>
        </w:rPr>
        <w:t>:</w:t>
      </w:r>
      <w:r w:rsidR="00887DBF" w:rsidRPr="00B24820">
        <w:rPr>
          <w:sz w:val="22"/>
          <w:szCs w:val="22"/>
        </w:rPr>
        <w:t xml:space="preserve"> Estabelece a aplicação de margem de preferência em licitações realizadas no âmbito da administração pública federal para aquisição de equipamentos de tecnologia da informação e comunicação, para fins do disposto no art. 3</w:t>
      </w:r>
      <w:r w:rsidR="00887DBF" w:rsidRPr="00B24820">
        <w:rPr>
          <w:strike/>
          <w:sz w:val="22"/>
          <w:szCs w:val="22"/>
        </w:rPr>
        <w:t>º</w:t>
      </w:r>
      <w:r w:rsidR="00887DBF" w:rsidRPr="00B24820">
        <w:rPr>
          <w:sz w:val="22"/>
          <w:szCs w:val="22"/>
        </w:rPr>
        <w:t xml:space="preserve"> da Lei 8.666, de 21 de junho de 1993.</w:t>
      </w:r>
    </w:p>
    <w:p w:rsidR="00887DBF" w:rsidRPr="00887DBF" w:rsidRDefault="00887DBF" w:rsidP="00887DBF">
      <w:pPr>
        <w:pStyle w:val="Default"/>
        <w:jc w:val="both"/>
        <w:rPr>
          <w:b/>
          <w:sz w:val="22"/>
          <w:szCs w:val="22"/>
        </w:rPr>
      </w:pPr>
    </w:p>
    <w:p w:rsidR="00887DBF" w:rsidRDefault="00E93A2F" w:rsidP="00887DBF">
      <w:pPr>
        <w:pStyle w:val="NormalWeb"/>
        <w:spacing w:line="240" w:lineRule="auto"/>
        <w:ind w:firstLine="0"/>
        <w:jc w:val="both"/>
        <w:rPr>
          <w:sz w:val="22"/>
          <w:szCs w:val="22"/>
        </w:rPr>
      </w:pPr>
      <w:hyperlink r:id="rId13" w:history="1">
        <w:r w:rsidR="00C31013">
          <w:rPr>
            <w:rStyle w:val="Hyperlink"/>
            <w:b/>
            <w:sz w:val="22"/>
            <w:szCs w:val="22"/>
          </w:rPr>
          <w:t>Decreto</w:t>
        </w:r>
        <w:r w:rsidR="00887DBF" w:rsidRPr="00887DBF">
          <w:rPr>
            <w:rStyle w:val="Hyperlink"/>
            <w:b/>
            <w:sz w:val="22"/>
            <w:szCs w:val="22"/>
          </w:rPr>
          <w:t xml:space="preserve"> 8.185, de 17.1.2014</w:t>
        </w:r>
      </w:hyperlink>
      <w:r w:rsidR="00887DBF">
        <w:rPr>
          <w:sz w:val="22"/>
          <w:szCs w:val="22"/>
        </w:rPr>
        <w:t>:</w:t>
      </w:r>
      <w:r w:rsidR="00887DBF" w:rsidRPr="00B24820">
        <w:rPr>
          <w:sz w:val="22"/>
          <w:szCs w:val="22"/>
        </w:rPr>
        <w:t xml:space="preserve"> Estabelece a aplicação de margem de preferência em licitações realizadas no âmbito da administração pública federal para aquisição de aeronaves executivas, para fins do disposto no art. 3</w:t>
      </w:r>
      <w:r w:rsidR="00887DBF" w:rsidRPr="00B24820">
        <w:rPr>
          <w:strike/>
          <w:sz w:val="22"/>
          <w:szCs w:val="22"/>
        </w:rPr>
        <w:t>º</w:t>
      </w:r>
      <w:r w:rsidR="00887DBF" w:rsidRPr="00B24820">
        <w:rPr>
          <w:sz w:val="22"/>
          <w:szCs w:val="22"/>
        </w:rPr>
        <w:t xml:space="preserve"> da Lei 8.666, de 21 de junho de 1993.</w:t>
      </w:r>
    </w:p>
    <w:p w:rsidR="00887DBF" w:rsidRDefault="00887DBF" w:rsidP="00B24820">
      <w:pPr>
        <w:pStyle w:val="NormalWeb"/>
        <w:spacing w:line="240" w:lineRule="auto"/>
        <w:ind w:firstLine="0"/>
        <w:jc w:val="both"/>
        <w:rPr>
          <w:sz w:val="22"/>
          <w:szCs w:val="22"/>
        </w:rPr>
      </w:pPr>
    </w:p>
    <w:p w:rsidR="00887DBF" w:rsidRPr="00B24820" w:rsidRDefault="00E93A2F" w:rsidP="00B24820">
      <w:pPr>
        <w:pStyle w:val="NormalWeb"/>
        <w:spacing w:line="240" w:lineRule="auto"/>
        <w:ind w:firstLine="0"/>
        <w:jc w:val="both"/>
        <w:rPr>
          <w:sz w:val="22"/>
          <w:szCs w:val="22"/>
        </w:rPr>
      </w:pPr>
      <w:hyperlink r:id="rId14" w:history="1">
        <w:r w:rsidR="00C31013">
          <w:rPr>
            <w:rStyle w:val="Hyperlink"/>
            <w:b/>
            <w:sz w:val="22"/>
            <w:szCs w:val="22"/>
          </w:rPr>
          <w:t>Decreto</w:t>
        </w:r>
        <w:r w:rsidR="00B24820" w:rsidRPr="00C31013">
          <w:rPr>
            <w:rStyle w:val="Hyperlink"/>
            <w:b/>
            <w:sz w:val="22"/>
            <w:szCs w:val="22"/>
          </w:rPr>
          <w:t xml:space="preserve"> 8.186, de 17.1.2014</w:t>
        </w:r>
      </w:hyperlink>
      <w:r w:rsidR="00887DBF">
        <w:rPr>
          <w:sz w:val="22"/>
          <w:szCs w:val="22"/>
        </w:rPr>
        <w:t>:</w:t>
      </w:r>
      <w:r w:rsidR="00B24820" w:rsidRPr="00B24820">
        <w:rPr>
          <w:sz w:val="22"/>
          <w:szCs w:val="22"/>
        </w:rPr>
        <w:t xml:space="preserve"> Estabelece a aplicação de margem de preferência em licitações realizadas no âmbito da administração pública federal para aquisição de licenciamento de uso de programas de computador e serviços correlatos, para fins do disposto no art. 3</w:t>
      </w:r>
      <w:r w:rsidR="00B24820" w:rsidRPr="00B24820">
        <w:rPr>
          <w:strike/>
          <w:sz w:val="22"/>
          <w:szCs w:val="22"/>
        </w:rPr>
        <w:t>º</w:t>
      </w:r>
      <w:r w:rsidR="00B24820" w:rsidRPr="00B24820">
        <w:rPr>
          <w:sz w:val="22"/>
          <w:szCs w:val="22"/>
        </w:rPr>
        <w:t xml:space="preserve"> da Lei 8.666, de 21 de junho de 1993</w:t>
      </w:r>
      <w:r w:rsidR="00C47ED0">
        <w:rPr>
          <w:sz w:val="22"/>
          <w:szCs w:val="22"/>
        </w:rPr>
        <w:t>.</w:t>
      </w:r>
    </w:p>
    <w:p w:rsidR="00887DBF" w:rsidRPr="00B24820" w:rsidRDefault="00887DBF" w:rsidP="00B24820">
      <w:pPr>
        <w:pStyle w:val="NormalWeb"/>
        <w:spacing w:line="240" w:lineRule="auto"/>
        <w:ind w:firstLine="0"/>
        <w:jc w:val="both"/>
        <w:rPr>
          <w:sz w:val="22"/>
          <w:szCs w:val="22"/>
        </w:rPr>
      </w:pPr>
    </w:p>
    <w:p w:rsidR="00A00B80" w:rsidRPr="003C6FE0" w:rsidRDefault="00A00B80" w:rsidP="00DF4364">
      <w:pPr>
        <w:pStyle w:val="Default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08246E" w:rsidRPr="00993B9D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9E1BEB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9E1BEB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993B9D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9E1BEB">
              <w:rPr>
                <w:b/>
                <w:i/>
                <w:sz w:val="18"/>
                <w:szCs w:val="18"/>
              </w:rPr>
              <w:t xml:space="preserve">Contato: </w:t>
            </w:r>
            <w:hyperlink r:id="rId15" w:history="1">
              <w:r w:rsidRPr="009E1BEB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F3058F" w:rsidRPr="006E65E1" w:rsidRDefault="00F3058F" w:rsidP="006E65E1">
      <w:pPr>
        <w:pStyle w:val="Ttulo8"/>
        <w:tabs>
          <w:tab w:val="right" w:pos="4423"/>
        </w:tabs>
        <w:spacing w:before="0" w:after="0"/>
        <w:ind w:left="0"/>
        <w:rPr>
          <w:b/>
          <w:sz w:val="22"/>
          <w:lang w:val="pt-BR"/>
        </w:rPr>
      </w:pPr>
    </w:p>
    <w:sectPr w:rsidR="00F3058F" w:rsidRPr="006E65E1" w:rsidSect="00616945">
      <w:headerReference w:type="default" r:id="rId16"/>
      <w:footerReference w:type="default" r:id="rId17"/>
      <w:headerReference w:type="first" r:id="rId18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B00" w:rsidRDefault="00355B00" w:rsidP="008B0547">
      <w:pPr>
        <w:spacing w:after="0"/>
      </w:pPr>
      <w:r>
        <w:separator/>
      </w:r>
    </w:p>
  </w:endnote>
  <w:endnote w:type="continuationSeparator" w:id="0">
    <w:p w:rsidR="00355B00" w:rsidRDefault="00355B00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Pr="00C906CD" w:rsidRDefault="0078621C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E93A2F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B00" w:rsidRDefault="00355B00" w:rsidP="008B0547">
      <w:pPr>
        <w:spacing w:after="0"/>
      </w:pPr>
      <w:r>
        <w:separator/>
      </w:r>
    </w:p>
  </w:footnote>
  <w:footnote w:type="continuationSeparator" w:id="0">
    <w:p w:rsidR="00355B00" w:rsidRDefault="00355B00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>
    <w:pPr>
      <w:pStyle w:val="Cabealho"/>
    </w:pPr>
  </w:p>
  <w:p w:rsidR="0078621C" w:rsidRDefault="007862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E199F" w:rsidP="009D05A4">
    <w:pPr>
      <w:pStyle w:val="Cabealho"/>
      <w:ind w:left="0"/>
    </w:pPr>
    <w:r w:rsidRPr="00DB7C03">
      <w:rPr>
        <w:b/>
        <w:i/>
        <w:noProof/>
        <w:sz w:val="22"/>
        <w:szCs w:val="22"/>
        <w:lang w:eastAsia="pt-BR"/>
      </w:rPr>
      <w:drawing>
        <wp:inline distT="0" distB="0" distL="0" distR="0">
          <wp:extent cx="6105525" cy="781050"/>
          <wp:effectExtent l="0" t="0" r="9525" b="0"/>
          <wp:docPr id="1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ner-info-li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4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8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9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  <w:lvlOverride w:ilvl="0">
      <w:startOverride w:val="1"/>
    </w:lvlOverride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0"/>
  </w:num>
  <w:num w:numId="1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A8B"/>
    <w:rsid w:val="0000153E"/>
    <w:rsid w:val="00001878"/>
    <w:rsid w:val="00001B4A"/>
    <w:rsid w:val="00001B69"/>
    <w:rsid w:val="000021D2"/>
    <w:rsid w:val="000023EE"/>
    <w:rsid w:val="000028E3"/>
    <w:rsid w:val="00003CEA"/>
    <w:rsid w:val="00003D44"/>
    <w:rsid w:val="000042F4"/>
    <w:rsid w:val="00004614"/>
    <w:rsid w:val="0000485C"/>
    <w:rsid w:val="00004C3B"/>
    <w:rsid w:val="00004C47"/>
    <w:rsid w:val="00004D04"/>
    <w:rsid w:val="00005142"/>
    <w:rsid w:val="00005435"/>
    <w:rsid w:val="0000560C"/>
    <w:rsid w:val="00005BA5"/>
    <w:rsid w:val="00005CA1"/>
    <w:rsid w:val="00005E1E"/>
    <w:rsid w:val="00005F57"/>
    <w:rsid w:val="0000636F"/>
    <w:rsid w:val="000069F3"/>
    <w:rsid w:val="00007C63"/>
    <w:rsid w:val="00007FA6"/>
    <w:rsid w:val="0001037C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A1"/>
    <w:rsid w:val="00013851"/>
    <w:rsid w:val="00013941"/>
    <w:rsid w:val="00013A1F"/>
    <w:rsid w:val="00013BDC"/>
    <w:rsid w:val="00014136"/>
    <w:rsid w:val="000145F8"/>
    <w:rsid w:val="00014B20"/>
    <w:rsid w:val="00014E81"/>
    <w:rsid w:val="000161F7"/>
    <w:rsid w:val="0001636D"/>
    <w:rsid w:val="0001643A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C27"/>
    <w:rsid w:val="00020C75"/>
    <w:rsid w:val="00020E49"/>
    <w:rsid w:val="00020FC8"/>
    <w:rsid w:val="000214F6"/>
    <w:rsid w:val="00021532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53D1"/>
    <w:rsid w:val="00025450"/>
    <w:rsid w:val="00025753"/>
    <w:rsid w:val="00025A32"/>
    <w:rsid w:val="00025AA0"/>
    <w:rsid w:val="000262E8"/>
    <w:rsid w:val="0002663F"/>
    <w:rsid w:val="00026CE8"/>
    <w:rsid w:val="000271FA"/>
    <w:rsid w:val="0002751C"/>
    <w:rsid w:val="00027B2E"/>
    <w:rsid w:val="00027C86"/>
    <w:rsid w:val="000300A2"/>
    <w:rsid w:val="000304BD"/>
    <w:rsid w:val="00030EC2"/>
    <w:rsid w:val="0003113F"/>
    <w:rsid w:val="00031B9D"/>
    <w:rsid w:val="00032198"/>
    <w:rsid w:val="0003282A"/>
    <w:rsid w:val="00032CA1"/>
    <w:rsid w:val="00032CE9"/>
    <w:rsid w:val="00032D47"/>
    <w:rsid w:val="000334D4"/>
    <w:rsid w:val="00033551"/>
    <w:rsid w:val="00033B3E"/>
    <w:rsid w:val="0003422F"/>
    <w:rsid w:val="00035593"/>
    <w:rsid w:val="00035A82"/>
    <w:rsid w:val="00035D4C"/>
    <w:rsid w:val="00035FBF"/>
    <w:rsid w:val="000360F1"/>
    <w:rsid w:val="00036818"/>
    <w:rsid w:val="00036F23"/>
    <w:rsid w:val="000371C1"/>
    <w:rsid w:val="00037DCE"/>
    <w:rsid w:val="00041337"/>
    <w:rsid w:val="00041450"/>
    <w:rsid w:val="000415DA"/>
    <w:rsid w:val="00042393"/>
    <w:rsid w:val="000431BD"/>
    <w:rsid w:val="000436B0"/>
    <w:rsid w:val="000438FC"/>
    <w:rsid w:val="00044536"/>
    <w:rsid w:val="00044732"/>
    <w:rsid w:val="000447EE"/>
    <w:rsid w:val="00044B21"/>
    <w:rsid w:val="00044F32"/>
    <w:rsid w:val="000455D4"/>
    <w:rsid w:val="00045C61"/>
    <w:rsid w:val="00045FC1"/>
    <w:rsid w:val="000460E4"/>
    <w:rsid w:val="00046313"/>
    <w:rsid w:val="0004660A"/>
    <w:rsid w:val="00046CF7"/>
    <w:rsid w:val="00047011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205F"/>
    <w:rsid w:val="00052B15"/>
    <w:rsid w:val="00052BCA"/>
    <w:rsid w:val="00052E07"/>
    <w:rsid w:val="00052FC7"/>
    <w:rsid w:val="00052FDD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C16"/>
    <w:rsid w:val="00054D93"/>
    <w:rsid w:val="00054FBE"/>
    <w:rsid w:val="00055143"/>
    <w:rsid w:val="00055264"/>
    <w:rsid w:val="0005548B"/>
    <w:rsid w:val="0005584C"/>
    <w:rsid w:val="00055A5C"/>
    <w:rsid w:val="00055D4F"/>
    <w:rsid w:val="000562CD"/>
    <w:rsid w:val="0005656B"/>
    <w:rsid w:val="00056A5A"/>
    <w:rsid w:val="00056A5F"/>
    <w:rsid w:val="00056D51"/>
    <w:rsid w:val="0005724A"/>
    <w:rsid w:val="000572BB"/>
    <w:rsid w:val="0005737C"/>
    <w:rsid w:val="00057892"/>
    <w:rsid w:val="00057D5A"/>
    <w:rsid w:val="0006028E"/>
    <w:rsid w:val="000605A0"/>
    <w:rsid w:val="0006070E"/>
    <w:rsid w:val="00060728"/>
    <w:rsid w:val="00060856"/>
    <w:rsid w:val="00060CE3"/>
    <w:rsid w:val="00061A56"/>
    <w:rsid w:val="00061C2E"/>
    <w:rsid w:val="00061EF5"/>
    <w:rsid w:val="000622E0"/>
    <w:rsid w:val="000624FA"/>
    <w:rsid w:val="00062A84"/>
    <w:rsid w:val="00062B46"/>
    <w:rsid w:val="00062D0E"/>
    <w:rsid w:val="00062E75"/>
    <w:rsid w:val="00063852"/>
    <w:rsid w:val="00063C6E"/>
    <w:rsid w:val="000647B1"/>
    <w:rsid w:val="0006509C"/>
    <w:rsid w:val="0006516A"/>
    <w:rsid w:val="00065849"/>
    <w:rsid w:val="0006592B"/>
    <w:rsid w:val="00065A49"/>
    <w:rsid w:val="00065A8B"/>
    <w:rsid w:val="00065B97"/>
    <w:rsid w:val="00065E95"/>
    <w:rsid w:val="00066126"/>
    <w:rsid w:val="00066E66"/>
    <w:rsid w:val="00066F26"/>
    <w:rsid w:val="0006707B"/>
    <w:rsid w:val="000675D5"/>
    <w:rsid w:val="00067E95"/>
    <w:rsid w:val="0007073D"/>
    <w:rsid w:val="00070785"/>
    <w:rsid w:val="0007120E"/>
    <w:rsid w:val="00071457"/>
    <w:rsid w:val="000717D9"/>
    <w:rsid w:val="000717EC"/>
    <w:rsid w:val="0007190C"/>
    <w:rsid w:val="00071FB7"/>
    <w:rsid w:val="0007259B"/>
    <w:rsid w:val="0007275A"/>
    <w:rsid w:val="000727DB"/>
    <w:rsid w:val="00072916"/>
    <w:rsid w:val="00072F56"/>
    <w:rsid w:val="00073231"/>
    <w:rsid w:val="000735D1"/>
    <w:rsid w:val="00074384"/>
    <w:rsid w:val="00074AC5"/>
    <w:rsid w:val="000756E7"/>
    <w:rsid w:val="00075CE6"/>
    <w:rsid w:val="000761CD"/>
    <w:rsid w:val="0007670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0CAA"/>
    <w:rsid w:val="00080D3E"/>
    <w:rsid w:val="00081635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A99"/>
    <w:rsid w:val="000858BB"/>
    <w:rsid w:val="000858EF"/>
    <w:rsid w:val="00085F57"/>
    <w:rsid w:val="00086210"/>
    <w:rsid w:val="00086489"/>
    <w:rsid w:val="000867E7"/>
    <w:rsid w:val="00086836"/>
    <w:rsid w:val="00086943"/>
    <w:rsid w:val="00086A39"/>
    <w:rsid w:val="00086BAA"/>
    <w:rsid w:val="00087006"/>
    <w:rsid w:val="00087431"/>
    <w:rsid w:val="00087894"/>
    <w:rsid w:val="00087C6C"/>
    <w:rsid w:val="00090377"/>
    <w:rsid w:val="0009058C"/>
    <w:rsid w:val="00090B8F"/>
    <w:rsid w:val="00090C97"/>
    <w:rsid w:val="00090D8A"/>
    <w:rsid w:val="00090E2E"/>
    <w:rsid w:val="0009133A"/>
    <w:rsid w:val="000916AF"/>
    <w:rsid w:val="000919D7"/>
    <w:rsid w:val="00091B42"/>
    <w:rsid w:val="00091F93"/>
    <w:rsid w:val="000923FB"/>
    <w:rsid w:val="000929ED"/>
    <w:rsid w:val="00092C2E"/>
    <w:rsid w:val="00092E24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EC"/>
    <w:rsid w:val="00094F3A"/>
    <w:rsid w:val="00095069"/>
    <w:rsid w:val="00095AC0"/>
    <w:rsid w:val="00095D98"/>
    <w:rsid w:val="0009624E"/>
    <w:rsid w:val="0009649A"/>
    <w:rsid w:val="0009655D"/>
    <w:rsid w:val="00096740"/>
    <w:rsid w:val="00096899"/>
    <w:rsid w:val="000969AE"/>
    <w:rsid w:val="00096BDB"/>
    <w:rsid w:val="00096C1B"/>
    <w:rsid w:val="00096DFF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EF8"/>
    <w:rsid w:val="000A152A"/>
    <w:rsid w:val="000A1EBD"/>
    <w:rsid w:val="000A246C"/>
    <w:rsid w:val="000A261A"/>
    <w:rsid w:val="000A2C56"/>
    <w:rsid w:val="000A2DF9"/>
    <w:rsid w:val="000A301D"/>
    <w:rsid w:val="000A37A7"/>
    <w:rsid w:val="000A402F"/>
    <w:rsid w:val="000A4632"/>
    <w:rsid w:val="000A47EA"/>
    <w:rsid w:val="000A4E36"/>
    <w:rsid w:val="000A504A"/>
    <w:rsid w:val="000A5457"/>
    <w:rsid w:val="000A57DA"/>
    <w:rsid w:val="000A599E"/>
    <w:rsid w:val="000A6269"/>
    <w:rsid w:val="000A62BD"/>
    <w:rsid w:val="000A6645"/>
    <w:rsid w:val="000A6CDC"/>
    <w:rsid w:val="000A75EF"/>
    <w:rsid w:val="000A77BB"/>
    <w:rsid w:val="000A78E5"/>
    <w:rsid w:val="000B0ECB"/>
    <w:rsid w:val="000B0FEA"/>
    <w:rsid w:val="000B1052"/>
    <w:rsid w:val="000B1627"/>
    <w:rsid w:val="000B1A59"/>
    <w:rsid w:val="000B1B9E"/>
    <w:rsid w:val="000B2AFA"/>
    <w:rsid w:val="000B3015"/>
    <w:rsid w:val="000B3444"/>
    <w:rsid w:val="000B395E"/>
    <w:rsid w:val="000B3C52"/>
    <w:rsid w:val="000B4439"/>
    <w:rsid w:val="000B4534"/>
    <w:rsid w:val="000B4AF2"/>
    <w:rsid w:val="000B4B33"/>
    <w:rsid w:val="000B4C5B"/>
    <w:rsid w:val="000B4EBB"/>
    <w:rsid w:val="000B5A1A"/>
    <w:rsid w:val="000B5DB2"/>
    <w:rsid w:val="000B5DD4"/>
    <w:rsid w:val="000B639F"/>
    <w:rsid w:val="000B63F3"/>
    <w:rsid w:val="000B6475"/>
    <w:rsid w:val="000B6BC1"/>
    <w:rsid w:val="000B706C"/>
    <w:rsid w:val="000B759E"/>
    <w:rsid w:val="000B775A"/>
    <w:rsid w:val="000B79DD"/>
    <w:rsid w:val="000C0013"/>
    <w:rsid w:val="000C02AD"/>
    <w:rsid w:val="000C049A"/>
    <w:rsid w:val="000C0AA8"/>
    <w:rsid w:val="000C0D07"/>
    <w:rsid w:val="000C1585"/>
    <w:rsid w:val="000C1A3E"/>
    <w:rsid w:val="000C1AFC"/>
    <w:rsid w:val="000C22BE"/>
    <w:rsid w:val="000C22C0"/>
    <w:rsid w:val="000C28CC"/>
    <w:rsid w:val="000C2CBC"/>
    <w:rsid w:val="000C3BD5"/>
    <w:rsid w:val="000C3DAB"/>
    <w:rsid w:val="000C42A5"/>
    <w:rsid w:val="000C4611"/>
    <w:rsid w:val="000C4A10"/>
    <w:rsid w:val="000C4AC9"/>
    <w:rsid w:val="000C4BA1"/>
    <w:rsid w:val="000C4FAE"/>
    <w:rsid w:val="000C5199"/>
    <w:rsid w:val="000C51DE"/>
    <w:rsid w:val="000C5799"/>
    <w:rsid w:val="000C5FDE"/>
    <w:rsid w:val="000C61FA"/>
    <w:rsid w:val="000C69B3"/>
    <w:rsid w:val="000C7281"/>
    <w:rsid w:val="000C7D11"/>
    <w:rsid w:val="000D073F"/>
    <w:rsid w:val="000D0D66"/>
    <w:rsid w:val="000D0D9A"/>
    <w:rsid w:val="000D10FB"/>
    <w:rsid w:val="000D14D9"/>
    <w:rsid w:val="000D1878"/>
    <w:rsid w:val="000D1AAE"/>
    <w:rsid w:val="000D1B91"/>
    <w:rsid w:val="000D1C53"/>
    <w:rsid w:val="000D1DC7"/>
    <w:rsid w:val="000D1EF5"/>
    <w:rsid w:val="000D1FD7"/>
    <w:rsid w:val="000D2184"/>
    <w:rsid w:val="000D2CBD"/>
    <w:rsid w:val="000D359B"/>
    <w:rsid w:val="000D37B0"/>
    <w:rsid w:val="000D3E44"/>
    <w:rsid w:val="000D52D9"/>
    <w:rsid w:val="000D6373"/>
    <w:rsid w:val="000D6388"/>
    <w:rsid w:val="000D6418"/>
    <w:rsid w:val="000D6479"/>
    <w:rsid w:val="000D6839"/>
    <w:rsid w:val="000D6906"/>
    <w:rsid w:val="000D6C9E"/>
    <w:rsid w:val="000D7904"/>
    <w:rsid w:val="000D7BA8"/>
    <w:rsid w:val="000D7DB6"/>
    <w:rsid w:val="000D7DD6"/>
    <w:rsid w:val="000D7DED"/>
    <w:rsid w:val="000E00F0"/>
    <w:rsid w:val="000E020F"/>
    <w:rsid w:val="000E10DB"/>
    <w:rsid w:val="000E12F7"/>
    <w:rsid w:val="000E1A4B"/>
    <w:rsid w:val="000E1D37"/>
    <w:rsid w:val="000E23D2"/>
    <w:rsid w:val="000E24D9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730B"/>
    <w:rsid w:val="000E78A6"/>
    <w:rsid w:val="000E7FD4"/>
    <w:rsid w:val="000F05AC"/>
    <w:rsid w:val="000F0A64"/>
    <w:rsid w:val="000F13F3"/>
    <w:rsid w:val="000F1450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520"/>
    <w:rsid w:val="000F3E8F"/>
    <w:rsid w:val="000F47C1"/>
    <w:rsid w:val="000F48B1"/>
    <w:rsid w:val="000F495D"/>
    <w:rsid w:val="000F4B18"/>
    <w:rsid w:val="000F4B82"/>
    <w:rsid w:val="000F4CC1"/>
    <w:rsid w:val="000F5135"/>
    <w:rsid w:val="000F59E0"/>
    <w:rsid w:val="000F601E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5A8"/>
    <w:rsid w:val="00101707"/>
    <w:rsid w:val="00101EE1"/>
    <w:rsid w:val="00101F01"/>
    <w:rsid w:val="00102031"/>
    <w:rsid w:val="00102D37"/>
    <w:rsid w:val="00102DC0"/>
    <w:rsid w:val="00103A3E"/>
    <w:rsid w:val="00103C24"/>
    <w:rsid w:val="00103E5B"/>
    <w:rsid w:val="001041ED"/>
    <w:rsid w:val="001043C0"/>
    <w:rsid w:val="00104AAD"/>
    <w:rsid w:val="00104C71"/>
    <w:rsid w:val="001052CD"/>
    <w:rsid w:val="001064E1"/>
    <w:rsid w:val="001071C7"/>
    <w:rsid w:val="001072E1"/>
    <w:rsid w:val="00107486"/>
    <w:rsid w:val="00107AC8"/>
    <w:rsid w:val="0011038F"/>
    <w:rsid w:val="0011039E"/>
    <w:rsid w:val="001104BA"/>
    <w:rsid w:val="00111441"/>
    <w:rsid w:val="00111A2A"/>
    <w:rsid w:val="00111A71"/>
    <w:rsid w:val="00111B67"/>
    <w:rsid w:val="00111E00"/>
    <w:rsid w:val="001125A2"/>
    <w:rsid w:val="00112676"/>
    <w:rsid w:val="0011273C"/>
    <w:rsid w:val="00112A5F"/>
    <w:rsid w:val="0011373A"/>
    <w:rsid w:val="00113A1F"/>
    <w:rsid w:val="00113B55"/>
    <w:rsid w:val="00114137"/>
    <w:rsid w:val="0011429C"/>
    <w:rsid w:val="00114511"/>
    <w:rsid w:val="00114ABD"/>
    <w:rsid w:val="00115305"/>
    <w:rsid w:val="001156BA"/>
    <w:rsid w:val="0011582E"/>
    <w:rsid w:val="00115911"/>
    <w:rsid w:val="0011615F"/>
    <w:rsid w:val="00116706"/>
    <w:rsid w:val="0011691F"/>
    <w:rsid w:val="00116BAB"/>
    <w:rsid w:val="0011748D"/>
    <w:rsid w:val="001174F7"/>
    <w:rsid w:val="00117A9F"/>
    <w:rsid w:val="00117E95"/>
    <w:rsid w:val="001203BE"/>
    <w:rsid w:val="00121290"/>
    <w:rsid w:val="001212BD"/>
    <w:rsid w:val="00121782"/>
    <w:rsid w:val="001217A0"/>
    <w:rsid w:val="00121BE3"/>
    <w:rsid w:val="00121EDA"/>
    <w:rsid w:val="00122950"/>
    <w:rsid w:val="00122F63"/>
    <w:rsid w:val="0012305F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78E8"/>
    <w:rsid w:val="00127C1D"/>
    <w:rsid w:val="00130032"/>
    <w:rsid w:val="00130752"/>
    <w:rsid w:val="00130A0C"/>
    <w:rsid w:val="00130B06"/>
    <w:rsid w:val="00130EF3"/>
    <w:rsid w:val="001316FC"/>
    <w:rsid w:val="00131767"/>
    <w:rsid w:val="00132D82"/>
    <w:rsid w:val="00132E48"/>
    <w:rsid w:val="0013322B"/>
    <w:rsid w:val="0013393F"/>
    <w:rsid w:val="00133EA9"/>
    <w:rsid w:val="00133FBC"/>
    <w:rsid w:val="00133FE5"/>
    <w:rsid w:val="00134175"/>
    <w:rsid w:val="0013476D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5EA"/>
    <w:rsid w:val="0013714A"/>
    <w:rsid w:val="00137335"/>
    <w:rsid w:val="0013735A"/>
    <w:rsid w:val="001374E3"/>
    <w:rsid w:val="001378A3"/>
    <w:rsid w:val="00137908"/>
    <w:rsid w:val="00137A34"/>
    <w:rsid w:val="00137B22"/>
    <w:rsid w:val="00137FE3"/>
    <w:rsid w:val="00140984"/>
    <w:rsid w:val="00140C58"/>
    <w:rsid w:val="00140FED"/>
    <w:rsid w:val="0014137E"/>
    <w:rsid w:val="00141D7A"/>
    <w:rsid w:val="00141DE9"/>
    <w:rsid w:val="001420D1"/>
    <w:rsid w:val="001420FE"/>
    <w:rsid w:val="00142621"/>
    <w:rsid w:val="0014299D"/>
    <w:rsid w:val="00142A39"/>
    <w:rsid w:val="00142C16"/>
    <w:rsid w:val="001430DC"/>
    <w:rsid w:val="001438E6"/>
    <w:rsid w:val="001441C9"/>
    <w:rsid w:val="001444A2"/>
    <w:rsid w:val="00144987"/>
    <w:rsid w:val="00144EBC"/>
    <w:rsid w:val="00145B06"/>
    <w:rsid w:val="00145B71"/>
    <w:rsid w:val="00146C4A"/>
    <w:rsid w:val="00146F56"/>
    <w:rsid w:val="00147AE1"/>
    <w:rsid w:val="001504AD"/>
    <w:rsid w:val="0015086F"/>
    <w:rsid w:val="00150CBB"/>
    <w:rsid w:val="00151660"/>
    <w:rsid w:val="00151F92"/>
    <w:rsid w:val="0015258E"/>
    <w:rsid w:val="001529CF"/>
    <w:rsid w:val="00152ECC"/>
    <w:rsid w:val="00152F0D"/>
    <w:rsid w:val="001530A6"/>
    <w:rsid w:val="00153276"/>
    <w:rsid w:val="001532E4"/>
    <w:rsid w:val="001534C8"/>
    <w:rsid w:val="00154349"/>
    <w:rsid w:val="001544AC"/>
    <w:rsid w:val="001547F6"/>
    <w:rsid w:val="00154A1A"/>
    <w:rsid w:val="00154C79"/>
    <w:rsid w:val="00154DF8"/>
    <w:rsid w:val="00155D65"/>
    <w:rsid w:val="0015648A"/>
    <w:rsid w:val="001564E5"/>
    <w:rsid w:val="00156851"/>
    <w:rsid w:val="00156908"/>
    <w:rsid w:val="0015699C"/>
    <w:rsid w:val="001569A7"/>
    <w:rsid w:val="00156A48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563"/>
    <w:rsid w:val="001608BD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4355"/>
    <w:rsid w:val="00164DAA"/>
    <w:rsid w:val="0016510E"/>
    <w:rsid w:val="0016572F"/>
    <w:rsid w:val="001658D6"/>
    <w:rsid w:val="001665B9"/>
    <w:rsid w:val="001667C0"/>
    <w:rsid w:val="00166B40"/>
    <w:rsid w:val="00166C60"/>
    <w:rsid w:val="00167274"/>
    <w:rsid w:val="00167F39"/>
    <w:rsid w:val="00170A9D"/>
    <w:rsid w:val="00170F1A"/>
    <w:rsid w:val="0017110F"/>
    <w:rsid w:val="00171DD5"/>
    <w:rsid w:val="00171E89"/>
    <w:rsid w:val="0017217D"/>
    <w:rsid w:val="00173132"/>
    <w:rsid w:val="00173174"/>
    <w:rsid w:val="001737F7"/>
    <w:rsid w:val="00173E98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B3C"/>
    <w:rsid w:val="00176024"/>
    <w:rsid w:val="00176287"/>
    <w:rsid w:val="00176375"/>
    <w:rsid w:val="001766A9"/>
    <w:rsid w:val="0017753C"/>
    <w:rsid w:val="001777EF"/>
    <w:rsid w:val="0018021C"/>
    <w:rsid w:val="00180774"/>
    <w:rsid w:val="00180EAA"/>
    <w:rsid w:val="00181005"/>
    <w:rsid w:val="0018106F"/>
    <w:rsid w:val="00181339"/>
    <w:rsid w:val="00181596"/>
    <w:rsid w:val="00181680"/>
    <w:rsid w:val="00181817"/>
    <w:rsid w:val="00181848"/>
    <w:rsid w:val="00181DF3"/>
    <w:rsid w:val="001829A6"/>
    <w:rsid w:val="00183A7D"/>
    <w:rsid w:val="00183DA4"/>
    <w:rsid w:val="001841C2"/>
    <w:rsid w:val="00184202"/>
    <w:rsid w:val="00184259"/>
    <w:rsid w:val="001843DB"/>
    <w:rsid w:val="001847D6"/>
    <w:rsid w:val="0018495A"/>
    <w:rsid w:val="00184DD0"/>
    <w:rsid w:val="001855E1"/>
    <w:rsid w:val="001858EA"/>
    <w:rsid w:val="00186AF4"/>
    <w:rsid w:val="0018763E"/>
    <w:rsid w:val="0018776F"/>
    <w:rsid w:val="001900A2"/>
    <w:rsid w:val="001908DC"/>
    <w:rsid w:val="00190CCB"/>
    <w:rsid w:val="00190FE2"/>
    <w:rsid w:val="001912D8"/>
    <w:rsid w:val="00191554"/>
    <w:rsid w:val="00191CF7"/>
    <w:rsid w:val="00191FCE"/>
    <w:rsid w:val="00192052"/>
    <w:rsid w:val="001922CC"/>
    <w:rsid w:val="00192483"/>
    <w:rsid w:val="0019284D"/>
    <w:rsid w:val="00192929"/>
    <w:rsid w:val="00192DC1"/>
    <w:rsid w:val="00194053"/>
    <w:rsid w:val="001943EB"/>
    <w:rsid w:val="00194BE9"/>
    <w:rsid w:val="00194C5E"/>
    <w:rsid w:val="00194CA4"/>
    <w:rsid w:val="00194EDA"/>
    <w:rsid w:val="00195023"/>
    <w:rsid w:val="001951C9"/>
    <w:rsid w:val="001956E2"/>
    <w:rsid w:val="00195F77"/>
    <w:rsid w:val="00196098"/>
    <w:rsid w:val="00196898"/>
    <w:rsid w:val="00196E11"/>
    <w:rsid w:val="0019736D"/>
    <w:rsid w:val="001977ED"/>
    <w:rsid w:val="001979BB"/>
    <w:rsid w:val="00197C2F"/>
    <w:rsid w:val="001A052D"/>
    <w:rsid w:val="001A0725"/>
    <w:rsid w:val="001A0B42"/>
    <w:rsid w:val="001A0B5D"/>
    <w:rsid w:val="001A0CC1"/>
    <w:rsid w:val="001A0DF8"/>
    <w:rsid w:val="001A11F4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4287"/>
    <w:rsid w:val="001A430F"/>
    <w:rsid w:val="001A4C6F"/>
    <w:rsid w:val="001A56C7"/>
    <w:rsid w:val="001A58D8"/>
    <w:rsid w:val="001A5C45"/>
    <w:rsid w:val="001A60A2"/>
    <w:rsid w:val="001A6C2E"/>
    <w:rsid w:val="001A6F68"/>
    <w:rsid w:val="001A727F"/>
    <w:rsid w:val="001A75FE"/>
    <w:rsid w:val="001A79D3"/>
    <w:rsid w:val="001A7BF5"/>
    <w:rsid w:val="001A7FC7"/>
    <w:rsid w:val="001B0737"/>
    <w:rsid w:val="001B08E7"/>
    <w:rsid w:val="001B0C66"/>
    <w:rsid w:val="001B0EB8"/>
    <w:rsid w:val="001B1669"/>
    <w:rsid w:val="001B19FF"/>
    <w:rsid w:val="001B2506"/>
    <w:rsid w:val="001B2580"/>
    <w:rsid w:val="001B2809"/>
    <w:rsid w:val="001B2931"/>
    <w:rsid w:val="001B2A46"/>
    <w:rsid w:val="001B3729"/>
    <w:rsid w:val="001B396A"/>
    <w:rsid w:val="001B3AB2"/>
    <w:rsid w:val="001B3B42"/>
    <w:rsid w:val="001B3BEF"/>
    <w:rsid w:val="001B3E8E"/>
    <w:rsid w:val="001B4316"/>
    <w:rsid w:val="001B45FC"/>
    <w:rsid w:val="001B4F90"/>
    <w:rsid w:val="001B52A1"/>
    <w:rsid w:val="001B5333"/>
    <w:rsid w:val="001B5426"/>
    <w:rsid w:val="001B6823"/>
    <w:rsid w:val="001B7758"/>
    <w:rsid w:val="001B7EFA"/>
    <w:rsid w:val="001B7F4F"/>
    <w:rsid w:val="001C0575"/>
    <w:rsid w:val="001C0677"/>
    <w:rsid w:val="001C08D8"/>
    <w:rsid w:val="001C0A66"/>
    <w:rsid w:val="001C102A"/>
    <w:rsid w:val="001C1568"/>
    <w:rsid w:val="001C15D1"/>
    <w:rsid w:val="001C17A8"/>
    <w:rsid w:val="001C1903"/>
    <w:rsid w:val="001C2397"/>
    <w:rsid w:val="001C23B5"/>
    <w:rsid w:val="001C2492"/>
    <w:rsid w:val="001C24DE"/>
    <w:rsid w:val="001C262A"/>
    <w:rsid w:val="001C2852"/>
    <w:rsid w:val="001C2950"/>
    <w:rsid w:val="001C2CD1"/>
    <w:rsid w:val="001C3470"/>
    <w:rsid w:val="001C3CF9"/>
    <w:rsid w:val="001C3FE0"/>
    <w:rsid w:val="001C412B"/>
    <w:rsid w:val="001C423E"/>
    <w:rsid w:val="001C437E"/>
    <w:rsid w:val="001C4F39"/>
    <w:rsid w:val="001C4FE9"/>
    <w:rsid w:val="001C51E4"/>
    <w:rsid w:val="001C536B"/>
    <w:rsid w:val="001C5777"/>
    <w:rsid w:val="001C5B47"/>
    <w:rsid w:val="001C5C51"/>
    <w:rsid w:val="001C5CDF"/>
    <w:rsid w:val="001C6395"/>
    <w:rsid w:val="001C641C"/>
    <w:rsid w:val="001C6509"/>
    <w:rsid w:val="001C6A2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A1D"/>
    <w:rsid w:val="001D0FAF"/>
    <w:rsid w:val="001D1478"/>
    <w:rsid w:val="001D1E52"/>
    <w:rsid w:val="001D1ECA"/>
    <w:rsid w:val="001D1FCD"/>
    <w:rsid w:val="001D2746"/>
    <w:rsid w:val="001D2BC5"/>
    <w:rsid w:val="001D34EB"/>
    <w:rsid w:val="001D35B4"/>
    <w:rsid w:val="001D4515"/>
    <w:rsid w:val="001D4A98"/>
    <w:rsid w:val="001D5190"/>
    <w:rsid w:val="001D5339"/>
    <w:rsid w:val="001D559E"/>
    <w:rsid w:val="001D56C3"/>
    <w:rsid w:val="001D5E38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8F3"/>
    <w:rsid w:val="001D79D0"/>
    <w:rsid w:val="001D7AC7"/>
    <w:rsid w:val="001D7F80"/>
    <w:rsid w:val="001E0BF1"/>
    <w:rsid w:val="001E1E28"/>
    <w:rsid w:val="001E2620"/>
    <w:rsid w:val="001E2B28"/>
    <w:rsid w:val="001E3674"/>
    <w:rsid w:val="001E3D51"/>
    <w:rsid w:val="001E3D84"/>
    <w:rsid w:val="001E4147"/>
    <w:rsid w:val="001E4381"/>
    <w:rsid w:val="001E4CBA"/>
    <w:rsid w:val="001E548C"/>
    <w:rsid w:val="001E5B5B"/>
    <w:rsid w:val="001E5CBA"/>
    <w:rsid w:val="001E7019"/>
    <w:rsid w:val="001E7047"/>
    <w:rsid w:val="001E713F"/>
    <w:rsid w:val="001E71F0"/>
    <w:rsid w:val="001E71F9"/>
    <w:rsid w:val="001E725A"/>
    <w:rsid w:val="001E747D"/>
    <w:rsid w:val="001E76DA"/>
    <w:rsid w:val="001E7A00"/>
    <w:rsid w:val="001E7C3D"/>
    <w:rsid w:val="001E7F81"/>
    <w:rsid w:val="001F00DF"/>
    <w:rsid w:val="001F01E5"/>
    <w:rsid w:val="001F02E1"/>
    <w:rsid w:val="001F0951"/>
    <w:rsid w:val="001F1223"/>
    <w:rsid w:val="001F182A"/>
    <w:rsid w:val="001F1E8F"/>
    <w:rsid w:val="001F1FE2"/>
    <w:rsid w:val="001F2327"/>
    <w:rsid w:val="001F2B05"/>
    <w:rsid w:val="001F348E"/>
    <w:rsid w:val="001F4DA1"/>
    <w:rsid w:val="001F5268"/>
    <w:rsid w:val="001F553C"/>
    <w:rsid w:val="001F5E50"/>
    <w:rsid w:val="001F5EB4"/>
    <w:rsid w:val="001F6448"/>
    <w:rsid w:val="001F64D1"/>
    <w:rsid w:val="001F6932"/>
    <w:rsid w:val="001F6BB0"/>
    <w:rsid w:val="001F6D5B"/>
    <w:rsid w:val="001F6FDB"/>
    <w:rsid w:val="001F73EB"/>
    <w:rsid w:val="001F7B59"/>
    <w:rsid w:val="00200260"/>
    <w:rsid w:val="002002CE"/>
    <w:rsid w:val="0020066F"/>
    <w:rsid w:val="0020107A"/>
    <w:rsid w:val="002011BD"/>
    <w:rsid w:val="0020135D"/>
    <w:rsid w:val="00201BA3"/>
    <w:rsid w:val="00201D77"/>
    <w:rsid w:val="00201FED"/>
    <w:rsid w:val="00202061"/>
    <w:rsid w:val="00202EAD"/>
    <w:rsid w:val="0020328F"/>
    <w:rsid w:val="00203A6F"/>
    <w:rsid w:val="00203D3B"/>
    <w:rsid w:val="00204511"/>
    <w:rsid w:val="002046F3"/>
    <w:rsid w:val="00204DE0"/>
    <w:rsid w:val="002056E7"/>
    <w:rsid w:val="0020621C"/>
    <w:rsid w:val="00206C2E"/>
    <w:rsid w:val="00206CDA"/>
    <w:rsid w:val="00206CDC"/>
    <w:rsid w:val="0020734D"/>
    <w:rsid w:val="00207BF8"/>
    <w:rsid w:val="00210018"/>
    <w:rsid w:val="0021001C"/>
    <w:rsid w:val="002108A7"/>
    <w:rsid w:val="00211194"/>
    <w:rsid w:val="0021149E"/>
    <w:rsid w:val="00211816"/>
    <w:rsid w:val="00211C55"/>
    <w:rsid w:val="0021238C"/>
    <w:rsid w:val="00212A4A"/>
    <w:rsid w:val="00212BA4"/>
    <w:rsid w:val="00212BDC"/>
    <w:rsid w:val="00212E2B"/>
    <w:rsid w:val="00212E42"/>
    <w:rsid w:val="0021340B"/>
    <w:rsid w:val="002139A2"/>
    <w:rsid w:val="00213B3D"/>
    <w:rsid w:val="002140F6"/>
    <w:rsid w:val="00214569"/>
    <w:rsid w:val="00215156"/>
    <w:rsid w:val="0021517D"/>
    <w:rsid w:val="002157BF"/>
    <w:rsid w:val="00216157"/>
    <w:rsid w:val="00217566"/>
    <w:rsid w:val="00217B1B"/>
    <w:rsid w:val="002204A9"/>
    <w:rsid w:val="00220A1F"/>
    <w:rsid w:val="00220D43"/>
    <w:rsid w:val="00220D69"/>
    <w:rsid w:val="002210F5"/>
    <w:rsid w:val="0022160D"/>
    <w:rsid w:val="00221B97"/>
    <w:rsid w:val="00221C99"/>
    <w:rsid w:val="00221D51"/>
    <w:rsid w:val="00222123"/>
    <w:rsid w:val="0022213A"/>
    <w:rsid w:val="002222A1"/>
    <w:rsid w:val="00222BDB"/>
    <w:rsid w:val="00222CF1"/>
    <w:rsid w:val="0022357F"/>
    <w:rsid w:val="002236FC"/>
    <w:rsid w:val="00223BB9"/>
    <w:rsid w:val="00223C6C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30096"/>
    <w:rsid w:val="002304EE"/>
    <w:rsid w:val="002308C7"/>
    <w:rsid w:val="00230CAD"/>
    <w:rsid w:val="00232158"/>
    <w:rsid w:val="0023253B"/>
    <w:rsid w:val="0023279B"/>
    <w:rsid w:val="002328F9"/>
    <w:rsid w:val="0023395B"/>
    <w:rsid w:val="00233CE3"/>
    <w:rsid w:val="00234285"/>
    <w:rsid w:val="002343BF"/>
    <w:rsid w:val="002344C1"/>
    <w:rsid w:val="00234556"/>
    <w:rsid w:val="00234634"/>
    <w:rsid w:val="0023535A"/>
    <w:rsid w:val="0023535F"/>
    <w:rsid w:val="002353E9"/>
    <w:rsid w:val="00235738"/>
    <w:rsid w:val="00235B29"/>
    <w:rsid w:val="00235D4C"/>
    <w:rsid w:val="002364A9"/>
    <w:rsid w:val="002366B7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FC"/>
    <w:rsid w:val="00243797"/>
    <w:rsid w:val="002442D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827"/>
    <w:rsid w:val="00246897"/>
    <w:rsid w:val="002468A3"/>
    <w:rsid w:val="00246C03"/>
    <w:rsid w:val="00247218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80C"/>
    <w:rsid w:val="00252907"/>
    <w:rsid w:val="00252BB0"/>
    <w:rsid w:val="00252BB3"/>
    <w:rsid w:val="00253242"/>
    <w:rsid w:val="002537C5"/>
    <w:rsid w:val="00253A05"/>
    <w:rsid w:val="00253D3A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5E00"/>
    <w:rsid w:val="00256044"/>
    <w:rsid w:val="0025663C"/>
    <w:rsid w:val="00256A50"/>
    <w:rsid w:val="00256D8B"/>
    <w:rsid w:val="00256FE1"/>
    <w:rsid w:val="00257178"/>
    <w:rsid w:val="00257B6B"/>
    <w:rsid w:val="00257D8A"/>
    <w:rsid w:val="00257F42"/>
    <w:rsid w:val="00257F96"/>
    <w:rsid w:val="0026064B"/>
    <w:rsid w:val="00260A2D"/>
    <w:rsid w:val="00260B38"/>
    <w:rsid w:val="002612B0"/>
    <w:rsid w:val="00261488"/>
    <w:rsid w:val="0026195C"/>
    <w:rsid w:val="00261BAD"/>
    <w:rsid w:val="00261DAC"/>
    <w:rsid w:val="002621B8"/>
    <w:rsid w:val="002621BD"/>
    <w:rsid w:val="0026222C"/>
    <w:rsid w:val="00262359"/>
    <w:rsid w:val="00262490"/>
    <w:rsid w:val="0026283B"/>
    <w:rsid w:val="00262969"/>
    <w:rsid w:val="002633D9"/>
    <w:rsid w:val="0026340E"/>
    <w:rsid w:val="0026362E"/>
    <w:rsid w:val="002639CA"/>
    <w:rsid w:val="002642F2"/>
    <w:rsid w:val="0026473A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B83"/>
    <w:rsid w:val="00266C8A"/>
    <w:rsid w:val="002677CD"/>
    <w:rsid w:val="00267E01"/>
    <w:rsid w:val="00270185"/>
    <w:rsid w:val="00270BFB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BD"/>
    <w:rsid w:val="0027267D"/>
    <w:rsid w:val="002727E6"/>
    <w:rsid w:val="00272D1C"/>
    <w:rsid w:val="00273058"/>
    <w:rsid w:val="002731B9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38B"/>
    <w:rsid w:val="0027686D"/>
    <w:rsid w:val="00276B43"/>
    <w:rsid w:val="00276DC0"/>
    <w:rsid w:val="00276FBF"/>
    <w:rsid w:val="0027773B"/>
    <w:rsid w:val="00277A63"/>
    <w:rsid w:val="00277BC9"/>
    <w:rsid w:val="00277D5C"/>
    <w:rsid w:val="00277F47"/>
    <w:rsid w:val="00280026"/>
    <w:rsid w:val="0028064F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507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EB3"/>
    <w:rsid w:val="002920C1"/>
    <w:rsid w:val="0029211E"/>
    <w:rsid w:val="00292489"/>
    <w:rsid w:val="0029263E"/>
    <w:rsid w:val="00292A8E"/>
    <w:rsid w:val="00293198"/>
    <w:rsid w:val="002933A1"/>
    <w:rsid w:val="00293A66"/>
    <w:rsid w:val="00293B8B"/>
    <w:rsid w:val="0029450E"/>
    <w:rsid w:val="00294B1A"/>
    <w:rsid w:val="00294C0F"/>
    <w:rsid w:val="00294F77"/>
    <w:rsid w:val="0029551E"/>
    <w:rsid w:val="0029574D"/>
    <w:rsid w:val="00295922"/>
    <w:rsid w:val="002962CB"/>
    <w:rsid w:val="0029691D"/>
    <w:rsid w:val="00297206"/>
    <w:rsid w:val="002977B4"/>
    <w:rsid w:val="00297A00"/>
    <w:rsid w:val="00297BFE"/>
    <w:rsid w:val="00297F8C"/>
    <w:rsid w:val="002A0113"/>
    <w:rsid w:val="002A03ED"/>
    <w:rsid w:val="002A040F"/>
    <w:rsid w:val="002A0BC9"/>
    <w:rsid w:val="002A190F"/>
    <w:rsid w:val="002A1B25"/>
    <w:rsid w:val="002A1B2A"/>
    <w:rsid w:val="002A2129"/>
    <w:rsid w:val="002A2FA2"/>
    <w:rsid w:val="002A3215"/>
    <w:rsid w:val="002A33F4"/>
    <w:rsid w:val="002A3796"/>
    <w:rsid w:val="002A38CF"/>
    <w:rsid w:val="002A3AED"/>
    <w:rsid w:val="002A3B3F"/>
    <w:rsid w:val="002A3B90"/>
    <w:rsid w:val="002A46F7"/>
    <w:rsid w:val="002A4859"/>
    <w:rsid w:val="002A4AB8"/>
    <w:rsid w:val="002A4F74"/>
    <w:rsid w:val="002A538D"/>
    <w:rsid w:val="002A5A02"/>
    <w:rsid w:val="002A5A51"/>
    <w:rsid w:val="002A5F01"/>
    <w:rsid w:val="002A5FBE"/>
    <w:rsid w:val="002A6CE6"/>
    <w:rsid w:val="002A7DBA"/>
    <w:rsid w:val="002A7E9B"/>
    <w:rsid w:val="002B0578"/>
    <w:rsid w:val="002B059A"/>
    <w:rsid w:val="002B059F"/>
    <w:rsid w:val="002B0668"/>
    <w:rsid w:val="002B1293"/>
    <w:rsid w:val="002B1AD6"/>
    <w:rsid w:val="002B1E1C"/>
    <w:rsid w:val="002B2183"/>
    <w:rsid w:val="002B2414"/>
    <w:rsid w:val="002B295F"/>
    <w:rsid w:val="002B2B16"/>
    <w:rsid w:val="002B3035"/>
    <w:rsid w:val="002B32CA"/>
    <w:rsid w:val="002B32DD"/>
    <w:rsid w:val="002B3968"/>
    <w:rsid w:val="002B4001"/>
    <w:rsid w:val="002B409B"/>
    <w:rsid w:val="002B40EA"/>
    <w:rsid w:val="002B4392"/>
    <w:rsid w:val="002B4A50"/>
    <w:rsid w:val="002B5562"/>
    <w:rsid w:val="002B56C3"/>
    <w:rsid w:val="002B595B"/>
    <w:rsid w:val="002B5AD5"/>
    <w:rsid w:val="002B5C5A"/>
    <w:rsid w:val="002B6038"/>
    <w:rsid w:val="002B61FF"/>
    <w:rsid w:val="002B6422"/>
    <w:rsid w:val="002B6ABA"/>
    <w:rsid w:val="002B71BA"/>
    <w:rsid w:val="002B742B"/>
    <w:rsid w:val="002B782F"/>
    <w:rsid w:val="002B7843"/>
    <w:rsid w:val="002B7AE1"/>
    <w:rsid w:val="002B7B4D"/>
    <w:rsid w:val="002C0291"/>
    <w:rsid w:val="002C0625"/>
    <w:rsid w:val="002C0678"/>
    <w:rsid w:val="002C1252"/>
    <w:rsid w:val="002C15D5"/>
    <w:rsid w:val="002C171E"/>
    <w:rsid w:val="002C182C"/>
    <w:rsid w:val="002C1896"/>
    <w:rsid w:val="002C208E"/>
    <w:rsid w:val="002C2F67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F03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D00FA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819"/>
    <w:rsid w:val="002D1B69"/>
    <w:rsid w:val="002D1BA5"/>
    <w:rsid w:val="002D1C46"/>
    <w:rsid w:val="002D26EC"/>
    <w:rsid w:val="002D2BF5"/>
    <w:rsid w:val="002D2D0E"/>
    <w:rsid w:val="002D3043"/>
    <w:rsid w:val="002D35F5"/>
    <w:rsid w:val="002D3B6D"/>
    <w:rsid w:val="002D3D5A"/>
    <w:rsid w:val="002D3E5B"/>
    <w:rsid w:val="002D4510"/>
    <w:rsid w:val="002D47FE"/>
    <w:rsid w:val="002D4B1D"/>
    <w:rsid w:val="002D532D"/>
    <w:rsid w:val="002D5D7D"/>
    <w:rsid w:val="002D5F27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D7912"/>
    <w:rsid w:val="002E0020"/>
    <w:rsid w:val="002E0042"/>
    <w:rsid w:val="002E0188"/>
    <w:rsid w:val="002E0209"/>
    <w:rsid w:val="002E070F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B"/>
    <w:rsid w:val="002E361C"/>
    <w:rsid w:val="002E3943"/>
    <w:rsid w:val="002E3EAF"/>
    <w:rsid w:val="002E3F7C"/>
    <w:rsid w:val="002E4254"/>
    <w:rsid w:val="002E44C3"/>
    <w:rsid w:val="002E4691"/>
    <w:rsid w:val="002E4695"/>
    <w:rsid w:val="002E4F13"/>
    <w:rsid w:val="002E4FB7"/>
    <w:rsid w:val="002E5213"/>
    <w:rsid w:val="002E543D"/>
    <w:rsid w:val="002E577D"/>
    <w:rsid w:val="002E63EE"/>
    <w:rsid w:val="002E6468"/>
    <w:rsid w:val="002E6712"/>
    <w:rsid w:val="002E6FDB"/>
    <w:rsid w:val="002F0A46"/>
    <w:rsid w:val="002F0C37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556F"/>
    <w:rsid w:val="002F5678"/>
    <w:rsid w:val="002F5F3B"/>
    <w:rsid w:val="002F64E5"/>
    <w:rsid w:val="002F693C"/>
    <w:rsid w:val="002F69BB"/>
    <w:rsid w:val="002F6EC5"/>
    <w:rsid w:val="002F6FAD"/>
    <w:rsid w:val="002F797B"/>
    <w:rsid w:val="002F7A9E"/>
    <w:rsid w:val="002F7C6D"/>
    <w:rsid w:val="0030120B"/>
    <w:rsid w:val="003020F4"/>
    <w:rsid w:val="003023A1"/>
    <w:rsid w:val="003025C7"/>
    <w:rsid w:val="0030360F"/>
    <w:rsid w:val="00303790"/>
    <w:rsid w:val="00303984"/>
    <w:rsid w:val="00304072"/>
    <w:rsid w:val="00304161"/>
    <w:rsid w:val="003043A7"/>
    <w:rsid w:val="00304618"/>
    <w:rsid w:val="00304643"/>
    <w:rsid w:val="0030477F"/>
    <w:rsid w:val="003047D2"/>
    <w:rsid w:val="00304A73"/>
    <w:rsid w:val="00304AFB"/>
    <w:rsid w:val="00304DFD"/>
    <w:rsid w:val="00304EFB"/>
    <w:rsid w:val="00304FE5"/>
    <w:rsid w:val="003057F7"/>
    <w:rsid w:val="00305842"/>
    <w:rsid w:val="0030597C"/>
    <w:rsid w:val="003059A3"/>
    <w:rsid w:val="00305D69"/>
    <w:rsid w:val="003063A5"/>
    <w:rsid w:val="00306864"/>
    <w:rsid w:val="003069F9"/>
    <w:rsid w:val="00306C90"/>
    <w:rsid w:val="00307669"/>
    <w:rsid w:val="00307951"/>
    <w:rsid w:val="00307AEA"/>
    <w:rsid w:val="00307DB7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1663"/>
    <w:rsid w:val="00311668"/>
    <w:rsid w:val="00311C89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528D"/>
    <w:rsid w:val="00315535"/>
    <w:rsid w:val="00315650"/>
    <w:rsid w:val="00315675"/>
    <w:rsid w:val="00315888"/>
    <w:rsid w:val="00315EC0"/>
    <w:rsid w:val="003161E0"/>
    <w:rsid w:val="003170A7"/>
    <w:rsid w:val="003179E3"/>
    <w:rsid w:val="00317B6B"/>
    <w:rsid w:val="00317E59"/>
    <w:rsid w:val="0032040C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3F0D"/>
    <w:rsid w:val="00324003"/>
    <w:rsid w:val="003240EC"/>
    <w:rsid w:val="00324344"/>
    <w:rsid w:val="00324E78"/>
    <w:rsid w:val="003250C3"/>
    <w:rsid w:val="00325246"/>
    <w:rsid w:val="003253A1"/>
    <w:rsid w:val="00325869"/>
    <w:rsid w:val="00325A8A"/>
    <w:rsid w:val="00325A8C"/>
    <w:rsid w:val="00325B90"/>
    <w:rsid w:val="00325D35"/>
    <w:rsid w:val="00326448"/>
    <w:rsid w:val="0032650F"/>
    <w:rsid w:val="0032662E"/>
    <w:rsid w:val="00326854"/>
    <w:rsid w:val="00326F42"/>
    <w:rsid w:val="00327220"/>
    <w:rsid w:val="003272AF"/>
    <w:rsid w:val="003275E4"/>
    <w:rsid w:val="003278A7"/>
    <w:rsid w:val="00327F0D"/>
    <w:rsid w:val="00330069"/>
    <w:rsid w:val="00330144"/>
    <w:rsid w:val="003302D8"/>
    <w:rsid w:val="0033032C"/>
    <w:rsid w:val="003304A1"/>
    <w:rsid w:val="0033052A"/>
    <w:rsid w:val="00330999"/>
    <w:rsid w:val="00331316"/>
    <w:rsid w:val="0033133C"/>
    <w:rsid w:val="00331864"/>
    <w:rsid w:val="0033244F"/>
    <w:rsid w:val="00332C1D"/>
    <w:rsid w:val="00332EF9"/>
    <w:rsid w:val="00333005"/>
    <w:rsid w:val="00333597"/>
    <w:rsid w:val="00334500"/>
    <w:rsid w:val="00334E58"/>
    <w:rsid w:val="00335067"/>
    <w:rsid w:val="00335707"/>
    <w:rsid w:val="0033572F"/>
    <w:rsid w:val="00335C05"/>
    <w:rsid w:val="00335F31"/>
    <w:rsid w:val="0033634D"/>
    <w:rsid w:val="003370E6"/>
    <w:rsid w:val="00337740"/>
    <w:rsid w:val="00337743"/>
    <w:rsid w:val="00337E16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3A6"/>
    <w:rsid w:val="003536BB"/>
    <w:rsid w:val="00353B7C"/>
    <w:rsid w:val="00353BE4"/>
    <w:rsid w:val="00353D60"/>
    <w:rsid w:val="0035402B"/>
    <w:rsid w:val="0035438E"/>
    <w:rsid w:val="003547C0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721C"/>
    <w:rsid w:val="003576DA"/>
    <w:rsid w:val="00357CBE"/>
    <w:rsid w:val="00357D66"/>
    <w:rsid w:val="003603B9"/>
    <w:rsid w:val="0036046F"/>
    <w:rsid w:val="003609A7"/>
    <w:rsid w:val="00360C13"/>
    <w:rsid w:val="00361427"/>
    <w:rsid w:val="00361487"/>
    <w:rsid w:val="00361661"/>
    <w:rsid w:val="0036199D"/>
    <w:rsid w:val="00362905"/>
    <w:rsid w:val="003629D8"/>
    <w:rsid w:val="00362D04"/>
    <w:rsid w:val="00363230"/>
    <w:rsid w:val="003644B2"/>
    <w:rsid w:val="00364B80"/>
    <w:rsid w:val="00364D53"/>
    <w:rsid w:val="00364FD8"/>
    <w:rsid w:val="003654A7"/>
    <w:rsid w:val="00365669"/>
    <w:rsid w:val="0036610E"/>
    <w:rsid w:val="00366735"/>
    <w:rsid w:val="0036674E"/>
    <w:rsid w:val="0036675B"/>
    <w:rsid w:val="00366EBB"/>
    <w:rsid w:val="0036772F"/>
    <w:rsid w:val="00367BD2"/>
    <w:rsid w:val="00370987"/>
    <w:rsid w:val="00370A1C"/>
    <w:rsid w:val="00370AD3"/>
    <w:rsid w:val="00370BC7"/>
    <w:rsid w:val="00371059"/>
    <w:rsid w:val="003715D6"/>
    <w:rsid w:val="003717C6"/>
    <w:rsid w:val="00371822"/>
    <w:rsid w:val="003719DE"/>
    <w:rsid w:val="00371A15"/>
    <w:rsid w:val="00371A33"/>
    <w:rsid w:val="00371F8F"/>
    <w:rsid w:val="0037285D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23C"/>
    <w:rsid w:val="00375772"/>
    <w:rsid w:val="0037593A"/>
    <w:rsid w:val="00376575"/>
    <w:rsid w:val="003766A1"/>
    <w:rsid w:val="0037696B"/>
    <w:rsid w:val="00376B8B"/>
    <w:rsid w:val="00376C51"/>
    <w:rsid w:val="00376CE2"/>
    <w:rsid w:val="00376D6D"/>
    <w:rsid w:val="00377407"/>
    <w:rsid w:val="003775AA"/>
    <w:rsid w:val="00380026"/>
    <w:rsid w:val="0038073F"/>
    <w:rsid w:val="0038081D"/>
    <w:rsid w:val="003808DB"/>
    <w:rsid w:val="00380993"/>
    <w:rsid w:val="0038122A"/>
    <w:rsid w:val="00381332"/>
    <w:rsid w:val="00381780"/>
    <w:rsid w:val="00381B26"/>
    <w:rsid w:val="00381FDA"/>
    <w:rsid w:val="003820FF"/>
    <w:rsid w:val="003824B9"/>
    <w:rsid w:val="003824E4"/>
    <w:rsid w:val="00382610"/>
    <w:rsid w:val="003827AA"/>
    <w:rsid w:val="00382B1B"/>
    <w:rsid w:val="0038351E"/>
    <w:rsid w:val="0038370D"/>
    <w:rsid w:val="00383CFE"/>
    <w:rsid w:val="0038430C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96B"/>
    <w:rsid w:val="003871D1"/>
    <w:rsid w:val="00387553"/>
    <w:rsid w:val="00387739"/>
    <w:rsid w:val="00387C17"/>
    <w:rsid w:val="00387CA6"/>
    <w:rsid w:val="00387CBD"/>
    <w:rsid w:val="003900C7"/>
    <w:rsid w:val="00390154"/>
    <w:rsid w:val="0039039F"/>
    <w:rsid w:val="00390480"/>
    <w:rsid w:val="00390ED6"/>
    <w:rsid w:val="00391955"/>
    <w:rsid w:val="00391B5C"/>
    <w:rsid w:val="00392509"/>
    <w:rsid w:val="003925E5"/>
    <w:rsid w:val="00392CD3"/>
    <w:rsid w:val="00392EB9"/>
    <w:rsid w:val="003930A1"/>
    <w:rsid w:val="003931DD"/>
    <w:rsid w:val="003933B2"/>
    <w:rsid w:val="003933F3"/>
    <w:rsid w:val="00393865"/>
    <w:rsid w:val="00393C76"/>
    <w:rsid w:val="00393FCC"/>
    <w:rsid w:val="003943E5"/>
    <w:rsid w:val="00394793"/>
    <w:rsid w:val="003947BD"/>
    <w:rsid w:val="00394A7E"/>
    <w:rsid w:val="00394BEA"/>
    <w:rsid w:val="00394D47"/>
    <w:rsid w:val="003955E6"/>
    <w:rsid w:val="00395950"/>
    <w:rsid w:val="003961E2"/>
    <w:rsid w:val="00396FE3"/>
    <w:rsid w:val="0039763E"/>
    <w:rsid w:val="003978EA"/>
    <w:rsid w:val="0039797F"/>
    <w:rsid w:val="00397D8E"/>
    <w:rsid w:val="003A008A"/>
    <w:rsid w:val="003A05E8"/>
    <w:rsid w:val="003A08E5"/>
    <w:rsid w:val="003A105C"/>
    <w:rsid w:val="003A19D7"/>
    <w:rsid w:val="003A1E70"/>
    <w:rsid w:val="003A21CC"/>
    <w:rsid w:val="003A2222"/>
    <w:rsid w:val="003A233D"/>
    <w:rsid w:val="003A289A"/>
    <w:rsid w:val="003A2A37"/>
    <w:rsid w:val="003A2AE0"/>
    <w:rsid w:val="003A3262"/>
    <w:rsid w:val="003A39F5"/>
    <w:rsid w:val="003A434B"/>
    <w:rsid w:val="003A4371"/>
    <w:rsid w:val="003A4CC6"/>
    <w:rsid w:val="003A4F18"/>
    <w:rsid w:val="003A5479"/>
    <w:rsid w:val="003A5C1B"/>
    <w:rsid w:val="003A5F8F"/>
    <w:rsid w:val="003A60B9"/>
    <w:rsid w:val="003A6665"/>
    <w:rsid w:val="003A6CF4"/>
    <w:rsid w:val="003A7971"/>
    <w:rsid w:val="003A7C7F"/>
    <w:rsid w:val="003A7FDB"/>
    <w:rsid w:val="003B0162"/>
    <w:rsid w:val="003B023B"/>
    <w:rsid w:val="003B0304"/>
    <w:rsid w:val="003B043F"/>
    <w:rsid w:val="003B09C9"/>
    <w:rsid w:val="003B155C"/>
    <w:rsid w:val="003B16DB"/>
    <w:rsid w:val="003B1E19"/>
    <w:rsid w:val="003B20B4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62EA"/>
    <w:rsid w:val="003B6508"/>
    <w:rsid w:val="003B6CDF"/>
    <w:rsid w:val="003B79D6"/>
    <w:rsid w:val="003B7CC1"/>
    <w:rsid w:val="003C00C3"/>
    <w:rsid w:val="003C0338"/>
    <w:rsid w:val="003C04DA"/>
    <w:rsid w:val="003C0A82"/>
    <w:rsid w:val="003C0DAF"/>
    <w:rsid w:val="003C1074"/>
    <w:rsid w:val="003C10B2"/>
    <w:rsid w:val="003C11E9"/>
    <w:rsid w:val="003C123E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9E6"/>
    <w:rsid w:val="003C3A11"/>
    <w:rsid w:val="003C3E2C"/>
    <w:rsid w:val="003C40A3"/>
    <w:rsid w:val="003C43EB"/>
    <w:rsid w:val="003C46AE"/>
    <w:rsid w:val="003C49DA"/>
    <w:rsid w:val="003C4AFE"/>
    <w:rsid w:val="003C5187"/>
    <w:rsid w:val="003C526E"/>
    <w:rsid w:val="003C64B0"/>
    <w:rsid w:val="003C6957"/>
    <w:rsid w:val="003C6CF0"/>
    <w:rsid w:val="003C6DEB"/>
    <w:rsid w:val="003C6EFC"/>
    <w:rsid w:val="003C6FE0"/>
    <w:rsid w:val="003C73CA"/>
    <w:rsid w:val="003C748D"/>
    <w:rsid w:val="003C7585"/>
    <w:rsid w:val="003C7734"/>
    <w:rsid w:val="003C7A5C"/>
    <w:rsid w:val="003C7A6B"/>
    <w:rsid w:val="003D0153"/>
    <w:rsid w:val="003D0526"/>
    <w:rsid w:val="003D095D"/>
    <w:rsid w:val="003D0AAF"/>
    <w:rsid w:val="003D17E0"/>
    <w:rsid w:val="003D17F1"/>
    <w:rsid w:val="003D198F"/>
    <w:rsid w:val="003D201E"/>
    <w:rsid w:val="003D2665"/>
    <w:rsid w:val="003D314A"/>
    <w:rsid w:val="003D331D"/>
    <w:rsid w:val="003D3574"/>
    <w:rsid w:val="003D3857"/>
    <w:rsid w:val="003D3A0C"/>
    <w:rsid w:val="003D4149"/>
    <w:rsid w:val="003D47FD"/>
    <w:rsid w:val="003D4AA0"/>
    <w:rsid w:val="003D660C"/>
    <w:rsid w:val="003D73BD"/>
    <w:rsid w:val="003D7AF7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D77"/>
    <w:rsid w:val="003E4100"/>
    <w:rsid w:val="003E4408"/>
    <w:rsid w:val="003E5242"/>
    <w:rsid w:val="003E5930"/>
    <w:rsid w:val="003E5FC5"/>
    <w:rsid w:val="003E63A2"/>
    <w:rsid w:val="003E65D7"/>
    <w:rsid w:val="003E7465"/>
    <w:rsid w:val="003E7483"/>
    <w:rsid w:val="003F0515"/>
    <w:rsid w:val="003F057F"/>
    <w:rsid w:val="003F106B"/>
    <w:rsid w:val="003F12AB"/>
    <w:rsid w:val="003F14AB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413A"/>
    <w:rsid w:val="003F47B8"/>
    <w:rsid w:val="003F4A40"/>
    <w:rsid w:val="003F4B33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416"/>
    <w:rsid w:val="003F78D3"/>
    <w:rsid w:val="004000C9"/>
    <w:rsid w:val="0040048C"/>
    <w:rsid w:val="00400533"/>
    <w:rsid w:val="00400C90"/>
    <w:rsid w:val="00400F7F"/>
    <w:rsid w:val="00401930"/>
    <w:rsid w:val="00401ABD"/>
    <w:rsid w:val="00401B73"/>
    <w:rsid w:val="004023F7"/>
    <w:rsid w:val="00402C93"/>
    <w:rsid w:val="00402CED"/>
    <w:rsid w:val="0040363C"/>
    <w:rsid w:val="004036AF"/>
    <w:rsid w:val="00403A0F"/>
    <w:rsid w:val="00403BE7"/>
    <w:rsid w:val="00403F52"/>
    <w:rsid w:val="0040424B"/>
    <w:rsid w:val="0040434E"/>
    <w:rsid w:val="004045DC"/>
    <w:rsid w:val="004048E5"/>
    <w:rsid w:val="00404D1E"/>
    <w:rsid w:val="00405316"/>
    <w:rsid w:val="004057B0"/>
    <w:rsid w:val="00405876"/>
    <w:rsid w:val="004065C0"/>
    <w:rsid w:val="00406623"/>
    <w:rsid w:val="00410ED3"/>
    <w:rsid w:val="00411268"/>
    <w:rsid w:val="0041153E"/>
    <w:rsid w:val="004117A3"/>
    <w:rsid w:val="00411E35"/>
    <w:rsid w:val="00412149"/>
    <w:rsid w:val="00412488"/>
    <w:rsid w:val="004127C7"/>
    <w:rsid w:val="00412B7F"/>
    <w:rsid w:val="00412C6F"/>
    <w:rsid w:val="00412CEF"/>
    <w:rsid w:val="004141A8"/>
    <w:rsid w:val="004142D6"/>
    <w:rsid w:val="004145D9"/>
    <w:rsid w:val="00414D86"/>
    <w:rsid w:val="00414E59"/>
    <w:rsid w:val="00415A4B"/>
    <w:rsid w:val="00415F33"/>
    <w:rsid w:val="00415F59"/>
    <w:rsid w:val="00416404"/>
    <w:rsid w:val="004165B8"/>
    <w:rsid w:val="004169D8"/>
    <w:rsid w:val="00416AE2"/>
    <w:rsid w:val="00417048"/>
    <w:rsid w:val="00417956"/>
    <w:rsid w:val="00420098"/>
    <w:rsid w:val="004201AF"/>
    <w:rsid w:val="004202C4"/>
    <w:rsid w:val="00420B07"/>
    <w:rsid w:val="00420C22"/>
    <w:rsid w:val="00420DF0"/>
    <w:rsid w:val="004213F9"/>
    <w:rsid w:val="004214FF"/>
    <w:rsid w:val="004217F1"/>
    <w:rsid w:val="0042188B"/>
    <w:rsid w:val="00421A79"/>
    <w:rsid w:val="00421E70"/>
    <w:rsid w:val="004224E7"/>
    <w:rsid w:val="004229FE"/>
    <w:rsid w:val="00422BF5"/>
    <w:rsid w:val="0042327F"/>
    <w:rsid w:val="00423B76"/>
    <w:rsid w:val="00423F07"/>
    <w:rsid w:val="004240B4"/>
    <w:rsid w:val="004242BF"/>
    <w:rsid w:val="00424303"/>
    <w:rsid w:val="004243AB"/>
    <w:rsid w:val="00424835"/>
    <w:rsid w:val="00425431"/>
    <w:rsid w:val="004254F2"/>
    <w:rsid w:val="004257A8"/>
    <w:rsid w:val="00425D34"/>
    <w:rsid w:val="00425FF9"/>
    <w:rsid w:val="00426328"/>
    <w:rsid w:val="004266DC"/>
    <w:rsid w:val="0042677E"/>
    <w:rsid w:val="0042706F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CD9"/>
    <w:rsid w:val="00432FAF"/>
    <w:rsid w:val="00434EDF"/>
    <w:rsid w:val="00435149"/>
    <w:rsid w:val="00435269"/>
    <w:rsid w:val="00435769"/>
    <w:rsid w:val="00435805"/>
    <w:rsid w:val="00435EC1"/>
    <w:rsid w:val="004362AB"/>
    <w:rsid w:val="004367E0"/>
    <w:rsid w:val="00437337"/>
    <w:rsid w:val="0043763C"/>
    <w:rsid w:val="00437F4F"/>
    <w:rsid w:val="00440126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E2"/>
    <w:rsid w:val="00442838"/>
    <w:rsid w:val="0044284D"/>
    <w:rsid w:val="00442C13"/>
    <w:rsid w:val="00442E88"/>
    <w:rsid w:val="00443050"/>
    <w:rsid w:val="0044336F"/>
    <w:rsid w:val="004438B7"/>
    <w:rsid w:val="0044417A"/>
    <w:rsid w:val="0044434A"/>
    <w:rsid w:val="0044437F"/>
    <w:rsid w:val="004446ED"/>
    <w:rsid w:val="004452BC"/>
    <w:rsid w:val="004453D0"/>
    <w:rsid w:val="004459D3"/>
    <w:rsid w:val="00445A25"/>
    <w:rsid w:val="00445AC4"/>
    <w:rsid w:val="00445C7A"/>
    <w:rsid w:val="00445E76"/>
    <w:rsid w:val="0044620A"/>
    <w:rsid w:val="0044655B"/>
    <w:rsid w:val="00446606"/>
    <w:rsid w:val="004471BC"/>
    <w:rsid w:val="00447217"/>
    <w:rsid w:val="00447508"/>
    <w:rsid w:val="004477E9"/>
    <w:rsid w:val="00447B50"/>
    <w:rsid w:val="00447EB2"/>
    <w:rsid w:val="004501F3"/>
    <w:rsid w:val="00450515"/>
    <w:rsid w:val="0045090E"/>
    <w:rsid w:val="00450AD8"/>
    <w:rsid w:val="00450F0D"/>
    <w:rsid w:val="00451450"/>
    <w:rsid w:val="00451471"/>
    <w:rsid w:val="00451B50"/>
    <w:rsid w:val="0045211C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704"/>
    <w:rsid w:val="00453FC2"/>
    <w:rsid w:val="0045404D"/>
    <w:rsid w:val="004544ED"/>
    <w:rsid w:val="00454D9A"/>
    <w:rsid w:val="0045665B"/>
    <w:rsid w:val="00456C61"/>
    <w:rsid w:val="00457013"/>
    <w:rsid w:val="004571D3"/>
    <w:rsid w:val="004573D3"/>
    <w:rsid w:val="004578EA"/>
    <w:rsid w:val="00457AAC"/>
    <w:rsid w:val="00457F93"/>
    <w:rsid w:val="00460326"/>
    <w:rsid w:val="00460547"/>
    <w:rsid w:val="00460682"/>
    <w:rsid w:val="00460A4F"/>
    <w:rsid w:val="00460B6C"/>
    <w:rsid w:val="00460E6C"/>
    <w:rsid w:val="00460F1B"/>
    <w:rsid w:val="0046113E"/>
    <w:rsid w:val="004617A9"/>
    <w:rsid w:val="00461B70"/>
    <w:rsid w:val="00462285"/>
    <w:rsid w:val="0046258E"/>
    <w:rsid w:val="0046291A"/>
    <w:rsid w:val="00462932"/>
    <w:rsid w:val="00462CEB"/>
    <w:rsid w:val="00462DCA"/>
    <w:rsid w:val="00462EA8"/>
    <w:rsid w:val="0046384E"/>
    <w:rsid w:val="00463F9A"/>
    <w:rsid w:val="00464BAF"/>
    <w:rsid w:val="00464C2B"/>
    <w:rsid w:val="00464CF4"/>
    <w:rsid w:val="004650F5"/>
    <w:rsid w:val="00465562"/>
    <w:rsid w:val="00465C8E"/>
    <w:rsid w:val="00465DFD"/>
    <w:rsid w:val="004663C3"/>
    <w:rsid w:val="004666C7"/>
    <w:rsid w:val="00466E73"/>
    <w:rsid w:val="00466F69"/>
    <w:rsid w:val="0046706B"/>
    <w:rsid w:val="00467815"/>
    <w:rsid w:val="00467916"/>
    <w:rsid w:val="00467D9B"/>
    <w:rsid w:val="004703CF"/>
    <w:rsid w:val="004709A0"/>
    <w:rsid w:val="00470D19"/>
    <w:rsid w:val="00471284"/>
    <w:rsid w:val="004712D4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233"/>
    <w:rsid w:val="00475CA4"/>
    <w:rsid w:val="0047608F"/>
    <w:rsid w:val="0047658E"/>
    <w:rsid w:val="00477413"/>
    <w:rsid w:val="00477496"/>
    <w:rsid w:val="00477716"/>
    <w:rsid w:val="00477863"/>
    <w:rsid w:val="00477AAC"/>
    <w:rsid w:val="00477BFC"/>
    <w:rsid w:val="00477D8A"/>
    <w:rsid w:val="00477DE9"/>
    <w:rsid w:val="00477E98"/>
    <w:rsid w:val="00477F47"/>
    <w:rsid w:val="004802DA"/>
    <w:rsid w:val="00480439"/>
    <w:rsid w:val="00480618"/>
    <w:rsid w:val="0048086E"/>
    <w:rsid w:val="00480E9A"/>
    <w:rsid w:val="00480F71"/>
    <w:rsid w:val="0048213A"/>
    <w:rsid w:val="00482764"/>
    <w:rsid w:val="0048278B"/>
    <w:rsid w:val="0048285F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250"/>
    <w:rsid w:val="00484652"/>
    <w:rsid w:val="004848A8"/>
    <w:rsid w:val="00484CB7"/>
    <w:rsid w:val="00484E4C"/>
    <w:rsid w:val="00485154"/>
    <w:rsid w:val="004851F3"/>
    <w:rsid w:val="004854A3"/>
    <w:rsid w:val="004862BE"/>
    <w:rsid w:val="00486ABE"/>
    <w:rsid w:val="00486EF1"/>
    <w:rsid w:val="00486F3A"/>
    <w:rsid w:val="00487033"/>
    <w:rsid w:val="004873C2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3BD"/>
    <w:rsid w:val="00492E3F"/>
    <w:rsid w:val="004930B3"/>
    <w:rsid w:val="00493F5C"/>
    <w:rsid w:val="0049412A"/>
    <w:rsid w:val="00494269"/>
    <w:rsid w:val="004945E3"/>
    <w:rsid w:val="0049469C"/>
    <w:rsid w:val="00494A4D"/>
    <w:rsid w:val="00494D66"/>
    <w:rsid w:val="00494EB3"/>
    <w:rsid w:val="004952F2"/>
    <w:rsid w:val="0049560D"/>
    <w:rsid w:val="00495DB3"/>
    <w:rsid w:val="00495F43"/>
    <w:rsid w:val="00497F5E"/>
    <w:rsid w:val="004A00B0"/>
    <w:rsid w:val="004A16BB"/>
    <w:rsid w:val="004A171B"/>
    <w:rsid w:val="004A1C9C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57"/>
    <w:rsid w:val="004A44E6"/>
    <w:rsid w:val="004A565E"/>
    <w:rsid w:val="004A58BA"/>
    <w:rsid w:val="004A67A5"/>
    <w:rsid w:val="004A69D0"/>
    <w:rsid w:val="004A75D0"/>
    <w:rsid w:val="004A7912"/>
    <w:rsid w:val="004A7BA8"/>
    <w:rsid w:val="004A7C53"/>
    <w:rsid w:val="004B0194"/>
    <w:rsid w:val="004B0271"/>
    <w:rsid w:val="004B089F"/>
    <w:rsid w:val="004B0B94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6AE"/>
    <w:rsid w:val="004B3FAE"/>
    <w:rsid w:val="004B4672"/>
    <w:rsid w:val="004B4766"/>
    <w:rsid w:val="004B4837"/>
    <w:rsid w:val="004B5819"/>
    <w:rsid w:val="004B58F5"/>
    <w:rsid w:val="004B5B48"/>
    <w:rsid w:val="004B5E52"/>
    <w:rsid w:val="004B605A"/>
    <w:rsid w:val="004B6663"/>
    <w:rsid w:val="004B67A4"/>
    <w:rsid w:val="004B6A3D"/>
    <w:rsid w:val="004B6E89"/>
    <w:rsid w:val="004B7414"/>
    <w:rsid w:val="004B74AD"/>
    <w:rsid w:val="004B7FE2"/>
    <w:rsid w:val="004C07BD"/>
    <w:rsid w:val="004C0EF4"/>
    <w:rsid w:val="004C109F"/>
    <w:rsid w:val="004C14B1"/>
    <w:rsid w:val="004C1A46"/>
    <w:rsid w:val="004C289A"/>
    <w:rsid w:val="004C2ADF"/>
    <w:rsid w:val="004C31BF"/>
    <w:rsid w:val="004C3427"/>
    <w:rsid w:val="004C4453"/>
    <w:rsid w:val="004C4A77"/>
    <w:rsid w:val="004C4D53"/>
    <w:rsid w:val="004C5692"/>
    <w:rsid w:val="004C5A50"/>
    <w:rsid w:val="004C60F8"/>
    <w:rsid w:val="004C6173"/>
    <w:rsid w:val="004C61A3"/>
    <w:rsid w:val="004C68C2"/>
    <w:rsid w:val="004C6E03"/>
    <w:rsid w:val="004C6F47"/>
    <w:rsid w:val="004C780C"/>
    <w:rsid w:val="004C7AA2"/>
    <w:rsid w:val="004D03BA"/>
    <w:rsid w:val="004D0A75"/>
    <w:rsid w:val="004D0F17"/>
    <w:rsid w:val="004D0FAE"/>
    <w:rsid w:val="004D118A"/>
    <w:rsid w:val="004D20F4"/>
    <w:rsid w:val="004D2898"/>
    <w:rsid w:val="004D2E74"/>
    <w:rsid w:val="004D301C"/>
    <w:rsid w:val="004D3100"/>
    <w:rsid w:val="004D32EE"/>
    <w:rsid w:val="004D3441"/>
    <w:rsid w:val="004D349D"/>
    <w:rsid w:val="004D357C"/>
    <w:rsid w:val="004D3E0B"/>
    <w:rsid w:val="004D42B9"/>
    <w:rsid w:val="004D42DD"/>
    <w:rsid w:val="004D45C8"/>
    <w:rsid w:val="004D4ED8"/>
    <w:rsid w:val="004D5051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C62"/>
    <w:rsid w:val="004D7C91"/>
    <w:rsid w:val="004D7D45"/>
    <w:rsid w:val="004E01D4"/>
    <w:rsid w:val="004E0F37"/>
    <w:rsid w:val="004E14AB"/>
    <w:rsid w:val="004E1622"/>
    <w:rsid w:val="004E1E98"/>
    <w:rsid w:val="004E22F6"/>
    <w:rsid w:val="004E26E4"/>
    <w:rsid w:val="004E357A"/>
    <w:rsid w:val="004E3800"/>
    <w:rsid w:val="004E3861"/>
    <w:rsid w:val="004E434A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65EB"/>
    <w:rsid w:val="004E67F2"/>
    <w:rsid w:val="004E7114"/>
    <w:rsid w:val="004E722D"/>
    <w:rsid w:val="004E7341"/>
    <w:rsid w:val="004E7E7E"/>
    <w:rsid w:val="004F0244"/>
    <w:rsid w:val="004F0772"/>
    <w:rsid w:val="004F09A1"/>
    <w:rsid w:val="004F0A27"/>
    <w:rsid w:val="004F0A45"/>
    <w:rsid w:val="004F19B6"/>
    <w:rsid w:val="004F23B6"/>
    <w:rsid w:val="004F26FA"/>
    <w:rsid w:val="004F282C"/>
    <w:rsid w:val="004F2903"/>
    <w:rsid w:val="004F3035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2C"/>
    <w:rsid w:val="004F7174"/>
    <w:rsid w:val="004F7AF1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F11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C75"/>
    <w:rsid w:val="005063A0"/>
    <w:rsid w:val="005063D2"/>
    <w:rsid w:val="00506619"/>
    <w:rsid w:val="0050690E"/>
    <w:rsid w:val="00506971"/>
    <w:rsid w:val="00507A54"/>
    <w:rsid w:val="00507E53"/>
    <w:rsid w:val="00510257"/>
    <w:rsid w:val="00510D1D"/>
    <w:rsid w:val="00510E99"/>
    <w:rsid w:val="00511033"/>
    <w:rsid w:val="00511104"/>
    <w:rsid w:val="00511440"/>
    <w:rsid w:val="00511A4E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D0A"/>
    <w:rsid w:val="00513EBA"/>
    <w:rsid w:val="00513F43"/>
    <w:rsid w:val="00514116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F04"/>
    <w:rsid w:val="00517005"/>
    <w:rsid w:val="00517153"/>
    <w:rsid w:val="005171D1"/>
    <w:rsid w:val="005174C6"/>
    <w:rsid w:val="00517868"/>
    <w:rsid w:val="00520142"/>
    <w:rsid w:val="0052017C"/>
    <w:rsid w:val="0052072A"/>
    <w:rsid w:val="00520894"/>
    <w:rsid w:val="00520BC0"/>
    <w:rsid w:val="00520BF7"/>
    <w:rsid w:val="00520C6E"/>
    <w:rsid w:val="005215A2"/>
    <w:rsid w:val="005217F8"/>
    <w:rsid w:val="005219E0"/>
    <w:rsid w:val="00521A77"/>
    <w:rsid w:val="00521B41"/>
    <w:rsid w:val="005220A9"/>
    <w:rsid w:val="00522490"/>
    <w:rsid w:val="0052267A"/>
    <w:rsid w:val="005226D4"/>
    <w:rsid w:val="005234D4"/>
    <w:rsid w:val="0052382F"/>
    <w:rsid w:val="005239DD"/>
    <w:rsid w:val="00523BB0"/>
    <w:rsid w:val="00523CA1"/>
    <w:rsid w:val="00523EB9"/>
    <w:rsid w:val="0052417B"/>
    <w:rsid w:val="00524A9C"/>
    <w:rsid w:val="00525956"/>
    <w:rsid w:val="00525BED"/>
    <w:rsid w:val="0052633E"/>
    <w:rsid w:val="005266F4"/>
    <w:rsid w:val="0052675C"/>
    <w:rsid w:val="0052679A"/>
    <w:rsid w:val="00526931"/>
    <w:rsid w:val="00526CEC"/>
    <w:rsid w:val="00526D46"/>
    <w:rsid w:val="0052736B"/>
    <w:rsid w:val="00527C5D"/>
    <w:rsid w:val="005303B5"/>
    <w:rsid w:val="005303E3"/>
    <w:rsid w:val="00530D4E"/>
    <w:rsid w:val="00531094"/>
    <w:rsid w:val="00531143"/>
    <w:rsid w:val="0053173F"/>
    <w:rsid w:val="0053186B"/>
    <w:rsid w:val="00531C5C"/>
    <w:rsid w:val="00532578"/>
    <w:rsid w:val="005327B7"/>
    <w:rsid w:val="00532870"/>
    <w:rsid w:val="00532A23"/>
    <w:rsid w:val="00532BC3"/>
    <w:rsid w:val="005331E8"/>
    <w:rsid w:val="00533351"/>
    <w:rsid w:val="0053337C"/>
    <w:rsid w:val="005340EA"/>
    <w:rsid w:val="00534664"/>
    <w:rsid w:val="00534787"/>
    <w:rsid w:val="005348FA"/>
    <w:rsid w:val="00534A44"/>
    <w:rsid w:val="00534AA1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40D81"/>
    <w:rsid w:val="00541BF0"/>
    <w:rsid w:val="00541C34"/>
    <w:rsid w:val="00542821"/>
    <w:rsid w:val="00542CA8"/>
    <w:rsid w:val="00542E32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F5"/>
    <w:rsid w:val="00544550"/>
    <w:rsid w:val="00544556"/>
    <w:rsid w:val="0054482E"/>
    <w:rsid w:val="0054485E"/>
    <w:rsid w:val="00544FCF"/>
    <w:rsid w:val="005450DC"/>
    <w:rsid w:val="005452E6"/>
    <w:rsid w:val="0054533C"/>
    <w:rsid w:val="005455FC"/>
    <w:rsid w:val="00545A47"/>
    <w:rsid w:val="00545FC7"/>
    <w:rsid w:val="0054634E"/>
    <w:rsid w:val="005469B4"/>
    <w:rsid w:val="00546A4F"/>
    <w:rsid w:val="00546B67"/>
    <w:rsid w:val="00546B92"/>
    <w:rsid w:val="00547079"/>
    <w:rsid w:val="0054707A"/>
    <w:rsid w:val="0054710E"/>
    <w:rsid w:val="005474C7"/>
    <w:rsid w:val="00547B37"/>
    <w:rsid w:val="00550490"/>
    <w:rsid w:val="00550986"/>
    <w:rsid w:val="00550F71"/>
    <w:rsid w:val="00551167"/>
    <w:rsid w:val="005512D3"/>
    <w:rsid w:val="00551C0E"/>
    <w:rsid w:val="00551F46"/>
    <w:rsid w:val="005521F2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5C67"/>
    <w:rsid w:val="00556356"/>
    <w:rsid w:val="0055716D"/>
    <w:rsid w:val="005571A6"/>
    <w:rsid w:val="005572B8"/>
    <w:rsid w:val="005572CC"/>
    <w:rsid w:val="0055745F"/>
    <w:rsid w:val="00557621"/>
    <w:rsid w:val="00557953"/>
    <w:rsid w:val="00557AD3"/>
    <w:rsid w:val="00557EA9"/>
    <w:rsid w:val="00560321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0D2"/>
    <w:rsid w:val="005635AD"/>
    <w:rsid w:val="005636B0"/>
    <w:rsid w:val="005637ED"/>
    <w:rsid w:val="00563CAB"/>
    <w:rsid w:val="00564070"/>
    <w:rsid w:val="005640E1"/>
    <w:rsid w:val="005647B6"/>
    <w:rsid w:val="00564EA1"/>
    <w:rsid w:val="0056534C"/>
    <w:rsid w:val="00566E81"/>
    <w:rsid w:val="00566F7A"/>
    <w:rsid w:val="005670FC"/>
    <w:rsid w:val="005677CF"/>
    <w:rsid w:val="00567AEE"/>
    <w:rsid w:val="00567CEE"/>
    <w:rsid w:val="00567F7D"/>
    <w:rsid w:val="005702BD"/>
    <w:rsid w:val="0057040F"/>
    <w:rsid w:val="0057096F"/>
    <w:rsid w:val="00570D57"/>
    <w:rsid w:val="005713EC"/>
    <w:rsid w:val="005713F4"/>
    <w:rsid w:val="0057154B"/>
    <w:rsid w:val="0057166D"/>
    <w:rsid w:val="00571BB1"/>
    <w:rsid w:val="00571E64"/>
    <w:rsid w:val="0057201E"/>
    <w:rsid w:val="00572B78"/>
    <w:rsid w:val="00573713"/>
    <w:rsid w:val="00573ADD"/>
    <w:rsid w:val="00573D3B"/>
    <w:rsid w:val="00573EE2"/>
    <w:rsid w:val="00573F6A"/>
    <w:rsid w:val="005742D5"/>
    <w:rsid w:val="0057432C"/>
    <w:rsid w:val="00574657"/>
    <w:rsid w:val="00574676"/>
    <w:rsid w:val="00574C41"/>
    <w:rsid w:val="00575314"/>
    <w:rsid w:val="00575CC3"/>
    <w:rsid w:val="00575D10"/>
    <w:rsid w:val="00576018"/>
    <w:rsid w:val="00576B38"/>
    <w:rsid w:val="00576D6B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A7C"/>
    <w:rsid w:val="00581BEF"/>
    <w:rsid w:val="005822F5"/>
    <w:rsid w:val="00582376"/>
    <w:rsid w:val="00583133"/>
    <w:rsid w:val="005834E6"/>
    <w:rsid w:val="005839B5"/>
    <w:rsid w:val="00583C0E"/>
    <w:rsid w:val="00583FDB"/>
    <w:rsid w:val="00584056"/>
    <w:rsid w:val="005841BC"/>
    <w:rsid w:val="0058427E"/>
    <w:rsid w:val="0058452A"/>
    <w:rsid w:val="005845E7"/>
    <w:rsid w:val="00584A97"/>
    <w:rsid w:val="00584FEF"/>
    <w:rsid w:val="005853EF"/>
    <w:rsid w:val="00585972"/>
    <w:rsid w:val="00585B10"/>
    <w:rsid w:val="00586045"/>
    <w:rsid w:val="005862E4"/>
    <w:rsid w:val="005864FA"/>
    <w:rsid w:val="005865AA"/>
    <w:rsid w:val="00586848"/>
    <w:rsid w:val="00586D7F"/>
    <w:rsid w:val="00587048"/>
    <w:rsid w:val="005875A3"/>
    <w:rsid w:val="00587652"/>
    <w:rsid w:val="0058773A"/>
    <w:rsid w:val="00587BD5"/>
    <w:rsid w:val="00587BD9"/>
    <w:rsid w:val="00587C5F"/>
    <w:rsid w:val="00587CCA"/>
    <w:rsid w:val="00590750"/>
    <w:rsid w:val="00590907"/>
    <w:rsid w:val="00592283"/>
    <w:rsid w:val="0059241D"/>
    <w:rsid w:val="00592491"/>
    <w:rsid w:val="0059346F"/>
    <w:rsid w:val="00593875"/>
    <w:rsid w:val="00593B35"/>
    <w:rsid w:val="00593E2F"/>
    <w:rsid w:val="005943C5"/>
    <w:rsid w:val="005948C2"/>
    <w:rsid w:val="00594A7B"/>
    <w:rsid w:val="00595102"/>
    <w:rsid w:val="005952ED"/>
    <w:rsid w:val="00595529"/>
    <w:rsid w:val="00595870"/>
    <w:rsid w:val="00595F5A"/>
    <w:rsid w:val="005963CE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F9E"/>
    <w:rsid w:val="005A40C0"/>
    <w:rsid w:val="005A4634"/>
    <w:rsid w:val="005A46A3"/>
    <w:rsid w:val="005A47FE"/>
    <w:rsid w:val="005A4B91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1F3A"/>
    <w:rsid w:val="005B2194"/>
    <w:rsid w:val="005B2339"/>
    <w:rsid w:val="005B2BC3"/>
    <w:rsid w:val="005B344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239B"/>
    <w:rsid w:val="005C303E"/>
    <w:rsid w:val="005C30DE"/>
    <w:rsid w:val="005C39AD"/>
    <w:rsid w:val="005C3B26"/>
    <w:rsid w:val="005C3C95"/>
    <w:rsid w:val="005C3EDF"/>
    <w:rsid w:val="005C4397"/>
    <w:rsid w:val="005C45EA"/>
    <w:rsid w:val="005C48CC"/>
    <w:rsid w:val="005C63B5"/>
    <w:rsid w:val="005C674D"/>
    <w:rsid w:val="005C6842"/>
    <w:rsid w:val="005C6C37"/>
    <w:rsid w:val="005C6F00"/>
    <w:rsid w:val="005C7356"/>
    <w:rsid w:val="005C7644"/>
    <w:rsid w:val="005C77FD"/>
    <w:rsid w:val="005C791C"/>
    <w:rsid w:val="005C7B31"/>
    <w:rsid w:val="005C7BF4"/>
    <w:rsid w:val="005D003A"/>
    <w:rsid w:val="005D029E"/>
    <w:rsid w:val="005D0574"/>
    <w:rsid w:val="005D0745"/>
    <w:rsid w:val="005D19D9"/>
    <w:rsid w:val="005D1A69"/>
    <w:rsid w:val="005D1B66"/>
    <w:rsid w:val="005D1FDF"/>
    <w:rsid w:val="005D27FF"/>
    <w:rsid w:val="005D28A0"/>
    <w:rsid w:val="005D2A1B"/>
    <w:rsid w:val="005D2B0F"/>
    <w:rsid w:val="005D30FC"/>
    <w:rsid w:val="005D323E"/>
    <w:rsid w:val="005D3352"/>
    <w:rsid w:val="005D363D"/>
    <w:rsid w:val="005D3A17"/>
    <w:rsid w:val="005D3ACE"/>
    <w:rsid w:val="005D3D1E"/>
    <w:rsid w:val="005D3E50"/>
    <w:rsid w:val="005D3ECD"/>
    <w:rsid w:val="005D4D03"/>
    <w:rsid w:val="005D50D9"/>
    <w:rsid w:val="005D529B"/>
    <w:rsid w:val="005D5E15"/>
    <w:rsid w:val="005D65AE"/>
    <w:rsid w:val="005D6A61"/>
    <w:rsid w:val="005D6D68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B7E"/>
    <w:rsid w:val="005E3D0E"/>
    <w:rsid w:val="005E3EC0"/>
    <w:rsid w:val="005E4482"/>
    <w:rsid w:val="005E491A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2FB"/>
    <w:rsid w:val="005E7F95"/>
    <w:rsid w:val="005E7FC5"/>
    <w:rsid w:val="005F01CE"/>
    <w:rsid w:val="005F0296"/>
    <w:rsid w:val="005F0906"/>
    <w:rsid w:val="005F0E46"/>
    <w:rsid w:val="005F135B"/>
    <w:rsid w:val="005F1942"/>
    <w:rsid w:val="005F1BB0"/>
    <w:rsid w:val="005F20AE"/>
    <w:rsid w:val="005F22B3"/>
    <w:rsid w:val="005F2426"/>
    <w:rsid w:val="005F24DF"/>
    <w:rsid w:val="005F335B"/>
    <w:rsid w:val="005F353B"/>
    <w:rsid w:val="005F362F"/>
    <w:rsid w:val="005F3709"/>
    <w:rsid w:val="005F3A57"/>
    <w:rsid w:val="005F3C7E"/>
    <w:rsid w:val="005F3EAB"/>
    <w:rsid w:val="005F4027"/>
    <w:rsid w:val="005F42BB"/>
    <w:rsid w:val="005F45DB"/>
    <w:rsid w:val="005F4603"/>
    <w:rsid w:val="005F4E54"/>
    <w:rsid w:val="005F4EAE"/>
    <w:rsid w:val="005F574A"/>
    <w:rsid w:val="005F5DC9"/>
    <w:rsid w:val="005F6186"/>
    <w:rsid w:val="005F676C"/>
    <w:rsid w:val="005F70B6"/>
    <w:rsid w:val="005F73B3"/>
    <w:rsid w:val="005F7518"/>
    <w:rsid w:val="005F778D"/>
    <w:rsid w:val="005F7A87"/>
    <w:rsid w:val="005F7BA0"/>
    <w:rsid w:val="005F7C34"/>
    <w:rsid w:val="005F7F41"/>
    <w:rsid w:val="00600905"/>
    <w:rsid w:val="006009D3"/>
    <w:rsid w:val="00600B1F"/>
    <w:rsid w:val="00600C85"/>
    <w:rsid w:val="00601080"/>
    <w:rsid w:val="006010E6"/>
    <w:rsid w:val="006011A3"/>
    <w:rsid w:val="006017DF"/>
    <w:rsid w:val="00601C4F"/>
    <w:rsid w:val="00601F0A"/>
    <w:rsid w:val="0060217B"/>
    <w:rsid w:val="006023B8"/>
    <w:rsid w:val="00602639"/>
    <w:rsid w:val="006030B5"/>
    <w:rsid w:val="00603630"/>
    <w:rsid w:val="0060382E"/>
    <w:rsid w:val="00603CFA"/>
    <w:rsid w:val="00603D1C"/>
    <w:rsid w:val="00604174"/>
    <w:rsid w:val="006049FB"/>
    <w:rsid w:val="00604DBE"/>
    <w:rsid w:val="0060510E"/>
    <w:rsid w:val="00605297"/>
    <w:rsid w:val="006057C2"/>
    <w:rsid w:val="006058CF"/>
    <w:rsid w:val="00605BCD"/>
    <w:rsid w:val="00605C2C"/>
    <w:rsid w:val="006061B0"/>
    <w:rsid w:val="006062EA"/>
    <w:rsid w:val="006063E1"/>
    <w:rsid w:val="006065E4"/>
    <w:rsid w:val="006066C2"/>
    <w:rsid w:val="006066D1"/>
    <w:rsid w:val="00606995"/>
    <w:rsid w:val="00606F56"/>
    <w:rsid w:val="00607982"/>
    <w:rsid w:val="00607A0E"/>
    <w:rsid w:val="00607D48"/>
    <w:rsid w:val="00610039"/>
    <w:rsid w:val="00610381"/>
    <w:rsid w:val="00610581"/>
    <w:rsid w:val="00610917"/>
    <w:rsid w:val="006109E3"/>
    <w:rsid w:val="00610A2A"/>
    <w:rsid w:val="00610D2E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3E2"/>
    <w:rsid w:val="00614466"/>
    <w:rsid w:val="00614490"/>
    <w:rsid w:val="00614679"/>
    <w:rsid w:val="00614786"/>
    <w:rsid w:val="00614BD6"/>
    <w:rsid w:val="00614EDE"/>
    <w:rsid w:val="00615461"/>
    <w:rsid w:val="00615808"/>
    <w:rsid w:val="00615D37"/>
    <w:rsid w:val="00615E47"/>
    <w:rsid w:val="00616910"/>
    <w:rsid w:val="00616945"/>
    <w:rsid w:val="006169EE"/>
    <w:rsid w:val="006171E9"/>
    <w:rsid w:val="00617982"/>
    <w:rsid w:val="00617F7C"/>
    <w:rsid w:val="00620E86"/>
    <w:rsid w:val="00621286"/>
    <w:rsid w:val="0062155F"/>
    <w:rsid w:val="006219DD"/>
    <w:rsid w:val="00621AD4"/>
    <w:rsid w:val="00621D63"/>
    <w:rsid w:val="00622172"/>
    <w:rsid w:val="00622A16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6F58"/>
    <w:rsid w:val="006275F3"/>
    <w:rsid w:val="00627733"/>
    <w:rsid w:val="00627921"/>
    <w:rsid w:val="0063016C"/>
    <w:rsid w:val="00630A86"/>
    <w:rsid w:val="00631786"/>
    <w:rsid w:val="00631B1E"/>
    <w:rsid w:val="00631FE7"/>
    <w:rsid w:val="006321EA"/>
    <w:rsid w:val="006324E6"/>
    <w:rsid w:val="0063272C"/>
    <w:rsid w:val="00632ACC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8A3"/>
    <w:rsid w:val="00635B68"/>
    <w:rsid w:val="00635E34"/>
    <w:rsid w:val="0063608A"/>
    <w:rsid w:val="00637056"/>
    <w:rsid w:val="0063793A"/>
    <w:rsid w:val="00637AD5"/>
    <w:rsid w:val="00637E9B"/>
    <w:rsid w:val="00637FDD"/>
    <w:rsid w:val="00640129"/>
    <w:rsid w:val="006407E3"/>
    <w:rsid w:val="0064090D"/>
    <w:rsid w:val="00641E57"/>
    <w:rsid w:val="006421E9"/>
    <w:rsid w:val="0064260D"/>
    <w:rsid w:val="00642A39"/>
    <w:rsid w:val="00642DBC"/>
    <w:rsid w:val="0064307F"/>
    <w:rsid w:val="006430E6"/>
    <w:rsid w:val="00643CED"/>
    <w:rsid w:val="00643D90"/>
    <w:rsid w:val="00644234"/>
    <w:rsid w:val="00644878"/>
    <w:rsid w:val="00644DE2"/>
    <w:rsid w:val="00645349"/>
    <w:rsid w:val="00645858"/>
    <w:rsid w:val="006458F4"/>
    <w:rsid w:val="00645F03"/>
    <w:rsid w:val="00646486"/>
    <w:rsid w:val="00646602"/>
    <w:rsid w:val="00646BC4"/>
    <w:rsid w:val="00646D0E"/>
    <w:rsid w:val="006471F4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D2E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175"/>
    <w:rsid w:val="006631C4"/>
    <w:rsid w:val="0066326A"/>
    <w:rsid w:val="006632D0"/>
    <w:rsid w:val="006635FA"/>
    <w:rsid w:val="00663B35"/>
    <w:rsid w:val="00663CF1"/>
    <w:rsid w:val="00663F1B"/>
    <w:rsid w:val="00663FC5"/>
    <w:rsid w:val="0066419E"/>
    <w:rsid w:val="006645AF"/>
    <w:rsid w:val="00664AB8"/>
    <w:rsid w:val="0066523C"/>
    <w:rsid w:val="0066529F"/>
    <w:rsid w:val="0066571F"/>
    <w:rsid w:val="00665DA2"/>
    <w:rsid w:val="006660F5"/>
    <w:rsid w:val="00666285"/>
    <w:rsid w:val="00666443"/>
    <w:rsid w:val="00666480"/>
    <w:rsid w:val="006667CC"/>
    <w:rsid w:val="00666D34"/>
    <w:rsid w:val="0066731A"/>
    <w:rsid w:val="00667476"/>
    <w:rsid w:val="00667E3E"/>
    <w:rsid w:val="00670BE7"/>
    <w:rsid w:val="00670FEA"/>
    <w:rsid w:val="0067179C"/>
    <w:rsid w:val="00671874"/>
    <w:rsid w:val="00671CD0"/>
    <w:rsid w:val="00671DC9"/>
    <w:rsid w:val="0067252D"/>
    <w:rsid w:val="006728C2"/>
    <w:rsid w:val="00672C31"/>
    <w:rsid w:val="006730AC"/>
    <w:rsid w:val="006733E9"/>
    <w:rsid w:val="006734AA"/>
    <w:rsid w:val="006734B3"/>
    <w:rsid w:val="0067353C"/>
    <w:rsid w:val="00673735"/>
    <w:rsid w:val="00674093"/>
    <w:rsid w:val="00674BC6"/>
    <w:rsid w:val="00675403"/>
    <w:rsid w:val="00675498"/>
    <w:rsid w:val="00675BE6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8CC"/>
    <w:rsid w:val="006809AA"/>
    <w:rsid w:val="00680AF4"/>
    <w:rsid w:val="00681495"/>
    <w:rsid w:val="0068171A"/>
    <w:rsid w:val="006817D4"/>
    <w:rsid w:val="00681F18"/>
    <w:rsid w:val="00682369"/>
    <w:rsid w:val="006826EA"/>
    <w:rsid w:val="0068281F"/>
    <w:rsid w:val="00682A80"/>
    <w:rsid w:val="00682C7C"/>
    <w:rsid w:val="00682E20"/>
    <w:rsid w:val="00682F4C"/>
    <w:rsid w:val="00683141"/>
    <w:rsid w:val="00683825"/>
    <w:rsid w:val="006838D8"/>
    <w:rsid w:val="006838DF"/>
    <w:rsid w:val="00683F2A"/>
    <w:rsid w:val="006842B9"/>
    <w:rsid w:val="006844D4"/>
    <w:rsid w:val="00684966"/>
    <w:rsid w:val="00684BAF"/>
    <w:rsid w:val="006856FD"/>
    <w:rsid w:val="00685899"/>
    <w:rsid w:val="006859DA"/>
    <w:rsid w:val="0068662B"/>
    <w:rsid w:val="00686772"/>
    <w:rsid w:val="0068727D"/>
    <w:rsid w:val="0068735F"/>
    <w:rsid w:val="00687642"/>
    <w:rsid w:val="0069023B"/>
    <w:rsid w:val="00690667"/>
    <w:rsid w:val="0069080B"/>
    <w:rsid w:val="006908E3"/>
    <w:rsid w:val="00690AAE"/>
    <w:rsid w:val="00690CBB"/>
    <w:rsid w:val="00690CC0"/>
    <w:rsid w:val="00690E50"/>
    <w:rsid w:val="00691611"/>
    <w:rsid w:val="0069172E"/>
    <w:rsid w:val="00691895"/>
    <w:rsid w:val="00691932"/>
    <w:rsid w:val="006919FB"/>
    <w:rsid w:val="0069213E"/>
    <w:rsid w:val="00692162"/>
    <w:rsid w:val="0069246E"/>
    <w:rsid w:val="0069297F"/>
    <w:rsid w:val="00692D30"/>
    <w:rsid w:val="00692E71"/>
    <w:rsid w:val="00692F53"/>
    <w:rsid w:val="00692F6A"/>
    <w:rsid w:val="006934C4"/>
    <w:rsid w:val="00694124"/>
    <w:rsid w:val="006941DC"/>
    <w:rsid w:val="006952A8"/>
    <w:rsid w:val="00695597"/>
    <w:rsid w:val="00695896"/>
    <w:rsid w:val="00695EF1"/>
    <w:rsid w:val="00696411"/>
    <w:rsid w:val="00696A89"/>
    <w:rsid w:val="00696F75"/>
    <w:rsid w:val="00696FEC"/>
    <w:rsid w:val="00697165"/>
    <w:rsid w:val="00697477"/>
    <w:rsid w:val="00697D97"/>
    <w:rsid w:val="00697F2B"/>
    <w:rsid w:val="006A0047"/>
    <w:rsid w:val="006A0116"/>
    <w:rsid w:val="006A037E"/>
    <w:rsid w:val="006A1D7D"/>
    <w:rsid w:val="006A1E12"/>
    <w:rsid w:val="006A2019"/>
    <w:rsid w:val="006A21CC"/>
    <w:rsid w:val="006A294D"/>
    <w:rsid w:val="006A30E6"/>
    <w:rsid w:val="006A3D41"/>
    <w:rsid w:val="006A4022"/>
    <w:rsid w:val="006A4C19"/>
    <w:rsid w:val="006A511D"/>
    <w:rsid w:val="006A53F3"/>
    <w:rsid w:val="006A5833"/>
    <w:rsid w:val="006A5B87"/>
    <w:rsid w:val="006A6143"/>
    <w:rsid w:val="006A72F8"/>
    <w:rsid w:val="006A7354"/>
    <w:rsid w:val="006A7796"/>
    <w:rsid w:val="006A7C96"/>
    <w:rsid w:val="006A7F83"/>
    <w:rsid w:val="006B0331"/>
    <w:rsid w:val="006B0495"/>
    <w:rsid w:val="006B0DCB"/>
    <w:rsid w:val="006B0EAB"/>
    <w:rsid w:val="006B0EE5"/>
    <w:rsid w:val="006B15DB"/>
    <w:rsid w:val="006B2344"/>
    <w:rsid w:val="006B2408"/>
    <w:rsid w:val="006B299D"/>
    <w:rsid w:val="006B2F28"/>
    <w:rsid w:val="006B3325"/>
    <w:rsid w:val="006B33F7"/>
    <w:rsid w:val="006B3AF9"/>
    <w:rsid w:val="006B3C91"/>
    <w:rsid w:val="006B414C"/>
    <w:rsid w:val="006B47F4"/>
    <w:rsid w:val="006B48AB"/>
    <w:rsid w:val="006B4B0F"/>
    <w:rsid w:val="006B4BC6"/>
    <w:rsid w:val="006B5474"/>
    <w:rsid w:val="006B62A0"/>
    <w:rsid w:val="006B62B4"/>
    <w:rsid w:val="006B650F"/>
    <w:rsid w:val="006B6584"/>
    <w:rsid w:val="006B69CE"/>
    <w:rsid w:val="006C0449"/>
    <w:rsid w:val="006C0D0F"/>
    <w:rsid w:val="006C0E39"/>
    <w:rsid w:val="006C0E74"/>
    <w:rsid w:val="006C1394"/>
    <w:rsid w:val="006C1417"/>
    <w:rsid w:val="006C1721"/>
    <w:rsid w:val="006C183C"/>
    <w:rsid w:val="006C26D6"/>
    <w:rsid w:val="006C2FED"/>
    <w:rsid w:val="006C30CF"/>
    <w:rsid w:val="006C32CF"/>
    <w:rsid w:val="006C335E"/>
    <w:rsid w:val="006C37B4"/>
    <w:rsid w:val="006C3A1F"/>
    <w:rsid w:val="006C41D7"/>
    <w:rsid w:val="006C53F8"/>
    <w:rsid w:val="006C54B1"/>
    <w:rsid w:val="006C54BB"/>
    <w:rsid w:val="006C56FC"/>
    <w:rsid w:val="006C5C6C"/>
    <w:rsid w:val="006C5F8C"/>
    <w:rsid w:val="006C63EB"/>
    <w:rsid w:val="006C72C5"/>
    <w:rsid w:val="006C761F"/>
    <w:rsid w:val="006C7815"/>
    <w:rsid w:val="006C7DE0"/>
    <w:rsid w:val="006D024B"/>
    <w:rsid w:val="006D047D"/>
    <w:rsid w:val="006D0616"/>
    <w:rsid w:val="006D092B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09E"/>
    <w:rsid w:val="006D2162"/>
    <w:rsid w:val="006D23EE"/>
    <w:rsid w:val="006D252A"/>
    <w:rsid w:val="006D2AB0"/>
    <w:rsid w:val="006D364F"/>
    <w:rsid w:val="006D3693"/>
    <w:rsid w:val="006D37A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509"/>
    <w:rsid w:val="006D68AC"/>
    <w:rsid w:val="006D6DF7"/>
    <w:rsid w:val="006D7DD5"/>
    <w:rsid w:val="006D7E18"/>
    <w:rsid w:val="006E00A7"/>
    <w:rsid w:val="006E010C"/>
    <w:rsid w:val="006E0A87"/>
    <w:rsid w:val="006E0A93"/>
    <w:rsid w:val="006E1B15"/>
    <w:rsid w:val="006E1CC8"/>
    <w:rsid w:val="006E346A"/>
    <w:rsid w:val="006E3C8A"/>
    <w:rsid w:val="006E3E0D"/>
    <w:rsid w:val="006E4064"/>
    <w:rsid w:val="006E4806"/>
    <w:rsid w:val="006E4C0D"/>
    <w:rsid w:val="006E58EA"/>
    <w:rsid w:val="006E5BF8"/>
    <w:rsid w:val="006E643B"/>
    <w:rsid w:val="006E65E1"/>
    <w:rsid w:val="006E67A4"/>
    <w:rsid w:val="006E6A02"/>
    <w:rsid w:val="006E6B01"/>
    <w:rsid w:val="006E6B82"/>
    <w:rsid w:val="006E6D16"/>
    <w:rsid w:val="006E6D29"/>
    <w:rsid w:val="006E783D"/>
    <w:rsid w:val="006E799D"/>
    <w:rsid w:val="006E79FB"/>
    <w:rsid w:val="006E7FA2"/>
    <w:rsid w:val="006F0036"/>
    <w:rsid w:val="006F024E"/>
    <w:rsid w:val="006F0D97"/>
    <w:rsid w:val="006F10D4"/>
    <w:rsid w:val="006F1233"/>
    <w:rsid w:val="006F1244"/>
    <w:rsid w:val="006F27E0"/>
    <w:rsid w:val="006F28D9"/>
    <w:rsid w:val="006F2F67"/>
    <w:rsid w:val="006F3CA4"/>
    <w:rsid w:val="006F4148"/>
    <w:rsid w:val="006F4986"/>
    <w:rsid w:val="006F4DE0"/>
    <w:rsid w:val="006F4FB2"/>
    <w:rsid w:val="006F515A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700B08"/>
    <w:rsid w:val="007016DE"/>
    <w:rsid w:val="007019B8"/>
    <w:rsid w:val="00701F15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707A"/>
    <w:rsid w:val="0070710A"/>
    <w:rsid w:val="0070717A"/>
    <w:rsid w:val="00707244"/>
    <w:rsid w:val="00707D82"/>
    <w:rsid w:val="00710AE5"/>
    <w:rsid w:val="007111CC"/>
    <w:rsid w:val="00711427"/>
    <w:rsid w:val="007114BF"/>
    <w:rsid w:val="0071151C"/>
    <w:rsid w:val="00711CBA"/>
    <w:rsid w:val="00712B2B"/>
    <w:rsid w:val="00712CCC"/>
    <w:rsid w:val="00712E48"/>
    <w:rsid w:val="0071303A"/>
    <w:rsid w:val="00713618"/>
    <w:rsid w:val="007136E9"/>
    <w:rsid w:val="00713739"/>
    <w:rsid w:val="0071378C"/>
    <w:rsid w:val="00713B78"/>
    <w:rsid w:val="00713DE5"/>
    <w:rsid w:val="00713ED0"/>
    <w:rsid w:val="00713F39"/>
    <w:rsid w:val="00714569"/>
    <w:rsid w:val="00714634"/>
    <w:rsid w:val="0071481A"/>
    <w:rsid w:val="0071533D"/>
    <w:rsid w:val="007153A5"/>
    <w:rsid w:val="007155D9"/>
    <w:rsid w:val="007157A0"/>
    <w:rsid w:val="0071607D"/>
    <w:rsid w:val="0071623B"/>
    <w:rsid w:val="00716CAD"/>
    <w:rsid w:val="007174DA"/>
    <w:rsid w:val="007178AF"/>
    <w:rsid w:val="007179F7"/>
    <w:rsid w:val="00717B0D"/>
    <w:rsid w:val="00717F41"/>
    <w:rsid w:val="00720910"/>
    <w:rsid w:val="00720F29"/>
    <w:rsid w:val="00720FF8"/>
    <w:rsid w:val="00721038"/>
    <w:rsid w:val="007210B3"/>
    <w:rsid w:val="007213A5"/>
    <w:rsid w:val="00721682"/>
    <w:rsid w:val="0072168A"/>
    <w:rsid w:val="00721B60"/>
    <w:rsid w:val="00721E12"/>
    <w:rsid w:val="00722271"/>
    <w:rsid w:val="007223C5"/>
    <w:rsid w:val="007224C2"/>
    <w:rsid w:val="00722C19"/>
    <w:rsid w:val="00722D1E"/>
    <w:rsid w:val="00722DD1"/>
    <w:rsid w:val="007235B1"/>
    <w:rsid w:val="00723840"/>
    <w:rsid w:val="00723B3D"/>
    <w:rsid w:val="0072537E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222"/>
    <w:rsid w:val="007332A5"/>
    <w:rsid w:val="007332C1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E65"/>
    <w:rsid w:val="00734E9B"/>
    <w:rsid w:val="00735107"/>
    <w:rsid w:val="007356BF"/>
    <w:rsid w:val="00736376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2ECE"/>
    <w:rsid w:val="00743059"/>
    <w:rsid w:val="00743DFD"/>
    <w:rsid w:val="00744619"/>
    <w:rsid w:val="0074462C"/>
    <w:rsid w:val="0074497C"/>
    <w:rsid w:val="00744D93"/>
    <w:rsid w:val="00745DCF"/>
    <w:rsid w:val="00746BA2"/>
    <w:rsid w:val="00746E0F"/>
    <w:rsid w:val="00747B66"/>
    <w:rsid w:val="0075064C"/>
    <w:rsid w:val="00750E7E"/>
    <w:rsid w:val="00751AAF"/>
    <w:rsid w:val="00752285"/>
    <w:rsid w:val="00752801"/>
    <w:rsid w:val="00752B26"/>
    <w:rsid w:val="00752B96"/>
    <w:rsid w:val="00752E39"/>
    <w:rsid w:val="0075451A"/>
    <w:rsid w:val="00754E06"/>
    <w:rsid w:val="00755374"/>
    <w:rsid w:val="007556C3"/>
    <w:rsid w:val="0075580D"/>
    <w:rsid w:val="00755956"/>
    <w:rsid w:val="00756142"/>
    <w:rsid w:val="007561B4"/>
    <w:rsid w:val="007562B3"/>
    <w:rsid w:val="0075688C"/>
    <w:rsid w:val="007569D9"/>
    <w:rsid w:val="00756AA0"/>
    <w:rsid w:val="0075767D"/>
    <w:rsid w:val="0075785E"/>
    <w:rsid w:val="00757CE6"/>
    <w:rsid w:val="007607F3"/>
    <w:rsid w:val="0076151C"/>
    <w:rsid w:val="00761801"/>
    <w:rsid w:val="00761B79"/>
    <w:rsid w:val="00761E6B"/>
    <w:rsid w:val="00761FC2"/>
    <w:rsid w:val="007622F8"/>
    <w:rsid w:val="00762D4F"/>
    <w:rsid w:val="00763097"/>
    <w:rsid w:val="00763A41"/>
    <w:rsid w:val="00764C54"/>
    <w:rsid w:val="00764CB0"/>
    <w:rsid w:val="0076506C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8A"/>
    <w:rsid w:val="007671B6"/>
    <w:rsid w:val="007671DA"/>
    <w:rsid w:val="0076767E"/>
    <w:rsid w:val="00767ADE"/>
    <w:rsid w:val="00767C28"/>
    <w:rsid w:val="007707EE"/>
    <w:rsid w:val="00770C72"/>
    <w:rsid w:val="00770FBF"/>
    <w:rsid w:val="007719A8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B87"/>
    <w:rsid w:val="00774C88"/>
    <w:rsid w:val="00774D02"/>
    <w:rsid w:val="00775265"/>
    <w:rsid w:val="007753B5"/>
    <w:rsid w:val="00775AAA"/>
    <w:rsid w:val="00776EDA"/>
    <w:rsid w:val="007773AF"/>
    <w:rsid w:val="00777599"/>
    <w:rsid w:val="007779A0"/>
    <w:rsid w:val="00777A2C"/>
    <w:rsid w:val="007804CC"/>
    <w:rsid w:val="00780F1B"/>
    <w:rsid w:val="00780FEA"/>
    <w:rsid w:val="0078165D"/>
    <w:rsid w:val="00781C97"/>
    <w:rsid w:val="00782B59"/>
    <w:rsid w:val="00782D66"/>
    <w:rsid w:val="00782F57"/>
    <w:rsid w:val="00783603"/>
    <w:rsid w:val="00783786"/>
    <w:rsid w:val="00783D34"/>
    <w:rsid w:val="00784F4F"/>
    <w:rsid w:val="00785646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90A3E"/>
    <w:rsid w:val="00790BBC"/>
    <w:rsid w:val="00790BE6"/>
    <w:rsid w:val="00790D08"/>
    <w:rsid w:val="00790F87"/>
    <w:rsid w:val="00791119"/>
    <w:rsid w:val="0079147B"/>
    <w:rsid w:val="00791A59"/>
    <w:rsid w:val="00791B62"/>
    <w:rsid w:val="00792A24"/>
    <w:rsid w:val="0079304F"/>
    <w:rsid w:val="00793277"/>
    <w:rsid w:val="007934F1"/>
    <w:rsid w:val="007934FB"/>
    <w:rsid w:val="00793987"/>
    <w:rsid w:val="0079435F"/>
    <w:rsid w:val="00794F40"/>
    <w:rsid w:val="007951D5"/>
    <w:rsid w:val="00795A23"/>
    <w:rsid w:val="00796068"/>
    <w:rsid w:val="00796163"/>
    <w:rsid w:val="00796472"/>
    <w:rsid w:val="00796CC0"/>
    <w:rsid w:val="00796CF1"/>
    <w:rsid w:val="007974AF"/>
    <w:rsid w:val="007979EA"/>
    <w:rsid w:val="00797A74"/>
    <w:rsid w:val="00797ACF"/>
    <w:rsid w:val="00797C1C"/>
    <w:rsid w:val="007A1151"/>
    <w:rsid w:val="007A1397"/>
    <w:rsid w:val="007A1456"/>
    <w:rsid w:val="007A17A6"/>
    <w:rsid w:val="007A1970"/>
    <w:rsid w:val="007A19BC"/>
    <w:rsid w:val="007A1A35"/>
    <w:rsid w:val="007A1EB5"/>
    <w:rsid w:val="007A1F6E"/>
    <w:rsid w:val="007A2166"/>
    <w:rsid w:val="007A2B7F"/>
    <w:rsid w:val="007A3059"/>
    <w:rsid w:val="007A336F"/>
    <w:rsid w:val="007A33FA"/>
    <w:rsid w:val="007A3811"/>
    <w:rsid w:val="007A3A89"/>
    <w:rsid w:val="007A45A6"/>
    <w:rsid w:val="007A536B"/>
    <w:rsid w:val="007A5409"/>
    <w:rsid w:val="007A5922"/>
    <w:rsid w:val="007A5924"/>
    <w:rsid w:val="007A5969"/>
    <w:rsid w:val="007A5AAE"/>
    <w:rsid w:val="007A63D4"/>
    <w:rsid w:val="007A679D"/>
    <w:rsid w:val="007A7635"/>
    <w:rsid w:val="007A7750"/>
    <w:rsid w:val="007A77BF"/>
    <w:rsid w:val="007A7AA2"/>
    <w:rsid w:val="007A7C23"/>
    <w:rsid w:val="007B0309"/>
    <w:rsid w:val="007B035D"/>
    <w:rsid w:val="007B05AC"/>
    <w:rsid w:val="007B07A6"/>
    <w:rsid w:val="007B09E9"/>
    <w:rsid w:val="007B0A30"/>
    <w:rsid w:val="007B0BF2"/>
    <w:rsid w:val="007B100F"/>
    <w:rsid w:val="007B1ABA"/>
    <w:rsid w:val="007B2070"/>
    <w:rsid w:val="007B221D"/>
    <w:rsid w:val="007B24B8"/>
    <w:rsid w:val="007B259B"/>
    <w:rsid w:val="007B322F"/>
    <w:rsid w:val="007B38E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3DE"/>
    <w:rsid w:val="007B53E7"/>
    <w:rsid w:val="007B6129"/>
    <w:rsid w:val="007B65B3"/>
    <w:rsid w:val="007B66B8"/>
    <w:rsid w:val="007B6913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17CF"/>
    <w:rsid w:val="007C2208"/>
    <w:rsid w:val="007C24B9"/>
    <w:rsid w:val="007C2CBC"/>
    <w:rsid w:val="007C2EA3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4B5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82D"/>
    <w:rsid w:val="007C7DF2"/>
    <w:rsid w:val="007D0B2E"/>
    <w:rsid w:val="007D0C56"/>
    <w:rsid w:val="007D0CD1"/>
    <w:rsid w:val="007D0ED0"/>
    <w:rsid w:val="007D1005"/>
    <w:rsid w:val="007D1F01"/>
    <w:rsid w:val="007D246B"/>
    <w:rsid w:val="007D250D"/>
    <w:rsid w:val="007D2D2B"/>
    <w:rsid w:val="007D3500"/>
    <w:rsid w:val="007D350E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AAB"/>
    <w:rsid w:val="007D5D5F"/>
    <w:rsid w:val="007D5F85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99F"/>
    <w:rsid w:val="007E1DAC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FFA"/>
    <w:rsid w:val="007E79CB"/>
    <w:rsid w:val="007E7C33"/>
    <w:rsid w:val="007E7D7E"/>
    <w:rsid w:val="007F00D0"/>
    <w:rsid w:val="007F0546"/>
    <w:rsid w:val="007F0635"/>
    <w:rsid w:val="007F0754"/>
    <w:rsid w:val="007F09F2"/>
    <w:rsid w:val="007F1691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B8F"/>
    <w:rsid w:val="007F3D93"/>
    <w:rsid w:val="007F413A"/>
    <w:rsid w:val="007F421D"/>
    <w:rsid w:val="007F521A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9B2"/>
    <w:rsid w:val="0080733E"/>
    <w:rsid w:val="0080783D"/>
    <w:rsid w:val="008100B2"/>
    <w:rsid w:val="00810A71"/>
    <w:rsid w:val="00810B66"/>
    <w:rsid w:val="00810CC2"/>
    <w:rsid w:val="00811B4D"/>
    <w:rsid w:val="008124CB"/>
    <w:rsid w:val="00812C2A"/>
    <w:rsid w:val="00812FCB"/>
    <w:rsid w:val="00813052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1ED"/>
    <w:rsid w:val="008203CB"/>
    <w:rsid w:val="008209BC"/>
    <w:rsid w:val="0082117C"/>
    <w:rsid w:val="00821702"/>
    <w:rsid w:val="008218ED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6614"/>
    <w:rsid w:val="0082668A"/>
    <w:rsid w:val="008266D3"/>
    <w:rsid w:val="00826786"/>
    <w:rsid w:val="00827461"/>
    <w:rsid w:val="008277BF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94"/>
    <w:rsid w:val="0083125A"/>
    <w:rsid w:val="00831589"/>
    <w:rsid w:val="0083169F"/>
    <w:rsid w:val="00831B7E"/>
    <w:rsid w:val="00832496"/>
    <w:rsid w:val="00832E0D"/>
    <w:rsid w:val="0083324B"/>
    <w:rsid w:val="00833867"/>
    <w:rsid w:val="00833A8F"/>
    <w:rsid w:val="00833C13"/>
    <w:rsid w:val="00833D53"/>
    <w:rsid w:val="00834123"/>
    <w:rsid w:val="008341F8"/>
    <w:rsid w:val="00834892"/>
    <w:rsid w:val="008359DA"/>
    <w:rsid w:val="008359F3"/>
    <w:rsid w:val="00835C7F"/>
    <w:rsid w:val="00835DB6"/>
    <w:rsid w:val="00836113"/>
    <w:rsid w:val="0083654D"/>
    <w:rsid w:val="00836AC2"/>
    <w:rsid w:val="00836D7F"/>
    <w:rsid w:val="0083711B"/>
    <w:rsid w:val="00837188"/>
    <w:rsid w:val="008376FE"/>
    <w:rsid w:val="00837C00"/>
    <w:rsid w:val="00837D13"/>
    <w:rsid w:val="0084005B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7C8"/>
    <w:rsid w:val="00844C5B"/>
    <w:rsid w:val="00844F50"/>
    <w:rsid w:val="008451F5"/>
    <w:rsid w:val="00845856"/>
    <w:rsid w:val="00845944"/>
    <w:rsid w:val="00845DFB"/>
    <w:rsid w:val="00846833"/>
    <w:rsid w:val="008475D6"/>
    <w:rsid w:val="00847B37"/>
    <w:rsid w:val="00847CE5"/>
    <w:rsid w:val="008501A4"/>
    <w:rsid w:val="008502F2"/>
    <w:rsid w:val="008505A1"/>
    <w:rsid w:val="00850817"/>
    <w:rsid w:val="008508FD"/>
    <w:rsid w:val="00850D6A"/>
    <w:rsid w:val="00850D70"/>
    <w:rsid w:val="008511F2"/>
    <w:rsid w:val="00851D16"/>
    <w:rsid w:val="00851E54"/>
    <w:rsid w:val="00852005"/>
    <w:rsid w:val="0085284B"/>
    <w:rsid w:val="0085292C"/>
    <w:rsid w:val="0085292E"/>
    <w:rsid w:val="00852B02"/>
    <w:rsid w:val="00852B27"/>
    <w:rsid w:val="00853A16"/>
    <w:rsid w:val="00853B91"/>
    <w:rsid w:val="00853F97"/>
    <w:rsid w:val="0085433A"/>
    <w:rsid w:val="00854A85"/>
    <w:rsid w:val="00854B32"/>
    <w:rsid w:val="00854DD3"/>
    <w:rsid w:val="0085553C"/>
    <w:rsid w:val="00855F2B"/>
    <w:rsid w:val="00855FBE"/>
    <w:rsid w:val="00856252"/>
    <w:rsid w:val="00856C76"/>
    <w:rsid w:val="008570DF"/>
    <w:rsid w:val="008571A7"/>
    <w:rsid w:val="00857554"/>
    <w:rsid w:val="00857634"/>
    <w:rsid w:val="008577C7"/>
    <w:rsid w:val="008578B7"/>
    <w:rsid w:val="0085795A"/>
    <w:rsid w:val="00857FFB"/>
    <w:rsid w:val="00860B38"/>
    <w:rsid w:val="0086124E"/>
    <w:rsid w:val="00861AF9"/>
    <w:rsid w:val="00861B74"/>
    <w:rsid w:val="00861DF4"/>
    <w:rsid w:val="00861E30"/>
    <w:rsid w:val="008625ED"/>
    <w:rsid w:val="00862DB7"/>
    <w:rsid w:val="00863C6A"/>
    <w:rsid w:val="00864A10"/>
    <w:rsid w:val="00864F86"/>
    <w:rsid w:val="00865089"/>
    <w:rsid w:val="008652C9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AAD"/>
    <w:rsid w:val="00871909"/>
    <w:rsid w:val="00871EC0"/>
    <w:rsid w:val="008720A6"/>
    <w:rsid w:val="00872942"/>
    <w:rsid w:val="00872EAF"/>
    <w:rsid w:val="0087338E"/>
    <w:rsid w:val="0087354F"/>
    <w:rsid w:val="0087356A"/>
    <w:rsid w:val="0087361A"/>
    <w:rsid w:val="00873B76"/>
    <w:rsid w:val="0087469C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4D0"/>
    <w:rsid w:val="00877865"/>
    <w:rsid w:val="00877D1E"/>
    <w:rsid w:val="00877E86"/>
    <w:rsid w:val="00877FDD"/>
    <w:rsid w:val="0088015B"/>
    <w:rsid w:val="00880815"/>
    <w:rsid w:val="00880FED"/>
    <w:rsid w:val="00881415"/>
    <w:rsid w:val="0088186D"/>
    <w:rsid w:val="00881987"/>
    <w:rsid w:val="00881B40"/>
    <w:rsid w:val="00882A96"/>
    <w:rsid w:val="00883E30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C77"/>
    <w:rsid w:val="00885D27"/>
    <w:rsid w:val="00886050"/>
    <w:rsid w:val="008867F4"/>
    <w:rsid w:val="0088692D"/>
    <w:rsid w:val="00886EE2"/>
    <w:rsid w:val="00887082"/>
    <w:rsid w:val="0088722F"/>
    <w:rsid w:val="00887546"/>
    <w:rsid w:val="00887C8D"/>
    <w:rsid w:val="00887DBF"/>
    <w:rsid w:val="00887DC7"/>
    <w:rsid w:val="00890821"/>
    <w:rsid w:val="00890CE4"/>
    <w:rsid w:val="00890D3C"/>
    <w:rsid w:val="00891434"/>
    <w:rsid w:val="00891A0E"/>
    <w:rsid w:val="00891ADA"/>
    <w:rsid w:val="00891FCC"/>
    <w:rsid w:val="008922EB"/>
    <w:rsid w:val="00892702"/>
    <w:rsid w:val="00892841"/>
    <w:rsid w:val="008928A8"/>
    <w:rsid w:val="00892ABE"/>
    <w:rsid w:val="00892BB8"/>
    <w:rsid w:val="00893014"/>
    <w:rsid w:val="008939C2"/>
    <w:rsid w:val="00893BAF"/>
    <w:rsid w:val="00894600"/>
    <w:rsid w:val="0089513A"/>
    <w:rsid w:val="008953B7"/>
    <w:rsid w:val="008954E8"/>
    <w:rsid w:val="00895D68"/>
    <w:rsid w:val="00896078"/>
    <w:rsid w:val="008961D5"/>
    <w:rsid w:val="008965FF"/>
    <w:rsid w:val="00896755"/>
    <w:rsid w:val="00896F38"/>
    <w:rsid w:val="00897A55"/>
    <w:rsid w:val="008A019D"/>
    <w:rsid w:val="008A0423"/>
    <w:rsid w:val="008A086B"/>
    <w:rsid w:val="008A0993"/>
    <w:rsid w:val="008A0F0E"/>
    <w:rsid w:val="008A12E6"/>
    <w:rsid w:val="008A140B"/>
    <w:rsid w:val="008A1565"/>
    <w:rsid w:val="008A195C"/>
    <w:rsid w:val="008A1C9E"/>
    <w:rsid w:val="008A2417"/>
    <w:rsid w:val="008A273A"/>
    <w:rsid w:val="008A2B57"/>
    <w:rsid w:val="008A2C79"/>
    <w:rsid w:val="008A344D"/>
    <w:rsid w:val="008A3976"/>
    <w:rsid w:val="008A3AB8"/>
    <w:rsid w:val="008A4647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A77"/>
    <w:rsid w:val="008B0547"/>
    <w:rsid w:val="008B05EB"/>
    <w:rsid w:val="008B0D83"/>
    <w:rsid w:val="008B113C"/>
    <w:rsid w:val="008B11A3"/>
    <w:rsid w:val="008B18B9"/>
    <w:rsid w:val="008B1CA6"/>
    <w:rsid w:val="008B1FE5"/>
    <w:rsid w:val="008B2AD7"/>
    <w:rsid w:val="008B2E7E"/>
    <w:rsid w:val="008B2FF0"/>
    <w:rsid w:val="008B302F"/>
    <w:rsid w:val="008B3675"/>
    <w:rsid w:val="008B3A74"/>
    <w:rsid w:val="008B3D72"/>
    <w:rsid w:val="008B3DF6"/>
    <w:rsid w:val="008B3ED8"/>
    <w:rsid w:val="008B411A"/>
    <w:rsid w:val="008B434A"/>
    <w:rsid w:val="008B4458"/>
    <w:rsid w:val="008B4A47"/>
    <w:rsid w:val="008B50D8"/>
    <w:rsid w:val="008B510B"/>
    <w:rsid w:val="008B5688"/>
    <w:rsid w:val="008B58F9"/>
    <w:rsid w:val="008B5DA7"/>
    <w:rsid w:val="008B6640"/>
    <w:rsid w:val="008B756E"/>
    <w:rsid w:val="008B79A7"/>
    <w:rsid w:val="008B7B55"/>
    <w:rsid w:val="008B7E1F"/>
    <w:rsid w:val="008C0339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37D"/>
    <w:rsid w:val="008C4823"/>
    <w:rsid w:val="008C4EF9"/>
    <w:rsid w:val="008C597E"/>
    <w:rsid w:val="008C5B71"/>
    <w:rsid w:val="008C5FFD"/>
    <w:rsid w:val="008C6B27"/>
    <w:rsid w:val="008C6BCE"/>
    <w:rsid w:val="008C6D01"/>
    <w:rsid w:val="008C7039"/>
    <w:rsid w:val="008C7559"/>
    <w:rsid w:val="008C7DC1"/>
    <w:rsid w:val="008D07A9"/>
    <w:rsid w:val="008D09E8"/>
    <w:rsid w:val="008D0E23"/>
    <w:rsid w:val="008D142E"/>
    <w:rsid w:val="008D1890"/>
    <w:rsid w:val="008D1A67"/>
    <w:rsid w:val="008D1FE1"/>
    <w:rsid w:val="008D2382"/>
    <w:rsid w:val="008D23DC"/>
    <w:rsid w:val="008D290D"/>
    <w:rsid w:val="008D2D76"/>
    <w:rsid w:val="008D2EB8"/>
    <w:rsid w:val="008D2F21"/>
    <w:rsid w:val="008D3521"/>
    <w:rsid w:val="008D3570"/>
    <w:rsid w:val="008D3C87"/>
    <w:rsid w:val="008D40B3"/>
    <w:rsid w:val="008D421A"/>
    <w:rsid w:val="008D4846"/>
    <w:rsid w:val="008D5667"/>
    <w:rsid w:val="008D61B7"/>
    <w:rsid w:val="008D62A6"/>
    <w:rsid w:val="008D675C"/>
    <w:rsid w:val="008D6B2F"/>
    <w:rsid w:val="008D6F5D"/>
    <w:rsid w:val="008D7AD8"/>
    <w:rsid w:val="008D7CB3"/>
    <w:rsid w:val="008D7CB8"/>
    <w:rsid w:val="008D7F62"/>
    <w:rsid w:val="008E003A"/>
    <w:rsid w:val="008E08A4"/>
    <w:rsid w:val="008E15E3"/>
    <w:rsid w:val="008E197E"/>
    <w:rsid w:val="008E2045"/>
    <w:rsid w:val="008E20BE"/>
    <w:rsid w:val="008E28AE"/>
    <w:rsid w:val="008E3380"/>
    <w:rsid w:val="008E3AC0"/>
    <w:rsid w:val="008E3F76"/>
    <w:rsid w:val="008E4027"/>
    <w:rsid w:val="008E40B8"/>
    <w:rsid w:val="008E477B"/>
    <w:rsid w:val="008E4A1F"/>
    <w:rsid w:val="008E4C62"/>
    <w:rsid w:val="008E4E55"/>
    <w:rsid w:val="008E537D"/>
    <w:rsid w:val="008E6003"/>
    <w:rsid w:val="008E622A"/>
    <w:rsid w:val="008E6A21"/>
    <w:rsid w:val="008E6BEC"/>
    <w:rsid w:val="008E6F9F"/>
    <w:rsid w:val="008E727E"/>
    <w:rsid w:val="008E72E1"/>
    <w:rsid w:val="008E7D97"/>
    <w:rsid w:val="008F03C0"/>
    <w:rsid w:val="008F03CB"/>
    <w:rsid w:val="008F05FB"/>
    <w:rsid w:val="008F0A4B"/>
    <w:rsid w:val="008F0B17"/>
    <w:rsid w:val="008F0C2D"/>
    <w:rsid w:val="008F0F1C"/>
    <w:rsid w:val="008F136C"/>
    <w:rsid w:val="008F1E31"/>
    <w:rsid w:val="008F1FA2"/>
    <w:rsid w:val="008F2619"/>
    <w:rsid w:val="008F2902"/>
    <w:rsid w:val="008F2FAB"/>
    <w:rsid w:val="008F3912"/>
    <w:rsid w:val="008F4047"/>
    <w:rsid w:val="008F4111"/>
    <w:rsid w:val="008F4593"/>
    <w:rsid w:val="008F4FDF"/>
    <w:rsid w:val="008F50FE"/>
    <w:rsid w:val="008F5604"/>
    <w:rsid w:val="008F5AE6"/>
    <w:rsid w:val="008F60C6"/>
    <w:rsid w:val="008F6220"/>
    <w:rsid w:val="008F660B"/>
    <w:rsid w:val="008F695F"/>
    <w:rsid w:val="008F6E12"/>
    <w:rsid w:val="008F6F9E"/>
    <w:rsid w:val="008F7290"/>
    <w:rsid w:val="00900057"/>
    <w:rsid w:val="0090019D"/>
    <w:rsid w:val="00900516"/>
    <w:rsid w:val="009005CE"/>
    <w:rsid w:val="00900822"/>
    <w:rsid w:val="0090087F"/>
    <w:rsid w:val="00900C17"/>
    <w:rsid w:val="00900CF2"/>
    <w:rsid w:val="00901376"/>
    <w:rsid w:val="0090187D"/>
    <w:rsid w:val="0090188B"/>
    <w:rsid w:val="00901AF4"/>
    <w:rsid w:val="00901EE5"/>
    <w:rsid w:val="00901F83"/>
    <w:rsid w:val="009021A4"/>
    <w:rsid w:val="009027FA"/>
    <w:rsid w:val="009028C4"/>
    <w:rsid w:val="009028CD"/>
    <w:rsid w:val="00902A54"/>
    <w:rsid w:val="0090306F"/>
    <w:rsid w:val="00903309"/>
    <w:rsid w:val="009034BE"/>
    <w:rsid w:val="009039C5"/>
    <w:rsid w:val="00904305"/>
    <w:rsid w:val="00904362"/>
    <w:rsid w:val="0090441C"/>
    <w:rsid w:val="009045D3"/>
    <w:rsid w:val="009047D9"/>
    <w:rsid w:val="00904986"/>
    <w:rsid w:val="00904C5A"/>
    <w:rsid w:val="00904EC5"/>
    <w:rsid w:val="00907498"/>
    <w:rsid w:val="009104A9"/>
    <w:rsid w:val="00910550"/>
    <w:rsid w:val="00910A48"/>
    <w:rsid w:val="00910C0D"/>
    <w:rsid w:val="0091159F"/>
    <w:rsid w:val="0091267A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72"/>
    <w:rsid w:val="009149EC"/>
    <w:rsid w:val="00914ADE"/>
    <w:rsid w:val="00914B48"/>
    <w:rsid w:val="0091511B"/>
    <w:rsid w:val="00915779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F2"/>
    <w:rsid w:val="00921A3E"/>
    <w:rsid w:val="00921A4F"/>
    <w:rsid w:val="00921B79"/>
    <w:rsid w:val="00922061"/>
    <w:rsid w:val="009226F4"/>
    <w:rsid w:val="00922CD3"/>
    <w:rsid w:val="0092336E"/>
    <w:rsid w:val="009236AA"/>
    <w:rsid w:val="009238AF"/>
    <w:rsid w:val="009239AA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DF7"/>
    <w:rsid w:val="00925EF2"/>
    <w:rsid w:val="00925F3C"/>
    <w:rsid w:val="00926204"/>
    <w:rsid w:val="009264C7"/>
    <w:rsid w:val="009265A0"/>
    <w:rsid w:val="00926984"/>
    <w:rsid w:val="009269E3"/>
    <w:rsid w:val="009274C7"/>
    <w:rsid w:val="00927CC9"/>
    <w:rsid w:val="00927FAA"/>
    <w:rsid w:val="00930134"/>
    <w:rsid w:val="0093097F"/>
    <w:rsid w:val="00930F0E"/>
    <w:rsid w:val="00932208"/>
    <w:rsid w:val="00932259"/>
    <w:rsid w:val="009327C5"/>
    <w:rsid w:val="00932814"/>
    <w:rsid w:val="00932973"/>
    <w:rsid w:val="00932ED6"/>
    <w:rsid w:val="00932EFE"/>
    <w:rsid w:val="009332F5"/>
    <w:rsid w:val="009336C8"/>
    <w:rsid w:val="009339EB"/>
    <w:rsid w:val="00933A1D"/>
    <w:rsid w:val="009346EA"/>
    <w:rsid w:val="00934BAF"/>
    <w:rsid w:val="00934D8A"/>
    <w:rsid w:val="00934F64"/>
    <w:rsid w:val="00934F6D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B5E"/>
    <w:rsid w:val="00936BFE"/>
    <w:rsid w:val="00936C7F"/>
    <w:rsid w:val="009373EF"/>
    <w:rsid w:val="009377EA"/>
    <w:rsid w:val="0093795C"/>
    <w:rsid w:val="00937C88"/>
    <w:rsid w:val="00937DCB"/>
    <w:rsid w:val="00937EC9"/>
    <w:rsid w:val="00937F7E"/>
    <w:rsid w:val="0094001E"/>
    <w:rsid w:val="00940576"/>
    <w:rsid w:val="009405C8"/>
    <w:rsid w:val="0094104B"/>
    <w:rsid w:val="0094141F"/>
    <w:rsid w:val="00941FF5"/>
    <w:rsid w:val="00942022"/>
    <w:rsid w:val="009425D0"/>
    <w:rsid w:val="00942814"/>
    <w:rsid w:val="00943395"/>
    <w:rsid w:val="00943453"/>
    <w:rsid w:val="00943D34"/>
    <w:rsid w:val="00943F9A"/>
    <w:rsid w:val="009440DE"/>
    <w:rsid w:val="00944198"/>
    <w:rsid w:val="0094429F"/>
    <w:rsid w:val="009444E6"/>
    <w:rsid w:val="009449E0"/>
    <w:rsid w:val="00944A8E"/>
    <w:rsid w:val="009450F0"/>
    <w:rsid w:val="009453E9"/>
    <w:rsid w:val="0094541F"/>
    <w:rsid w:val="009455E6"/>
    <w:rsid w:val="0094589B"/>
    <w:rsid w:val="00946A49"/>
    <w:rsid w:val="00947AEE"/>
    <w:rsid w:val="00950775"/>
    <w:rsid w:val="009509C0"/>
    <w:rsid w:val="00950AFF"/>
    <w:rsid w:val="00951313"/>
    <w:rsid w:val="009514DE"/>
    <w:rsid w:val="00951938"/>
    <w:rsid w:val="00952A65"/>
    <w:rsid w:val="00952B9C"/>
    <w:rsid w:val="00952E93"/>
    <w:rsid w:val="009530DC"/>
    <w:rsid w:val="00953422"/>
    <w:rsid w:val="00953B70"/>
    <w:rsid w:val="00953CCB"/>
    <w:rsid w:val="00954978"/>
    <w:rsid w:val="00954C38"/>
    <w:rsid w:val="00955620"/>
    <w:rsid w:val="00955C62"/>
    <w:rsid w:val="00955E2A"/>
    <w:rsid w:val="00955F59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6021A"/>
    <w:rsid w:val="0096053C"/>
    <w:rsid w:val="00960F73"/>
    <w:rsid w:val="00961346"/>
    <w:rsid w:val="0096169A"/>
    <w:rsid w:val="00961A86"/>
    <w:rsid w:val="00961F29"/>
    <w:rsid w:val="009622D8"/>
    <w:rsid w:val="00962337"/>
    <w:rsid w:val="009624DE"/>
    <w:rsid w:val="00962C94"/>
    <w:rsid w:val="00962F11"/>
    <w:rsid w:val="00963363"/>
    <w:rsid w:val="009635FB"/>
    <w:rsid w:val="00964075"/>
    <w:rsid w:val="009642CA"/>
    <w:rsid w:val="00964559"/>
    <w:rsid w:val="00964B4C"/>
    <w:rsid w:val="00964BE5"/>
    <w:rsid w:val="00964ED5"/>
    <w:rsid w:val="00964F2B"/>
    <w:rsid w:val="009652B6"/>
    <w:rsid w:val="00965A36"/>
    <w:rsid w:val="00965CBD"/>
    <w:rsid w:val="00965D55"/>
    <w:rsid w:val="0096655D"/>
    <w:rsid w:val="009671A7"/>
    <w:rsid w:val="009675D1"/>
    <w:rsid w:val="009679CA"/>
    <w:rsid w:val="00967AB4"/>
    <w:rsid w:val="0097014D"/>
    <w:rsid w:val="009703A7"/>
    <w:rsid w:val="009705AB"/>
    <w:rsid w:val="009707B6"/>
    <w:rsid w:val="009709EC"/>
    <w:rsid w:val="00970E8A"/>
    <w:rsid w:val="00971139"/>
    <w:rsid w:val="009712B4"/>
    <w:rsid w:val="00971F21"/>
    <w:rsid w:val="00971F5D"/>
    <w:rsid w:val="00972288"/>
    <w:rsid w:val="00972B10"/>
    <w:rsid w:val="00973B6E"/>
    <w:rsid w:val="00973E1D"/>
    <w:rsid w:val="00973F4A"/>
    <w:rsid w:val="0097401F"/>
    <w:rsid w:val="0097465C"/>
    <w:rsid w:val="00974DB6"/>
    <w:rsid w:val="00974E53"/>
    <w:rsid w:val="009754B8"/>
    <w:rsid w:val="00975603"/>
    <w:rsid w:val="00975E28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E80"/>
    <w:rsid w:val="0098529D"/>
    <w:rsid w:val="00985656"/>
    <w:rsid w:val="00985B6F"/>
    <w:rsid w:val="009861A8"/>
    <w:rsid w:val="009861C2"/>
    <w:rsid w:val="0098634E"/>
    <w:rsid w:val="0098690F"/>
    <w:rsid w:val="00986A7E"/>
    <w:rsid w:val="00986FBE"/>
    <w:rsid w:val="0098701B"/>
    <w:rsid w:val="00987088"/>
    <w:rsid w:val="009870A0"/>
    <w:rsid w:val="0098752A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C67"/>
    <w:rsid w:val="00990E8A"/>
    <w:rsid w:val="00991AA9"/>
    <w:rsid w:val="00991CD8"/>
    <w:rsid w:val="00991EBE"/>
    <w:rsid w:val="009923AC"/>
    <w:rsid w:val="00992830"/>
    <w:rsid w:val="009928B3"/>
    <w:rsid w:val="00992A4A"/>
    <w:rsid w:val="00992B6B"/>
    <w:rsid w:val="00992C88"/>
    <w:rsid w:val="00993431"/>
    <w:rsid w:val="00993495"/>
    <w:rsid w:val="00993B9D"/>
    <w:rsid w:val="00993C2E"/>
    <w:rsid w:val="00993D33"/>
    <w:rsid w:val="0099454E"/>
    <w:rsid w:val="0099456D"/>
    <w:rsid w:val="00994618"/>
    <w:rsid w:val="00994948"/>
    <w:rsid w:val="00994F60"/>
    <w:rsid w:val="00995151"/>
    <w:rsid w:val="0099545F"/>
    <w:rsid w:val="00995BF1"/>
    <w:rsid w:val="00995DF2"/>
    <w:rsid w:val="00997832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994"/>
    <w:rsid w:val="009A3BB3"/>
    <w:rsid w:val="009A4241"/>
    <w:rsid w:val="009A42F6"/>
    <w:rsid w:val="009A45C8"/>
    <w:rsid w:val="009A48A3"/>
    <w:rsid w:val="009A4EAD"/>
    <w:rsid w:val="009A50CD"/>
    <w:rsid w:val="009A52F3"/>
    <w:rsid w:val="009A532D"/>
    <w:rsid w:val="009A59FF"/>
    <w:rsid w:val="009A65F4"/>
    <w:rsid w:val="009B03E8"/>
    <w:rsid w:val="009B06C0"/>
    <w:rsid w:val="009B09BF"/>
    <w:rsid w:val="009B0B80"/>
    <w:rsid w:val="009B0E76"/>
    <w:rsid w:val="009B0F4A"/>
    <w:rsid w:val="009B1811"/>
    <w:rsid w:val="009B1B10"/>
    <w:rsid w:val="009B1DAD"/>
    <w:rsid w:val="009B2107"/>
    <w:rsid w:val="009B23FD"/>
    <w:rsid w:val="009B2839"/>
    <w:rsid w:val="009B2CAA"/>
    <w:rsid w:val="009B2FB9"/>
    <w:rsid w:val="009B3134"/>
    <w:rsid w:val="009B3668"/>
    <w:rsid w:val="009B436E"/>
    <w:rsid w:val="009B4598"/>
    <w:rsid w:val="009B45C4"/>
    <w:rsid w:val="009B4C24"/>
    <w:rsid w:val="009B4E58"/>
    <w:rsid w:val="009B57F6"/>
    <w:rsid w:val="009B5B02"/>
    <w:rsid w:val="009B5B0F"/>
    <w:rsid w:val="009B5BD6"/>
    <w:rsid w:val="009B5D6F"/>
    <w:rsid w:val="009B62AF"/>
    <w:rsid w:val="009B6745"/>
    <w:rsid w:val="009B68AF"/>
    <w:rsid w:val="009B6ED3"/>
    <w:rsid w:val="009B6FAB"/>
    <w:rsid w:val="009B74EA"/>
    <w:rsid w:val="009B7549"/>
    <w:rsid w:val="009B7AB7"/>
    <w:rsid w:val="009B7AB9"/>
    <w:rsid w:val="009C0567"/>
    <w:rsid w:val="009C0894"/>
    <w:rsid w:val="009C0AF5"/>
    <w:rsid w:val="009C0C4E"/>
    <w:rsid w:val="009C1101"/>
    <w:rsid w:val="009C1647"/>
    <w:rsid w:val="009C1D47"/>
    <w:rsid w:val="009C22E6"/>
    <w:rsid w:val="009C2E9D"/>
    <w:rsid w:val="009C33CA"/>
    <w:rsid w:val="009C39AF"/>
    <w:rsid w:val="009C3EB1"/>
    <w:rsid w:val="009C4359"/>
    <w:rsid w:val="009C4B6D"/>
    <w:rsid w:val="009C57AC"/>
    <w:rsid w:val="009C5803"/>
    <w:rsid w:val="009C5B2F"/>
    <w:rsid w:val="009C5EDE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15F8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890"/>
    <w:rsid w:val="009D3B41"/>
    <w:rsid w:val="009D4062"/>
    <w:rsid w:val="009D45C8"/>
    <w:rsid w:val="009D4D44"/>
    <w:rsid w:val="009D4FF7"/>
    <w:rsid w:val="009D51E2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949"/>
    <w:rsid w:val="009E0488"/>
    <w:rsid w:val="009E04DC"/>
    <w:rsid w:val="009E0931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6EE"/>
    <w:rsid w:val="009E681A"/>
    <w:rsid w:val="009E733E"/>
    <w:rsid w:val="009E74C5"/>
    <w:rsid w:val="009F015D"/>
    <w:rsid w:val="009F01DB"/>
    <w:rsid w:val="009F1041"/>
    <w:rsid w:val="009F16B2"/>
    <w:rsid w:val="009F18E8"/>
    <w:rsid w:val="009F202B"/>
    <w:rsid w:val="009F20C6"/>
    <w:rsid w:val="009F2E7E"/>
    <w:rsid w:val="009F37BF"/>
    <w:rsid w:val="009F3DA5"/>
    <w:rsid w:val="009F4326"/>
    <w:rsid w:val="009F43AF"/>
    <w:rsid w:val="009F484C"/>
    <w:rsid w:val="009F4D5E"/>
    <w:rsid w:val="009F519F"/>
    <w:rsid w:val="009F5834"/>
    <w:rsid w:val="009F5ABD"/>
    <w:rsid w:val="009F5E79"/>
    <w:rsid w:val="009F687A"/>
    <w:rsid w:val="009F7078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AE7"/>
    <w:rsid w:val="00A00B80"/>
    <w:rsid w:val="00A01593"/>
    <w:rsid w:val="00A016AA"/>
    <w:rsid w:val="00A01B3E"/>
    <w:rsid w:val="00A0244C"/>
    <w:rsid w:val="00A02A53"/>
    <w:rsid w:val="00A02EFA"/>
    <w:rsid w:val="00A033FF"/>
    <w:rsid w:val="00A038D7"/>
    <w:rsid w:val="00A03FA4"/>
    <w:rsid w:val="00A0409E"/>
    <w:rsid w:val="00A046C7"/>
    <w:rsid w:val="00A04BDD"/>
    <w:rsid w:val="00A04E2C"/>
    <w:rsid w:val="00A04EDA"/>
    <w:rsid w:val="00A05450"/>
    <w:rsid w:val="00A05840"/>
    <w:rsid w:val="00A05843"/>
    <w:rsid w:val="00A06137"/>
    <w:rsid w:val="00A063FE"/>
    <w:rsid w:val="00A06C38"/>
    <w:rsid w:val="00A06EDB"/>
    <w:rsid w:val="00A07ACC"/>
    <w:rsid w:val="00A11259"/>
    <w:rsid w:val="00A11430"/>
    <w:rsid w:val="00A1184F"/>
    <w:rsid w:val="00A11BFE"/>
    <w:rsid w:val="00A122A9"/>
    <w:rsid w:val="00A122C5"/>
    <w:rsid w:val="00A123F2"/>
    <w:rsid w:val="00A12D25"/>
    <w:rsid w:val="00A131A1"/>
    <w:rsid w:val="00A1329C"/>
    <w:rsid w:val="00A138CF"/>
    <w:rsid w:val="00A13A8C"/>
    <w:rsid w:val="00A13DEE"/>
    <w:rsid w:val="00A13E26"/>
    <w:rsid w:val="00A141DC"/>
    <w:rsid w:val="00A144F9"/>
    <w:rsid w:val="00A14503"/>
    <w:rsid w:val="00A14928"/>
    <w:rsid w:val="00A14E25"/>
    <w:rsid w:val="00A14E81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20252"/>
    <w:rsid w:val="00A203C2"/>
    <w:rsid w:val="00A2062A"/>
    <w:rsid w:val="00A2065D"/>
    <w:rsid w:val="00A2066E"/>
    <w:rsid w:val="00A20765"/>
    <w:rsid w:val="00A20D96"/>
    <w:rsid w:val="00A210E7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4599"/>
    <w:rsid w:val="00A24E78"/>
    <w:rsid w:val="00A24FBC"/>
    <w:rsid w:val="00A25B79"/>
    <w:rsid w:val="00A25D7B"/>
    <w:rsid w:val="00A260A0"/>
    <w:rsid w:val="00A273A9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991"/>
    <w:rsid w:val="00A34307"/>
    <w:rsid w:val="00A35595"/>
    <w:rsid w:val="00A35A7A"/>
    <w:rsid w:val="00A36427"/>
    <w:rsid w:val="00A36845"/>
    <w:rsid w:val="00A36BDF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403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C7"/>
    <w:rsid w:val="00A4568D"/>
    <w:rsid w:val="00A45893"/>
    <w:rsid w:val="00A459E6"/>
    <w:rsid w:val="00A45A7F"/>
    <w:rsid w:val="00A4679A"/>
    <w:rsid w:val="00A46E28"/>
    <w:rsid w:val="00A473D7"/>
    <w:rsid w:val="00A477C6"/>
    <w:rsid w:val="00A478FA"/>
    <w:rsid w:val="00A47D31"/>
    <w:rsid w:val="00A50BCE"/>
    <w:rsid w:val="00A51CBF"/>
    <w:rsid w:val="00A51DF8"/>
    <w:rsid w:val="00A5205B"/>
    <w:rsid w:val="00A5219C"/>
    <w:rsid w:val="00A5256F"/>
    <w:rsid w:val="00A52D8E"/>
    <w:rsid w:val="00A52DA1"/>
    <w:rsid w:val="00A53AA9"/>
    <w:rsid w:val="00A54367"/>
    <w:rsid w:val="00A544CD"/>
    <w:rsid w:val="00A5485E"/>
    <w:rsid w:val="00A5499C"/>
    <w:rsid w:val="00A54CCB"/>
    <w:rsid w:val="00A54E77"/>
    <w:rsid w:val="00A55C52"/>
    <w:rsid w:val="00A5605D"/>
    <w:rsid w:val="00A560D5"/>
    <w:rsid w:val="00A569F9"/>
    <w:rsid w:val="00A56A2B"/>
    <w:rsid w:val="00A57301"/>
    <w:rsid w:val="00A574C8"/>
    <w:rsid w:val="00A574DE"/>
    <w:rsid w:val="00A5757E"/>
    <w:rsid w:val="00A57A93"/>
    <w:rsid w:val="00A60766"/>
    <w:rsid w:val="00A60A6E"/>
    <w:rsid w:val="00A60F52"/>
    <w:rsid w:val="00A61DFE"/>
    <w:rsid w:val="00A61F91"/>
    <w:rsid w:val="00A62AA8"/>
    <w:rsid w:val="00A62D15"/>
    <w:rsid w:val="00A63062"/>
    <w:rsid w:val="00A630D8"/>
    <w:rsid w:val="00A637A4"/>
    <w:rsid w:val="00A63B4C"/>
    <w:rsid w:val="00A63F67"/>
    <w:rsid w:val="00A64067"/>
    <w:rsid w:val="00A640B1"/>
    <w:rsid w:val="00A6508F"/>
    <w:rsid w:val="00A6526F"/>
    <w:rsid w:val="00A65284"/>
    <w:rsid w:val="00A65373"/>
    <w:rsid w:val="00A657BB"/>
    <w:rsid w:val="00A65854"/>
    <w:rsid w:val="00A6594D"/>
    <w:rsid w:val="00A6604B"/>
    <w:rsid w:val="00A6633B"/>
    <w:rsid w:val="00A664AD"/>
    <w:rsid w:val="00A664E7"/>
    <w:rsid w:val="00A66B85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A90"/>
    <w:rsid w:val="00A67F19"/>
    <w:rsid w:val="00A70225"/>
    <w:rsid w:val="00A70517"/>
    <w:rsid w:val="00A708DF"/>
    <w:rsid w:val="00A70904"/>
    <w:rsid w:val="00A709BB"/>
    <w:rsid w:val="00A717CF"/>
    <w:rsid w:val="00A71BA3"/>
    <w:rsid w:val="00A72239"/>
    <w:rsid w:val="00A722E2"/>
    <w:rsid w:val="00A72D44"/>
    <w:rsid w:val="00A72FAC"/>
    <w:rsid w:val="00A73406"/>
    <w:rsid w:val="00A735A4"/>
    <w:rsid w:val="00A7377A"/>
    <w:rsid w:val="00A740EA"/>
    <w:rsid w:val="00A7424A"/>
    <w:rsid w:val="00A74597"/>
    <w:rsid w:val="00A74A7D"/>
    <w:rsid w:val="00A7542C"/>
    <w:rsid w:val="00A756FE"/>
    <w:rsid w:val="00A757F9"/>
    <w:rsid w:val="00A759BE"/>
    <w:rsid w:val="00A75BC4"/>
    <w:rsid w:val="00A75C52"/>
    <w:rsid w:val="00A764E0"/>
    <w:rsid w:val="00A767B2"/>
    <w:rsid w:val="00A76BDD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2229"/>
    <w:rsid w:val="00A82323"/>
    <w:rsid w:val="00A8244E"/>
    <w:rsid w:val="00A82662"/>
    <w:rsid w:val="00A827FC"/>
    <w:rsid w:val="00A82B9E"/>
    <w:rsid w:val="00A82D16"/>
    <w:rsid w:val="00A82F78"/>
    <w:rsid w:val="00A8307D"/>
    <w:rsid w:val="00A831CF"/>
    <w:rsid w:val="00A831FB"/>
    <w:rsid w:val="00A833BB"/>
    <w:rsid w:val="00A8358F"/>
    <w:rsid w:val="00A83BC5"/>
    <w:rsid w:val="00A84186"/>
    <w:rsid w:val="00A846F1"/>
    <w:rsid w:val="00A84937"/>
    <w:rsid w:val="00A857B4"/>
    <w:rsid w:val="00A85B14"/>
    <w:rsid w:val="00A85B90"/>
    <w:rsid w:val="00A8674E"/>
    <w:rsid w:val="00A875C0"/>
    <w:rsid w:val="00A87C15"/>
    <w:rsid w:val="00A90925"/>
    <w:rsid w:val="00A90DDB"/>
    <w:rsid w:val="00A925D7"/>
    <w:rsid w:val="00A92706"/>
    <w:rsid w:val="00A9280B"/>
    <w:rsid w:val="00A9281E"/>
    <w:rsid w:val="00A92939"/>
    <w:rsid w:val="00A92CF1"/>
    <w:rsid w:val="00A93190"/>
    <w:rsid w:val="00A93DAF"/>
    <w:rsid w:val="00A93E6F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4B8"/>
    <w:rsid w:val="00AA3757"/>
    <w:rsid w:val="00AA37B2"/>
    <w:rsid w:val="00AA3A4A"/>
    <w:rsid w:val="00AA3DB9"/>
    <w:rsid w:val="00AA421C"/>
    <w:rsid w:val="00AA4590"/>
    <w:rsid w:val="00AA46CC"/>
    <w:rsid w:val="00AA46CE"/>
    <w:rsid w:val="00AA49AF"/>
    <w:rsid w:val="00AA4F2F"/>
    <w:rsid w:val="00AA57C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46D"/>
    <w:rsid w:val="00AB1BB4"/>
    <w:rsid w:val="00AB1DEB"/>
    <w:rsid w:val="00AB2769"/>
    <w:rsid w:val="00AB27AA"/>
    <w:rsid w:val="00AB2A85"/>
    <w:rsid w:val="00AB3283"/>
    <w:rsid w:val="00AB38AD"/>
    <w:rsid w:val="00AB3C8A"/>
    <w:rsid w:val="00AB3E6B"/>
    <w:rsid w:val="00AB4C48"/>
    <w:rsid w:val="00AB4D0B"/>
    <w:rsid w:val="00AB51C8"/>
    <w:rsid w:val="00AB5269"/>
    <w:rsid w:val="00AB5586"/>
    <w:rsid w:val="00AB5FC3"/>
    <w:rsid w:val="00AB61E4"/>
    <w:rsid w:val="00AB6406"/>
    <w:rsid w:val="00AB65B4"/>
    <w:rsid w:val="00AB695D"/>
    <w:rsid w:val="00AB737B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D9"/>
    <w:rsid w:val="00AC13F7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DC0"/>
    <w:rsid w:val="00AC409D"/>
    <w:rsid w:val="00AC426D"/>
    <w:rsid w:val="00AC43D2"/>
    <w:rsid w:val="00AC47AE"/>
    <w:rsid w:val="00AC4A94"/>
    <w:rsid w:val="00AC4B34"/>
    <w:rsid w:val="00AC4E3E"/>
    <w:rsid w:val="00AC4F91"/>
    <w:rsid w:val="00AC50A6"/>
    <w:rsid w:val="00AC55C0"/>
    <w:rsid w:val="00AC5C45"/>
    <w:rsid w:val="00AC66A0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5A6"/>
    <w:rsid w:val="00AD06AC"/>
    <w:rsid w:val="00AD0ABD"/>
    <w:rsid w:val="00AD2262"/>
    <w:rsid w:val="00AD22C5"/>
    <w:rsid w:val="00AD2519"/>
    <w:rsid w:val="00AD283D"/>
    <w:rsid w:val="00AD294A"/>
    <w:rsid w:val="00AD2E6B"/>
    <w:rsid w:val="00AD3115"/>
    <w:rsid w:val="00AD3920"/>
    <w:rsid w:val="00AD3D9F"/>
    <w:rsid w:val="00AD4D66"/>
    <w:rsid w:val="00AD516C"/>
    <w:rsid w:val="00AD5922"/>
    <w:rsid w:val="00AD5E96"/>
    <w:rsid w:val="00AD5F80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5EA"/>
    <w:rsid w:val="00AE0781"/>
    <w:rsid w:val="00AE094C"/>
    <w:rsid w:val="00AE0DE1"/>
    <w:rsid w:val="00AE0E06"/>
    <w:rsid w:val="00AE0EDF"/>
    <w:rsid w:val="00AE1128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328B"/>
    <w:rsid w:val="00AE3960"/>
    <w:rsid w:val="00AE4074"/>
    <w:rsid w:val="00AE439A"/>
    <w:rsid w:val="00AE4561"/>
    <w:rsid w:val="00AE54D5"/>
    <w:rsid w:val="00AE591D"/>
    <w:rsid w:val="00AE617A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CC2"/>
    <w:rsid w:val="00AF1D86"/>
    <w:rsid w:val="00AF1FDF"/>
    <w:rsid w:val="00AF20FB"/>
    <w:rsid w:val="00AF22F8"/>
    <w:rsid w:val="00AF2FFD"/>
    <w:rsid w:val="00AF3458"/>
    <w:rsid w:val="00AF37F7"/>
    <w:rsid w:val="00AF3888"/>
    <w:rsid w:val="00AF3A05"/>
    <w:rsid w:val="00AF3DFD"/>
    <w:rsid w:val="00AF44C8"/>
    <w:rsid w:val="00AF4BF4"/>
    <w:rsid w:val="00AF4BF9"/>
    <w:rsid w:val="00AF551F"/>
    <w:rsid w:val="00AF55FA"/>
    <w:rsid w:val="00AF5706"/>
    <w:rsid w:val="00AF5967"/>
    <w:rsid w:val="00AF5A88"/>
    <w:rsid w:val="00AF5AE8"/>
    <w:rsid w:val="00AF5F84"/>
    <w:rsid w:val="00AF6EEF"/>
    <w:rsid w:val="00AF735A"/>
    <w:rsid w:val="00AF75FC"/>
    <w:rsid w:val="00AF7766"/>
    <w:rsid w:val="00B0025D"/>
    <w:rsid w:val="00B006D8"/>
    <w:rsid w:val="00B0073B"/>
    <w:rsid w:val="00B02174"/>
    <w:rsid w:val="00B02209"/>
    <w:rsid w:val="00B02238"/>
    <w:rsid w:val="00B02265"/>
    <w:rsid w:val="00B02892"/>
    <w:rsid w:val="00B0313D"/>
    <w:rsid w:val="00B03337"/>
    <w:rsid w:val="00B035B0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792"/>
    <w:rsid w:val="00B1231B"/>
    <w:rsid w:val="00B12904"/>
    <w:rsid w:val="00B12B44"/>
    <w:rsid w:val="00B12B95"/>
    <w:rsid w:val="00B1394E"/>
    <w:rsid w:val="00B13DA6"/>
    <w:rsid w:val="00B141BB"/>
    <w:rsid w:val="00B1466C"/>
    <w:rsid w:val="00B149B2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BDD"/>
    <w:rsid w:val="00B17CA4"/>
    <w:rsid w:val="00B17FBB"/>
    <w:rsid w:val="00B200F2"/>
    <w:rsid w:val="00B20223"/>
    <w:rsid w:val="00B20496"/>
    <w:rsid w:val="00B20833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BFA"/>
    <w:rsid w:val="00B22D6E"/>
    <w:rsid w:val="00B230E1"/>
    <w:rsid w:val="00B23135"/>
    <w:rsid w:val="00B232FE"/>
    <w:rsid w:val="00B23522"/>
    <w:rsid w:val="00B2376E"/>
    <w:rsid w:val="00B2388A"/>
    <w:rsid w:val="00B23EB7"/>
    <w:rsid w:val="00B23FFE"/>
    <w:rsid w:val="00B240EE"/>
    <w:rsid w:val="00B243EB"/>
    <w:rsid w:val="00B24581"/>
    <w:rsid w:val="00B24820"/>
    <w:rsid w:val="00B24C80"/>
    <w:rsid w:val="00B24FB1"/>
    <w:rsid w:val="00B25143"/>
    <w:rsid w:val="00B251DE"/>
    <w:rsid w:val="00B25825"/>
    <w:rsid w:val="00B2585D"/>
    <w:rsid w:val="00B25962"/>
    <w:rsid w:val="00B25E57"/>
    <w:rsid w:val="00B266FA"/>
    <w:rsid w:val="00B269DB"/>
    <w:rsid w:val="00B26A9C"/>
    <w:rsid w:val="00B26C40"/>
    <w:rsid w:val="00B26D82"/>
    <w:rsid w:val="00B27359"/>
    <w:rsid w:val="00B27739"/>
    <w:rsid w:val="00B30884"/>
    <w:rsid w:val="00B308E6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3F8"/>
    <w:rsid w:val="00B3374A"/>
    <w:rsid w:val="00B33974"/>
    <w:rsid w:val="00B33B47"/>
    <w:rsid w:val="00B33D16"/>
    <w:rsid w:val="00B33F57"/>
    <w:rsid w:val="00B33FC2"/>
    <w:rsid w:val="00B3423E"/>
    <w:rsid w:val="00B347F1"/>
    <w:rsid w:val="00B348F0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602A"/>
    <w:rsid w:val="00B36473"/>
    <w:rsid w:val="00B3656D"/>
    <w:rsid w:val="00B36577"/>
    <w:rsid w:val="00B366D2"/>
    <w:rsid w:val="00B3796C"/>
    <w:rsid w:val="00B37B12"/>
    <w:rsid w:val="00B37ECE"/>
    <w:rsid w:val="00B40111"/>
    <w:rsid w:val="00B401F3"/>
    <w:rsid w:val="00B402DA"/>
    <w:rsid w:val="00B404B2"/>
    <w:rsid w:val="00B408FD"/>
    <w:rsid w:val="00B40A2D"/>
    <w:rsid w:val="00B40BEA"/>
    <w:rsid w:val="00B40EC3"/>
    <w:rsid w:val="00B4140A"/>
    <w:rsid w:val="00B414C9"/>
    <w:rsid w:val="00B4167C"/>
    <w:rsid w:val="00B41962"/>
    <w:rsid w:val="00B41D9D"/>
    <w:rsid w:val="00B4220C"/>
    <w:rsid w:val="00B42372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AB"/>
    <w:rsid w:val="00B454F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919"/>
    <w:rsid w:val="00B51A42"/>
    <w:rsid w:val="00B527BF"/>
    <w:rsid w:val="00B52AF7"/>
    <w:rsid w:val="00B52C0E"/>
    <w:rsid w:val="00B52DC6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7874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AE0"/>
    <w:rsid w:val="00B63284"/>
    <w:rsid w:val="00B6373D"/>
    <w:rsid w:val="00B63964"/>
    <w:rsid w:val="00B63E30"/>
    <w:rsid w:val="00B645FA"/>
    <w:rsid w:val="00B64775"/>
    <w:rsid w:val="00B64BF2"/>
    <w:rsid w:val="00B64F04"/>
    <w:rsid w:val="00B6520E"/>
    <w:rsid w:val="00B65660"/>
    <w:rsid w:val="00B65755"/>
    <w:rsid w:val="00B657AB"/>
    <w:rsid w:val="00B657E6"/>
    <w:rsid w:val="00B65AF9"/>
    <w:rsid w:val="00B65FF0"/>
    <w:rsid w:val="00B663CD"/>
    <w:rsid w:val="00B665C8"/>
    <w:rsid w:val="00B67013"/>
    <w:rsid w:val="00B67AB1"/>
    <w:rsid w:val="00B67B4F"/>
    <w:rsid w:val="00B67E6B"/>
    <w:rsid w:val="00B702CD"/>
    <w:rsid w:val="00B7041C"/>
    <w:rsid w:val="00B7070A"/>
    <w:rsid w:val="00B71A1D"/>
    <w:rsid w:val="00B71BBB"/>
    <w:rsid w:val="00B71D73"/>
    <w:rsid w:val="00B72089"/>
    <w:rsid w:val="00B726F8"/>
    <w:rsid w:val="00B7273E"/>
    <w:rsid w:val="00B72C08"/>
    <w:rsid w:val="00B72EBB"/>
    <w:rsid w:val="00B7305E"/>
    <w:rsid w:val="00B7316F"/>
    <w:rsid w:val="00B73288"/>
    <w:rsid w:val="00B7350D"/>
    <w:rsid w:val="00B73B28"/>
    <w:rsid w:val="00B73E58"/>
    <w:rsid w:val="00B74251"/>
    <w:rsid w:val="00B74308"/>
    <w:rsid w:val="00B74FE2"/>
    <w:rsid w:val="00B75317"/>
    <w:rsid w:val="00B763BE"/>
    <w:rsid w:val="00B76FCB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561"/>
    <w:rsid w:val="00B8103D"/>
    <w:rsid w:val="00B81718"/>
    <w:rsid w:val="00B8179E"/>
    <w:rsid w:val="00B81A37"/>
    <w:rsid w:val="00B82652"/>
    <w:rsid w:val="00B8314D"/>
    <w:rsid w:val="00B8325B"/>
    <w:rsid w:val="00B83972"/>
    <w:rsid w:val="00B84245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EF3"/>
    <w:rsid w:val="00B86F73"/>
    <w:rsid w:val="00B877AA"/>
    <w:rsid w:val="00B87B44"/>
    <w:rsid w:val="00B87C87"/>
    <w:rsid w:val="00B87E3D"/>
    <w:rsid w:val="00B87FCD"/>
    <w:rsid w:val="00B903F3"/>
    <w:rsid w:val="00B90556"/>
    <w:rsid w:val="00B909D7"/>
    <w:rsid w:val="00B909E7"/>
    <w:rsid w:val="00B9121D"/>
    <w:rsid w:val="00B915C5"/>
    <w:rsid w:val="00B91A5D"/>
    <w:rsid w:val="00B91C52"/>
    <w:rsid w:val="00B91F21"/>
    <w:rsid w:val="00B92713"/>
    <w:rsid w:val="00B9279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D4C"/>
    <w:rsid w:val="00B94DFE"/>
    <w:rsid w:val="00B94EB5"/>
    <w:rsid w:val="00B95110"/>
    <w:rsid w:val="00B95F6F"/>
    <w:rsid w:val="00B95FC8"/>
    <w:rsid w:val="00B965DC"/>
    <w:rsid w:val="00B966FB"/>
    <w:rsid w:val="00B96D19"/>
    <w:rsid w:val="00B96EA4"/>
    <w:rsid w:val="00B97282"/>
    <w:rsid w:val="00B975D7"/>
    <w:rsid w:val="00B97A3E"/>
    <w:rsid w:val="00B97A65"/>
    <w:rsid w:val="00B97D3D"/>
    <w:rsid w:val="00B97DE9"/>
    <w:rsid w:val="00BA07B1"/>
    <w:rsid w:val="00BA091C"/>
    <w:rsid w:val="00BA101D"/>
    <w:rsid w:val="00BA14BA"/>
    <w:rsid w:val="00BA1FFF"/>
    <w:rsid w:val="00BA2089"/>
    <w:rsid w:val="00BA267F"/>
    <w:rsid w:val="00BA2F02"/>
    <w:rsid w:val="00BA2FFD"/>
    <w:rsid w:val="00BA3254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64A"/>
    <w:rsid w:val="00BA678B"/>
    <w:rsid w:val="00BA6C22"/>
    <w:rsid w:val="00BA6DBD"/>
    <w:rsid w:val="00BA7276"/>
    <w:rsid w:val="00BB0267"/>
    <w:rsid w:val="00BB02EA"/>
    <w:rsid w:val="00BB078B"/>
    <w:rsid w:val="00BB0C7E"/>
    <w:rsid w:val="00BB0DE7"/>
    <w:rsid w:val="00BB0E0C"/>
    <w:rsid w:val="00BB112C"/>
    <w:rsid w:val="00BB135F"/>
    <w:rsid w:val="00BB209C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61BE"/>
    <w:rsid w:val="00BB66B2"/>
    <w:rsid w:val="00BB6891"/>
    <w:rsid w:val="00BB6AC3"/>
    <w:rsid w:val="00BB6C49"/>
    <w:rsid w:val="00BB7373"/>
    <w:rsid w:val="00BB779D"/>
    <w:rsid w:val="00BB7C9F"/>
    <w:rsid w:val="00BC050A"/>
    <w:rsid w:val="00BC066A"/>
    <w:rsid w:val="00BC072F"/>
    <w:rsid w:val="00BC122C"/>
    <w:rsid w:val="00BC15CC"/>
    <w:rsid w:val="00BC174B"/>
    <w:rsid w:val="00BC17A9"/>
    <w:rsid w:val="00BC1866"/>
    <w:rsid w:val="00BC1DBD"/>
    <w:rsid w:val="00BC220C"/>
    <w:rsid w:val="00BC2414"/>
    <w:rsid w:val="00BC2A25"/>
    <w:rsid w:val="00BC322A"/>
    <w:rsid w:val="00BC40C5"/>
    <w:rsid w:val="00BC438A"/>
    <w:rsid w:val="00BC45D9"/>
    <w:rsid w:val="00BC47C5"/>
    <w:rsid w:val="00BC4A4E"/>
    <w:rsid w:val="00BC4B4A"/>
    <w:rsid w:val="00BC4D16"/>
    <w:rsid w:val="00BC4F00"/>
    <w:rsid w:val="00BC5092"/>
    <w:rsid w:val="00BC50F1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43C"/>
    <w:rsid w:val="00BD0DA1"/>
    <w:rsid w:val="00BD11FF"/>
    <w:rsid w:val="00BD1200"/>
    <w:rsid w:val="00BD151C"/>
    <w:rsid w:val="00BD1747"/>
    <w:rsid w:val="00BD386A"/>
    <w:rsid w:val="00BD3A51"/>
    <w:rsid w:val="00BD3C1A"/>
    <w:rsid w:val="00BD3C68"/>
    <w:rsid w:val="00BD421D"/>
    <w:rsid w:val="00BD4267"/>
    <w:rsid w:val="00BD4493"/>
    <w:rsid w:val="00BD47E6"/>
    <w:rsid w:val="00BD5052"/>
    <w:rsid w:val="00BD5160"/>
    <w:rsid w:val="00BD521E"/>
    <w:rsid w:val="00BD5413"/>
    <w:rsid w:val="00BD58AC"/>
    <w:rsid w:val="00BD5918"/>
    <w:rsid w:val="00BD5F35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1FEF"/>
    <w:rsid w:val="00BE28AB"/>
    <w:rsid w:val="00BE29B0"/>
    <w:rsid w:val="00BE2B81"/>
    <w:rsid w:val="00BE348F"/>
    <w:rsid w:val="00BE3C9C"/>
    <w:rsid w:val="00BE3F6E"/>
    <w:rsid w:val="00BE4614"/>
    <w:rsid w:val="00BE4E6F"/>
    <w:rsid w:val="00BE5100"/>
    <w:rsid w:val="00BE529D"/>
    <w:rsid w:val="00BE53DD"/>
    <w:rsid w:val="00BE573E"/>
    <w:rsid w:val="00BE59E2"/>
    <w:rsid w:val="00BE5D1B"/>
    <w:rsid w:val="00BE6584"/>
    <w:rsid w:val="00BE6637"/>
    <w:rsid w:val="00BE6690"/>
    <w:rsid w:val="00BE6953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B60"/>
    <w:rsid w:val="00BF7BD9"/>
    <w:rsid w:val="00BF7F14"/>
    <w:rsid w:val="00C004DD"/>
    <w:rsid w:val="00C00723"/>
    <w:rsid w:val="00C00953"/>
    <w:rsid w:val="00C00C95"/>
    <w:rsid w:val="00C00EBB"/>
    <w:rsid w:val="00C00F38"/>
    <w:rsid w:val="00C01B1D"/>
    <w:rsid w:val="00C021B2"/>
    <w:rsid w:val="00C02307"/>
    <w:rsid w:val="00C02493"/>
    <w:rsid w:val="00C02802"/>
    <w:rsid w:val="00C0314D"/>
    <w:rsid w:val="00C0327E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7CE"/>
    <w:rsid w:val="00C06EA1"/>
    <w:rsid w:val="00C070F7"/>
    <w:rsid w:val="00C071E1"/>
    <w:rsid w:val="00C07795"/>
    <w:rsid w:val="00C079DE"/>
    <w:rsid w:val="00C07A9D"/>
    <w:rsid w:val="00C07B5B"/>
    <w:rsid w:val="00C07D9B"/>
    <w:rsid w:val="00C104D1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944"/>
    <w:rsid w:val="00C12989"/>
    <w:rsid w:val="00C13567"/>
    <w:rsid w:val="00C13C61"/>
    <w:rsid w:val="00C1421F"/>
    <w:rsid w:val="00C145C0"/>
    <w:rsid w:val="00C14D9F"/>
    <w:rsid w:val="00C156A5"/>
    <w:rsid w:val="00C15A27"/>
    <w:rsid w:val="00C15FEF"/>
    <w:rsid w:val="00C165A1"/>
    <w:rsid w:val="00C16765"/>
    <w:rsid w:val="00C16A2F"/>
    <w:rsid w:val="00C16F1F"/>
    <w:rsid w:val="00C176A9"/>
    <w:rsid w:val="00C1776A"/>
    <w:rsid w:val="00C20301"/>
    <w:rsid w:val="00C20BBA"/>
    <w:rsid w:val="00C20FFB"/>
    <w:rsid w:val="00C21442"/>
    <w:rsid w:val="00C21BF1"/>
    <w:rsid w:val="00C21D92"/>
    <w:rsid w:val="00C22275"/>
    <w:rsid w:val="00C22519"/>
    <w:rsid w:val="00C22725"/>
    <w:rsid w:val="00C22950"/>
    <w:rsid w:val="00C229D9"/>
    <w:rsid w:val="00C22C7B"/>
    <w:rsid w:val="00C22F12"/>
    <w:rsid w:val="00C2305C"/>
    <w:rsid w:val="00C233D0"/>
    <w:rsid w:val="00C234A2"/>
    <w:rsid w:val="00C2380D"/>
    <w:rsid w:val="00C23EEE"/>
    <w:rsid w:val="00C23F25"/>
    <w:rsid w:val="00C240E7"/>
    <w:rsid w:val="00C24162"/>
    <w:rsid w:val="00C24569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BEC"/>
    <w:rsid w:val="00C26C06"/>
    <w:rsid w:val="00C27175"/>
    <w:rsid w:val="00C271AE"/>
    <w:rsid w:val="00C2796E"/>
    <w:rsid w:val="00C27A2E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A02"/>
    <w:rsid w:val="00C32A16"/>
    <w:rsid w:val="00C32EA6"/>
    <w:rsid w:val="00C33356"/>
    <w:rsid w:val="00C33E55"/>
    <w:rsid w:val="00C341B8"/>
    <w:rsid w:val="00C344DC"/>
    <w:rsid w:val="00C34ABD"/>
    <w:rsid w:val="00C351DF"/>
    <w:rsid w:val="00C353CF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A07"/>
    <w:rsid w:val="00C44BDC"/>
    <w:rsid w:val="00C450A5"/>
    <w:rsid w:val="00C45BFB"/>
    <w:rsid w:val="00C45DCE"/>
    <w:rsid w:val="00C46085"/>
    <w:rsid w:val="00C460FC"/>
    <w:rsid w:val="00C46D15"/>
    <w:rsid w:val="00C46F6E"/>
    <w:rsid w:val="00C47127"/>
    <w:rsid w:val="00C4768C"/>
    <w:rsid w:val="00C47AA0"/>
    <w:rsid w:val="00C47ED0"/>
    <w:rsid w:val="00C500A8"/>
    <w:rsid w:val="00C503C8"/>
    <w:rsid w:val="00C50C7D"/>
    <w:rsid w:val="00C50FF9"/>
    <w:rsid w:val="00C5116D"/>
    <w:rsid w:val="00C511CC"/>
    <w:rsid w:val="00C520A5"/>
    <w:rsid w:val="00C521F4"/>
    <w:rsid w:val="00C52889"/>
    <w:rsid w:val="00C528D2"/>
    <w:rsid w:val="00C52D5A"/>
    <w:rsid w:val="00C52E8B"/>
    <w:rsid w:val="00C53CA1"/>
    <w:rsid w:val="00C53CFC"/>
    <w:rsid w:val="00C53DE5"/>
    <w:rsid w:val="00C54518"/>
    <w:rsid w:val="00C54B14"/>
    <w:rsid w:val="00C55455"/>
    <w:rsid w:val="00C55E15"/>
    <w:rsid w:val="00C55F0F"/>
    <w:rsid w:val="00C56C58"/>
    <w:rsid w:val="00C56CCC"/>
    <w:rsid w:val="00C56F6D"/>
    <w:rsid w:val="00C574AE"/>
    <w:rsid w:val="00C57B3F"/>
    <w:rsid w:val="00C60320"/>
    <w:rsid w:val="00C60A94"/>
    <w:rsid w:val="00C60ED3"/>
    <w:rsid w:val="00C61626"/>
    <w:rsid w:val="00C617D3"/>
    <w:rsid w:val="00C61BB0"/>
    <w:rsid w:val="00C624FC"/>
    <w:rsid w:val="00C62B48"/>
    <w:rsid w:val="00C62BAA"/>
    <w:rsid w:val="00C6352A"/>
    <w:rsid w:val="00C635CC"/>
    <w:rsid w:val="00C63B29"/>
    <w:rsid w:val="00C63D29"/>
    <w:rsid w:val="00C63E6A"/>
    <w:rsid w:val="00C6405D"/>
    <w:rsid w:val="00C644F0"/>
    <w:rsid w:val="00C64538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BDD"/>
    <w:rsid w:val="00C66C03"/>
    <w:rsid w:val="00C67057"/>
    <w:rsid w:val="00C67158"/>
    <w:rsid w:val="00C6724A"/>
    <w:rsid w:val="00C70383"/>
    <w:rsid w:val="00C70731"/>
    <w:rsid w:val="00C70E47"/>
    <w:rsid w:val="00C71104"/>
    <w:rsid w:val="00C711E5"/>
    <w:rsid w:val="00C716F1"/>
    <w:rsid w:val="00C71DF2"/>
    <w:rsid w:val="00C72816"/>
    <w:rsid w:val="00C729C9"/>
    <w:rsid w:val="00C72B1D"/>
    <w:rsid w:val="00C730CB"/>
    <w:rsid w:val="00C731FC"/>
    <w:rsid w:val="00C7329F"/>
    <w:rsid w:val="00C73586"/>
    <w:rsid w:val="00C73782"/>
    <w:rsid w:val="00C73B8D"/>
    <w:rsid w:val="00C73F9C"/>
    <w:rsid w:val="00C74107"/>
    <w:rsid w:val="00C74430"/>
    <w:rsid w:val="00C745E5"/>
    <w:rsid w:val="00C75031"/>
    <w:rsid w:val="00C754A0"/>
    <w:rsid w:val="00C754FF"/>
    <w:rsid w:val="00C7593A"/>
    <w:rsid w:val="00C76932"/>
    <w:rsid w:val="00C76976"/>
    <w:rsid w:val="00C76D32"/>
    <w:rsid w:val="00C778A2"/>
    <w:rsid w:val="00C77E68"/>
    <w:rsid w:val="00C80C77"/>
    <w:rsid w:val="00C80D90"/>
    <w:rsid w:val="00C8104E"/>
    <w:rsid w:val="00C81245"/>
    <w:rsid w:val="00C815D0"/>
    <w:rsid w:val="00C81B05"/>
    <w:rsid w:val="00C82179"/>
    <w:rsid w:val="00C8228A"/>
    <w:rsid w:val="00C824E1"/>
    <w:rsid w:val="00C83607"/>
    <w:rsid w:val="00C836EE"/>
    <w:rsid w:val="00C83ADF"/>
    <w:rsid w:val="00C83AEE"/>
    <w:rsid w:val="00C83B2A"/>
    <w:rsid w:val="00C83D33"/>
    <w:rsid w:val="00C842BA"/>
    <w:rsid w:val="00C84A7D"/>
    <w:rsid w:val="00C84B88"/>
    <w:rsid w:val="00C84CAA"/>
    <w:rsid w:val="00C84F1F"/>
    <w:rsid w:val="00C853B8"/>
    <w:rsid w:val="00C85531"/>
    <w:rsid w:val="00C85563"/>
    <w:rsid w:val="00C85AC7"/>
    <w:rsid w:val="00C85B0B"/>
    <w:rsid w:val="00C85DAD"/>
    <w:rsid w:val="00C8628E"/>
    <w:rsid w:val="00C86DDF"/>
    <w:rsid w:val="00C874D1"/>
    <w:rsid w:val="00C87BA6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309C"/>
    <w:rsid w:val="00C93301"/>
    <w:rsid w:val="00C934E0"/>
    <w:rsid w:val="00C94A2F"/>
    <w:rsid w:val="00C94BDC"/>
    <w:rsid w:val="00C94BF9"/>
    <w:rsid w:val="00C94CF0"/>
    <w:rsid w:val="00C95005"/>
    <w:rsid w:val="00C9557C"/>
    <w:rsid w:val="00C9579D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C47"/>
    <w:rsid w:val="00CA0704"/>
    <w:rsid w:val="00CA08DA"/>
    <w:rsid w:val="00CA0CE8"/>
    <w:rsid w:val="00CA0FB8"/>
    <w:rsid w:val="00CA107A"/>
    <w:rsid w:val="00CA10BE"/>
    <w:rsid w:val="00CA15F3"/>
    <w:rsid w:val="00CA2056"/>
    <w:rsid w:val="00CA2680"/>
    <w:rsid w:val="00CA3312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7E9"/>
    <w:rsid w:val="00CC091B"/>
    <w:rsid w:val="00CC18C0"/>
    <w:rsid w:val="00CC1939"/>
    <w:rsid w:val="00CC1F80"/>
    <w:rsid w:val="00CC1FD7"/>
    <w:rsid w:val="00CC23EB"/>
    <w:rsid w:val="00CC2A2C"/>
    <w:rsid w:val="00CC42D4"/>
    <w:rsid w:val="00CC4364"/>
    <w:rsid w:val="00CC472C"/>
    <w:rsid w:val="00CC4E16"/>
    <w:rsid w:val="00CC5628"/>
    <w:rsid w:val="00CC5ABF"/>
    <w:rsid w:val="00CC64E3"/>
    <w:rsid w:val="00CC727E"/>
    <w:rsid w:val="00CC7712"/>
    <w:rsid w:val="00CC774A"/>
    <w:rsid w:val="00CC7DDA"/>
    <w:rsid w:val="00CD054D"/>
    <w:rsid w:val="00CD16A5"/>
    <w:rsid w:val="00CD179A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18"/>
    <w:rsid w:val="00CE0137"/>
    <w:rsid w:val="00CE057D"/>
    <w:rsid w:val="00CE0BA7"/>
    <w:rsid w:val="00CE107A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BBB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ACB"/>
    <w:rsid w:val="00CE6D09"/>
    <w:rsid w:val="00CE72DC"/>
    <w:rsid w:val="00CE757F"/>
    <w:rsid w:val="00CE79AB"/>
    <w:rsid w:val="00CF0105"/>
    <w:rsid w:val="00CF099B"/>
    <w:rsid w:val="00CF0E4D"/>
    <w:rsid w:val="00CF1081"/>
    <w:rsid w:val="00CF109E"/>
    <w:rsid w:val="00CF17F0"/>
    <w:rsid w:val="00CF180F"/>
    <w:rsid w:val="00CF19C6"/>
    <w:rsid w:val="00CF1E9A"/>
    <w:rsid w:val="00CF230D"/>
    <w:rsid w:val="00CF2A98"/>
    <w:rsid w:val="00CF4349"/>
    <w:rsid w:val="00CF43C6"/>
    <w:rsid w:val="00CF454F"/>
    <w:rsid w:val="00CF48A5"/>
    <w:rsid w:val="00CF4B22"/>
    <w:rsid w:val="00CF4ED1"/>
    <w:rsid w:val="00CF548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D003F8"/>
    <w:rsid w:val="00D0052C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45B"/>
    <w:rsid w:val="00D035D9"/>
    <w:rsid w:val="00D03823"/>
    <w:rsid w:val="00D04613"/>
    <w:rsid w:val="00D04AF3"/>
    <w:rsid w:val="00D04C4B"/>
    <w:rsid w:val="00D04CB3"/>
    <w:rsid w:val="00D04D9F"/>
    <w:rsid w:val="00D05C77"/>
    <w:rsid w:val="00D05CDE"/>
    <w:rsid w:val="00D06784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D08"/>
    <w:rsid w:val="00D12450"/>
    <w:rsid w:val="00D12514"/>
    <w:rsid w:val="00D137EC"/>
    <w:rsid w:val="00D137F5"/>
    <w:rsid w:val="00D13AC5"/>
    <w:rsid w:val="00D13C39"/>
    <w:rsid w:val="00D13D2F"/>
    <w:rsid w:val="00D13E32"/>
    <w:rsid w:val="00D13FC1"/>
    <w:rsid w:val="00D14237"/>
    <w:rsid w:val="00D142C5"/>
    <w:rsid w:val="00D148EB"/>
    <w:rsid w:val="00D149CF"/>
    <w:rsid w:val="00D14A15"/>
    <w:rsid w:val="00D14C59"/>
    <w:rsid w:val="00D14E5F"/>
    <w:rsid w:val="00D14F7D"/>
    <w:rsid w:val="00D14FA3"/>
    <w:rsid w:val="00D14FB2"/>
    <w:rsid w:val="00D1563D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9FB"/>
    <w:rsid w:val="00D21ADC"/>
    <w:rsid w:val="00D21EFF"/>
    <w:rsid w:val="00D228C8"/>
    <w:rsid w:val="00D22DD2"/>
    <w:rsid w:val="00D23801"/>
    <w:rsid w:val="00D24035"/>
    <w:rsid w:val="00D24CA3"/>
    <w:rsid w:val="00D24DAB"/>
    <w:rsid w:val="00D24F45"/>
    <w:rsid w:val="00D2516D"/>
    <w:rsid w:val="00D251AC"/>
    <w:rsid w:val="00D257FD"/>
    <w:rsid w:val="00D25AEC"/>
    <w:rsid w:val="00D25B2F"/>
    <w:rsid w:val="00D25CC0"/>
    <w:rsid w:val="00D25F2E"/>
    <w:rsid w:val="00D2608B"/>
    <w:rsid w:val="00D26A86"/>
    <w:rsid w:val="00D274CE"/>
    <w:rsid w:val="00D2772C"/>
    <w:rsid w:val="00D27D36"/>
    <w:rsid w:val="00D27E10"/>
    <w:rsid w:val="00D27E9B"/>
    <w:rsid w:val="00D3037E"/>
    <w:rsid w:val="00D30454"/>
    <w:rsid w:val="00D305AC"/>
    <w:rsid w:val="00D3067A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9DE"/>
    <w:rsid w:val="00D36A99"/>
    <w:rsid w:val="00D36BBA"/>
    <w:rsid w:val="00D36F56"/>
    <w:rsid w:val="00D37427"/>
    <w:rsid w:val="00D3793E"/>
    <w:rsid w:val="00D37E78"/>
    <w:rsid w:val="00D37FB2"/>
    <w:rsid w:val="00D4024B"/>
    <w:rsid w:val="00D404C7"/>
    <w:rsid w:val="00D41A6A"/>
    <w:rsid w:val="00D41D1F"/>
    <w:rsid w:val="00D420E0"/>
    <w:rsid w:val="00D4233A"/>
    <w:rsid w:val="00D423E8"/>
    <w:rsid w:val="00D42A1E"/>
    <w:rsid w:val="00D43015"/>
    <w:rsid w:val="00D438C4"/>
    <w:rsid w:val="00D43B76"/>
    <w:rsid w:val="00D43DDA"/>
    <w:rsid w:val="00D43E3F"/>
    <w:rsid w:val="00D4446B"/>
    <w:rsid w:val="00D44B3D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9F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6F3"/>
    <w:rsid w:val="00D52DA3"/>
    <w:rsid w:val="00D52E44"/>
    <w:rsid w:val="00D52E5A"/>
    <w:rsid w:val="00D53537"/>
    <w:rsid w:val="00D5360E"/>
    <w:rsid w:val="00D53B2D"/>
    <w:rsid w:val="00D542DB"/>
    <w:rsid w:val="00D546CE"/>
    <w:rsid w:val="00D54E49"/>
    <w:rsid w:val="00D54E9E"/>
    <w:rsid w:val="00D54EBF"/>
    <w:rsid w:val="00D551C8"/>
    <w:rsid w:val="00D552EB"/>
    <w:rsid w:val="00D55972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4B4"/>
    <w:rsid w:val="00D65A49"/>
    <w:rsid w:val="00D65C19"/>
    <w:rsid w:val="00D66008"/>
    <w:rsid w:val="00D662FC"/>
    <w:rsid w:val="00D66381"/>
    <w:rsid w:val="00D66410"/>
    <w:rsid w:val="00D66472"/>
    <w:rsid w:val="00D6679A"/>
    <w:rsid w:val="00D66D20"/>
    <w:rsid w:val="00D66F17"/>
    <w:rsid w:val="00D66F26"/>
    <w:rsid w:val="00D672A3"/>
    <w:rsid w:val="00D6744F"/>
    <w:rsid w:val="00D67827"/>
    <w:rsid w:val="00D67B55"/>
    <w:rsid w:val="00D700E5"/>
    <w:rsid w:val="00D70900"/>
    <w:rsid w:val="00D70E28"/>
    <w:rsid w:val="00D71B77"/>
    <w:rsid w:val="00D725CA"/>
    <w:rsid w:val="00D7374B"/>
    <w:rsid w:val="00D741F4"/>
    <w:rsid w:val="00D74420"/>
    <w:rsid w:val="00D74A87"/>
    <w:rsid w:val="00D7517B"/>
    <w:rsid w:val="00D755DE"/>
    <w:rsid w:val="00D7587B"/>
    <w:rsid w:val="00D75ADC"/>
    <w:rsid w:val="00D75B80"/>
    <w:rsid w:val="00D75CE3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800"/>
    <w:rsid w:val="00D77DB1"/>
    <w:rsid w:val="00D8081F"/>
    <w:rsid w:val="00D80898"/>
    <w:rsid w:val="00D80DF6"/>
    <w:rsid w:val="00D8114A"/>
    <w:rsid w:val="00D817F1"/>
    <w:rsid w:val="00D81833"/>
    <w:rsid w:val="00D818F2"/>
    <w:rsid w:val="00D825BC"/>
    <w:rsid w:val="00D82676"/>
    <w:rsid w:val="00D82706"/>
    <w:rsid w:val="00D8312E"/>
    <w:rsid w:val="00D83A9F"/>
    <w:rsid w:val="00D8414C"/>
    <w:rsid w:val="00D841A5"/>
    <w:rsid w:val="00D844B1"/>
    <w:rsid w:val="00D8469F"/>
    <w:rsid w:val="00D84E4D"/>
    <w:rsid w:val="00D8603D"/>
    <w:rsid w:val="00D865D1"/>
    <w:rsid w:val="00D86C20"/>
    <w:rsid w:val="00D86DD4"/>
    <w:rsid w:val="00D90046"/>
    <w:rsid w:val="00D9038D"/>
    <w:rsid w:val="00D90898"/>
    <w:rsid w:val="00D90998"/>
    <w:rsid w:val="00D909BB"/>
    <w:rsid w:val="00D9111B"/>
    <w:rsid w:val="00D91D92"/>
    <w:rsid w:val="00D92529"/>
    <w:rsid w:val="00D92870"/>
    <w:rsid w:val="00D92A2B"/>
    <w:rsid w:val="00D92B67"/>
    <w:rsid w:val="00D92F08"/>
    <w:rsid w:val="00D93743"/>
    <w:rsid w:val="00D93A59"/>
    <w:rsid w:val="00D9420E"/>
    <w:rsid w:val="00D94BD0"/>
    <w:rsid w:val="00D9558B"/>
    <w:rsid w:val="00D95F5F"/>
    <w:rsid w:val="00D95FDA"/>
    <w:rsid w:val="00D96398"/>
    <w:rsid w:val="00D966E1"/>
    <w:rsid w:val="00D9680D"/>
    <w:rsid w:val="00D96917"/>
    <w:rsid w:val="00D96BC9"/>
    <w:rsid w:val="00D96F24"/>
    <w:rsid w:val="00D973C9"/>
    <w:rsid w:val="00D9781A"/>
    <w:rsid w:val="00D97883"/>
    <w:rsid w:val="00D979C9"/>
    <w:rsid w:val="00DA0067"/>
    <w:rsid w:val="00DA041C"/>
    <w:rsid w:val="00DA1342"/>
    <w:rsid w:val="00DA1613"/>
    <w:rsid w:val="00DA1868"/>
    <w:rsid w:val="00DA18EE"/>
    <w:rsid w:val="00DA1A4B"/>
    <w:rsid w:val="00DA2074"/>
    <w:rsid w:val="00DA240D"/>
    <w:rsid w:val="00DA2675"/>
    <w:rsid w:val="00DA26BA"/>
    <w:rsid w:val="00DA27D7"/>
    <w:rsid w:val="00DA29C5"/>
    <w:rsid w:val="00DA2AEB"/>
    <w:rsid w:val="00DA301E"/>
    <w:rsid w:val="00DA330A"/>
    <w:rsid w:val="00DA36EF"/>
    <w:rsid w:val="00DA3922"/>
    <w:rsid w:val="00DA4300"/>
    <w:rsid w:val="00DA453C"/>
    <w:rsid w:val="00DA51E1"/>
    <w:rsid w:val="00DA5AAB"/>
    <w:rsid w:val="00DA5B18"/>
    <w:rsid w:val="00DA5E80"/>
    <w:rsid w:val="00DA5F70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862"/>
    <w:rsid w:val="00DB08FA"/>
    <w:rsid w:val="00DB14BD"/>
    <w:rsid w:val="00DB1637"/>
    <w:rsid w:val="00DB1CD7"/>
    <w:rsid w:val="00DB2086"/>
    <w:rsid w:val="00DB24A2"/>
    <w:rsid w:val="00DB2651"/>
    <w:rsid w:val="00DB2768"/>
    <w:rsid w:val="00DB28B4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C2"/>
    <w:rsid w:val="00DB4BD4"/>
    <w:rsid w:val="00DB59DB"/>
    <w:rsid w:val="00DB5B0F"/>
    <w:rsid w:val="00DB5B94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F7B"/>
    <w:rsid w:val="00DB7F8E"/>
    <w:rsid w:val="00DC00E8"/>
    <w:rsid w:val="00DC0CC3"/>
    <w:rsid w:val="00DC0F8C"/>
    <w:rsid w:val="00DC12C8"/>
    <w:rsid w:val="00DC1C61"/>
    <w:rsid w:val="00DC2232"/>
    <w:rsid w:val="00DC2611"/>
    <w:rsid w:val="00DC343C"/>
    <w:rsid w:val="00DC3597"/>
    <w:rsid w:val="00DC36E8"/>
    <w:rsid w:val="00DC3B0F"/>
    <w:rsid w:val="00DC3F3D"/>
    <w:rsid w:val="00DC4508"/>
    <w:rsid w:val="00DC4AC6"/>
    <w:rsid w:val="00DC56F0"/>
    <w:rsid w:val="00DC570A"/>
    <w:rsid w:val="00DC5C68"/>
    <w:rsid w:val="00DC5D8F"/>
    <w:rsid w:val="00DC6AB5"/>
    <w:rsid w:val="00DC6CD0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1129"/>
    <w:rsid w:val="00DD15C7"/>
    <w:rsid w:val="00DD1B11"/>
    <w:rsid w:val="00DD1B33"/>
    <w:rsid w:val="00DD1B59"/>
    <w:rsid w:val="00DD1CE2"/>
    <w:rsid w:val="00DD2F5E"/>
    <w:rsid w:val="00DD371B"/>
    <w:rsid w:val="00DD4238"/>
    <w:rsid w:val="00DD4AE9"/>
    <w:rsid w:val="00DD4F6E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1064"/>
    <w:rsid w:val="00DE1240"/>
    <w:rsid w:val="00DE1258"/>
    <w:rsid w:val="00DE1852"/>
    <w:rsid w:val="00DE1AA5"/>
    <w:rsid w:val="00DE1C68"/>
    <w:rsid w:val="00DE1E1F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567"/>
    <w:rsid w:val="00DE4978"/>
    <w:rsid w:val="00DE4A0A"/>
    <w:rsid w:val="00DE4A94"/>
    <w:rsid w:val="00DE4AA0"/>
    <w:rsid w:val="00DE4CAF"/>
    <w:rsid w:val="00DE5039"/>
    <w:rsid w:val="00DE5414"/>
    <w:rsid w:val="00DE563D"/>
    <w:rsid w:val="00DE5B1E"/>
    <w:rsid w:val="00DE5BAE"/>
    <w:rsid w:val="00DE7267"/>
    <w:rsid w:val="00DE74A8"/>
    <w:rsid w:val="00DE74F5"/>
    <w:rsid w:val="00DE7566"/>
    <w:rsid w:val="00DE7BA3"/>
    <w:rsid w:val="00DE7D4D"/>
    <w:rsid w:val="00DE7E46"/>
    <w:rsid w:val="00DF0577"/>
    <w:rsid w:val="00DF066D"/>
    <w:rsid w:val="00DF0737"/>
    <w:rsid w:val="00DF0C37"/>
    <w:rsid w:val="00DF0C88"/>
    <w:rsid w:val="00DF10A6"/>
    <w:rsid w:val="00DF135C"/>
    <w:rsid w:val="00DF18FC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4023"/>
    <w:rsid w:val="00DF404D"/>
    <w:rsid w:val="00DF4364"/>
    <w:rsid w:val="00DF4E2C"/>
    <w:rsid w:val="00DF4E34"/>
    <w:rsid w:val="00DF4F1B"/>
    <w:rsid w:val="00DF51A8"/>
    <w:rsid w:val="00DF5ACC"/>
    <w:rsid w:val="00DF5CAC"/>
    <w:rsid w:val="00DF5CF7"/>
    <w:rsid w:val="00DF5DC3"/>
    <w:rsid w:val="00DF6022"/>
    <w:rsid w:val="00DF6A93"/>
    <w:rsid w:val="00DF6AC3"/>
    <w:rsid w:val="00DF744D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1C"/>
    <w:rsid w:val="00E02392"/>
    <w:rsid w:val="00E025BF"/>
    <w:rsid w:val="00E0312F"/>
    <w:rsid w:val="00E03889"/>
    <w:rsid w:val="00E03BA3"/>
    <w:rsid w:val="00E03BA8"/>
    <w:rsid w:val="00E0429D"/>
    <w:rsid w:val="00E04C48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AE7"/>
    <w:rsid w:val="00E10BFA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893"/>
    <w:rsid w:val="00E15ACE"/>
    <w:rsid w:val="00E15BA6"/>
    <w:rsid w:val="00E15C2B"/>
    <w:rsid w:val="00E15F9F"/>
    <w:rsid w:val="00E15FFB"/>
    <w:rsid w:val="00E16406"/>
    <w:rsid w:val="00E1687E"/>
    <w:rsid w:val="00E16BAF"/>
    <w:rsid w:val="00E1734B"/>
    <w:rsid w:val="00E17711"/>
    <w:rsid w:val="00E17CD3"/>
    <w:rsid w:val="00E17D0F"/>
    <w:rsid w:val="00E20112"/>
    <w:rsid w:val="00E20504"/>
    <w:rsid w:val="00E20528"/>
    <w:rsid w:val="00E20D6C"/>
    <w:rsid w:val="00E210C4"/>
    <w:rsid w:val="00E211F7"/>
    <w:rsid w:val="00E21488"/>
    <w:rsid w:val="00E217A2"/>
    <w:rsid w:val="00E21B26"/>
    <w:rsid w:val="00E2207F"/>
    <w:rsid w:val="00E220B0"/>
    <w:rsid w:val="00E22126"/>
    <w:rsid w:val="00E23501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2C5"/>
    <w:rsid w:val="00E26325"/>
    <w:rsid w:val="00E267BF"/>
    <w:rsid w:val="00E26F14"/>
    <w:rsid w:val="00E26FAD"/>
    <w:rsid w:val="00E271DE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EB"/>
    <w:rsid w:val="00E30EF7"/>
    <w:rsid w:val="00E3187A"/>
    <w:rsid w:val="00E31FA1"/>
    <w:rsid w:val="00E32086"/>
    <w:rsid w:val="00E321C2"/>
    <w:rsid w:val="00E3273D"/>
    <w:rsid w:val="00E329D0"/>
    <w:rsid w:val="00E32C08"/>
    <w:rsid w:val="00E330AD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80"/>
    <w:rsid w:val="00E34CC9"/>
    <w:rsid w:val="00E34DDA"/>
    <w:rsid w:val="00E34EE9"/>
    <w:rsid w:val="00E3590B"/>
    <w:rsid w:val="00E36ADF"/>
    <w:rsid w:val="00E36B53"/>
    <w:rsid w:val="00E3705A"/>
    <w:rsid w:val="00E37585"/>
    <w:rsid w:val="00E4050C"/>
    <w:rsid w:val="00E40652"/>
    <w:rsid w:val="00E40942"/>
    <w:rsid w:val="00E40A18"/>
    <w:rsid w:val="00E40C48"/>
    <w:rsid w:val="00E4159F"/>
    <w:rsid w:val="00E419F3"/>
    <w:rsid w:val="00E41B64"/>
    <w:rsid w:val="00E41E78"/>
    <w:rsid w:val="00E41F4B"/>
    <w:rsid w:val="00E4203F"/>
    <w:rsid w:val="00E422B5"/>
    <w:rsid w:val="00E428F6"/>
    <w:rsid w:val="00E42C35"/>
    <w:rsid w:val="00E42E41"/>
    <w:rsid w:val="00E42EE0"/>
    <w:rsid w:val="00E432D2"/>
    <w:rsid w:val="00E43ACE"/>
    <w:rsid w:val="00E43E70"/>
    <w:rsid w:val="00E447D5"/>
    <w:rsid w:val="00E4492C"/>
    <w:rsid w:val="00E44995"/>
    <w:rsid w:val="00E45452"/>
    <w:rsid w:val="00E4557B"/>
    <w:rsid w:val="00E45816"/>
    <w:rsid w:val="00E460C8"/>
    <w:rsid w:val="00E463D1"/>
    <w:rsid w:val="00E469D5"/>
    <w:rsid w:val="00E46B25"/>
    <w:rsid w:val="00E46CD5"/>
    <w:rsid w:val="00E46EF3"/>
    <w:rsid w:val="00E471D6"/>
    <w:rsid w:val="00E473F4"/>
    <w:rsid w:val="00E47502"/>
    <w:rsid w:val="00E500D9"/>
    <w:rsid w:val="00E504BE"/>
    <w:rsid w:val="00E505F4"/>
    <w:rsid w:val="00E505FC"/>
    <w:rsid w:val="00E50778"/>
    <w:rsid w:val="00E50FBC"/>
    <w:rsid w:val="00E518D0"/>
    <w:rsid w:val="00E51AB5"/>
    <w:rsid w:val="00E51C9F"/>
    <w:rsid w:val="00E51DFD"/>
    <w:rsid w:val="00E52345"/>
    <w:rsid w:val="00E52763"/>
    <w:rsid w:val="00E53948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AE"/>
    <w:rsid w:val="00E56582"/>
    <w:rsid w:val="00E565DD"/>
    <w:rsid w:val="00E565F4"/>
    <w:rsid w:val="00E568D9"/>
    <w:rsid w:val="00E56D49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21D5"/>
    <w:rsid w:val="00E62BF6"/>
    <w:rsid w:val="00E62F89"/>
    <w:rsid w:val="00E6376A"/>
    <w:rsid w:val="00E638B2"/>
    <w:rsid w:val="00E63D29"/>
    <w:rsid w:val="00E647AB"/>
    <w:rsid w:val="00E64877"/>
    <w:rsid w:val="00E64A96"/>
    <w:rsid w:val="00E64D8F"/>
    <w:rsid w:val="00E64ED0"/>
    <w:rsid w:val="00E64F86"/>
    <w:rsid w:val="00E6575A"/>
    <w:rsid w:val="00E6594B"/>
    <w:rsid w:val="00E65B70"/>
    <w:rsid w:val="00E65F7E"/>
    <w:rsid w:val="00E660D8"/>
    <w:rsid w:val="00E66288"/>
    <w:rsid w:val="00E662CD"/>
    <w:rsid w:val="00E66827"/>
    <w:rsid w:val="00E669AB"/>
    <w:rsid w:val="00E66FCC"/>
    <w:rsid w:val="00E67427"/>
    <w:rsid w:val="00E676F1"/>
    <w:rsid w:val="00E67860"/>
    <w:rsid w:val="00E70088"/>
    <w:rsid w:val="00E705FE"/>
    <w:rsid w:val="00E7064C"/>
    <w:rsid w:val="00E7074B"/>
    <w:rsid w:val="00E70C7F"/>
    <w:rsid w:val="00E70EA0"/>
    <w:rsid w:val="00E7186E"/>
    <w:rsid w:val="00E71AE2"/>
    <w:rsid w:val="00E71AF5"/>
    <w:rsid w:val="00E7236A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B6D"/>
    <w:rsid w:val="00E74D52"/>
    <w:rsid w:val="00E74D95"/>
    <w:rsid w:val="00E75855"/>
    <w:rsid w:val="00E758BB"/>
    <w:rsid w:val="00E75D63"/>
    <w:rsid w:val="00E7609C"/>
    <w:rsid w:val="00E77A57"/>
    <w:rsid w:val="00E80278"/>
    <w:rsid w:val="00E80724"/>
    <w:rsid w:val="00E807BC"/>
    <w:rsid w:val="00E80A85"/>
    <w:rsid w:val="00E80E3F"/>
    <w:rsid w:val="00E814F5"/>
    <w:rsid w:val="00E81B70"/>
    <w:rsid w:val="00E82322"/>
    <w:rsid w:val="00E82556"/>
    <w:rsid w:val="00E82D19"/>
    <w:rsid w:val="00E830E2"/>
    <w:rsid w:val="00E832D1"/>
    <w:rsid w:val="00E83809"/>
    <w:rsid w:val="00E83A40"/>
    <w:rsid w:val="00E84688"/>
    <w:rsid w:val="00E8470D"/>
    <w:rsid w:val="00E8475C"/>
    <w:rsid w:val="00E847C9"/>
    <w:rsid w:val="00E84908"/>
    <w:rsid w:val="00E84EB8"/>
    <w:rsid w:val="00E85288"/>
    <w:rsid w:val="00E852EC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71CE"/>
    <w:rsid w:val="00E875F5"/>
    <w:rsid w:val="00E903F5"/>
    <w:rsid w:val="00E905D8"/>
    <w:rsid w:val="00E906F6"/>
    <w:rsid w:val="00E90724"/>
    <w:rsid w:val="00E90988"/>
    <w:rsid w:val="00E90A23"/>
    <w:rsid w:val="00E91B1C"/>
    <w:rsid w:val="00E91BC3"/>
    <w:rsid w:val="00E91BF5"/>
    <w:rsid w:val="00E91EDB"/>
    <w:rsid w:val="00E92527"/>
    <w:rsid w:val="00E927A6"/>
    <w:rsid w:val="00E92A93"/>
    <w:rsid w:val="00E93620"/>
    <w:rsid w:val="00E93A2F"/>
    <w:rsid w:val="00E93ACF"/>
    <w:rsid w:val="00E93E4F"/>
    <w:rsid w:val="00E941E0"/>
    <w:rsid w:val="00E951D5"/>
    <w:rsid w:val="00E9567F"/>
    <w:rsid w:val="00E95761"/>
    <w:rsid w:val="00E959A0"/>
    <w:rsid w:val="00E95A69"/>
    <w:rsid w:val="00E95A73"/>
    <w:rsid w:val="00E965C3"/>
    <w:rsid w:val="00E96897"/>
    <w:rsid w:val="00E969FC"/>
    <w:rsid w:val="00E96DE6"/>
    <w:rsid w:val="00E97045"/>
    <w:rsid w:val="00E973CF"/>
    <w:rsid w:val="00E976A8"/>
    <w:rsid w:val="00E97B8E"/>
    <w:rsid w:val="00E97DA3"/>
    <w:rsid w:val="00E97E70"/>
    <w:rsid w:val="00EA0038"/>
    <w:rsid w:val="00EA0AE7"/>
    <w:rsid w:val="00EA0CE1"/>
    <w:rsid w:val="00EA1086"/>
    <w:rsid w:val="00EA10B1"/>
    <w:rsid w:val="00EA20D4"/>
    <w:rsid w:val="00EA270C"/>
    <w:rsid w:val="00EA2AE4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EE"/>
    <w:rsid w:val="00EA5CB5"/>
    <w:rsid w:val="00EA5CF4"/>
    <w:rsid w:val="00EA6548"/>
    <w:rsid w:val="00EA67AD"/>
    <w:rsid w:val="00EA6CF3"/>
    <w:rsid w:val="00EA72D8"/>
    <w:rsid w:val="00EA72FC"/>
    <w:rsid w:val="00EA7303"/>
    <w:rsid w:val="00EA7E45"/>
    <w:rsid w:val="00EB09B9"/>
    <w:rsid w:val="00EB0C2C"/>
    <w:rsid w:val="00EB1714"/>
    <w:rsid w:val="00EB2310"/>
    <w:rsid w:val="00EB2721"/>
    <w:rsid w:val="00EB30BE"/>
    <w:rsid w:val="00EB3404"/>
    <w:rsid w:val="00EB3599"/>
    <w:rsid w:val="00EB3934"/>
    <w:rsid w:val="00EB3BA9"/>
    <w:rsid w:val="00EB3C52"/>
    <w:rsid w:val="00EB3F79"/>
    <w:rsid w:val="00EB41F5"/>
    <w:rsid w:val="00EB45F6"/>
    <w:rsid w:val="00EB4992"/>
    <w:rsid w:val="00EB4F1A"/>
    <w:rsid w:val="00EB50B2"/>
    <w:rsid w:val="00EB5799"/>
    <w:rsid w:val="00EB659F"/>
    <w:rsid w:val="00EB65AE"/>
    <w:rsid w:val="00EB76F7"/>
    <w:rsid w:val="00EB77B7"/>
    <w:rsid w:val="00EB793B"/>
    <w:rsid w:val="00EB7C5B"/>
    <w:rsid w:val="00EB7CB1"/>
    <w:rsid w:val="00EC01B9"/>
    <w:rsid w:val="00EC04E1"/>
    <w:rsid w:val="00EC0569"/>
    <w:rsid w:val="00EC0614"/>
    <w:rsid w:val="00EC0715"/>
    <w:rsid w:val="00EC084D"/>
    <w:rsid w:val="00EC0C7B"/>
    <w:rsid w:val="00EC0D1F"/>
    <w:rsid w:val="00EC1658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98D"/>
    <w:rsid w:val="00EC52C3"/>
    <w:rsid w:val="00EC5C49"/>
    <w:rsid w:val="00EC5E45"/>
    <w:rsid w:val="00EC5ED6"/>
    <w:rsid w:val="00EC608C"/>
    <w:rsid w:val="00EC61C2"/>
    <w:rsid w:val="00EC61FC"/>
    <w:rsid w:val="00EC69B8"/>
    <w:rsid w:val="00EC6A5C"/>
    <w:rsid w:val="00EC6DE5"/>
    <w:rsid w:val="00ED0557"/>
    <w:rsid w:val="00ED0CF0"/>
    <w:rsid w:val="00ED0D6E"/>
    <w:rsid w:val="00ED0DA8"/>
    <w:rsid w:val="00ED10FA"/>
    <w:rsid w:val="00ED1407"/>
    <w:rsid w:val="00ED1A74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E6C"/>
    <w:rsid w:val="00ED747F"/>
    <w:rsid w:val="00ED74FB"/>
    <w:rsid w:val="00ED766C"/>
    <w:rsid w:val="00ED76FB"/>
    <w:rsid w:val="00ED78A3"/>
    <w:rsid w:val="00ED7C00"/>
    <w:rsid w:val="00EE05C2"/>
    <w:rsid w:val="00EE06A6"/>
    <w:rsid w:val="00EE0D01"/>
    <w:rsid w:val="00EE0EA6"/>
    <w:rsid w:val="00EE11DC"/>
    <w:rsid w:val="00EE124D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83"/>
    <w:rsid w:val="00EE6019"/>
    <w:rsid w:val="00EE61BE"/>
    <w:rsid w:val="00EE696B"/>
    <w:rsid w:val="00EE6DE6"/>
    <w:rsid w:val="00EE7904"/>
    <w:rsid w:val="00EE790F"/>
    <w:rsid w:val="00EE7CCF"/>
    <w:rsid w:val="00EF057C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799"/>
    <w:rsid w:val="00EF4852"/>
    <w:rsid w:val="00EF4AEB"/>
    <w:rsid w:val="00EF4FEE"/>
    <w:rsid w:val="00EF542B"/>
    <w:rsid w:val="00EF6873"/>
    <w:rsid w:val="00EF6902"/>
    <w:rsid w:val="00EF6F24"/>
    <w:rsid w:val="00EF7132"/>
    <w:rsid w:val="00EF7143"/>
    <w:rsid w:val="00EF78DB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D9C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EF"/>
    <w:rsid w:val="00F04DF5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4C13"/>
    <w:rsid w:val="00F14CE8"/>
    <w:rsid w:val="00F15FBF"/>
    <w:rsid w:val="00F17174"/>
    <w:rsid w:val="00F172D0"/>
    <w:rsid w:val="00F17DD6"/>
    <w:rsid w:val="00F211DE"/>
    <w:rsid w:val="00F21A9F"/>
    <w:rsid w:val="00F21CEA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570"/>
    <w:rsid w:val="00F23F06"/>
    <w:rsid w:val="00F23F7D"/>
    <w:rsid w:val="00F2421D"/>
    <w:rsid w:val="00F24232"/>
    <w:rsid w:val="00F2486E"/>
    <w:rsid w:val="00F24D30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E5"/>
    <w:rsid w:val="00F30E85"/>
    <w:rsid w:val="00F30FDC"/>
    <w:rsid w:val="00F313D1"/>
    <w:rsid w:val="00F3144A"/>
    <w:rsid w:val="00F31C75"/>
    <w:rsid w:val="00F31F4C"/>
    <w:rsid w:val="00F31FA1"/>
    <w:rsid w:val="00F32543"/>
    <w:rsid w:val="00F33050"/>
    <w:rsid w:val="00F33277"/>
    <w:rsid w:val="00F33286"/>
    <w:rsid w:val="00F333D8"/>
    <w:rsid w:val="00F339D7"/>
    <w:rsid w:val="00F33CE0"/>
    <w:rsid w:val="00F3402A"/>
    <w:rsid w:val="00F340CD"/>
    <w:rsid w:val="00F3417F"/>
    <w:rsid w:val="00F341B5"/>
    <w:rsid w:val="00F341CC"/>
    <w:rsid w:val="00F342DC"/>
    <w:rsid w:val="00F3481A"/>
    <w:rsid w:val="00F34A3B"/>
    <w:rsid w:val="00F34E67"/>
    <w:rsid w:val="00F35095"/>
    <w:rsid w:val="00F35664"/>
    <w:rsid w:val="00F35C54"/>
    <w:rsid w:val="00F35E63"/>
    <w:rsid w:val="00F35FC7"/>
    <w:rsid w:val="00F364CF"/>
    <w:rsid w:val="00F368CB"/>
    <w:rsid w:val="00F36AE4"/>
    <w:rsid w:val="00F36B6C"/>
    <w:rsid w:val="00F36BCA"/>
    <w:rsid w:val="00F36D10"/>
    <w:rsid w:val="00F36DE3"/>
    <w:rsid w:val="00F370DC"/>
    <w:rsid w:val="00F37487"/>
    <w:rsid w:val="00F37566"/>
    <w:rsid w:val="00F377FC"/>
    <w:rsid w:val="00F37C18"/>
    <w:rsid w:val="00F37E5B"/>
    <w:rsid w:val="00F40508"/>
    <w:rsid w:val="00F406D5"/>
    <w:rsid w:val="00F409C2"/>
    <w:rsid w:val="00F40CAB"/>
    <w:rsid w:val="00F40D09"/>
    <w:rsid w:val="00F41968"/>
    <w:rsid w:val="00F4272C"/>
    <w:rsid w:val="00F42739"/>
    <w:rsid w:val="00F429E5"/>
    <w:rsid w:val="00F432C6"/>
    <w:rsid w:val="00F4352E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51A"/>
    <w:rsid w:val="00F5068E"/>
    <w:rsid w:val="00F50A8A"/>
    <w:rsid w:val="00F50BFA"/>
    <w:rsid w:val="00F510A6"/>
    <w:rsid w:val="00F515CA"/>
    <w:rsid w:val="00F51D20"/>
    <w:rsid w:val="00F52BF1"/>
    <w:rsid w:val="00F530D0"/>
    <w:rsid w:val="00F53166"/>
    <w:rsid w:val="00F5335D"/>
    <w:rsid w:val="00F53A12"/>
    <w:rsid w:val="00F53C60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C7C"/>
    <w:rsid w:val="00F56CB9"/>
    <w:rsid w:val="00F572E1"/>
    <w:rsid w:val="00F57650"/>
    <w:rsid w:val="00F579FC"/>
    <w:rsid w:val="00F57FD9"/>
    <w:rsid w:val="00F601CA"/>
    <w:rsid w:val="00F60277"/>
    <w:rsid w:val="00F6089D"/>
    <w:rsid w:val="00F60C74"/>
    <w:rsid w:val="00F61342"/>
    <w:rsid w:val="00F61602"/>
    <w:rsid w:val="00F6161C"/>
    <w:rsid w:val="00F61841"/>
    <w:rsid w:val="00F61E93"/>
    <w:rsid w:val="00F623EC"/>
    <w:rsid w:val="00F62773"/>
    <w:rsid w:val="00F62B95"/>
    <w:rsid w:val="00F62FE5"/>
    <w:rsid w:val="00F6359C"/>
    <w:rsid w:val="00F637C9"/>
    <w:rsid w:val="00F63B7A"/>
    <w:rsid w:val="00F63DDA"/>
    <w:rsid w:val="00F64243"/>
    <w:rsid w:val="00F644C7"/>
    <w:rsid w:val="00F648B2"/>
    <w:rsid w:val="00F64CF8"/>
    <w:rsid w:val="00F64DD3"/>
    <w:rsid w:val="00F64F51"/>
    <w:rsid w:val="00F654E8"/>
    <w:rsid w:val="00F6607F"/>
    <w:rsid w:val="00F66122"/>
    <w:rsid w:val="00F665D5"/>
    <w:rsid w:val="00F666FD"/>
    <w:rsid w:val="00F66EC1"/>
    <w:rsid w:val="00F67099"/>
    <w:rsid w:val="00F672F1"/>
    <w:rsid w:val="00F67302"/>
    <w:rsid w:val="00F677AF"/>
    <w:rsid w:val="00F67A35"/>
    <w:rsid w:val="00F67B7D"/>
    <w:rsid w:val="00F67FC4"/>
    <w:rsid w:val="00F71419"/>
    <w:rsid w:val="00F721D8"/>
    <w:rsid w:val="00F72357"/>
    <w:rsid w:val="00F72620"/>
    <w:rsid w:val="00F733CC"/>
    <w:rsid w:val="00F73930"/>
    <w:rsid w:val="00F73B70"/>
    <w:rsid w:val="00F74118"/>
    <w:rsid w:val="00F74217"/>
    <w:rsid w:val="00F746A3"/>
    <w:rsid w:val="00F74BBB"/>
    <w:rsid w:val="00F759AD"/>
    <w:rsid w:val="00F75BDF"/>
    <w:rsid w:val="00F765E8"/>
    <w:rsid w:val="00F76851"/>
    <w:rsid w:val="00F769C0"/>
    <w:rsid w:val="00F76EE1"/>
    <w:rsid w:val="00F77084"/>
    <w:rsid w:val="00F772AD"/>
    <w:rsid w:val="00F7768D"/>
    <w:rsid w:val="00F77E2A"/>
    <w:rsid w:val="00F80A71"/>
    <w:rsid w:val="00F80F3C"/>
    <w:rsid w:val="00F8124E"/>
    <w:rsid w:val="00F81526"/>
    <w:rsid w:val="00F81886"/>
    <w:rsid w:val="00F81A8E"/>
    <w:rsid w:val="00F81EF6"/>
    <w:rsid w:val="00F8200C"/>
    <w:rsid w:val="00F823C1"/>
    <w:rsid w:val="00F82B09"/>
    <w:rsid w:val="00F82F09"/>
    <w:rsid w:val="00F834BC"/>
    <w:rsid w:val="00F83841"/>
    <w:rsid w:val="00F839E0"/>
    <w:rsid w:val="00F83A6F"/>
    <w:rsid w:val="00F84393"/>
    <w:rsid w:val="00F844B0"/>
    <w:rsid w:val="00F84B88"/>
    <w:rsid w:val="00F85244"/>
    <w:rsid w:val="00F855AA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6B8"/>
    <w:rsid w:val="00F94205"/>
    <w:rsid w:val="00F945B2"/>
    <w:rsid w:val="00F9473C"/>
    <w:rsid w:val="00F947A1"/>
    <w:rsid w:val="00F95119"/>
    <w:rsid w:val="00F95B0B"/>
    <w:rsid w:val="00F95F58"/>
    <w:rsid w:val="00F963E1"/>
    <w:rsid w:val="00F9721B"/>
    <w:rsid w:val="00F972C8"/>
    <w:rsid w:val="00F977CB"/>
    <w:rsid w:val="00F97854"/>
    <w:rsid w:val="00F97C49"/>
    <w:rsid w:val="00FA0942"/>
    <w:rsid w:val="00FA0AC9"/>
    <w:rsid w:val="00FA12CC"/>
    <w:rsid w:val="00FA188C"/>
    <w:rsid w:val="00FA1FF2"/>
    <w:rsid w:val="00FA2910"/>
    <w:rsid w:val="00FA2948"/>
    <w:rsid w:val="00FA29F4"/>
    <w:rsid w:val="00FA2B04"/>
    <w:rsid w:val="00FA362D"/>
    <w:rsid w:val="00FA3D8C"/>
    <w:rsid w:val="00FA3E51"/>
    <w:rsid w:val="00FA403D"/>
    <w:rsid w:val="00FA40A3"/>
    <w:rsid w:val="00FA427F"/>
    <w:rsid w:val="00FA45CD"/>
    <w:rsid w:val="00FA4810"/>
    <w:rsid w:val="00FA4C3B"/>
    <w:rsid w:val="00FA4D76"/>
    <w:rsid w:val="00FA52BF"/>
    <w:rsid w:val="00FA5989"/>
    <w:rsid w:val="00FA5A62"/>
    <w:rsid w:val="00FA5B17"/>
    <w:rsid w:val="00FA6330"/>
    <w:rsid w:val="00FA6924"/>
    <w:rsid w:val="00FA69D3"/>
    <w:rsid w:val="00FA6C90"/>
    <w:rsid w:val="00FA7125"/>
    <w:rsid w:val="00FA7131"/>
    <w:rsid w:val="00FA7DF7"/>
    <w:rsid w:val="00FB01CC"/>
    <w:rsid w:val="00FB08F9"/>
    <w:rsid w:val="00FB1350"/>
    <w:rsid w:val="00FB16CA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3E00"/>
    <w:rsid w:val="00FB4411"/>
    <w:rsid w:val="00FB4D65"/>
    <w:rsid w:val="00FB5001"/>
    <w:rsid w:val="00FB56CA"/>
    <w:rsid w:val="00FB5954"/>
    <w:rsid w:val="00FB5B4B"/>
    <w:rsid w:val="00FB5BD1"/>
    <w:rsid w:val="00FB60A1"/>
    <w:rsid w:val="00FB6695"/>
    <w:rsid w:val="00FB6963"/>
    <w:rsid w:val="00FB7222"/>
    <w:rsid w:val="00FB7397"/>
    <w:rsid w:val="00FC012F"/>
    <w:rsid w:val="00FC0253"/>
    <w:rsid w:val="00FC060B"/>
    <w:rsid w:val="00FC085C"/>
    <w:rsid w:val="00FC0CDF"/>
    <w:rsid w:val="00FC0D7C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4F3"/>
    <w:rsid w:val="00FC66AD"/>
    <w:rsid w:val="00FC72E0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3792"/>
    <w:rsid w:val="00FD4073"/>
    <w:rsid w:val="00FD40CF"/>
    <w:rsid w:val="00FD5043"/>
    <w:rsid w:val="00FD510B"/>
    <w:rsid w:val="00FD52F8"/>
    <w:rsid w:val="00FD5328"/>
    <w:rsid w:val="00FD5360"/>
    <w:rsid w:val="00FD54CC"/>
    <w:rsid w:val="00FD5914"/>
    <w:rsid w:val="00FD5F6C"/>
    <w:rsid w:val="00FD65AD"/>
    <w:rsid w:val="00FD6B34"/>
    <w:rsid w:val="00FD6C8C"/>
    <w:rsid w:val="00FD6DBB"/>
    <w:rsid w:val="00FD7529"/>
    <w:rsid w:val="00FD795C"/>
    <w:rsid w:val="00FD7A8D"/>
    <w:rsid w:val="00FE06A2"/>
    <w:rsid w:val="00FE0CE6"/>
    <w:rsid w:val="00FE0E39"/>
    <w:rsid w:val="00FE0FBC"/>
    <w:rsid w:val="00FE1630"/>
    <w:rsid w:val="00FE169D"/>
    <w:rsid w:val="00FE190A"/>
    <w:rsid w:val="00FE1B04"/>
    <w:rsid w:val="00FE1FCA"/>
    <w:rsid w:val="00FE20BE"/>
    <w:rsid w:val="00FE2739"/>
    <w:rsid w:val="00FE28C8"/>
    <w:rsid w:val="00FE2C3A"/>
    <w:rsid w:val="00FE2E81"/>
    <w:rsid w:val="00FE33B0"/>
    <w:rsid w:val="00FE36BA"/>
    <w:rsid w:val="00FE378C"/>
    <w:rsid w:val="00FE39E1"/>
    <w:rsid w:val="00FE422E"/>
    <w:rsid w:val="00FE4CFC"/>
    <w:rsid w:val="00FE5751"/>
    <w:rsid w:val="00FE5E92"/>
    <w:rsid w:val="00FE5F93"/>
    <w:rsid w:val="00FE62CD"/>
    <w:rsid w:val="00FE6871"/>
    <w:rsid w:val="00FE6D96"/>
    <w:rsid w:val="00FE6F3B"/>
    <w:rsid w:val="00FE71CB"/>
    <w:rsid w:val="00FE792B"/>
    <w:rsid w:val="00FE79EF"/>
    <w:rsid w:val="00FE7BC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86"/>
    <w:rsid w:val="00FF140F"/>
    <w:rsid w:val="00FF18BB"/>
    <w:rsid w:val="00FF1A3F"/>
    <w:rsid w:val="00FF1E46"/>
    <w:rsid w:val="00FF209F"/>
    <w:rsid w:val="00FF2151"/>
    <w:rsid w:val="00FF2237"/>
    <w:rsid w:val="00FF22C2"/>
    <w:rsid w:val="00FF23FB"/>
    <w:rsid w:val="00FF2C03"/>
    <w:rsid w:val="00FF30BA"/>
    <w:rsid w:val="00FF3298"/>
    <w:rsid w:val="00FF334E"/>
    <w:rsid w:val="00FF34C8"/>
    <w:rsid w:val="00FF3880"/>
    <w:rsid w:val="00FF394B"/>
    <w:rsid w:val="00FF40CC"/>
    <w:rsid w:val="00FF465F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79A9774-2A3F-47F3-9FAE-8FA5CFA9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basedOn w:val="Fontepargpadro"/>
    <w:rsid w:val="00431367"/>
    <w:rPr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juris/SvlHighLight?key=ACORDAO-LEGADO-118182&amp;texto=2b434f4c45474941444f253341253232504c454e4152494f2532322b414e442b2b2532384e554d41434f5244414f253341333633372b4f522b4e554d52454c4143414f253341333633372532392b414e442b2b2532384e554d414e4f41434f5244414f253341323031332b4f522b4e554d414e4f52454c4143414f25334132303133253239&amp;sort=DTRELEVANCIA&amp;ordem=DESC&amp;bases=ACORDAO-LEGADO;DECISAO-LEGADO;RELACAO-LEGADO;ACORDAO-RELACAO-LEGADO;&amp;highlight=&amp;posicaoDocumento=0%20" TargetMode="External"/><Relationship Id="rId13" Type="http://schemas.openxmlformats.org/officeDocument/2006/relationships/hyperlink" Target="http://www.planalto.gov.br/ccivil_03/_Ato2011-2014/2014/Decreto/D8185.ht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_Ato2011-2014/2014/Decreto/D8184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11-2014/2013/Mpv/mpv63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juris@tcu.gov.br" TargetMode="External"/><Relationship Id="rId10" Type="http://schemas.openxmlformats.org/officeDocument/2006/relationships/hyperlink" Target="https://contas.tcu.gov.br/juris/SvlHighLight?key=ACORDAO-LEGADO-118147&amp;texto=2b2532384e554d41434f5244414f253341333636332b4f522b4e554d52454c4143414f253341333636332532392b414e442b2b2532384e554d414e4f41434f5244414f253341323031332b4f522b4e554d414e4f52454c4143414f253341323031332532392b414e442b2b434f4c45474941444f253341253232504c454e4152494f253232&amp;sort=DTRELEVANCIA&amp;ordem=DESC&amp;bases=ACORDAO-LEGADO;DECISAO-LEGADO;RELACAO-LEGADO;ACORDAO-RELACAO-LEGADO;&amp;highlight=&amp;posicaoDocumento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18160&amp;texto=2b434f4c45474941444f253341253232504c454e4152494f2532322b414e442b2b2532384e554d41434f5244414f253341333635302b4f522b4e554d52454c4143414f253341333635302532392b414e442b2b2532384e554d414e4f41434f5244414f253341323031332b4f522b4e554d414e4f52454c4143414f25334132303133253239&amp;sort=DTRELEVANCIA&amp;ordem=DESC&amp;bases=ACORDAO-LEGADO;DECISAO-LEGADO;RELACAO-LEGADO;ACORDAO-RELACAO-LEGADO;&amp;highlight=&amp;posicaoDocumento=0%20%20%20%20" TargetMode="External"/><Relationship Id="rId14" Type="http://schemas.openxmlformats.org/officeDocument/2006/relationships/hyperlink" Target="http://www.planalto.gov.br/ccivil_03/_Ato2011-2014/2014/Decreto/D8186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A8CCC-C076-4088-9375-49AB5849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2300</Words>
  <Characters>12425</Characters>
  <Application>Microsoft Office Word</Application>
  <DocSecurity>4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14696</CharactersWithSpaces>
  <SharedDoc>false</SharedDoc>
  <HLinks>
    <vt:vector size="48" baseType="variant">
      <vt:variant>
        <vt:i4>7602203</vt:i4>
      </vt:variant>
      <vt:variant>
        <vt:i4>21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393290</vt:i4>
      </vt:variant>
      <vt:variant>
        <vt:i4>18</vt:i4>
      </vt:variant>
      <vt:variant>
        <vt:i4>0</vt:i4>
      </vt:variant>
      <vt:variant>
        <vt:i4>5</vt:i4>
      </vt:variant>
      <vt:variant>
        <vt:lpwstr>http://www.planalto.gov.br/ccivil_03/_Ato2011-2014/2014/Decreto/D8186.htm</vt:lpwstr>
      </vt:variant>
      <vt:variant>
        <vt:lpwstr/>
      </vt:variant>
      <vt:variant>
        <vt:i4>393289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http://www.planalto.gov.br/ccivil_03/_Ato2011-2014/2014/Decreto/D8185.htm</vt:lpwstr>
      </vt:variant>
      <vt:variant>
        <vt:lpwstr/>
      </vt:variant>
      <vt:variant>
        <vt:i4>393288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http://www.planalto.gov.br/ccivil_03/_Ato2011-2014/2014/Decreto/D8184.htm</vt:lpwstr>
      </vt:variant>
      <vt:variant>
        <vt:lpwstr/>
      </vt:variant>
      <vt:variant>
        <vt:i4>3932194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http://www.planalto.gov.br/ccivil_03/_Ato2011-2014/2013/Mpv/mpv630.htm</vt:lpwstr>
      </vt:variant>
      <vt:variant>
        <vt:lpwstr/>
      </vt:variant>
      <vt:variant>
        <vt:i4>2293859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-118147&amp;texto=2b2532384e554d41434f5244414f253341333636332b4f522b4e554d52454c4143414f253341333636332532392b414e442b2b2532384e554d414e4f41434f5244414f253341323031332b4f522b4e554d414e4f52454c4143414f253341323031332532392b414e442b2b434f4c45474941444f253341253232504c454e4152494f253232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2228278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-118160&amp;texto=2b434f4c45474941444f253341253232504c454e4152494f2532322b414e442b2b2532384e554d41434f5244414f253341333635302b4f522b4e554d52454c4143414f253341333635302532392b414e442b2b2532384e554d414e4f41434f5244414f253341323031332b4f522b4e554d414e4f52454c4143414f25334132303133253239&amp;sort=DTRELEVANCIA&amp;ordem=DESC&amp;bases=ACORDAO-LEGADO;DECISAO-LEGADO;RELACAO-LEGADO;ACORDAO-RELACAO-LEGADO;&amp;highlight=&amp;posicaoDocumento=0%20%20%20%20</vt:lpwstr>
      </vt:variant>
      <vt:variant>
        <vt:lpwstr/>
      </vt:variant>
      <vt:variant>
        <vt:i4>2097208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-118182&amp;texto=2b434f4c45474941444f253341253232504c454e4152494f2532322b414e442b2b2532384e554d41434f5244414f253341333633372b4f522b4e554d52454c4143414f253341333633372532392b414e442b2b2532384e554d414e4f41434f5244414f253341323031332b4f522b4e554d414e4f52454c4143414f25334132303133253239&amp;sort=DTRELEVANCIA&amp;ordem=DESC&amp;bases=ACORDAO-LEGADO;DECISAO-LEGADO;RELACAO-LEGADO;ACORDAO-RELACAO-LEGADO;&amp;highlight=&amp;posicaoDocumento=0%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2013-11-05T14:59:00Z</cp:lastPrinted>
  <dcterms:created xsi:type="dcterms:W3CDTF">2015-05-07T13:14:00Z</dcterms:created>
  <dcterms:modified xsi:type="dcterms:W3CDTF">2015-05-07T13:14:00Z</dcterms:modified>
</cp:coreProperties>
</file>