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B3602A" w:rsidRDefault="009444E6" w:rsidP="00645F03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  <w:r w:rsidRPr="00B3602A">
        <w:rPr>
          <w:rFonts w:ascii="Times New Roman" w:hAnsi="Times New Roman"/>
          <w:b/>
          <w:i w:val="0"/>
          <w:sz w:val="22"/>
          <w:szCs w:val="22"/>
        </w:rPr>
        <w:t>Sess</w:t>
      </w:r>
      <w:r w:rsidR="003D0153" w:rsidRPr="00B3602A">
        <w:rPr>
          <w:rFonts w:ascii="Times New Roman" w:hAnsi="Times New Roman"/>
          <w:b/>
          <w:i w:val="0"/>
          <w:sz w:val="22"/>
          <w:szCs w:val="22"/>
        </w:rPr>
        <w:t>ões</w:t>
      </w:r>
      <w:r w:rsidRPr="00B3602A">
        <w:rPr>
          <w:rFonts w:ascii="Times New Roman" w:hAnsi="Times New Roman"/>
          <w:b/>
          <w:i w:val="0"/>
          <w:sz w:val="22"/>
          <w:szCs w:val="22"/>
        </w:rPr>
        <w:t xml:space="preserve">: </w:t>
      </w:r>
      <w:r w:rsidR="0054710E" w:rsidRPr="00B3602A">
        <w:rPr>
          <w:rFonts w:ascii="Times New Roman" w:hAnsi="Times New Roman"/>
          <w:b/>
          <w:i w:val="0"/>
          <w:sz w:val="22"/>
          <w:szCs w:val="22"/>
        </w:rPr>
        <w:t>19</w:t>
      </w:r>
      <w:r w:rsidR="00341092" w:rsidRPr="00B3602A">
        <w:rPr>
          <w:rFonts w:ascii="Times New Roman" w:hAnsi="Times New Roman"/>
          <w:b/>
          <w:i w:val="0"/>
          <w:sz w:val="22"/>
          <w:szCs w:val="22"/>
        </w:rPr>
        <w:t xml:space="preserve"> e </w:t>
      </w:r>
      <w:r w:rsidR="0054710E" w:rsidRPr="00B3602A">
        <w:rPr>
          <w:rFonts w:ascii="Times New Roman" w:hAnsi="Times New Roman"/>
          <w:b/>
          <w:i w:val="0"/>
          <w:sz w:val="22"/>
          <w:szCs w:val="22"/>
        </w:rPr>
        <w:t xml:space="preserve">20 </w:t>
      </w:r>
      <w:r w:rsidR="00EE6019" w:rsidRPr="00B3602A">
        <w:rPr>
          <w:rFonts w:ascii="Times New Roman" w:hAnsi="Times New Roman"/>
          <w:b/>
          <w:i w:val="0"/>
          <w:sz w:val="22"/>
          <w:szCs w:val="22"/>
        </w:rPr>
        <w:t>d</w:t>
      </w:r>
      <w:r w:rsidR="00E64D8F" w:rsidRPr="00B3602A">
        <w:rPr>
          <w:rFonts w:ascii="Times New Roman" w:hAnsi="Times New Roman"/>
          <w:b/>
          <w:i w:val="0"/>
          <w:sz w:val="22"/>
          <w:szCs w:val="22"/>
        </w:rPr>
        <w:t xml:space="preserve">e </w:t>
      </w:r>
      <w:r w:rsidR="00AB7918" w:rsidRPr="00B3602A">
        <w:rPr>
          <w:rFonts w:ascii="Times New Roman" w:hAnsi="Times New Roman"/>
          <w:b/>
          <w:i w:val="0"/>
          <w:sz w:val="22"/>
          <w:szCs w:val="22"/>
        </w:rPr>
        <w:t xml:space="preserve">março </w:t>
      </w:r>
      <w:r w:rsidRPr="00B3602A">
        <w:rPr>
          <w:rFonts w:ascii="Times New Roman" w:hAnsi="Times New Roman"/>
          <w:b/>
          <w:i w:val="0"/>
          <w:sz w:val="22"/>
          <w:szCs w:val="22"/>
        </w:rPr>
        <w:t>de 201</w:t>
      </w:r>
      <w:r w:rsidR="00A11430" w:rsidRPr="00B3602A">
        <w:rPr>
          <w:rFonts w:ascii="Times New Roman" w:hAnsi="Times New Roman"/>
          <w:b/>
          <w:i w:val="0"/>
          <w:sz w:val="22"/>
          <w:szCs w:val="22"/>
        </w:rPr>
        <w:t>3</w:t>
      </w:r>
    </w:p>
    <w:p w:rsidR="002D35F5" w:rsidRPr="00B3602A" w:rsidRDefault="002D35F5" w:rsidP="00645F03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B3602A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</w:t>
      </w:r>
      <w:r w:rsidR="003D0153" w:rsidRPr="00B3602A">
        <w:rPr>
          <w:sz w:val="22"/>
          <w:szCs w:val="22"/>
        </w:rPr>
        <w:t>s</w:t>
      </w:r>
      <w:r w:rsidRPr="00B3602A">
        <w:rPr>
          <w:sz w:val="22"/>
          <w:szCs w:val="22"/>
        </w:rPr>
        <w:t xml:space="preserve"> data</w:t>
      </w:r>
      <w:r w:rsidR="003D0153" w:rsidRPr="00B3602A">
        <w:rPr>
          <w:sz w:val="22"/>
          <w:szCs w:val="22"/>
        </w:rPr>
        <w:t>s</w:t>
      </w:r>
      <w:r w:rsidRPr="00B3602A">
        <w:rPr>
          <w:sz w:val="22"/>
          <w:szCs w:val="22"/>
        </w:rPr>
        <w:t xml:space="preserve"> acima indicada</w:t>
      </w:r>
      <w:r w:rsidR="003D0153" w:rsidRPr="00B3602A">
        <w:rPr>
          <w:sz w:val="22"/>
          <w:szCs w:val="22"/>
        </w:rPr>
        <w:t>s</w:t>
      </w:r>
      <w:r w:rsidRPr="00B3602A">
        <w:rPr>
          <w:sz w:val="22"/>
          <w:szCs w:val="22"/>
        </w:rPr>
        <w:t>, relativas a licitações e contratos, e tem por finalidade facilitar o acompanhamento, pelo leitor, d</w:t>
      </w:r>
      <w:r w:rsidR="000E5EAB" w:rsidRPr="00B3602A">
        <w:rPr>
          <w:sz w:val="22"/>
          <w:szCs w:val="22"/>
        </w:rPr>
        <w:t>o</w:t>
      </w:r>
      <w:r w:rsidRPr="00B3602A">
        <w:rPr>
          <w:sz w:val="22"/>
          <w:szCs w:val="22"/>
        </w:rPr>
        <w:t xml:space="preserve">s aspectos relevantes que envolvem o tema. </w:t>
      </w:r>
      <w:r w:rsidR="000E5EAB" w:rsidRPr="00B3602A">
        <w:rPr>
          <w:sz w:val="22"/>
          <w:szCs w:val="22"/>
        </w:rPr>
        <w:t>A</w:t>
      </w:r>
      <w:r w:rsidRPr="00B3602A">
        <w:rPr>
          <w:sz w:val="22"/>
          <w:szCs w:val="22"/>
        </w:rPr>
        <w:t xml:space="preserve">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</w:t>
      </w:r>
      <w:r w:rsidR="0034291F" w:rsidRPr="00B3602A">
        <w:rPr>
          <w:sz w:val="22"/>
          <w:szCs w:val="22"/>
        </w:rPr>
        <w:t>r</w:t>
      </w:r>
      <w:r w:rsidRPr="00B3602A">
        <w:rPr>
          <w:sz w:val="22"/>
          <w:szCs w:val="22"/>
        </w:rPr>
        <w:t>epositórios oficiais de jurisprudência.</w:t>
      </w:r>
    </w:p>
    <w:p w:rsidR="009C5EDE" w:rsidRPr="00B3602A" w:rsidRDefault="00A11430" w:rsidP="00645F03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B3602A">
        <w:rPr>
          <w:b/>
          <w:bCs/>
          <w:smallCaps/>
          <w:sz w:val="22"/>
          <w:szCs w:val="22"/>
        </w:rPr>
        <w:t>SUMÁRIO</w:t>
      </w:r>
    </w:p>
    <w:p w:rsidR="00A1184F" w:rsidRPr="00B3602A" w:rsidRDefault="00A1184F" w:rsidP="00645F03">
      <w:pPr>
        <w:autoSpaceDE w:val="0"/>
        <w:autoSpaceDN w:val="0"/>
        <w:adjustRightInd w:val="0"/>
        <w:spacing w:before="60" w:after="0"/>
        <w:ind w:left="0"/>
        <w:rPr>
          <w:b/>
          <w:sz w:val="22"/>
          <w:szCs w:val="22"/>
          <w:lang w:eastAsia="pt-BR"/>
        </w:rPr>
      </w:pPr>
      <w:r w:rsidRPr="00B3602A">
        <w:rPr>
          <w:b/>
          <w:sz w:val="22"/>
          <w:szCs w:val="22"/>
          <w:lang w:eastAsia="pt-BR"/>
        </w:rPr>
        <w:t>Primeira Câmara</w:t>
      </w:r>
    </w:p>
    <w:p w:rsidR="00A1184F" w:rsidRPr="00B3602A" w:rsidRDefault="00A1184F" w:rsidP="00645F03">
      <w:pPr>
        <w:autoSpaceDE w:val="0"/>
        <w:autoSpaceDN w:val="0"/>
        <w:adjustRightInd w:val="0"/>
        <w:spacing w:before="60" w:after="0"/>
        <w:ind w:left="0"/>
        <w:rPr>
          <w:sz w:val="22"/>
          <w:szCs w:val="22"/>
          <w:lang w:eastAsia="pt-BR"/>
        </w:rPr>
      </w:pPr>
      <w:r w:rsidRPr="00B3602A">
        <w:rPr>
          <w:sz w:val="22"/>
          <w:szCs w:val="22"/>
          <w:lang w:eastAsia="pt-BR"/>
        </w:rPr>
        <w:t>1. A prestação de serviços de transporte de passageiros que envolva locação de automóveis com motorista não configura cessão/locação de mão-de-obra, vedada pela Lei Complementar nº 123/2006, e não impede o enquadramento das empresas que o prestam no regime tributário inerente ao Simples Nacional.</w:t>
      </w:r>
    </w:p>
    <w:p w:rsidR="00400533" w:rsidRPr="00B3602A" w:rsidRDefault="0084005B" w:rsidP="00645F03">
      <w:pPr>
        <w:autoSpaceDE w:val="0"/>
        <w:autoSpaceDN w:val="0"/>
        <w:adjustRightInd w:val="0"/>
        <w:spacing w:before="60" w:after="0"/>
        <w:ind w:left="0"/>
        <w:rPr>
          <w:b/>
          <w:sz w:val="22"/>
          <w:szCs w:val="22"/>
          <w:lang w:eastAsia="pt-BR"/>
        </w:rPr>
      </w:pPr>
      <w:r w:rsidRPr="00B3602A">
        <w:rPr>
          <w:b/>
          <w:sz w:val="22"/>
          <w:szCs w:val="22"/>
          <w:lang w:eastAsia="pt-BR"/>
        </w:rPr>
        <w:t>Plenário</w:t>
      </w:r>
    </w:p>
    <w:p w:rsidR="003B20B4" w:rsidRPr="00B3602A" w:rsidRDefault="00A1184F" w:rsidP="00645F03">
      <w:pPr>
        <w:pStyle w:val="Default"/>
        <w:spacing w:before="60"/>
        <w:jc w:val="both"/>
        <w:rPr>
          <w:color w:val="auto"/>
          <w:sz w:val="22"/>
          <w:szCs w:val="22"/>
        </w:rPr>
      </w:pPr>
      <w:r w:rsidRPr="00B3602A">
        <w:rPr>
          <w:sz w:val="22"/>
          <w:szCs w:val="22"/>
        </w:rPr>
        <w:t>2. Compete ao Tribunal assinar prazo para que o ente da Administração adote providências com o intuito de promover a anulação de ato viciado, identificado em procedimento licitatório. A produção de ato que se ajuste ao balizamento contido na legislação vigente, entretanto, cabe ao gestor público.</w:t>
      </w:r>
    </w:p>
    <w:p w:rsidR="00A1184F" w:rsidRPr="00B3602A" w:rsidRDefault="00A1184F" w:rsidP="00645F03">
      <w:pPr>
        <w:pStyle w:val="Default"/>
        <w:spacing w:before="60"/>
        <w:jc w:val="both"/>
        <w:rPr>
          <w:sz w:val="22"/>
          <w:szCs w:val="22"/>
        </w:rPr>
      </w:pPr>
      <w:r w:rsidRPr="00B3602A">
        <w:rPr>
          <w:sz w:val="22"/>
          <w:szCs w:val="22"/>
        </w:rPr>
        <w:t xml:space="preserve">3. A empresa estatal que explora atividade econômica, de modo a não ficar em desvantagem em ambiente concorrencial, pode utilizar norma internacional de orçamentação que represente as práticas de mercado, restringida sua aplicação ao objeto específico de que trata e observados os princípios constitucionais atinentes à Administração Pública. </w:t>
      </w:r>
    </w:p>
    <w:p w:rsidR="00A1184F" w:rsidRPr="00B3602A" w:rsidRDefault="00A1184F" w:rsidP="00645F03">
      <w:pPr>
        <w:pStyle w:val="Default"/>
        <w:spacing w:before="60"/>
        <w:jc w:val="both"/>
        <w:rPr>
          <w:color w:val="auto"/>
          <w:sz w:val="22"/>
          <w:szCs w:val="22"/>
        </w:rPr>
      </w:pPr>
      <w:r w:rsidRPr="00B3602A">
        <w:rPr>
          <w:sz w:val="22"/>
          <w:szCs w:val="22"/>
        </w:rPr>
        <w:t>4. A Petrobras, ao aplicar a IRP (</w:t>
      </w:r>
      <w:r w:rsidRPr="00B3602A">
        <w:rPr>
          <w:i/>
          <w:sz w:val="22"/>
          <w:szCs w:val="22"/>
        </w:rPr>
        <w:t>Internacional Recommended Practice</w:t>
      </w:r>
      <w:r w:rsidRPr="00B3602A">
        <w:rPr>
          <w:sz w:val="22"/>
          <w:szCs w:val="22"/>
        </w:rPr>
        <w:t xml:space="preserve">) 18R-97 para elaboração de estimativas de custos e de aceitabilidade de propostas de preços, não deve utilizar intervalo fixo para a faixa de precisão, nos limites extremos previstos. Isso porque, nos termos desse regulamento internacional, o intervalo de precisão é influenciado pelo grau de maturidade do projeto (característica primária) e pelos riscos sistêmicos (características secundárias), fatores esses que devem ser levados </w:t>
      </w:r>
      <w:r w:rsidR="00196898" w:rsidRPr="00B3602A">
        <w:rPr>
          <w:sz w:val="22"/>
          <w:szCs w:val="22"/>
        </w:rPr>
        <w:t xml:space="preserve">em conta </w:t>
      </w:r>
      <w:r w:rsidRPr="00B3602A">
        <w:rPr>
          <w:sz w:val="22"/>
          <w:szCs w:val="22"/>
        </w:rPr>
        <w:t>n</w:t>
      </w:r>
      <w:r w:rsidR="00196898" w:rsidRPr="00B3602A">
        <w:rPr>
          <w:sz w:val="22"/>
          <w:szCs w:val="22"/>
        </w:rPr>
        <w:t>essa</w:t>
      </w:r>
      <w:r w:rsidRPr="00B3602A">
        <w:rPr>
          <w:sz w:val="22"/>
          <w:szCs w:val="22"/>
        </w:rPr>
        <w:t>s estimativas.</w:t>
      </w:r>
    </w:p>
    <w:p w:rsidR="00A1184F" w:rsidRPr="00B3602A" w:rsidRDefault="00A1184F" w:rsidP="00645F03">
      <w:pPr>
        <w:autoSpaceDE w:val="0"/>
        <w:autoSpaceDN w:val="0"/>
        <w:adjustRightInd w:val="0"/>
        <w:spacing w:before="60" w:after="0"/>
        <w:ind w:left="0"/>
        <w:rPr>
          <w:i/>
          <w:sz w:val="22"/>
          <w:szCs w:val="22"/>
        </w:rPr>
      </w:pPr>
      <w:r w:rsidRPr="00B3602A">
        <w:rPr>
          <w:sz w:val="22"/>
          <w:szCs w:val="22"/>
          <w:lang w:eastAsia="pt-BR"/>
        </w:rPr>
        <w:t xml:space="preserve">5. As sanções de suspensão temporária de participação em licitação e impedimento de contratar com a Administração, previstas no art. 87, inciso III, da Lei 8.666/1993, alcançam apenas o órgão ou a entidade que as aplicaram.  A falta de precisão em cláusula de edital de licitação, de tal modo que deixe de explicitar </w:t>
      </w:r>
      <w:r w:rsidR="00196898" w:rsidRPr="00B3602A">
        <w:rPr>
          <w:sz w:val="22"/>
          <w:szCs w:val="22"/>
          <w:lang w:eastAsia="pt-BR"/>
        </w:rPr>
        <w:t>tal</w:t>
      </w:r>
      <w:r w:rsidRPr="00B3602A">
        <w:rPr>
          <w:sz w:val="22"/>
          <w:szCs w:val="22"/>
          <w:lang w:eastAsia="pt-BR"/>
        </w:rPr>
        <w:t xml:space="preserve"> limite, justifica a suspensão cautelar do </w:t>
      </w:r>
      <w:r w:rsidR="00196898" w:rsidRPr="00B3602A">
        <w:rPr>
          <w:sz w:val="22"/>
          <w:szCs w:val="22"/>
          <w:lang w:eastAsia="pt-BR"/>
        </w:rPr>
        <w:t xml:space="preserve">respectivo </w:t>
      </w:r>
      <w:r w:rsidRPr="00B3602A">
        <w:rPr>
          <w:sz w:val="22"/>
          <w:szCs w:val="22"/>
          <w:lang w:eastAsia="pt-BR"/>
        </w:rPr>
        <w:t xml:space="preserve">certame.  </w:t>
      </w:r>
    </w:p>
    <w:p w:rsidR="00832496" w:rsidRPr="00B3602A" w:rsidRDefault="00832496" w:rsidP="00645F03">
      <w:pPr>
        <w:pStyle w:val="Default"/>
        <w:jc w:val="both"/>
        <w:rPr>
          <w:sz w:val="22"/>
          <w:szCs w:val="22"/>
        </w:rPr>
      </w:pPr>
    </w:p>
    <w:p w:rsidR="00F648B2" w:rsidRPr="00B3602A" w:rsidRDefault="00F648B2" w:rsidP="00645F03">
      <w:pPr>
        <w:pBdr>
          <w:top w:val="threeDEmboss" w:sz="24" w:space="7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left"/>
        <w:rPr>
          <w:b/>
          <w:bCs/>
          <w:smallCaps/>
          <w:sz w:val="22"/>
          <w:szCs w:val="22"/>
        </w:rPr>
      </w:pPr>
    </w:p>
    <w:p w:rsidR="001A727F" w:rsidRPr="00B3602A" w:rsidRDefault="001A727F" w:rsidP="00645F03">
      <w:pPr>
        <w:pStyle w:val="Default"/>
        <w:jc w:val="center"/>
        <w:rPr>
          <w:b/>
          <w:bCs/>
          <w:smallCaps/>
          <w:sz w:val="22"/>
          <w:szCs w:val="22"/>
        </w:rPr>
      </w:pPr>
      <w:r w:rsidRPr="00B3602A">
        <w:rPr>
          <w:b/>
          <w:bCs/>
          <w:smallCaps/>
          <w:sz w:val="22"/>
          <w:szCs w:val="22"/>
        </w:rPr>
        <w:t>PRIMEIRA CÂMARA</w:t>
      </w:r>
    </w:p>
    <w:p w:rsidR="001A727F" w:rsidRPr="00B3602A" w:rsidRDefault="001A727F" w:rsidP="00645F03">
      <w:pPr>
        <w:pStyle w:val="Default"/>
        <w:jc w:val="center"/>
        <w:rPr>
          <w:b/>
          <w:bCs/>
          <w:smallCaps/>
          <w:sz w:val="22"/>
          <w:szCs w:val="22"/>
        </w:rPr>
      </w:pPr>
    </w:p>
    <w:p w:rsidR="001A727F" w:rsidRPr="00B3602A" w:rsidRDefault="00A1184F" w:rsidP="00645F03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 w:rsidRPr="00B3602A">
        <w:rPr>
          <w:b/>
          <w:sz w:val="22"/>
          <w:szCs w:val="22"/>
          <w:lang w:eastAsia="pt-BR"/>
        </w:rPr>
        <w:t xml:space="preserve">1. </w:t>
      </w:r>
      <w:r w:rsidR="001A727F" w:rsidRPr="00B3602A">
        <w:rPr>
          <w:b/>
          <w:sz w:val="22"/>
          <w:szCs w:val="22"/>
          <w:lang w:eastAsia="pt-BR"/>
        </w:rPr>
        <w:t>A prestação de serviços de transporte de passageiros que envolva locação de automóveis com motorista não configura cessão/locação de mão-de-obra, vedada pela Lei Complementar nº 123/2006, e não impede o enquadramento das empresas que o prestam no regime tributário inerente ao Simples Nacional</w:t>
      </w:r>
    </w:p>
    <w:p w:rsidR="001A727F" w:rsidRPr="00B3602A" w:rsidRDefault="001A727F" w:rsidP="00EF3B45">
      <w:pPr>
        <w:pStyle w:val="Default"/>
        <w:jc w:val="both"/>
        <w:rPr>
          <w:sz w:val="22"/>
          <w:szCs w:val="22"/>
        </w:rPr>
      </w:pPr>
      <w:r w:rsidRPr="00B3602A">
        <w:rPr>
          <w:sz w:val="22"/>
          <w:szCs w:val="22"/>
        </w:rPr>
        <w:t>R</w:t>
      </w:r>
      <w:r w:rsidRPr="00B3602A">
        <w:rPr>
          <w:color w:val="auto"/>
          <w:sz w:val="22"/>
          <w:szCs w:val="22"/>
        </w:rPr>
        <w:t xml:space="preserve">epresentação </w:t>
      </w:r>
      <w:r w:rsidRPr="00B3602A">
        <w:rPr>
          <w:sz w:val="22"/>
          <w:szCs w:val="22"/>
        </w:rPr>
        <w:t xml:space="preserve">apontou </w:t>
      </w:r>
      <w:r w:rsidRPr="00B3602A">
        <w:rPr>
          <w:color w:val="auto"/>
          <w:sz w:val="22"/>
          <w:szCs w:val="22"/>
        </w:rPr>
        <w:t xml:space="preserve">suposta irregularidade no Pregão 02/2012, realizado pelo Núcleo Estadual do Ministério da Saúde em Minas Gerais, que teve como objetivo </w:t>
      </w:r>
      <w:r w:rsidRPr="001912D8">
        <w:rPr>
          <w:color w:val="auto"/>
          <w:sz w:val="22"/>
          <w:szCs w:val="22"/>
        </w:rPr>
        <w:t xml:space="preserve">contratar empresa para prestação de serviço de transporte de pessoas e documentos, </w:t>
      </w:r>
      <w:r w:rsidRPr="001912D8">
        <w:rPr>
          <w:sz w:val="22"/>
          <w:szCs w:val="22"/>
        </w:rPr>
        <w:t>por meio de veículos de médio porte, incluindo o fornecimento de motorista, combustível, seguro total e obrigatório, equipamento</w:t>
      </w:r>
      <w:r w:rsidRPr="00B3602A">
        <w:rPr>
          <w:sz w:val="22"/>
          <w:szCs w:val="22"/>
        </w:rPr>
        <w:t xml:space="preserve"> de GPS e </w:t>
      </w:r>
      <w:r w:rsidRPr="00B3602A">
        <w:rPr>
          <w:color w:val="auto"/>
          <w:sz w:val="22"/>
          <w:szCs w:val="22"/>
        </w:rPr>
        <w:t xml:space="preserve">sistema de rastreamento de veículos. </w:t>
      </w:r>
      <w:r w:rsidRPr="00B3602A">
        <w:rPr>
          <w:sz w:val="22"/>
          <w:szCs w:val="22"/>
        </w:rPr>
        <w:t xml:space="preserve">A representante requereu a suspensão cautelar do certame </w:t>
      </w:r>
      <w:r w:rsidR="0054710E" w:rsidRPr="00B3602A">
        <w:rPr>
          <w:sz w:val="22"/>
          <w:szCs w:val="22"/>
        </w:rPr>
        <w:t xml:space="preserve">sob a alegação de </w:t>
      </w:r>
      <w:r w:rsidRPr="00B3602A">
        <w:rPr>
          <w:sz w:val="22"/>
          <w:szCs w:val="22"/>
        </w:rPr>
        <w:t xml:space="preserve">que a empresa </w:t>
      </w:r>
      <w:r w:rsidRPr="001912D8">
        <w:rPr>
          <w:sz w:val="22"/>
          <w:szCs w:val="22"/>
        </w:rPr>
        <w:t xml:space="preserve">vencedora </w:t>
      </w:r>
      <w:r w:rsidR="00223C6C" w:rsidRPr="001912D8">
        <w:rPr>
          <w:sz w:val="22"/>
          <w:szCs w:val="22"/>
        </w:rPr>
        <w:t>não preenchia os requisitos para prestar os serviços licitados</w:t>
      </w:r>
      <w:r w:rsidR="00052E07" w:rsidRPr="001912D8">
        <w:rPr>
          <w:sz w:val="22"/>
          <w:szCs w:val="22"/>
        </w:rPr>
        <w:t xml:space="preserve"> na condição de optante pelo Simples </w:t>
      </w:r>
      <w:r w:rsidR="001912D8">
        <w:rPr>
          <w:sz w:val="22"/>
          <w:szCs w:val="22"/>
        </w:rPr>
        <w:t>Nacional</w:t>
      </w:r>
      <w:r w:rsidR="00223C6C" w:rsidRPr="001912D8">
        <w:rPr>
          <w:sz w:val="22"/>
          <w:szCs w:val="22"/>
        </w:rPr>
        <w:t xml:space="preserve">, </w:t>
      </w:r>
      <w:r w:rsidR="00052E07" w:rsidRPr="001912D8">
        <w:rPr>
          <w:sz w:val="22"/>
          <w:szCs w:val="22"/>
        </w:rPr>
        <w:t xml:space="preserve">por suposta violação ao art. 17 da Lei Complementar 123/2006. Entre as questões examinadas pelo relator, destaque-se a </w:t>
      </w:r>
      <w:r w:rsidR="001912D8">
        <w:rPr>
          <w:sz w:val="22"/>
          <w:szCs w:val="22"/>
        </w:rPr>
        <w:t xml:space="preserve">possível </w:t>
      </w:r>
      <w:r w:rsidR="00277D5C">
        <w:rPr>
          <w:sz w:val="22"/>
          <w:szCs w:val="22"/>
        </w:rPr>
        <w:t>afronta</w:t>
      </w:r>
      <w:r w:rsidR="00094C72" w:rsidRPr="001912D8">
        <w:rPr>
          <w:sz w:val="22"/>
          <w:szCs w:val="22"/>
        </w:rPr>
        <w:t xml:space="preserve"> </w:t>
      </w:r>
      <w:r w:rsidR="00B3602A" w:rsidRPr="001912D8">
        <w:rPr>
          <w:sz w:val="22"/>
          <w:szCs w:val="22"/>
        </w:rPr>
        <w:t>ao comando contido no art. 17, inciso XII, da citada lei, que veda a utilização do Simples Nacional por empresa</w:t>
      </w:r>
      <w:r w:rsidR="00B3602A" w:rsidRPr="00B3602A">
        <w:rPr>
          <w:sz w:val="22"/>
          <w:szCs w:val="22"/>
        </w:rPr>
        <w:t xml:space="preserve"> “</w:t>
      </w:r>
      <w:r w:rsidR="00B3602A" w:rsidRPr="00B3602A">
        <w:rPr>
          <w:i/>
          <w:sz w:val="22"/>
          <w:szCs w:val="22"/>
        </w:rPr>
        <w:t>que</w:t>
      </w:r>
      <w:r w:rsidR="00B3602A">
        <w:rPr>
          <w:sz w:val="22"/>
          <w:szCs w:val="22"/>
        </w:rPr>
        <w:t xml:space="preserve"> </w:t>
      </w:r>
      <w:r w:rsidR="00B3602A" w:rsidRPr="00B3602A">
        <w:rPr>
          <w:i/>
          <w:sz w:val="22"/>
          <w:szCs w:val="22"/>
        </w:rPr>
        <w:t>realize cessão ou locação de mão-de-obra</w:t>
      </w:r>
      <w:r w:rsidR="00B3602A" w:rsidRPr="00B3602A">
        <w:rPr>
          <w:sz w:val="22"/>
          <w:szCs w:val="22"/>
        </w:rPr>
        <w:t>”.</w:t>
      </w:r>
      <w:r w:rsidR="00F11537" w:rsidRPr="00B3602A">
        <w:rPr>
          <w:sz w:val="22"/>
          <w:szCs w:val="22"/>
        </w:rPr>
        <w:t xml:space="preserve"> </w:t>
      </w:r>
      <w:r w:rsidR="00094C72" w:rsidRPr="00B3602A">
        <w:rPr>
          <w:sz w:val="22"/>
          <w:szCs w:val="22"/>
        </w:rPr>
        <w:t xml:space="preserve"> </w:t>
      </w:r>
      <w:r w:rsidR="00EE2358" w:rsidRPr="00B3602A">
        <w:rPr>
          <w:sz w:val="22"/>
          <w:szCs w:val="22"/>
        </w:rPr>
        <w:t xml:space="preserve">Observou, </w:t>
      </w:r>
      <w:r w:rsidR="001912D8">
        <w:rPr>
          <w:sz w:val="22"/>
          <w:szCs w:val="22"/>
        </w:rPr>
        <w:t>a esse respeito</w:t>
      </w:r>
      <w:r w:rsidR="00EE2358" w:rsidRPr="00B3602A">
        <w:rPr>
          <w:sz w:val="22"/>
          <w:szCs w:val="22"/>
        </w:rPr>
        <w:t xml:space="preserve">, </w:t>
      </w:r>
      <w:r w:rsidRPr="00B3602A">
        <w:rPr>
          <w:sz w:val="22"/>
          <w:szCs w:val="22"/>
        </w:rPr>
        <w:t>com base no comprovante de inscrição e de situação cadastral da empresa, bem como em consultas expedidas pela Secretaria da Receita Federal, que a atividade econômica principal da empresa é o</w:t>
      </w:r>
      <w:r w:rsidRPr="00B3602A">
        <w:rPr>
          <w:i/>
          <w:sz w:val="22"/>
          <w:szCs w:val="22"/>
        </w:rPr>
        <w:t xml:space="preserve"> </w:t>
      </w:r>
      <w:r w:rsidR="001C412B" w:rsidRPr="00B3602A">
        <w:rPr>
          <w:sz w:val="22"/>
          <w:szCs w:val="22"/>
        </w:rPr>
        <w:t>“</w:t>
      </w:r>
      <w:r w:rsidRPr="00B3602A">
        <w:rPr>
          <w:i/>
          <w:sz w:val="22"/>
          <w:szCs w:val="22"/>
          <w:u w:val="single"/>
        </w:rPr>
        <w:t>serviço de transporte de passageiros – locação de automóveis com motorista</w:t>
      </w:r>
      <w:r w:rsidR="001C412B" w:rsidRPr="00B3602A">
        <w:rPr>
          <w:sz w:val="22"/>
          <w:szCs w:val="22"/>
        </w:rPr>
        <w:t>”,</w:t>
      </w:r>
      <w:r w:rsidRPr="00B3602A">
        <w:rPr>
          <w:sz w:val="22"/>
          <w:szCs w:val="22"/>
        </w:rPr>
        <w:t xml:space="preserve"> o qual, segundo entendimento </w:t>
      </w:r>
      <w:r w:rsidR="001C412B" w:rsidRPr="00B3602A">
        <w:rPr>
          <w:sz w:val="22"/>
          <w:szCs w:val="22"/>
        </w:rPr>
        <w:t>da</w:t>
      </w:r>
      <w:r w:rsidRPr="00B3602A">
        <w:rPr>
          <w:sz w:val="22"/>
          <w:szCs w:val="22"/>
        </w:rPr>
        <w:t xml:space="preserve"> própria Receita Federal, não impede o enquadramento das empresas que o prestam no regime </w:t>
      </w:r>
      <w:r w:rsidR="001912D8">
        <w:rPr>
          <w:sz w:val="22"/>
          <w:szCs w:val="22"/>
        </w:rPr>
        <w:t xml:space="preserve">do </w:t>
      </w:r>
      <w:r w:rsidRPr="00B3602A">
        <w:rPr>
          <w:sz w:val="22"/>
          <w:szCs w:val="22"/>
        </w:rPr>
        <w:t>Simples Nacional</w:t>
      </w:r>
      <w:r w:rsidR="001C412B" w:rsidRPr="00B3602A">
        <w:rPr>
          <w:sz w:val="22"/>
          <w:szCs w:val="22"/>
        </w:rPr>
        <w:t xml:space="preserve">: </w:t>
      </w:r>
      <w:r w:rsidR="00EF3B45" w:rsidRPr="00B3602A">
        <w:rPr>
          <w:sz w:val="22"/>
          <w:szCs w:val="22"/>
        </w:rPr>
        <w:t>“</w:t>
      </w:r>
      <w:r w:rsidR="00EF3B45" w:rsidRPr="00B3602A">
        <w:rPr>
          <w:b/>
          <w:bCs/>
          <w:i/>
          <w:iCs/>
          <w:sz w:val="22"/>
          <w:szCs w:val="22"/>
        </w:rPr>
        <w:t xml:space="preserve">SOLUÇÃO DE CONSULTA SRRF Nº 312, DE 12 DE MARÇO DE 2012 - </w:t>
      </w:r>
      <w:r w:rsidR="00EF3B45" w:rsidRPr="00B3602A">
        <w:rPr>
          <w:i/>
          <w:iCs/>
          <w:sz w:val="22"/>
          <w:szCs w:val="22"/>
        </w:rPr>
        <w:t>As microempresas e empresas de pequeno porte que explorem contrato de locação de veículos, independentemente do fornecimento concomitante do motorista, podem optar pelo Simples Nacional</w:t>
      </w:r>
      <w:r w:rsidR="00EF3B45" w:rsidRPr="00B3602A">
        <w:rPr>
          <w:iCs/>
          <w:sz w:val="22"/>
          <w:szCs w:val="22"/>
        </w:rPr>
        <w:t>”</w:t>
      </w:r>
      <w:r w:rsidR="001C412B" w:rsidRPr="00B3602A">
        <w:rPr>
          <w:i/>
          <w:iCs/>
          <w:color w:val="auto"/>
          <w:sz w:val="22"/>
          <w:szCs w:val="22"/>
        </w:rPr>
        <w:t>.</w:t>
      </w:r>
      <w:r w:rsidR="00A45893" w:rsidRPr="00B3602A">
        <w:rPr>
          <w:sz w:val="22"/>
          <w:szCs w:val="22"/>
        </w:rPr>
        <w:t xml:space="preserve"> Isso porque “</w:t>
      </w:r>
      <w:r w:rsidR="00A45893" w:rsidRPr="00B3602A">
        <w:rPr>
          <w:i/>
          <w:sz w:val="22"/>
          <w:szCs w:val="22"/>
          <w:u w:val="single"/>
        </w:rPr>
        <w:t>o objeto contratual constitui, em essência, locação de veículo com motorista para transporte de pessoas e mercadorias</w:t>
      </w:r>
      <w:r w:rsidR="00A45893" w:rsidRPr="00B3602A">
        <w:rPr>
          <w:sz w:val="22"/>
          <w:szCs w:val="22"/>
        </w:rPr>
        <w:t xml:space="preserve">”, o que não </w:t>
      </w:r>
      <w:r w:rsidR="004D0FAE" w:rsidRPr="00B3602A">
        <w:rPr>
          <w:sz w:val="22"/>
          <w:szCs w:val="22"/>
        </w:rPr>
        <w:t>justifica s</w:t>
      </w:r>
      <w:r w:rsidR="00EE2358" w:rsidRPr="00B3602A">
        <w:rPr>
          <w:sz w:val="22"/>
          <w:szCs w:val="22"/>
        </w:rPr>
        <w:t>ua</w:t>
      </w:r>
      <w:r w:rsidR="004D0FAE" w:rsidRPr="00B3602A">
        <w:rPr>
          <w:sz w:val="22"/>
          <w:szCs w:val="22"/>
        </w:rPr>
        <w:t xml:space="preserve"> </w:t>
      </w:r>
      <w:r w:rsidR="00EE2358" w:rsidRPr="00B3602A">
        <w:rPr>
          <w:sz w:val="22"/>
          <w:szCs w:val="22"/>
        </w:rPr>
        <w:t xml:space="preserve">classificação </w:t>
      </w:r>
      <w:r w:rsidR="004D0FAE" w:rsidRPr="00B3602A">
        <w:rPr>
          <w:sz w:val="22"/>
          <w:szCs w:val="22"/>
        </w:rPr>
        <w:t xml:space="preserve">como </w:t>
      </w:r>
      <w:r w:rsidR="00A45893" w:rsidRPr="00B3602A">
        <w:rPr>
          <w:sz w:val="22"/>
          <w:szCs w:val="22"/>
        </w:rPr>
        <w:t>locação de mão de obra</w:t>
      </w:r>
      <w:r w:rsidR="004D0FAE" w:rsidRPr="00B3602A">
        <w:rPr>
          <w:sz w:val="22"/>
          <w:szCs w:val="22"/>
        </w:rPr>
        <w:t xml:space="preserve"> (art. 17, XII, da referida lei)</w:t>
      </w:r>
      <w:r w:rsidR="00EB4992" w:rsidRPr="00B3602A">
        <w:rPr>
          <w:sz w:val="22"/>
          <w:szCs w:val="22"/>
        </w:rPr>
        <w:t>.</w:t>
      </w:r>
      <w:r w:rsidRPr="00B3602A">
        <w:rPr>
          <w:sz w:val="22"/>
          <w:szCs w:val="22"/>
        </w:rPr>
        <w:t xml:space="preserve"> </w:t>
      </w:r>
      <w:r w:rsidR="0054710E" w:rsidRPr="00B3602A">
        <w:rPr>
          <w:sz w:val="22"/>
          <w:szCs w:val="22"/>
        </w:rPr>
        <w:t xml:space="preserve">Concluiu, então, </w:t>
      </w:r>
      <w:r w:rsidRPr="00B3602A">
        <w:rPr>
          <w:sz w:val="22"/>
          <w:szCs w:val="22"/>
        </w:rPr>
        <w:t>que os fatos noticiados pela representante não configuraram irregularidade</w:t>
      </w:r>
      <w:r w:rsidR="00C64FE6" w:rsidRPr="00B3602A">
        <w:rPr>
          <w:sz w:val="22"/>
          <w:szCs w:val="22"/>
        </w:rPr>
        <w:t>.</w:t>
      </w:r>
      <w:r w:rsidRPr="00B3602A">
        <w:rPr>
          <w:iCs/>
          <w:sz w:val="22"/>
          <w:szCs w:val="22"/>
        </w:rPr>
        <w:t xml:space="preserve"> O Tribunal, ao acolher a proposta do </w:t>
      </w:r>
      <w:r w:rsidR="004D0FAE" w:rsidRPr="00B3602A">
        <w:rPr>
          <w:iCs/>
          <w:sz w:val="22"/>
          <w:szCs w:val="22"/>
        </w:rPr>
        <w:t>r</w:t>
      </w:r>
      <w:r w:rsidRPr="00B3602A">
        <w:rPr>
          <w:iCs/>
          <w:sz w:val="22"/>
          <w:szCs w:val="22"/>
        </w:rPr>
        <w:t>elator, decidiu julgar improcedente a representação.</w:t>
      </w:r>
      <w:r w:rsidRPr="00B3602A">
        <w:rPr>
          <w:sz w:val="22"/>
          <w:szCs w:val="22"/>
        </w:rPr>
        <w:t xml:space="preserve"> </w:t>
      </w:r>
      <w:r w:rsidR="00F60BF1">
        <w:rPr>
          <w:b/>
          <w:i/>
          <w:sz w:val="22"/>
          <w:szCs w:val="22"/>
        </w:rPr>
        <w:t>Acórdão nº 1349/2013-</w:t>
      </w:r>
      <w:r w:rsidR="00F42D7D">
        <w:rPr>
          <w:b/>
          <w:i/>
          <w:sz w:val="22"/>
          <w:szCs w:val="22"/>
        </w:rPr>
        <w:t>Primeira</w:t>
      </w:r>
      <w:r w:rsidRPr="00B3602A">
        <w:rPr>
          <w:b/>
          <w:i/>
          <w:sz w:val="22"/>
          <w:szCs w:val="22"/>
        </w:rPr>
        <w:t xml:space="preserve"> Câmara, TC 004.111/2013-3, relator Ministro Benjamin Zymler, 19.3.2013</w:t>
      </w:r>
      <w:r w:rsidRPr="00B3602A">
        <w:rPr>
          <w:b/>
          <w:sz w:val="22"/>
          <w:szCs w:val="22"/>
        </w:rPr>
        <w:t>.</w:t>
      </w:r>
    </w:p>
    <w:p w:rsidR="001A727F" w:rsidRPr="00B3602A" w:rsidRDefault="001A727F" w:rsidP="00645F03">
      <w:pPr>
        <w:pStyle w:val="Default"/>
        <w:jc w:val="center"/>
        <w:rPr>
          <w:b/>
          <w:bCs/>
          <w:smallCaps/>
          <w:sz w:val="22"/>
          <w:szCs w:val="22"/>
        </w:rPr>
      </w:pPr>
    </w:p>
    <w:p w:rsidR="00D546CE" w:rsidRPr="00B3602A" w:rsidRDefault="00E42E41" w:rsidP="00645F03">
      <w:pPr>
        <w:pStyle w:val="Default"/>
        <w:jc w:val="center"/>
        <w:rPr>
          <w:b/>
          <w:bCs/>
          <w:smallCaps/>
          <w:sz w:val="22"/>
          <w:szCs w:val="22"/>
        </w:rPr>
      </w:pPr>
      <w:r w:rsidRPr="00B3602A">
        <w:rPr>
          <w:b/>
          <w:bCs/>
          <w:smallCaps/>
          <w:sz w:val="22"/>
          <w:szCs w:val="22"/>
        </w:rPr>
        <w:t>P</w:t>
      </w:r>
      <w:r w:rsidR="00D546CE" w:rsidRPr="00B3602A">
        <w:rPr>
          <w:b/>
          <w:bCs/>
          <w:smallCaps/>
          <w:sz w:val="22"/>
          <w:szCs w:val="22"/>
        </w:rPr>
        <w:t>LENÁRIO</w:t>
      </w:r>
    </w:p>
    <w:p w:rsidR="00502A36" w:rsidRPr="00B3602A" w:rsidRDefault="00502A36" w:rsidP="00645F03">
      <w:pPr>
        <w:pStyle w:val="Default"/>
        <w:jc w:val="both"/>
        <w:rPr>
          <w:b/>
          <w:bCs/>
          <w:smallCaps/>
          <w:sz w:val="22"/>
          <w:szCs w:val="22"/>
        </w:rPr>
      </w:pPr>
    </w:p>
    <w:p w:rsidR="000A261A" w:rsidRPr="00B3602A" w:rsidRDefault="00A1184F" w:rsidP="00645F03">
      <w:pPr>
        <w:pStyle w:val="Default"/>
        <w:jc w:val="both"/>
        <w:rPr>
          <w:b/>
          <w:sz w:val="22"/>
          <w:szCs w:val="22"/>
        </w:rPr>
      </w:pPr>
      <w:r w:rsidRPr="00B3602A">
        <w:rPr>
          <w:b/>
          <w:sz w:val="22"/>
          <w:szCs w:val="22"/>
        </w:rPr>
        <w:t xml:space="preserve">2. </w:t>
      </w:r>
      <w:r w:rsidR="00EE2358" w:rsidRPr="00B3602A">
        <w:rPr>
          <w:b/>
          <w:sz w:val="22"/>
          <w:szCs w:val="22"/>
        </w:rPr>
        <w:t>Não cabe ao TCU habilitar ou não concorrente em certame licitatório</w:t>
      </w:r>
      <w:r w:rsidR="00457AAC" w:rsidRPr="00B3602A">
        <w:rPr>
          <w:b/>
          <w:sz w:val="22"/>
          <w:szCs w:val="22"/>
        </w:rPr>
        <w:t>. C</w:t>
      </w:r>
      <w:r w:rsidR="00CC2A2C" w:rsidRPr="00B3602A">
        <w:rPr>
          <w:b/>
          <w:sz w:val="22"/>
          <w:szCs w:val="22"/>
        </w:rPr>
        <w:t>ompete ao Tribunal</w:t>
      </w:r>
      <w:r w:rsidR="00457AAC" w:rsidRPr="00B3602A">
        <w:rPr>
          <w:b/>
          <w:sz w:val="22"/>
          <w:szCs w:val="22"/>
        </w:rPr>
        <w:t>, isto sim,</w:t>
      </w:r>
      <w:r w:rsidR="00EE2358" w:rsidRPr="00B3602A">
        <w:rPr>
          <w:b/>
          <w:sz w:val="22"/>
          <w:szCs w:val="22"/>
        </w:rPr>
        <w:t xml:space="preserve"> </w:t>
      </w:r>
      <w:r w:rsidR="000E23D2" w:rsidRPr="00B3602A">
        <w:rPr>
          <w:b/>
          <w:sz w:val="22"/>
          <w:szCs w:val="22"/>
        </w:rPr>
        <w:t xml:space="preserve">assinar prazo para que o ente da </w:t>
      </w:r>
      <w:r w:rsidR="00F21A9F" w:rsidRPr="00B3602A">
        <w:rPr>
          <w:b/>
          <w:sz w:val="22"/>
          <w:szCs w:val="22"/>
        </w:rPr>
        <w:t>A</w:t>
      </w:r>
      <w:r w:rsidR="000E23D2" w:rsidRPr="00B3602A">
        <w:rPr>
          <w:b/>
          <w:sz w:val="22"/>
          <w:szCs w:val="22"/>
        </w:rPr>
        <w:t xml:space="preserve">dministração adote </w:t>
      </w:r>
      <w:r w:rsidR="00CC2A2C" w:rsidRPr="00B3602A">
        <w:rPr>
          <w:b/>
          <w:sz w:val="22"/>
          <w:szCs w:val="22"/>
        </w:rPr>
        <w:t>providências com o intuito de promover a anulação de ato viciado</w:t>
      </w:r>
      <w:r w:rsidR="000E23D2" w:rsidRPr="00B3602A">
        <w:rPr>
          <w:b/>
          <w:sz w:val="22"/>
          <w:szCs w:val="22"/>
        </w:rPr>
        <w:t>, identificado em procedimento licitatório</w:t>
      </w:r>
      <w:r w:rsidR="00CC2A2C" w:rsidRPr="00B3602A">
        <w:rPr>
          <w:b/>
          <w:sz w:val="22"/>
          <w:szCs w:val="22"/>
        </w:rPr>
        <w:t xml:space="preserve">. </w:t>
      </w:r>
      <w:r w:rsidR="009F5E79" w:rsidRPr="00B3602A">
        <w:rPr>
          <w:b/>
          <w:sz w:val="22"/>
          <w:szCs w:val="22"/>
        </w:rPr>
        <w:t xml:space="preserve">A produção de ato que </w:t>
      </w:r>
      <w:r w:rsidRPr="00B3602A">
        <w:rPr>
          <w:b/>
          <w:sz w:val="22"/>
          <w:szCs w:val="22"/>
        </w:rPr>
        <w:t>se ajuste a</w:t>
      </w:r>
      <w:r w:rsidR="009F5E79" w:rsidRPr="00B3602A">
        <w:rPr>
          <w:b/>
          <w:sz w:val="22"/>
          <w:szCs w:val="22"/>
        </w:rPr>
        <w:t>o balizamento contido na legislação vigente</w:t>
      </w:r>
      <w:r w:rsidR="00457AAC" w:rsidRPr="00B3602A">
        <w:rPr>
          <w:b/>
          <w:sz w:val="22"/>
          <w:szCs w:val="22"/>
        </w:rPr>
        <w:t>, por sua vez,</w:t>
      </w:r>
      <w:r w:rsidR="009F5E79" w:rsidRPr="00B3602A">
        <w:rPr>
          <w:b/>
          <w:sz w:val="22"/>
          <w:szCs w:val="22"/>
        </w:rPr>
        <w:t xml:space="preserve"> </w:t>
      </w:r>
      <w:r w:rsidR="00457AAC" w:rsidRPr="00B3602A">
        <w:rPr>
          <w:b/>
          <w:sz w:val="22"/>
          <w:szCs w:val="22"/>
        </w:rPr>
        <w:t xml:space="preserve">é atribuição </w:t>
      </w:r>
      <w:r w:rsidR="00EE2358" w:rsidRPr="00B3602A">
        <w:rPr>
          <w:b/>
          <w:sz w:val="22"/>
          <w:szCs w:val="22"/>
        </w:rPr>
        <w:t xml:space="preserve">do </w:t>
      </w:r>
      <w:r w:rsidR="009F5E79" w:rsidRPr="00B3602A">
        <w:rPr>
          <w:b/>
          <w:sz w:val="22"/>
          <w:szCs w:val="22"/>
        </w:rPr>
        <w:t>gestor público</w:t>
      </w:r>
      <w:r w:rsidR="00CC2A2C" w:rsidRPr="00B3602A">
        <w:rPr>
          <w:b/>
          <w:sz w:val="22"/>
          <w:szCs w:val="22"/>
        </w:rPr>
        <w:t xml:space="preserve"> </w:t>
      </w:r>
    </w:p>
    <w:p w:rsidR="00E42E41" w:rsidRPr="00B3602A" w:rsidRDefault="000A261A" w:rsidP="00645F03">
      <w:pPr>
        <w:pStyle w:val="Default"/>
        <w:jc w:val="both"/>
        <w:rPr>
          <w:b/>
          <w:i/>
          <w:sz w:val="22"/>
          <w:szCs w:val="22"/>
        </w:rPr>
      </w:pPr>
      <w:r w:rsidRPr="00B3602A">
        <w:rPr>
          <w:sz w:val="22"/>
          <w:szCs w:val="22"/>
        </w:rPr>
        <w:t>Representação de empresa apontou supostas irregularidades na condução do Pregão Eletrônico nº 481/2012, realizado pelo Hospital Nossa Senhora da Conceição – HNSC, que tem por objeto a</w:t>
      </w:r>
      <w:r w:rsidR="00F21A9F" w:rsidRPr="00B3602A">
        <w:rPr>
          <w:sz w:val="22"/>
          <w:szCs w:val="22"/>
        </w:rPr>
        <w:t xml:space="preserve"> </w:t>
      </w:r>
      <w:r w:rsidRPr="00B3602A">
        <w:rPr>
          <w:i/>
          <w:iCs/>
          <w:sz w:val="22"/>
          <w:szCs w:val="22"/>
        </w:rPr>
        <w:t>“contratação de empresa para Prestação de Serviço ou Profissional para realizar avaliação quantitativa de agentes químicos nos diversos setores do Hospital Nossa Senhora da Conceição S.A, Hospital Cristo Redentor e Hospital Fêmina, pelo período de 03 (três) meses ...”</w:t>
      </w:r>
      <w:r w:rsidRPr="00B3602A">
        <w:rPr>
          <w:sz w:val="22"/>
          <w:szCs w:val="22"/>
        </w:rPr>
        <w:t xml:space="preserve">. A autora da representação </w:t>
      </w:r>
      <w:r w:rsidR="008774D0" w:rsidRPr="00B3602A">
        <w:rPr>
          <w:sz w:val="22"/>
          <w:szCs w:val="22"/>
        </w:rPr>
        <w:t xml:space="preserve">ressaltou que </w:t>
      </w:r>
      <w:r w:rsidR="00F21A9F" w:rsidRPr="00B3602A">
        <w:rPr>
          <w:sz w:val="22"/>
          <w:szCs w:val="22"/>
        </w:rPr>
        <w:t xml:space="preserve">tinha sido </w:t>
      </w:r>
      <w:r w:rsidRPr="00B3602A">
        <w:rPr>
          <w:sz w:val="22"/>
          <w:szCs w:val="22"/>
        </w:rPr>
        <w:t xml:space="preserve"> inabilitada no certame em razão da existência de apenas 881 trabalhadores no seu quadro de pessoal, o que, segundo o pregoeiro, não atingiria o </w:t>
      </w:r>
      <w:r w:rsidRPr="00B3602A">
        <w:rPr>
          <w:iCs/>
          <w:sz w:val="22"/>
          <w:szCs w:val="22"/>
        </w:rPr>
        <w:t>mínimo de 50% da quantidade de funcionários do Grupo Hospitalar Conceição</w:t>
      </w:r>
      <w:r w:rsidR="00F21A9F" w:rsidRPr="00B3602A">
        <w:rPr>
          <w:iCs/>
          <w:sz w:val="22"/>
          <w:szCs w:val="22"/>
        </w:rPr>
        <w:t xml:space="preserve">, que conta com </w:t>
      </w:r>
      <w:r w:rsidRPr="00B3602A">
        <w:rPr>
          <w:iCs/>
          <w:sz w:val="22"/>
          <w:szCs w:val="22"/>
        </w:rPr>
        <w:t xml:space="preserve">8.000 funcionários. </w:t>
      </w:r>
      <w:r w:rsidR="00DF6AC3" w:rsidRPr="00B3602A">
        <w:rPr>
          <w:iCs/>
          <w:sz w:val="22"/>
          <w:szCs w:val="22"/>
        </w:rPr>
        <w:t xml:space="preserve">Pediu, então, que o Tribunal </w:t>
      </w:r>
      <w:r w:rsidR="00DF6AC3" w:rsidRPr="00B3602A">
        <w:rPr>
          <w:sz w:val="22"/>
          <w:szCs w:val="22"/>
        </w:rPr>
        <w:t xml:space="preserve">determinasse o acatamento da sua proposta técnico comercial com a consequente adjudicação do objeto licitado em seu favor. </w:t>
      </w:r>
      <w:r w:rsidRPr="00B3602A">
        <w:rPr>
          <w:iCs/>
          <w:sz w:val="22"/>
          <w:szCs w:val="22"/>
        </w:rPr>
        <w:t xml:space="preserve">O </w:t>
      </w:r>
      <w:r w:rsidR="00DF6AC3" w:rsidRPr="00B3602A">
        <w:rPr>
          <w:iCs/>
          <w:sz w:val="22"/>
          <w:szCs w:val="22"/>
        </w:rPr>
        <w:t>r</w:t>
      </w:r>
      <w:r w:rsidRPr="00B3602A">
        <w:rPr>
          <w:iCs/>
          <w:sz w:val="22"/>
          <w:szCs w:val="22"/>
        </w:rPr>
        <w:t xml:space="preserve">elator ressaltou, </w:t>
      </w:r>
      <w:r w:rsidR="00DF6AC3" w:rsidRPr="00B3602A">
        <w:rPr>
          <w:iCs/>
          <w:sz w:val="22"/>
          <w:szCs w:val="22"/>
        </w:rPr>
        <w:t xml:space="preserve">em linha de consonância com o entendimento da unidade técnica, </w:t>
      </w:r>
      <w:r w:rsidRPr="00B3602A">
        <w:rPr>
          <w:iCs/>
          <w:sz w:val="22"/>
          <w:szCs w:val="22"/>
        </w:rPr>
        <w:t>que o edital exigira apenas a apresentação de atestado</w:t>
      </w:r>
      <w:r w:rsidRPr="00B3602A">
        <w:rPr>
          <w:b/>
          <w:bCs/>
          <w:iCs/>
          <w:sz w:val="22"/>
          <w:szCs w:val="22"/>
        </w:rPr>
        <w:t xml:space="preserve"> </w:t>
      </w:r>
      <w:r w:rsidR="0049469C" w:rsidRPr="00B3602A">
        <w:rPr>
          <w:bCs/>
          <w:iCs/>
          <w:sz w:val="22"/>
          <w:szCs w:val="22"/>
        </w:rPr>
        <w:t>“</w:t>
      </w:r>
      <w:r w:rsidRPr="00B3602A">
        <w:rPr>
          <w:b/>
          <w:bCs/>
          <w:i/>
          <w:iCs/>
          <w:sz w:val="22"/>
          <w:szCs w:val="22"/>
        </w:rPr>
        <w:t>que contenha serviço de porte e complexidade SEMELHANTE</w:t>
      </w:r>
      <w:r w:rsidRPr="00B3602A">
        <w:rPr>
          <w:i/>
          <w:iCs/>
          <w:sz w:val="22"/>
          <w:szCs w:val="22"/>
        </w:rPr>
        <w:t>, limitadas estas às parcelas de maior relevância e valor significativo do objeto da licitação</w:t>
      </w:r>
      <w:r w:rsidR="0049469C" w:rsidRPr="00B3602A">
        <w:rPr>
          <w:iCs/>
          <w:sz w:val="22"/>
          <w:szCs w:val="22"/>
        </w:rPr>
        <w:t>”</w:t>
      </w:r>
      <w:r w:rsidRPr="00B3602A">
        <w:rPr>
          <w:i/>
          <w:iCs/>
          <w:sz w:val="22"/>
          <w:szCs w:val="22"/>
        </w:rPr>
        <w:t>.</w:t>
      </w:r>
      <w:r w:rsidRPr="00B3602A">
        <w:rPr>
          <w:iCs/>
          <w:sz w:val="22"/>
          <w:szCs w:val="22"/>
        </w:rPr>
        <w:t xml:space="preserve"> </w:t>
      </w:r>
      <w:r w:rsidR="0049469C" w:rsidRPr="00B3602A">
        <w:rPr>
          <w:iCs/>
          <w:sz w:val="22"/>
          <w:szCs w:val="22"/>
        </w:rPr>
        <w:t>Anotou, então,</w:t>
      </w:r>
      <w:r w:rsidR="0049469C" w:rsidRPr="00B3602A">
        <w:rPr>
          <w:i/>
          <w:iCs/>
          <w:sz w:val="22"/>
          <w:szCs w:val="22"/>
        </w:rPr>
        <w:t xml:space="preserve"> </w:t>
      </w:r>
      <w:r w:rsidR="0049469C" w:rsidRPr="00B3602A">
        <w:rPr>
          <w:iCs/>
          <w:sz w:val="22"/>
          <w:szCs w:val="22"/>
        </w:rPr>
        <w:t>“</w:t>
      </w:r>
      <w:r w:rsidR="0049469C" w:rsidRPr="00B3602A">
        <w:rPr>
          <w:i/>
          <w:iCs/>
          <w:sz w:val="22"/>
          <w:szCs w:val="22"/>
        </w:rPr>
        <w:t xml:space="preserve">que </w:t>
      </w:r>
      <w:r w:rsidRPr="00B3602A">
        <w:rPr>
          <w:i/>
          <w:sz w:val="22"/>
          <w:szCs w:val="22"/>
        </w:rPr>
        <w:t>as exigências impostas pela administração no que diz respeito ao porte da empresa e ao quantitativo de funcionários não encontram amparo no próprio edital, que, como se sabe, é a lei do certame, vinculando tanto a administração quanto as licitantes</w:t>
      </w:r>
      <w:r w:rsidR="0049469C" w:rsidRPr="00B3602A">
        <w:rPr>
          <w:sz w:val="22"/>
          <w:szCs w:val="22"/>
        </w:rPr>
        <w:t>...”</w:t>
      </w:r>
      <w:r w:rsidRPr="00B3602A">
        <w:rPr>
          <w:sz w:val="22"/>
          <w:szCs w:val="22"/>
        </w:rPr>
        <w:t xml:space="preserve">. </w:t>
      </w:r>
      <w:r w:rsidR="00047C67" w:rsidRPr="00B3602A">
        <w:rPr>
          <w:sz w:val="22"/>
          <w:szCs w:val="22"/>
        </w:rPr>
        <w:t>Além disso,</w:t>
      </w:r>
      <w:r w:rsidR="00DF6AC3" w:rsidRPr="00B3602A">
        <w:rPr>
          <w:sz w:val="22"/>
          <w:szCs w:val="22"/>
        </w:rPr>
        <w:t xml:space="preserve"> ressaltou a falta de </w:t>
      </w:r>
      <w:r w:rsidRPr="00B3602A">
        <w:rPr>
          <w:sz w:val="22"/>
          <w:szCs w:val="22"/>
        </w:rPr>
        <w:t>razoabilidade</w:t>
      </w:r>
      <w:r w:rsidR="00047C67" w:rsidRPr="00B3602A">
        <w:rPr>
          <w:sz w:val="22"/>
          <w:szCs w:val="22"/>
        </w:rPr>
        <w:t xml:space="preserve"> </w:t>
      </w:r>
      <w:r w:rsidR="00DF6AC3" w:rsidRPr="00B3602A">
        <w:rPr>
          <w:sz w:val="22"/>
          <w:szCs w:val="22"/>
        </w:rPr>
        <w:t xml:space="preserve">do ato impugnado, </w:t>
      </w:r>
      <w:r w:rsidRPr="00B3602A">
        <w:rPr>
          <w:sz w:val="22"/>
          <w:szCs w:val="22"/>
        </w:rPr>
        <w:t xml:space="preserve">tendo em conta </w:t>
      </w:r>
      <w:r w:rsidR="00600905" w:rsidRPr="00B3602A">
        <w:rPr>
          <w:sz w:val="22"/>
          <w:szCs w:val="22"/>
        </w:rPr>
        <w:t xml:space="preserve">a </w:t>
      </w:r>
      <w:r w:rsidR="00DF6AC3" w:rsidRPr="00B3602A">
        <w:rPr>
          <w:sz w:val="22"/>
          <w:szCs w:val="22"/>
        </w:rPr>
        <w:t xml:space="preserve">impossibilidade de estabelecer </w:t>
      </w:r>
      <w:r w:rsidR="00600905" w:rsidRPr="00B3602A">
        <w:rPr>
          <w:sz w:val="22"/>
          <w:szCs w:val="22"/>
        </w:rPr>
        <w:t xml:space="preserve">nexo entre </w:t>
      </w:r>
      <w:r w:rsidRPr="00B3602A">
        <w:rPr>
          <w:sz w:val="22"/>
          <w:szCs w:val="22"/>
        </w:rPr>
        <w:t xml:space="preserve">o objeto da licitação e </w:t>
      </w:r>
      <w:r w:rsidR="00600905" w:rsidRPr="00B3602A">
        <w:rPr>
          <w:sz w:val="22"/>
          <w:szCs w:val="22"/>
        </w:rPr>
        <w:t xml:space="preserve">a </w:t>
      </w:r>
      <w:r w:rsidR="00DF6AC3" w:rsidRPr="00B3602A">
        <w:rPr>
          <w:sz w:val="22"/>
          <w:szCs w:val="22"/>
        </w:rPr>
        <w:t xml:space="preserve">restrição imposta pelo pregoeiro. A despeito de concluir pela ilicitude do ato praticado pelo pregoeiro, divergiu da proposta fornecida pela unidade técnica de julgar procedente a representação. Isso por considerar que </w:t>
      </w:r>
      <w:r w:rsidR="00B51919" w:rsidRPr="00B3602A">
        <w:rPr>
          <w:sz w:val="22"/>
          <w:szCs w:val="22"/>
        </w:rPr>
        <w:t>“</w:t>
      </w:r>
      <w:r w:rsidR="00DF6AC3" w:rsidRPr="00B3602A">
        <w:rPr>
          <w:i/>
          <w:sz w:val="22"/>
          <w:szCs w:val="22"/>
        </w:rPr>
        <w:t xml:space="preserve">não </w:t>
      </w:r>
      <w:r w:rsidRPr="00B3602A">
        <w:rPr>
          <w:i/>
          <w:color w:val="auto"/>
          <w:sz w:val="22"/>
          <w:szCs w:val="22"/>
        </w:rPr>
        <w:t>cabe a esta Corte de Contas apreciar os documentos apresentados pelas licitantes, emitindo juízo acerca da sua habilitação ou não no certame</w:t>
      </w:r>
      <w:r w:rsidR="00B51919" w:rsidRPr="00B3602A">
        <w:rPr>
          <w:color w:val="auto"/>
          <w:sz w:val="22"/>
          <w:szCs w:val="22"/>
        </w:rPr>
        <w:t>”.</w:t>
      </w:r>
      <w:r w:rsidR="00A122C5" w:rsidRPr="00B3602A">
        <w:rPr>
          <w:color w:val="auto"/>
          <w:sz w:val="22"/>
          <w:szCs w:val="22"/>
        </w:rPr>
        <w:t xml:space="preserve"> Se assim agisse, estaria</w:t>
      </w:r>
      <w:r w:rsidRPr="00B3602A">
        <w:rPr>
          <w:color w:val="auto"/>
          <w:sz w:val="22"/>
          <w:szCs w:val="22"/>
        </w:rPr>
        <w:t xml:space="preserve"> </w:t>
      </w:r>
      <w:r w:rsidR="00A122C5" w:rsidRPr="00B3602A">
        <w:rPr>
          <w:color w:val="auto"/>
          <w:sz w:val="22"/>
          <w:szCs w:val="22"/>
        </w:rPr>
        <w:t>“</w:t>
      </w:r>
      <w:r w:rsidRPr="00B3602A">
        <w:rPr>
          <w:i/>
          <w:color w:val="auto"/>
          <w:sz w:val="22"/>
          <w:szCs w:val="22"/>
        </w:rPr>
        <w:t>atuando em clara substituição ao pregoeiro</w:t>
      </w:r>
      <w:r w:rsidR="00F21A9F" w:rsidRPr="00B3602A">
        <w:rPr>
          <w:color w:val="auto"/>
          <w:sz w:val="22"/>
          <w:szCs w:val="22"/>
        </w:rPr>
        <w:t>”</w:t>
      </w:r>
      <w:r w:rsidRPr="00B3602A">
        <w:rPr>
          <w:color w:val="auto"/>
          <w:sz w:val="22"/>
          <w:szCs w:val="22"/>
        </w:rPr>
        <w:t>. Compete</w:t>
      </w:r>
      <w:r w:rsidR="00DC7070" w:rsidRPr="00B3602A">
        <w:rPr>
          <w:color w:val="auto"/>
          <w:sz w:val="22"/>
          <w:szCs w:val="22"/>
        </w:rPr>
        <w:t xml:space="preserve"> ao Tribunal, isto sim</w:t>
      </w:r>
      <w:r w:rsidR="00201D77" w:rsidRPr="00B3602A">
        <w:rPr>
          <w:color w:val="auto"/>
          <w:sz w:val="22"/>
          <w:szCs w:val="22"/>
        </w:rPr>
        <w:t>,</w:t>
      </w:r>
      <w:r w:rsidR="00DC7070" w:rsidRPr="00B3602A">
        <w:rPr>
          <w:color w:val="auto"/>
          <w:sz w:val="22"/>
          <w:szCs w:val="22"/>
        </w:rPr>
        <w:t xml:space="preserve"> avaliar </w:t>
      </w:r>
      <w:r w:rsidRPr="00B3602A">
        <w:rPr>
          <w:color w:val="auto"/>
          <w:sz w:val="22"/>
          <w:szCs w:val="22"/>
        </w:rPr>
        <w:t xml:space="preserve">a regularidade do certame, na forma </w:t>
      </w:r>
      <w:r w:rsidR="00DC7070" w:rsidRPr="00B3602A">
        <w:rPr>
          <w:color w:val="auto"/>
          <w:sz w:val="22"/>
          <w:szCs w:val="22"/>
        </w:rPr>
        <w:t xml:space="preserve">estabelecida </w:t>
      </w:r>
      <w:r w:rsidRPr="00B3602A">
        <w:rPr>
          <w:color w:val="auto"/>
          <w:sz w:val="22"/>
          <w:szCs w:val="22"/>
        </w:rPr>
        <w:t>pelo § 1º do artigo 113 da Lei nº 8.666/1993</w:t>
      </w:r>
      <w:r w:rsidR="00C21BF1" w:rsidRPr="00B3602A">
        <w:rPr>
          <w:color w:val="auto"/>
          <w:sz w:val="22"/>
          <w:szCs w:val="22"/>
        </w:rPr>
        <w:t xml:space="preserve">, e, </w:t>
      </w:r>
      <w:r w:rsidRPr="00B3602A">
        <w:rPr>
          <w:color w:val="auto"/>
          <w:sz w:val="22"/>
          <w:szCs w:val="22"/>
        </w:rPr>
        <w:t xml:space="preserve">na hipótese de </w:t>
      </w:r>
      <w:r w:rsidR="00DC7070" w:rsidRPr="00B3602A">
        <w:rPr>
          <w:color w:val="auto"/>
          <w:sz w:val="22"/>
          <w:szCs w:val="22"/>
        </w:rPr>
        <w:t xml:space="preserve">identificar </w:t>
      </w:r>
      <w:r w:rsidRPr="00B3602A">
        <w:rPr>
          <w:color w:val="auto"/>
          <w:sz w:val="22"/>
          <w:szCs w:val="22"/>
        </w:rPr>
        <w:t>i</w:t>
      </w:r>
      <w:r w:rsidR="00DC7070" w:rsidRPr="00B3602A">
        <w:rPr>
          <w:color w:val="auto"/>
          <w:sz w:val="22"/>
          <w:szCs w:val="22"/>
        </w:rPr>
        <w:t>licitude, “</w:t>
      </w:r>
      <w:r w:rsidRPr="00B3602A">
        <w:rPr>
          <w:i/>
          <w:color w:val="auto"/>
          <w:sz w:val="22"/>
          <w:szCs w:val="22"/>
        </w:rPr>
        <w:t>assinar prazo para que o órgão ou entidade adote as providências necessárias ao exato cumprimento da lei</w:t>
      </w:r>
      <w:r w:rsidR="00DC7070" w:rsidRPr="00B3602A">
        <w:rPr>
          <w:color w:val="auto"/>
          <w:sz w:val="22"/>
          <w:szCs w:val="22"/>
        </w:rPr>
        <w:t>”.</w:t>
      </w:r>
      <w:r w:rsidR="00201D77" w:rsidRPr="00B3602A">
        <w:rPr>
          <w:color w:val="auto"/>
          <w:sz w:val="22"/>
          <w:szCs w:val="22"/>
        </w:rPr>
        <w:t xml:space="preserve"> O Tribunal, então, ao acolher proposta do relator, decidiu: a) julgar parcialmente procedente a representação; b) assinar prazo </w:t>
      </w:r>
      <w:r w:rsidR="00201D77" w:rsidRPr="00B3602A">
        <w:rPr>
          <w:sz w:val="22"/>
          <w:szCs w:val="22"/>
        </w:rPr>
        <w:t>para que a referida entidade “</w:t>
      </w:r>
      <w:r w:rsidR="00201D77" w:rsidRPr="00B3602A">
        <w:rPr>
          <w:i/>
          <w:sz w:val="22"/>
          <w:szCs w:val="22"/>
        </w:rPr>
        <w:t>adote providências no sentido de anular o ato administrativo que inabilitou a representante no Pregão Eletrônico nº 481/2012</w:t>
      </w:r>
      <w:r w:rsidR="00201D77" w:rsidRPr="00B3602A">
        <w:rPr>
          <w:sz w:val="22"/>
          <w:szCs w:val="22"/>
        </w:rPr>
        <w:t xml:space="preserve">”; c) determinar ao HNSC a observância </w:t>
      </w:r>
      <w:r w:rsidR="00837188" w:rsidRPr="00B3602A">
        <w:rPr>
          <w:sz w:val="22"/>
          <w:szCs w:val="22"/>
        </w:rPr>
        <w:t>dos comandos contidos no edital, para análise da habilitação técnica das licitantes</w:t>
      </w:r>
      <w:r w:rsidR="00C21BF1" w:rsidRPr="00B3602A">
        <w:rPr>
          <w:sz w:val="22"/>
          <w:szCs w:val="22"/>
        </w:rPr>
        <w:t>, ao dar sequência ao certame</w:t>
      </w:r>
      <w:r w:rsidR="00837188" w:rsidRPr="00B3602A">
        <w:rPr>
          <w:sz w:val="22"/>
          <w:szCs w:val="22"/>
        </w:rPr>
        <w:t xml:space="preserve">. </w:t>
      </w:r>
      <w:r w:rsidR="00E42E41" w:rsidRPr="00B3602A">
        <w:rPr>
          <w:b/>
          <w:i/>
          <w:sz w:val="22"/>
          <w:szCs w:val="22"/>
        </w:rPr>
        <w:t>Acórdão 5</w:t>
      </w:r>
      <w:r w:rsidR="00837188" w:rsidRPr="00B3602A">
        <w:rPr>
          <w:b/>
          <w:i/>
          <w:sz w:val="22"/>
          <w:szCs w:val="22"/>
        </w:rPr>
        <w:t>84</w:t>
      </w:r>
      <w:r w:rsidR="00E42E41" w:rsidRPr="00B3602A">
        <w:rPr>
          <w:b/>
          <w:i/>
          <w:sz w:val="22"/>
          <w:szCs w:val="22"/>
        </w:rPr>
        <w:t xml:space="preserve">/2013-Plenário, TC </w:t>
      </w:r>
      <w:r w:rsidR="00837188" w:rsidRPr="00B3602A">
        <w:rPr>
          <w:b/>
          <w:i/>
          <w:sz w:val="22"/>
          <w:szCs w:val="22"/>
        </w:rPr>
        <w:t>006.535/2013-5</w:t>
      </w:r>
      <w:r w:rsidR="00E42E41" w:rsidRPr="00B3602A">
        <w:rPr>
          <w:b/>
          <w:i/>
          <w:sz w:val="22"/>
          <w:szCs w:val="22"/>
        </w:rPr>
        <w:t xml:space="preserve">, relator Ministro </w:t>
      </w:r>
      <w:r w:rsidR="00837188" w:rsidRPr="00B3602A">
        <w:rPr>
          <w:b/>
          <w:i/>
          <w:sz w:val="22"/>
          <w:szCs w:val="22"/>
        </w:rPr>
        <w:t>Benjamin Zymler</w:t>
      </w:r>
      <w:r w:rsidR="00E42E41" w:rsidRPr="00B3602A">
        <w:rPr>
          <w:b/>
          <w:i/>
          <w:sz w:val="22"/>
          <w:szCs w:val="22"/>
        </w:rPr>
        <w:t xml:space="preserve">, </w:t>
      </w:r>
      <w:r w:rsidR="00837188" w:rsidRPr="00B3602A">
        <w:rPr>
          <w:b/>
          <w:i/>
          <w:sz w:val="22"/>
          <w:szCs w:val="22"/>
        </w:rPr>
        <w:t>20</w:t>
      </w:r>
      <w:r w:rsidR="00E42E41" w:rsidRPr="00B3602A">
        <w:rPr>
          <w:b/>
          <w:i/>
          <w:sz w:val="22"/>
          <w:szCs w:val="22"/>
        </w:rPr>
        <w:t>.3.2013.</w:t>
      </w:r>
    </w:p>
    <w:p w:rsidR="00633EB5" w:rsidRPr="00B3602A" w:rsidRDefault="00633EB5" w:rsidP="00645F03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</w:p>
    <w:p w:rsidR="009E733E" w:rsidRPr="00B3602A" w:rsidRDefault="00A1184F" w:rsidP="00645F03">
      <w:pPr>
        <w:pStyle w:val="Default"/>
        <w:jc w:val="both"/>
        <w:rPr>
          <w:b/>
          <w:sz w:val="22"/>
          <w:szCs w:val="22"/>
        </w:rPr>
      </w:pPr>
      <w:r w:rsidRPr="00B3602A">
        <w:rPr>
          <w:b/>
          <w:sz w:val="22"/>
          <w:szCs w:val="22"/>
        </w:rPr>
        <w:t xml:space="preserve">3. </w:t>
      </w:r>
      <w:r w:rsidR="009E733E" w:rsidRPr="00B3602A">
        <w:rPr>
          <w:b/>
          <w:sz w:val="22"/>
          <w:szCs w:val="22"/>
        </w:rPr>
        <w:t xml:space="preserve">A empresa estatal que explora atividade econômica, de modo a não ficar em desvantagem em ambiente concorrencial, pode utilizar norma internacional de orçamentação que represente as práticas de mercado, restringida sua aplicação ao objeto específico de que trata e observados os princípios constitucionais atinentes à Administração Pública </w:t>
      </w:r>
    </w:p>
    <w:p w:rsidR="009E733E" w:rsidRPr="00B3602A" w:rsidRDefault="009E733E" w:rsidP="00645F03">
      <w:pPr>
        <w:pStyle w:val="Default"/>
        <w:jc w:val="both"/>
        <w:rPr>
          <w:i/>
          <w:sz w:val="22"/>
          <w:szCs w:val="22"/>
        </w:rPr>
      </w:pPr>
      <w:r w:rsidRPr="00B3602A">
        <w:rPr>
          <w:sz w:val="22"/>
          <w:szCs w:val="22"/>
        </w:rPr>
        <w:t>Em apartado de Levantamento de Auditoria, o Tribunal avaliou os procedimentos de elaboração de estimativas de custos e de aceitabilidade de propostas de preços adotados pela Petrobras em contratações de obras de implantação da Refinaria Abreu e Lima S.A. A equipe de auditoria anotara, inicialmente, que a empresa aplica intervalo de precisão (em percentual, positivo e negativo) sobre o orçamento base estimado, com vistas à identificação dos preços mínimos e máximos prováveis, e que utiliza essa mesma faixa de variação para efeito de verificação e julgamento, nas licitações, da conformidade dos preços ofertados com os de mercado, assim como da sua exequibilidade.</w:t>
      </w:r>
      <w:r w:rsidR="00B6373D" w:rsidRPr="00B3602A">
        <w:rPr>
          <w:sz w:val="22"/>
          <w:szCs w:val="22"/>
        </w:rPr>
        <w:t xml:space="preserve"> No caso concreto</w:t>
      </w:r>
      <w:r w:rsidR="00790F87" w:rsidRPr="00B3602A">
        <w:rPr>
          <w:sz w:val="22"/>
          <w:szCs w:val="22"/>
        </w:rPr>
        <w:t>,</w:t>
      </w:r>
      <w:r w:rsidR="00B6373D" w:rsidRPr="00B3602A">
        <w:rPr>
          <w:sz w:val="22"/>
          <w:szCs w:val="22"/>
        </w:rPr>
        <w:t xml:space="preserve"> os preços podiam variar</w:t>
      </w:r>
      <w:r w:rsidR="001B45FC" w:rsidRPr="00B3602A">
        <w:rPr>
          <w:sz w:val="22"/>
          <w:szCs w:val="22"/>
        </w:rPr>
        <w:t xml:space="preserve"> entre</w:t>
      </w:r>
      <w:r w:rsidR="00790F87" w:rsidRPr="00B3602A">
        <w:rPr>
          <w:sz w:val="22"/>
          <w:szCs w:val="22"/>
        </w:rPr>
        <w:t xml:space="preserve"> 15% abaixo da estimativa inicial e 20% acima dessa referência</w:t>
      </w:r>
      <w:r w:rsidR="00B6373D" w:rsidRPr="00B3602A">
        <w:rPr>
          <w:sz w:val="22"/>
          <w:szCs w:val="22"/>
        </w:rPr>
        <w:t xml:space="preserve">. </w:t>
      </w:r>
      <w:r w:rsidRPr="00B3602A">
        <w:rPr>
          <w:sz w:val="22"/>
          <w:szCs w:val="22"/>
        </w:rPr>
        <w:t xml:space="preserve">A unidade técnica, no processo originador e em outros mais, havia considerado que vários itens significativos dos orçamentos não apresentariam incertezas de orçamentação que justificassem a aceitação de preços unitários majorados dentro do limite adotado. Havia acusado, assim, várias situações de suposto sobrepreço, de elevada monta, em decorrência de tal prática. Contudo, apurou-se, no apartado desse Levantamento, que a Petrobras segue critérios contidos em norma internacional que trata da elaboração de estimativas de custos na indústria de processos, na qual está inserido o empreendimento. O relator, então, entendeu que </w:t>
      </w:r>
      <w:r w:rsidRPr="00B3602A">
        <w:rPr>
          <w:i/>
          <w:sz w:val="22"/>
          <w:szCs w:val="22"/>
        </w:rPr>
        <w:t>“Esse procedimento é representativo das práticas de mercado em âmbito internacional, o que atrai a presunção de constituir-se na melhor opção técnica e econômica para a orçamentação do empreendimento”</w:t>
      </w:r>
      <w:r w:rsidRPr="00B3602A">
        <w:rPr>
          <w:sz w:val="22"/>
          <w:szCs w:val="22"/>
        </w:rPr>
        <w:t xml:space="preserve">. Complementou: </w:t>
      </w:r>
      <w:r w:rsidRPr="00B3602A">
        <w:rPr>
          <w:i/>
          <w:sz w:val="22"/>
          <w:szCs w:val="22"/>
        </w:rPr>
        <w:t>“como se trata aqui de indústria de processos – a envolver valores significativos e com alto grau de complexidade – não seria prudente que a estatal, ao menos sem fortes justificativas, engendrasse por caminhos discrepantes daquele consagrado internacionalmente”</w:t>
      </w:r>
      <w:r w:rsidRPr="00B3602A">
        <w:rPr>
          <w:sz w:val="22"/>
          <w:szCs w:val="22"/>
        </w:rPr>
        <w:t xml:space="preserve">. E mais: </w:t>
      </w:r>
      <w:r w:rsidRPr="00B3602A">
        <w:rPr>
          <w:i/>
          <w:sz w:val="22"/>
          <w:szCs w:val="22"/>
        </w:rPr>
        <w:t>“Assim, a utilização desses normativos pela Petrobras parece encontrar amparo no inciso II do art. 173 da Constituição Federal, o qual estabelece que as empresas estatais exploradoras de atividade econômica estão sujeitas ao regime jurídico próprio das empresas privadas. Caso a estatal estivesse alijada dessa prática, ela estaria em situação de desvantagem em um ambiente concorrencial como esse de refino de petróleo”</w:t>
      </w:r>
      <w:r w:rsidRPr="00B3602A">
        <w:rPr>
          <w:sz w:val="22"/>
          <w:szCs w:val="22"/>
        </w:rPr>
        <w:t xml:space="preserve">. Efetuou, no entanto, duas ressalvas. Primeira: a Carta Magna é um conjunto harmônico de dispositivos, portanto </w:t>
      </w:r>
      <w:r w:rsidRPr="00B3602A">
        <w:rPr>
          <w:i/>
          <w:sz w:val="22"/>
          <w:szCs w:val="22"/>
        </w:rPr>
        <w:t>“a prática de mercado utilizada pela estatal deve ser compatível com os princípios constitucionais que regem a administração pública”</w:t>
      </w:r>
      <w:r w:rsidRPr="00B3602A">
        <w:rPr>
          <w:sz w:val="22"/>
          <w:szCs w:val="22"/>
        </w:rPr>
        <w:t xml:space="preserve">. Segunda: a empresa deve restringir a utilização da norma internacional em questão estritamente aos objetos de que esta trata, não sendo ela aplicável </w:t>
      </w:r>
      <w:r w:rsidRPr="00B3602A">
        <w:rPr>
          <w:i/>
          <w:sz w:val="22"/>
          <w:szCs w:val="22"/>
        </w:rPr>
        <w:t>“em empreendimentos que não constituem unidades de processo ou que sejam obras civis relevantes da unidade de processo, como a Petrobras vem fazendo”</w:t>
      </w:r>
      <w:r w:rsidRPr="00B3602A">
        <w:rPr>
          <w:sz w:val="22"/>
          <w:szCs w:val="22"/>
        </w:rPr>
        <w:t>. Seguindo o voto do relator, o TCU determinou à estatal que, quanto a empreendimentos em indústrias de processos, “</w:t>
      </w:r>
      <w:r w:rsidRPr="00B3602A">
        <w:rPr>
          <w:i/>
          <w:sz w:val="22"/>
          <w:szCs w:val="22"/>
        </w:rPr>
        <w:t>até que sobrevenha nova metodologia de elaboração de estimativa de custos, observe, nas futuras licitações as práticas recomendadas pela AACEI (</w:t>
      </w:r>
      <w:r w:rsidRPr="00B3602A">
        <w:rPr>
          <w:i/>
          <w:iCs/>
          <w:sz w:val="22"/>
          <w:szCs w:val="22"/>
        </w:rPr>
        <w:t>The Association for the Advancement of Cost Engineering International</w:t>
      </w:r>
      <w:r w:rsidRPr="00B3602A">
        <w:rPr>
          <w:i/>
          <w:sz w:val="22"/>
          <w:szCs w:val="22"/>
        </w:rPr>
        <w:t>), em especial a IRP (</w:t>
      </w:r>
      <w:r w:rsidRPr="00B3602A">
        <w:rPr>
          <w:i/>
          <w:iCs/>
          <w:sz w:val="22"/>
          <w:szCs w:val="22"/>
        </w:rPr>
        <w:t>Internacional Recommended Practice</w:t>
      </w:r>
      <w:r w:rsidRPr="00B3602A">
        <w:rPr>
          <w:i/>
          <w:sz w:val="22"/>
          <w:szCs w:val="22"/>
        </w:rPr>
        <w:t xml:space="preserve">) 18R-97, com destaque para as seguintes premissas </w:t>
      </w:r>
      <w:r w:rsidRPr="00B3602A">
        <w:rPr>
          <w:sz w:val="22"/>
          <w:szCs w:val="22"/>
        </w:rPr>
        <w:t>[entre outras]</w:t>
      </w:r>
      <w:r w:rsidRPr="00B3602A">
        <w:rPr>
          <w:i/>
          <w:sz w:val="22"/>
          <w:szCs w:val="22"/>
        </w:rPr>
        <w:t xml:space="preserve">: abstenha-se de adotar a IRP 18R-97 na elaboração de estimativas de custos de empreendimentos não classificados como indústria de processo, tais como obras de terraplenagem, edificações, pavimentação e centrais eólicas; quando da elaboração de estimativa de custos, efetue as devidas considerações acerca de obras civis significativas relacionadas à unidade de processo, adotando para essas obras civis a norma específica para projetos da construção civil”. </w:t>
      </w:r>
      <w:r w:rsidRPr="00B3602A">
        <w:rPr>
          <w:b/>
          <w:i/>
          <w:sz w:val="22"/>
          <w:szCs w:val="22"/>
        </w:rPr>
        <w:t>Acórdão 571/2013-Plenário, TC 006.810/2011-0, relator Ministro Benjamin Zymler, 20.3.2013.</w:t>
      </w:r>
    </w:p>
    <w:p w:rsidR="009E733E" w:rsidRPr="00B3602A" w:rsidRDefault="009E733E" w:rsidP="00645F03">
      <w:pPr>
        <w:pStyle w:val="Default"/>
        <w:jc w:val="both"/>
        <w:rPr>
          <w:b/>
          <w:sz w:val="22"/>
          <w:szCs w:val="22"/>
        </w:rPr>
      </w:pPr>
    </w:p>
    <w:p w:rsidR="009E733E" w:rsidRPr="00B3602A" w:rsidRDefault="00A1184F" w:rsidP="00645F03">
      <w:pPr>
        <w:pStyle w:val="Default"/>
        <w:jc w:val="both"/>
        <w:rPr>
          <w:b/>
          <w:sz w:val="22"/>
          <w:szCs w:val="22"/>
        </w:rPr>
      </w:pPr>
      <w:r w:rsidRPr="00B3602A">
        <w:rPr>
          <w:b/>
          <w:sz w:val="22"/>
          <w:szCs w:val="22"/>
        </w:rPr>
        <w:t xml:space="preserve">4. </w:t>
      </w:r>
      <w:r w:rsidR="009E733E" w:rsidRPr="00B3602A">
        <w:rPr>
          <w:b/>
          <w:sz w:val="22"/>
          <w:szCs w:val="22"/>
        </w:rPr>
        <w:t>A Petrobras, ao aplicar a IRP (</w:t>
      </w:r>
      <w:r w:rsidR="009E733E" w:rsidRPr="00B3602A">
        <w:rPr>
          <w:b/>
          <w:i/>
          <w:sz w:val="22"/>
          <w:szCs w:val="22"/>
        </w:rPr>
        <w:t>Internacional Recommended Practice</w:t>
      </w:r>
      <w:r w:rsidR="009E733E" w:rsidRPr="00B3602A">
        <w:rPr>
          <w:b/>
          <w:sz w:val="22"/>
          <w:szCs w:val="22"/>
        </w:rPr>
        <w:t>) 18R-97 para elaboração de estimativas de custos e de aceitabilidade de propostas de preços, não deve utilizar intervalo fixo para a faixa de precisão, nos limites extremos previstos</w:t>
      </w:r>
      <w:r w:rsidR="005B0399" w:rsidRPr="00B3602A">
        <w:rPr>
          <w:b/>
          <w:sz w:val="22"/>
          <w:szCs w:val="22"/>
        </w:rPr>
        <w:t>. Isso porque,</w:t>
      </w:r>
      <w:r w:rsidR="009E733E" w:rsidRPr="00B3602A">
        <w:rPr>
          <w:b/>
          <w:sz w:val="22"/>
          <w:szCs w:val="22"/>
        </w:rPr>
        <w:t xml:space="preserve"> nos termos dess</w:t>
      </w:r>
      <w:r w:rsidR="005B0399" w:rsidRPr="00B3602A">
        <w:rPr>
          <w:b/>
          <w:sz w:val="22"/>
          <w:szCs w:val="22"/>
        </w:rPr>
        <w:t>e</w:t>
      </w:r>
      <w:r w:rsidR="009E733E" w:rsidRPr="00B3602A">
        <w:rPr>
          <w:b/>
          <w:sz w:val="22"/>
          <w:szCs w:val="22"/>
        </w:rPr>
        <w:t xml:space="preserve"> </w:t>
      </w:r>
      <w:r w:rsidR="005B0399" w:rsidRPr="00B3602A">
        <w:rPr>
          <w:b/>
          <w:sz w:val="22"/>
          <w:szCs w:val="22"/>
        </w:rPr>
        <w:t>regulamento</w:t>
      </w:r>
      <w:r w:rsidR="009E733E" w:rsidRPr="00B3602A">
        <w:rPr>
          <w:b/>
          <w:sz w:val="22"/>
          <w:szCs w:val="22"/>
        </w:rPr>
        <w:t xml:space="preserve"> internacional, o intervalo de precisão é influenciado pelo grau de maturidade do projeto (característica primária) e pelos riscos sistêmicos (características secundárias)</w:t>
      </w:r>
      <w:r w:rsidR="005B0399" w:rsidRPr="00B3602A">
        <w:rPr>
          <w:b/>
          <w:sz w:val="22"/>
          <w:szCs w:val="22"/>
        </w:rPr>
        <w:t xml:space="preserve">, fatores esses que devem ser levados </w:t>
      </w:r>
      <w:r w:rsidR="001912D8">
        <w:rPr>
          <w:b/>
          <w:sz w:val="22"/>
          <w:szCs w:val="22"/>
        </w:rPr>
        <w:t xml:space="preserve">em </w:t>
      </w:r>
      <w:r w:rsidR="00B6373D" w:rsidRPr="00B3602A">
        <w:rPr>
          <w:b/>
          <w:sz w:val="22"/>
          <w:szCs w:val="22"/>
        </w:rPr>
        <w:t xml:space="preserve">conta </w:t>
      </w:r>
      <w:r w:rsidR="005B0399" w:rsidRPr="00B3602A">
        <w:rPr>
          <w:b/>
          <w:sz w:val="22"/>
          <w:szCs w:val="22"/>
        </w:rPr>
        <w:t xml:space="preserve">nas estimativas </w:t>
      </w:r>
    </w:p>
    <w:p w:rsidR="009E733E" w:rsidRPr="00B3602A" w:rsidRDefault="009E733E" w:rsidP="00645F03">
      <w:pPr>
        <w:pStyle w:val="Default"/>
        <w:jc w:val="both"/>
        <w:rPr>
          <w:b/>
          <w:i/>
          <w:sz w:val="22"/>
          <w:szCs w:val="22"/>
        </w:rPr>
      </w:pPr>
      <w:r w:rsidRPr="00B3602A">
        <w:rPr>
          <w:sz w:val="22"/>
          <w:szCs w:val="22"/>
        </w:rPr>
        <w:t xml:space="preserve">Ainda no âmbito do processo que avaliou os procedimentos de elaboração de estimativas de custos e de aceitabilidade de propostas de preços adotados pela Petrobras em contratações de obras de implantação da Refinaria Abreu e Lima S.A., o relator teceu considerações acerca da aplicação do intervalo de precisão adotado com base na IRP 18R-97. Registrou que a prática adotada pela empresa é a de, indistintamente e ao contrário do preconizado pela AACEI, adotar os limites máximos de variação, sem ponderar as características secundárias do empreendimento (contingências, riscos), de modo a dar maior precisão e confiabilidade à faixa adotada. Quanto à faixa positiva do intervalo, destacou ser indevida a incidência do seu limite máximo sobre os itens sujeitos a pagamento pelas quantidades efetivamente aplicadas (mediante aditivos contratuais), os quais representam menor risco de orçamentação para a contratada.  Quanto ao limite negativo do intervalo, aplicado para aferição da exequibilidade das propostas, ponderou o relator que </w:t>
      </w:r>
      <w:r w:rsidRPr="00B3602A">
        <w:rPr>
          <w:i/>
          <w:sz w:val="22"/>
          <w:szCs w:val="22"/>
        </w:rPr>
        <w:t>“não há motivos para se afastar da jurisprudência desta Corte (</w:t>
      </w:r>
      <w:r w:rsidRPr="00B3602A">
        <w:rPr>
          <w:i/>
          <w:iCs/>
          <w:sz w:val="22"/>
          <w:szCs w:val="22"/>
        </w:rPr>
        <w:t xml:space="preserve">v.g. </w:t>
      </w:r>
      <w:r w:rsidRPr="00B3602A">
        <w:rPr>
          <w:i/>
          <w:sz w:val="22"/>
          <w:szCs w:val="22"/>
        </w:rPr>
        <w:t>Acórdão n.º 1426/2010-Plenário) no sentido que sempre deve ser propiciado ao licitante a possibilidade de demonstrar a exequibilidade de sua proposta. Ou seja, os limites objetivos de exequibilidade fixados em norma e/ou adotados no edital possuem, em regra, apenas presunção relativa, podendo ela ser afastada de acordo com o caso concreto”</w:t>
      </w:r>
      <w:r w:rsidRPr="00B3602A">
        <w:rPr>
          <w:sz w:val="22"/>
          <w:szCs w:val="22"/>
        </w:rPr>
        <w:t>. Sobre os pontos, acompanhando a posição do relator, o TCU determinou à Petrobras que: (i) “</w:t>
      </w:r>
      <w:r w:rsidRPr="00B3602A">
        <w:rPr>
          <w:i/>
          <w:sz w:val="22"/>
          <w:szCs w:val="22"/>
        </w:rPr>
        <w:t>abstenha-se de utilizar intervalo fixo para a faixa de precisão, nos limites extremos previstos pela AACEI para cada classe de estimativa, com base somente na classificação da estimativa de custos”;</w:t>
      </w:r>
      <w:r w:rsidRPr="00B3602A">
        <w:rPr>
          <w:sz w:val="22"/>
          <w:szCs w:val="22"/>
        </w:rPr>
        <w:t xml:space="preserve"> (ii) </w:t>
      </w:r>
      <w:r w:rsidRPr="00B3602A">
        <w:rPr>
          <w:i/>
          <w:sz w:val="22"/>
          <w:szCs w:val="22"/>
        </w:rPr>
        <w:t>“promova a adequada classificação da estimativa de custo do empreendimento, com vistas à definição de faixa de precisão específica para cada caso, levando em consideração o grau de maturidade do projeto, bem como os riscos sistêmicos associados à estimativa de custos, tais como complexidade do projeto, qualidade dos dados de referência das estimativas de custos, qualidade dos pressupostos usados na elaboração da estimativa, experiência e nível de habilidade do estimador, técnicas empregadas de estimativa e tempo e nível de esforço adotado para preparar a estimativa de custos, dentre outros relevantes</w:t>
      </w:r>
      <w:r w:rsidRPr="00B3602A">
        <w:rPr>
          <w:sz w:val="22"/>
          <w:szCs w:val="22"/>
        </w:rPr>
        <w:t>”</w:t>
      </w:r>
      <w:r w:rsidRPr="00B3602A">
        <w:rPr>
          <w:i/>
          <w:sz w:val="22"/>
          <w:szCs w:val="22"/>
        </w:rPr>
        <w:t>;</w:t>
      </w:r>
      <w:r w:rsidRPr="00B3602A">
        <w:rPr>
          <w:sz w:val="22"/>
          <w:szCs w:val="22"/>
        </w:rPr>
        <w:t xml:space="preserve"> (iii) “</w:t>
      </w:r>
      <w:r w:rsidRPr="00B3602A">
        <w:rPr>
          <w:i/>
          <w:sz w:val="22"/>
          <w:szCs w:val="22"/>
        </w:rPr>
        <w:t>apure as contingências aplicáveis às estimativas de custos com base em análise de riscos ou outro método considerado válido nas práticas recomendadas da AACEI</w:t>
      </w:r>
      <w:r w:rsidRPr="00B3602A">
        <w:rPr>
          <w:sz w:val="22"/>
          <w:szCs w:val="22"/>
        </w:rPr>
        <w:t>”;  (iv) “</w:t>
      </w:r>
      <w:r w:rsidRPr="00B3602A">
        <w:rPr>
          <w:i/>
          <w:sz w:val="22"/>
          <w:szCs w:val="22"/>
        </w:rPr>
        <w:t xml:space="preserve">considere os impactos da inclusão nos contratos de clausulas mitigadoras de risco para os contratados, tais como ‘Quantidades Determinadas’ e ‘Bens Tagueados’ na definição do escopo da </w:t>
      </w:r>
      <w:r w:rsidRPr="00B3602A">
        <w:rPr>
          <w:i/>
          <w:color w:val="auto"/>
          <w:sz w:val="22"/>
          <w:szCs w:val="22"/>
        </w:rPr>
        <w:t>estimativa de custos e do contrato, no cálculo das contingências aplicáveis às estimativas de custos e na definição dos limites da faixa de precisão</w:t>
      </w:r>
      <w:r w:rsidRPr="00B3602A">
        <w:rPr>
          <w:color w:val="auto"/>
          <w:sz w:val="22"/>
          <w:szCs w:val="22"/>
        </w:rPr>
        <w:t>”; (v)</w:t>
      </w:r>
      <w:r w:rsidRPr="00B3602A">
        <w:rPr>
          <w:i/>
          <w:sz w:val="22"/>
          <w:szCs w:val="22"/>
        </w:rPr>
        <w:t xml:space="preserve"> </w:t>
      </w:r>
      <w:r w:rsidRPr="00B3602A">
        <w:rPr>
          <w:sz w:val="22"/>
          <w:szCs w:val="22"/>
        </w:rPr>
        <w:t>“</w:t>
      </w:r>
      <w:r w:rsidRPr="00B3602A">
        <w:rPr>
          <w:i/>
          <w:color w:val="auto"/>
          <w:sz w:val="22"/>
          <w:szCs w:val="22"/>
        </w:rPr>
        <w:t>estabeleça diretrizes para a definição dos critérios de aceitabilidade de propostas de preços a serem observadas nas futuras licitações de obras, observando que, de acordo com a jurisprudência do Tribunal, os critérios objetivos de aferição de exequibilidade possuem presunção relativa, devendo ser facultado ao licitante a possibilidade de demonstrar a viabilidade de sua proposta</w:t>
      </w:r>
      <w:r w:rsidRPr="00B3602A">
        <w:rPr>
          <w:color w:val="auto"/>
          <w:sz w:val="22"/>
          <w:szCs w:val="22"/>
        </w:rPr>
        <w:t>”.</w:t>
      </w:r>
      <w:r w:rsidRPr="00B3602A">
        <w:rPr>
          <w:sz w:val="22"/>
          <w:szCs w:val="22"/>
        </w:rPr>
        <w:t xml:space="preserve"> </w:t>
      </w:r>
      <w:r w:rsidRPr="00B3602A">
        <w:rPr>
          <w:b/>
          <w:i/>
          <w:sz w:val="22"/>
          <w:szCs w:val="22"/>
        </w:rPr>
        <w:t>Acórdão 571/2013-Plenário, TC 006.810/2011-0, relator Ministro Benjamin Zymler, 20.3.2013.</w:t>
      </w:r>
    </w:p>
    <w:p w:rsidR="00A1184F" w:rsidRPr="00B3602A" w:rsidRDefault="00A1184F" w:rsidP="00645F03">
      <w:pPr>
        <w:pStyle w:val="Default"/>
        <w:jc w:val="both"/>
        <w:rPr>
          <w:b/>
          <w:i/>
          <w:sz w:val="22"/>
          <w:szCs w:val="22"/>
        </w:rPr>
      </w:pPr>
    </w:p>
    <w:p w:rsidR="005B0399" w:rsidRPr="00B3602A" w:rsidRDefault="00A1184F" w:rsidP="00645F03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  <w:r w:rsidRPr="00B3602A">
        <w:rPr>
          <w:b/>
          <w:sz w:val="22"/>
          <w:szCs w:val="22"/>
          <w:lang w:eastAsia="pt-BR"/>
        </w:rPr>
        <w:t xml:space="preserve">5. </w:t>
      </w:r>
      <w:r w:rsidR="00196898" w:rsidRPr="00B3602A">
        <w:rPr>
          <w:b/>
          <w:sz w:val="22"/>
          <w:szCs w:val="22"/>
          <w:lang w:eastAsia="pt-BR"/>
        </w:rPr>
        <w:t>As sanções de suspensão temporária de participação em licitação e impedimento de contratar com a Administração, previstas no art. 87, inciso III, da Lei 8.666/1993, alcançam apenas o órgão ou a entidade que as aplicaram.  A falta de precisão em cláusula de edital de licitação, de tal modo que deixe de explicitar tal limite, justifica a suspensão cautelar do respectivo certame</w:t>
      </w:r>
      <w:r w:rsidR="005B0399" w:rsidRPr="00B3602A">
        <w:rPr>
          <w:b/>
          <w:sz w:val="22"/>
          <w:szCs w:val="22"/>
          <w:lang w:eastAsia="pt-BR"/>
        </w:rPr>
        <w:t xml:space="preserve">  </w:t>
      </w:r>
    </w:p>
    <w:p w:rsidR="005B0399" w:rsidRPr="00B3602A" w:rsidRDefault="005B0399" w:rsidP="00645F03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 w:rsidRPr="00B3602A">
        <w:rPr>
          <w:sz w:val="22"/>
          <w:szCs w:val="22"/>
        </w:rPr>
        <w:t xml:space="preserve">Representação formulada por empresa apontou possível irregularidade no edital do Pregão Eletrônico nº 013, realizado pela Seção Judiciária do Rio de Janeiro da Justiça Federal, que tem por objeto a contratação de empresa especializada em serviços de manutenção de instalações civis, hidrossanitárias e de gás e rede de distribuição do sistema de combate a incêndios. A representante requereu a suspensão cautelar sob o argumento de que </w:t>
      </w:r>
      <w:r w:rsidRPr="00B3602A">
        <w:rPr>
          <w:iCs/>
          <w:sz w:val="22"/>
          <w:szCs w:val="22"/>
        </w:rPr>
        <w:t>o item 2.2, “</w:t>
      </w:r>
      <w:r w:rsidRPr="00B3602A">
        <w:rPr>
          <w:i/>
          <w:iCs/>
          <w:sz w:val="22"/>
          <w:szCs w:val="22"/>
        </w:rPr>
        <w:t>c</w:t>
      </w:r>
      <w:r w:rsidRPr="00B3602A">
        <w:rPr>
          <w:iCs/>
          <w:sz w:val="22"/>
          <w:szCs w:val="22"/>
        </w:rPr>
        <w:t>”, do edital seria ilegal, “</w:t>
      </w:r>
      <w:r w:rsidRPr="00B3602A">
        <w:rPr>
          <w:i/>
          <w:iCs/>
          <w:sz w:val="22"/>
          <w:szCs w:val="22"/>
        </w:rPr>
        <w:t>pois uma sanção aplicada por administração estadual ou municipal, com fulcro na Lei 10.520/2002, onde não exista empenho de verba federal, não tem o poder de retirar eventuais proponentes de certames federais ...</w:t>
      </w:r>
      <w:r w:rsidRPr="00B3602A">
        <w:rPr>
          <w:iCs/>
          <w:sz w:val="22"/>
          <w:szCs w:val="22"/>
        </w:rPr>
        <w:t>”</w:t>
      </w:r>
      <w:r w:rsidRPr="00B3602A">
        <w:rPr>
          <w:i/>
          <w:iCs/>
          <w:sz w:val="22"/>
          <w:szCs w:val="22"/>
        </w:rPr>
        <w:t>.</w:t>
      </w:r>
      <w:r w:rsidRPr="00B3602A">
        <w:rPr>
          <w:iCs/>
          <w:sz w:val="22"/>
          <w:szCs w:val="22"/>
        </w:rPr>
        <w:t xml:space="preserve"> Consoante disposto no edital, estavam impedidas de participar do certame, empresas </w:t>
      </w:r>
      <w:r w:rsidRPr="00B3602A">
        <w:rPr>
          <w:i/>
          <w:iCs/>
          <w:sz w:val="22"/>
          <w:szCs w:val="22"/>
        </w:rPr>
        <w:t xml:space="preserve">“suspensas temporariamente de participar em licitações e contratar com a </w:t>
      </w:r>
      <w:r w:rsidRPr="00B3602A">
        <w:rPr>
          <w:i/>
          <w:iCs/>
          <w:sz w:val="22"/>
          <w:szCs w:val="22"/>
          <w:u w:val="single"/>
        </w:rPr>
        <w:t>Administração</w:t>
      </w:r>
      <w:r w:rsidRPr="00B3602A">
        <w:rPr>
          <w:iCs/>
          <w:sz w:val="22"/>
          <w:szCs w:val="22"/>
        </w:rPr>
        <w:t xml:space="preserve">” – grifou-se. A unidade técnica ressaltou que a sanção de suspensão temporária, prevista no art. 87, inciso III, da Lei 8.666/93, alcança somente o órgão que a aplicou. Destacou ainda que a </w:t>
      </w:r>
      <w:r w:rsidRPr="00B3602A">
        <w:rPr>
          <w:iCs/>
          <w:sz w:val="22"/>
          <w:szCs w:val="22"/>
          <w:u w:val="single"/>
        </w:rPr>
        <w:t>cláusula do edital é imprecisa</w:t>
      </w:r>
      <w:r w:rsidRPr="00B3602A">
        <w:rPr>
          <w:iCs/>
          <w:sz w:val="22"/>
          <w:szCs w:val="22"/>
        </w:rPr>
        <w:t xml:space="preserve"> ao não se referir expressamente à “</w:t>
      </w:r>
      <w:r w:rsidRPr="00B3602A">
        <w:rPr>
          <w:i/>
          <w:iCs/>
          <w:sz w:val="22"/>
          <w:szCs w:val="22"/>
        </w:rPr>
        <w:t>Seção Judiciária do Rio de Janeiro da Justiça Federal</w:t>
      </w:r>
      <w:r w:rsidRPr="00B3602A">
        <w:rPr>
          <w:iCs/>
          <w:sz w:val="22"/>
          <w:szCs w:val="22"/>
        </w:rPr>
        <w:t>”, mas sim à “</w:t>
      </w:r>
      <w:r w:rsidRPr="00B3602A">
        <w:rPr>
          <w:i/>
          <w:iCs/>
          <w:sz w:val="22"/>
          <w:szCs w:val="22"/>
        </w:rPr>
        <w:t>Administração</w:t>
      </w:r>
      <w:r w:rsidRPr="00B3602A">
        <w:rPr>
          <w:iCs/>
          <w:sz w:val="22"/>
          <w:szCs w:val="22"/>
        </w:rPr>
        <w:t>”, o que pode vir a impedir a participação de empresas que,</w:t>
      </w:r>
      <w:r w:rsidRPr="00B3602A">
        <w:rPr>
          <w:i/>
          <w:iCs/>
          <w:sz w:val="22"/>
          <w:szCs w:val="22"/>
        </w:rPr>
        <w:t xml:space="preserve"> “embora tenham sido apenadas por órgãos estaduais ou municipais com base na lei do pregão, não estão impedidas de participar de licitações no âmbito federal”. </w:t>
      </w:r>
      <w:r w:rsidRPr="00B3602A">
        <w:rPr>
          <w:sz w:val="22"/>
          <w:szCs w:val="22"/>
        </w:rPr>
        <w:t>O Relator, em linha de consonância com a unidade técnica, ao considerar presentes os pressupostos para a concessão da cautelar, determinou à Seção Judiciária do Rio de Janeiro da Justiça Federal que suspenda a realização do certame até que o Tribunal delibere definitivamente sobre o mérito das questões suscitadas na representação.</w:t>
      </w:r>
      <w:r w:rsidRPr="00B3602A">
        <w:rPr>
          <w:i/>
          <w:sz w:val="22"/>
          <w:szCs w:val="22"/>
        </w:rPr>
        <w:t xml:space="preserve"> </w:t>
      </w:r>
      <w:r w:rsidRPr="00B3602A">
        <w:rPr>
          <w:b/>
          <w:i/>
          <w:sz w:val="22"/>
          <w:szCs w:val="22"/>
        </w:rPr>
        <w:t>Comunicação de Cautelar, TC 006.675/2013-1, relator Ministro Raimundo Carreiro, 20.3.2013</w:t>
      </w:r>
      <w:r w:rsidRPr="00B3602A">
        <w:rPr>
          <w:b/>
          <w:sz w:val="22"/>
          <w:szCs w:val="22"/>
        </w:rPr>
        <w:t>.</w:t>
      </w:r>
    </w:p>
    <w:p w:rsidR="005B0399" w:rsidRPr="00B3602A" w:rsidRDefault="005B0399" w:rsidP="00645F03">
      <w:pPr>
        <w:pStyle w:val="Default"/>
        <w:jc w:val="both"/>
        <w:rPr>
          <w:b/>
          <w:sz w:val="22"/>
          <w:szCs w:val="22"/>
        </w:rPr>
      </w:pPr>
    </w:p>
    <w:p w:rsidR="005444F5" w:rsidRPr="00B3602A" w:rsidRDefault="005444F5" w:rsidP="00645F03">
      <w:pPr>
        <w:pStyle w:val="Default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</w:tblGrid>
      <w:tr w:rsidR="007334B1" w:rsidRPr="00B3602A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B3602A" w:rsidRDefault="00C10DD5" w:rsidP="00645F03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B3602A">
              <w:rPr>
                <w:b/>
                <w:i/>
                <w:sz w:val="22"/>
                <w:szCs w:val="22"/>
              </w:rPr>
              <w:t>Elaboração: Secretaria das Sessões</w:t>
            </w:r>
          </w:p>
          <w:p w:rsidR="007334B1" w:rsidRPr="00B3602A" w:rsidRDefault="007334B1" w:rsidP="00645F03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B3602A">
              <w:rPr>
                <w:b/>
                <w:i/>
                <w:sz w:val="22"/>
                <w:szCs w:val="22"/>
              </w:rPr>
              <w:t xml:space="preserve">Contato: </w:t>
            </w:r>
            <w:hyperlink r:id="rId8" w:history="1">
              <w:r w:rsidRPr="00B3602A">
                <w:rPr>
                  <w:rStyle w:val="Hyperlink"/>
                  <w:b/>
                  <w:i/>
                  <w:color w:val="auto"/>
                  <w:sz w:val="22"/>
                  <w:szCs w:val="22"/>
                </w:rPr>
                <w:t>infojuris@tcu.gov.br</w:t>
              </w:r>
            </w:hyperlink>
          </w:p>
        </w:tc>
      </w:tr>
    </w:tbl>
    <w:p w:rsidR="00F3058F" w:rsidRPr="00B3602A" w:rsidRDefault="00F3058F" w:rsidP="00645F03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b/>
          <w:sz w:val="22"/>
        </w:rPr>
      </w:pPr>
    </w:p>
    <w:sectPr w:rsidR="00F3058F" w:rsidRPr="00B3602A" w:rsidSect="00A418FF">
      <w:headerReference w:type="default" r:id="rId9"/>
      <w:footerReference w:type="default" r:id="rId10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7CD" w:rsidRDefault="008057CD" w:rsidP="008B0547">
      <w:pPr>
        <w:spacing w:after="0"/>
      </w:pPr>
      <w:r>
        <w:separator/>
      </w:r>
    </w:p>
  </w:endnote>
  <w:endnote w:type="continuationSeparator" w:id="0">
    <w:p w:rsidR="008057CD" w:rsidRDefault="008057CD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40" w:rsidRPr="00C906CD" w:rsidRDefault="00023AFD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8B6640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4A1528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7CD" w:rsidRDefault="008057CD" w:rsidP="008B0547">
      <w:pPr>
        <w:spacing w:after="0"/>
      </w:pPr>
      <w:r>
        <w:separator/>
      </w:r>
    </w:p>
  </w:footnote>
  <w:footnote w:type="continuationSeparator" w:id="0">
    <w:p w:rsidR="008057CD" w:rsidRDefault="008057CD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40" w:rsidRDefault="00B67C49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640">
      <w:rPr>
        <w:rFonts w:ascii="Arial" w:hAnsi="Arial" w:cs="Arial"/>
        <w:b/>
      </w:rPr>
      <w:t>TRIBUNAL DE CONTAS DA UNIÃO</w:t>
    </w:r>
  </w:p>
  <w:p w:rsidR="008B6640" w:rsidRPr="00515E7B" w:rsidRDefault="00B67C49" w:rsidP="00080148">
    <w:pPr>
      <w:spacing w:after="0"/>
      <w:rPr>
        <w:rFonts w:ascii="Arial" w:hAnsi="Arial" w:cs="Arial"/>
        <w:b/>
      </w:rPr>
    </w:pPr>
    <w:r w:rsidRPr="00023AFD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FF1D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">
              <w10:wrap anchorx="margin"/>
            </v:line>
          </w:pict>
        </mc:Fallback>
      </mc:AlternateContent>
    </w:r>
    <w:r w:rsidR="008B6640" w:rsidRPr="00515E7B">
      <w:rPr>
        <w:rFonts w:ascii="Arial" w:hAnsi="Arial" w:cs="Arial"/>
        <w:noProof/>
        <w:lang w:eastAsia="pt-BR"/>
      </w:rPr>
      <w:t>Info</w:t>
    </w:r>
    <w:r w:rsidR="008B6640">
      <w:rPr>
        <w:rFonts w:ascii="Arial" w:hAnsi="Arial" w:cs="Arial"/>
        <w:noProof/>
        <w:lang w:eastAsia="pt-BR"/>
      </w:rPr>
      <w:t>rmativo de L</w:t>
    </w:r>
    <w:r w:rsidR="008B6640" w:rsidRPr="00515E7B">
      <w:rPr>
        <w:rFonts w:ascii="Arial" w:hAnsi="Arial" w:cs="Arial"/>
        <w:noProof/>
        <w:lang w:eastAsia="pt-BR"/>
      </w:rPr>
      <w:t xml:space="preserve">icitações e </w:t>
    </w:r>
    <w:r w:rsidR="008B6640">
      <w:rPr>
        <w:rFonts w:ascii="Arial" w:hAnsi="Arial" w:cs="Arial"/>
        <w:noProof/>
        <w:lang w:eastAsia="pt-BR"/>
      </w:rPr>
      <w:t>C</w:t>
    </w:r>
    <w:r w:rsidR="008B6640" w:rsidRPr="00515E7B">
      <w:rPr>
        <w:rFonts w:ascii="Arial" w:hAnsi="Arial" w:cs="Arial"/>
        <w:noProof/>
        <w:lang w:eastAsia="pt-BR"/>
      </w:rPr>
      <w:t>ontratos</w:t>
    </w:r>
    <w:r w:rsidR="008B6640">
      <w:rPr>
        <w:rFonts w:ascii="Arial" w:hAnsi="Arial" w:cs="Arial"/>
        <w:noProof/>
        <w:lang w:eastAsia="pt-BR"/>
      </w:rPr>
      <w:t xml:space="preserve"> nº 1</w:t>
    </w:r>
    <w:r w:rsidR="00671874">
      <w:rPr>
        <w:rFonts w:ascii="Arial" w:hAnsi="Arial" w:cs="Arial"/>
        <w:noProof/>
        <w:lang w:eastAsia="pt-BR"/>
      </w:rPr>
      <w:t>4</w:t>
    </w:r>
    <w:r w:rsidR="00A1184F">
      <w:rPr>
        <w:rFonts w:ascii="Arial" w:hAnsi="Arial" w:cs="Arial"/>
        <w:noProof/>
        <w:lang w:eastAsia="pt-BR"/>
      </w:rPr>
      <w:t>4</w:t>
    </w:r>
  </w:p>
  <w:p w:rsidR="008B6640" w:rsidRDefault="008B66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3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6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7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0"/>
    <w:lvlOverride w:ilvl="0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153E"/>
    <w:rsid w:val="00001878"/>
    <w:rsid w:val="00001B69"/>
    <w:rsid w:val="000021D2"/>
    <w:rsid w:val="000023EE"/>
    <w:rsid w:val="00003CEA"/>
    <w:rsid w:val="00004614"/>
    <w:rsid w:val="00004C47"/>
    <w:rsid w:val="00004D04"/>
    <w:rsid w:val="00005142"/>
    <w:rsid w:val="00005435"/>
    <w:rsid w:val="00005BA5"/>
    <w:rsid w:val="00005E1E"/>
    <w:rsid w:val="00005F57"/>
    <w:rsid w:val="0000636F"/>
    <w:rsid w:val="000069F3"/>
    <w:rsid w:val="00007FA6"/>
    <w:rsid w:val="0001037C"/>
    <w:rsid w:val="00010F62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DCE"/>
    <w:rsid w:val="000132A1"/>
    <w:rsid w:val="00013851"/>
    <w:rsid w:val="00013A1F"/>
    <w:rsid w:val="00014136"/>
    <w:rsid w:val="000145F8"/>
    <w:rsid w:val="000161F7"/>
    <w:rsid w:val="0001636D"/>
    <w:rsid w:val="00016730"/>
    <w:rsid w:val="00016A5D"/>
    <w:rsid w:val="0001776E"/>
    <w:rsid w:val="000179E2"/>
    <w:rsid w:val="0002039E"/>
    <w:rsid w:val="00020C27"/>
    <w:rsid w:val="00020C75"/>
    <w:rsid w:val="00020E49"/>
    <w:rsid w:val="00020FC8"/>
    <w:rsid w:val="00021532"/>
    <w:rsid w:val="0002193A"/>
    <w:rsid w:val="0002237E"/>
    <w:rsid w:val="0002238E"/>
    <w:rsid w:val="000227F4"/>
    <w:rsid w:val="0002327E"/>
    <w:rsid w:val="00023AFD"/>
    <w:rsid w:val="00023D72"/>
    <w:rsid w:val="000253D1"/>
    <w:rsid w:val="00025450"/>
    <w:rsid w:val="00025753"/>
    <w:rsid w:val="00025A32"/>
    <w:rsid w:val="000262E8"/>
    <w:rsid w:val="0002663F"/>
    <w:rsid w:val="000271FA"/>
    <w:rsid w:val="0002751C"/>
    <w:rsid w:val="00027B2E"/>
    <w:rsid w:val="00027C86"/>
    <w:rsid w:val="000300A2"/>
    <w:rsid w:val="00032198"/>
    <w:rsid w:val="0003282A"/>
    <w:rsid w:val="00032CA1"/>
    <w:rsid w:val="00033551"/>
    <w:rsid w:val="0003422F"/>
    <w:rsid w:val="00035593"/>
    <w:rsid w:val="00035D4C"/>
    <w:rsid w:val="00035FBF"/>
    <w:rsid w:val="000360F1"/>
    <w:rsid w:val="000371C1"/>
    <w:rsid w:val="00037DCE"/>
    <w:rsid w:val="00041450"/>
    <w:rsid w:val="00042393"/>
    <w:rsid w:val="000431BD"/>
    <w:rsid w:val="000436B0"/>
    <w:rsid w:val="000438FC"/>
    <w:rsid w:val="00044732"/>
    <w:rsid w:val="00044B21"/>
    <w:rsid w:val="00044F32"/>
    <w:rsid w:val="00045C61"/>
    <w:rsid w:val="00045FC1"/>
    <w:rsid w:val="000460E4"/>
    <w:rsid w:val="00046313"/>
    <w:rsid w:val="0004660A"/>
    <w:rsid w:val="00046CF7"/>
    <w:rsid w:val="00047C67"/>
    <w:rsid w:val="00050483"/>
    <w:rsid w:val="00050BA0"/>
    <w:rsid w:val="0005133B"/>
    <w:rsid w:val="000513D0"/>
    <w:rsid w:val="00051AAB"/>
    <w:rsid w:val="00051D57"/>
    <w:rsid w:val="0005205F"/>
    <w:rsid w:val="00052B15"/>
    <w:rsid w:val="00052BCA"/>
    <w:rsid w:val="00052E07"/>
    <w:rsid w:val="00052FC7"/>
    <w:rsid w:val="0005356E"/>
    <w:rsid w:val="000540FC"/>
    <w:rsid w:val="0005412B"/>
    <w:rsid w:val="00054432"/>
    <w:rsid w:val="0005485B"/>
    <w:rsid w:val="00054C16"/>
    <w:rsid w:val="00054FBE"/>
    <w:rsid w:val="00055143"/>
    <w:rsid w:val="00055A5C"/>
    <w:rsid w:val="00055D4F"/>
    <w:rsid w:val="000562CD"/>
    <w:rsid w:val="0005656B"/>
    <w:rsid w:val="00056A5A"/>
    <w:rsid w:val="00056A5F"/>
    <w:rsid w:val="00056D51"/>
    <w:rsid w:val="0005737C"/>
    <w:rsid w:val="00057892"/>
    <w:rsid w:val="00057D5A"/>
    <w:rsid w:val="0006028E"/>
    <w:rsid w:val="000605A0"/>
    <w:rsid w:val="00060728"/>
    <w:rsid w:val="00060CE3"/>
    <w:rsid w:val="00061A56"/>
    <w:rsid w:val="00061C2E"/>
    <w:rsid w:val="000622E0"/>
    <w:rsid w:val="000624FA"/>
    <w:rsid w:val="00062B46"/>
    <w:rsid w:val="00063C6E"/>
    <w:rsid w:val="000647B1"/>
    <w:rsid w:val="0006592B"/>
    <w:rsid w:val="00065A49"/>
    <w:rsid w:val="00065A8B"/>
    <w:rsid w:val="00065E95"/>
    <w:rsid w:val="00066126"/>
    <w:rsid w:val="00066E66"/>
    <w:rsid w:val="00066F26"/>
    <w:rsid w:val="0006707B"/>
    <w:rsid w:val="000675D5"/>
    <w:rsid w:val="00067E95"/>
    <w:rsid w:val="00070785"/>
    <w:rsid w:val="00071457"/>
    <w:rsid w:val="0007259B"/>
    <w:rsid w:val="0007275A"/>
    <w:rsid w:val="000727DB"/>
    <w:rsid w:val="00072916"/>
    <w:rsid w:val="00072F56"/>
    <w:rsid w:val="00073231"/>
    <w:rsid w:val="00074384"/>
    <w:rsid w:val="00074AC5"/>
    <w:rsid w:val="000756E7"/>
    <w:rsid w:val="000768BB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1635"/>
    <w:rsid w:val="00081DFB"/>
    <w:rsid w:val="000824AF"/>
    <w:rsid w:val="00083289"/>
    <w:rsid w:val="00083514"/>
    <w:rsid w:val="000835D8"/>
    <w:rsid w:val="0008397F"/>
    <w:rsid w:val="00084282"/>
    <w:rsid w:val="00084727"/>
    <w:rsid w:val="00084A99"/>
    <w:rsid w:val="000858EF"/>
    <w:rsid w:val="000867E7"/>
    <w:rsid w:val="00086A39"/>
    <w:rsid w:val="00086BAA"/>
    <w:rsid w:val="00087006"/>
    <w:rsid w:val="00087894"/>
    <w:rsid w:val="00087C6C"/>
    <w:rsid w:val="0009058C"/>
    <w:rsid w:val="00090B8F"/>
    <w:rsid w:val="00090D8A"/>
    <w:rsid w:val="00090E2E"/>
    <w:rsid w:val="0009133A"/>
    <w:rsid w:val="000916AF"/>
    <w:rsid w:val="000919D7"/>
    <w:rsid w:val="000923FB"/>
    <w:rsid w:val="000929ED"/>
    <w:rsid w:val="00092C2E"/>
    <w:rsid w:val="000937B7"/>
    <w:rsid w:val="000940A9"/>
    <w:rsid w:val="00094A70"/>
    <w:rsid w:val="00094A7D"/>
    <w:rsid w:val="00094C5B"/>
    <w:rsid w:val="00094C72"/>
    <w:rsid w:val="00094EEC"/>
    <w:rsid w:val="00095069"/>
    <w:rsid w:val="00095D98"/>
    <w:rsid w:val="0009624E"/>
    <w:rsid w:val="0009649A"/>
    <w:rsid w:val="0009655D"/>
    <w:rsid w:val="00096740"/>
    <w:rsid w:val="00096BDB"/>
    <w:rsid w:val="000971B8"/>
    <w:rsid w:val="0009748C"/>
    <w:rsid w:val="0009780B"/>
    <w:rsid w:val="00097863"/>
    <w:rsid w:val="00097ABD"/>
    <w:rsid w:val="00097BF6"/>
    <w:rsid w:val="00097DEB"/>
    <w:rsid w:val="000A0291"/>
    <w:rsid w:val="000A0EF8"/>
    <w:rsid w:val="000A152A"/>
    <w:rsid w:val="000A1EBD"/>
    <w:rsid w:val="000A246C"/>
    <w:rsid w:val="000A261A"/>
    <w:rsid w:val="000A2C56"/>
    <w:rsid w:val="000A402F"/>
    <w:rsid w:val="000A4632"/>
    <w:rsid w:val="000A47EA"/>
    <w:rsid w:val="000A4E36"/>
    <w:rsid w:val="000A57DA"/>
    <w:rsid w:val="000A599E"/>
    <w:rsid w:val="000A6269"/>
    <w:rsid w:val="000A62BD"/>
    <w:rsid w:val="000A6645"/>
    <w:rsid w:val="000A6CDC"/>
    <w:rsid w:val="000A75EF"/>
    <w:rsid w:val="000A77BB"/>
    <w:rsid w:val="000A78E5"/>
    <w:rsid w:val="000B0ECB"/>
    <w:rsid w:val="000B0FEA"/>
    <w:rsid w:val="000B2AFA"/>
    <w:rsid w:val="000B3015"/>
    <w:rsid w:val="000B3444"/>
    <w:rsid w:val="000B395E"/>
    <w:rsid w:val="000B4B33"/>
    <w:rsid w:val="000B4C5B"/>
    <w:rsid w:val="000B4EBB"/>
    <w:rsid w:val="000B5DB2"/>
    <w:rsid w:val="000B5DD4"/>
    <w:rsid w:val="000B639F"/>
    <w:rsid w:val="000B6475"/>
    <w:rsid w:val="000B6BC1"/>
    <w:rsid w:val="000B759E"/>
    <w:rsid w:val="000B775A"/>
    <w:rsid w:val="000C0013"/>
    <w:rsid w:val="000C02AD"/>
    <w:rsid w:val="000C049A"/>
    <w:rsid w:val="000C0AA8"/>
    <w:rsid w:val="000C0D07"/>
    <w:rsid w:val="000C1585"/>
    <w:rsid w:val="000C1AFC"/>
    <w:rsid w:val="000C22BE"/>
    <w:rsid w:val="000C22C0"/>
    <w:rsid w:val="000C28CC"/>
    <w:rsid w:val="000C2CBC"/>
    <w:rsid w:val="000C3BD5"/>
    <w:rsid w:val="000C3DAB"/>
    <w:rsid w:val="000C42A5"/>
    <w:rsid w:val="000C4611"/>
    <w:rsid w:val="000C4A10"/>
    <w:rsid w:val="000C4AC9"/>
    <w:rsid w:val="000C4BA1"/>
    <w:rsid w:val="000C5199"/>
    <w:rsid w:val="000C5799"/>
    <w:rsid w:val="000C5FDE"/>
    <w:rsid w:val="000C61FA"/>
    <w:rsid w:val="000C7281"/>
    <w:rsid w:val="000C7D11"/>
    <w:rsid w:val="000D14D9"/>
    <w:rsid w:val="000D1878"/>
    <w:rsid w:val="000D1B91"/>
    <w:rsid w:val="000D1C53"/>
    <w:rsid w:val="000D1DC7"/>
    <w:rsid w:val="000D1EF5"/>
    <w:rsid w:val="000D1FD7"/>
    <w:rsid w:val="000D2184"/>
    <w:rsid w:val="000D2CBD"/>
    <w:rsid w:val="000D359B"/>
    <w:rsid w:val="000D37B0"/>
    <w:rsid w:val="000D52D9"/>
    <w:rsid w:val="000D6388"/>
    <w:rsid w:val="000D6418"/>
    <w:rsid w:val="000D6839"/>
    <w:rsid w:val="000D6906"/>
    <w:rsid w:val="000D7DB6"/>
    <w:rsid w:val="000D7DED"/>
    <w:rsid w:val="000E020F"/>
    <w:rsid w:val="000E12F7"/>
    <w:rsid w:val="000E1A4B"/>
    <w:rsid w:val="000E1D37"/>
    <w:rsid w:val="000E23D2"/>
    <w:rsid w:val="000E28AC"/>
    <w:rsid w:val="000E2D47"/>
    <w:rsid w:val="000E3599"/>
    <w:rsid w:val="000E3A55"/>
    <w:rsid w:val="000E3B31"/>
    <w:rsid w:val="000E3C6D"/>
    <w:rsid w:val="000E45B0"/>
    <w:rsid w:val="000E504D"/>
    <w:rsid w:val="000E5EAB"/>
    <w:rsid w:val="000E6B37"/>
    <w:rsid w:val="000E730B"/>
    <w:rsid w:val="000E78A6"/>
    <w:rsid w:val="000E7FD4"/>
    <w:rsid w:val="000F05AC"/>
    <w:rsid w:val="000F0A64"/>
    <w:rsid w:val="000F1450"/>
    <w:rsid w:val="000F1786"/>
    <w:rsid w:val="000F2133"/>
    <w:rsid w:val="000F28E9"/>
    <w:rsid w:val="000F2975"/>
    <w:rsid w:val="000F2D05"/>
    <w:rsid w:val="000F2F92"/>
    <w:rsid w:val="000F2FD9"/>
    <w:rsid w:val="000F3E8F"/>
    <w:rsid w:val="000F47C1"/>
    <w:rsid w:val="000F48B1"/>
    <w:rsid w:val="000F495D"/>
    <w:rsid w:val="000F4B18"/>
    <w:rsid w:val="000F4B82"/>
    <w:rsid w:val="000F6986"/>
    <w:rsid w:val="000F69B8"/>
    <w:rsid w:val="000F6A43"/>
    <w:rsid w:val="000F6D85"/>
    <w:rsid w:val="000F73F1"/>
    <w:rsid w:val="000F7B66"/>
    <w:rsid w:val="000F7CEE"/>
    <w:rsid w:val="000F7D84"/>
    <w:rsid w:val="001001F4"/>
    <w:rsid w:val="001005A8"/>
    <w:rsid w:val="00101707"/>
    <w:rsid w:val="00101EE1"/>
    <w:rsid w:val="00101F01"/>
    <w:rsid w:val="00102D37"/>
    <w:rsid w:val="00103A3E"/>
    <w:rsid w:val="00103C24"/>
    <w:rsid w:val="001041ED"/>
    <w:rsid w:val="00104AAD"/>
    <w:rsid w:val="00107486"/>
    <w:rsid w:val="00107AC8"/>
    <w:rsid w:val="0011038F"/>
    <w:rsid w:val="0011039E"/>
    <w:rsid w:val="001104BA"/>
    <w:rsid w:val="00111A71"/>
    <w:rsid w:val="001125A2"/>
    <w:rsid w:val="00112676"/>
    <w:rsid w:val="00112A5F"/>
    <w:rsid w:val="0011373A"/>
    <w:rsid w:val="00113A1F"/>
    <w:rsid w:val="00114137"/>
    <w:rsid w:val="0011429C"/>
    <w:rsid w:val="00114511"/>
    <w:rsid w:val="00115305"/>
    <w:rsid w:val="001156BA"/>
    <w:rsid w:val="0011582E"/>
    <w:rsid w:val="00115911"/>
    <w:rsid w:val="00116706"/>
    <w:rsid w:val="0011691F"/>
    <w:rsid w:val="00116BAB"/>
    <w:rsid w:val="0011748D"/>
    <w:rsid w:val="00117A9F"/>
    <w:rsid w:val="00117E95"/>
    <w:rsid w:val="001203BE"/>
    <w:rsid w:val="00121290"/>
    <w:rsid w:val="00121782"/>
    <w:rsid w:val="00121EDA"/>
    <w:rsid w:val="00122950"/>
    <w:rsid w:val="00122F63"/>
    <w:rsid w:val="00123E4E"/>
    <w:rsid w:val="00123E5C"/>
    <w:rsid w:val="00123E6B"/>
    <w:rsid w:val="00125476"/>
    <w:rsid w:val="00125B0B"/>
    <w:rsid w:val="00125F9A"/>
    <w:rsid w:val="00126026"/>
    <w:rsid w:val="001260FC"/>
    <w:rsid w:val="00126198"/>
    <w:rsid w:val="001263AF"/>
    <w:rsid w:val="0012665C"/>
    <w:rsid w:val="00126A9F"/>
    <w:rsid w:val="00126AB1"/>
    <w:rsid w:val="00127C1D"/>
    <w:rsid w:val="00130032"/>
    <w:rsid w:val="00130752"/>
    <w:rsid w:val="00130A0C"/>
    <w:rsid w:val="00130EF3"/>
    <w:rsid w:val="001316FC"/>
    <w:rsid w:val="0013322B"/>
    <w:rsid w:val="0013393F"/>
    <w:rsid w:val="00133EA9"/>
    <w:rsid w:val="00133FBC"/>
    <w:rsid w:val="00133FE5"/>
    <w:rsid w:val="00134175"/>
    <w:rsid w:val="0013476D"/>
    <w:rsid w:val="001351CE"/>
    <w:rsid w:val="001351D5"/>
    <w:rsid w:val="00135D01"/>
    <w:rsid w:val="00135EDA"/>
    <w:rsid w:val="001360FB"/>
    <w:rsid w:val="00136272"/>
    <w:rsid w:val="0013735A"/>
    <w:rsid w:val="001374E3"/>
    <w:rsid w:val="001378A3"/>
    <w:rsid w:val="00137B22"/>
    <w:rsid w:val="00137FE3"/>
    <w:rsid w:val="00140984"/>
    <w:rsid w:val="00140C58"/>
    <w:rsid w:val="00140FED"/>
    <w:rsid w:val="00141D7A"/>
    <w:rsid w:val="001420D1"/>
    <w:rsid w:val="001420FE"/>
    <w:rsid w:val="00142621"/>
    <w:rsid w:val="00142C16"/>
    <w:rsid w:val="001441C9"/>
    <w:rsid w:val="001444A2"/>
    <w:rsid w:val="00144987"/>
    <w:rsid w:val="00145B71"/>
    <w:rsid w:val="00146C4A"/>
    <w:rsid w:val="00146F56"/>
    <w:rsid w:val="001504AD"/>
    <w:rsid w:val="0015086F"/>
    <w:rsid w:val="00151660"/>
    <w:rsid w:val="00151F92"/>
    <w:rsid w:val="0015258E"/>
    <w:rsid w:val="00152ECC"/>
    <w:rsid w:val="001532E4"/>
    <w:rsid w:val="001534C8"/>
    <w:rsid w:val="001547F6"/>
    <w:rsid w:val="00154DF8"/>
    <w:rsid w:val="00155D65"/>
    <w:rsid w:val="0015648A"/>
    <w:rsid w:val="00156851"/>
    <w:rsid w:val="00156908"/>
    <w:rsid w:val="0015699C"/>
    <w:rsid w:val="001569A7"/>
    <w:rsid w:val="00156A48"/>
    <w:rsid w:val="00156C90"/>
    <w:rsid w:val="00156DDB"/>
    <w:rsid w:val="00157614"/>
    <w:rsid w:val="001576E2"/>
    <w:rsid w:val="00157AFE"/>
    <w:rsid w:val="00157C0F"/>
    <w:rsid w:val="00157CCE"/>
    <w:rsid w:val="00157EF2"/>
    <w:rsid w:val="001600FC"/>
    <w:rsid w:val="00160563"/>
    <w:rsid w:val="001612C0"/>
    <w:rsid w:val="001614AF"/>
    <w:rsid w:val="0016160E"/>
    <w:rsid w:val="00161AFB"/>
    <w:rsid w:val="00161E4F"/>
    <w:rsid w:val="001634AE"/>
    <w:rsid w:val="0016352E"/>
    <w:rsid w:val="0016510E"/>
    <w:rsid w:val="001658D6"/>
    <w:rsid w:val="001665B9"/>
    <w:rsid w:val="001667C0"/>
    <w:rsid w:val="00166C60"/>
    <w:rsid w:val="00167F39"/>
    <w:rsid w:val="00170A9D"/>
    <w:rsid w:val="00171DD5"/>
    <w:rsid w:val="00171E89"/>
    <w:rsid w:val="00173174"/>
    <w:rsid w:val="001737F7"/>
    <w:rsid w:val="00173E98"/>
    <w:rsid w:val="001744B4"/>
    <w:rsid w:val="001744E7"/>
    <w:rsid w:val="0017459B"/>
    <w:rsid w:val="001747AF"/>
    <w:rsid w:val="00174C1E"/>
    <w:rsid w:val="00174E4D"/>
    <w:rsid w:val="00175B3C"/>
    <w:rsid w:val="00176024"/>
    <w:rsid w:val="00176287"/>
    <w:rsid w:val="00176375"/>
    <w:rsid w:val="001766A9"/>
    <w:rsid w:val="001777EF"/>
    <w:rsid w:val="00180774"/>
    <w:rsid w:val="00180EAA"/>
    <w:rsid w:val="00181339"/>
    <w:rsid w:val="00181596"/>
    <w:rsid w:val="00181680"/>
    <w:rsid w:val="00181817"/>
    <w:rsid w:val="00181848"/>
    <w:rsid w:val="00181DF3"/>
    <w:rsid w:val="00183A7D"/>
    <w:rsid w:val="001841C2"/>
    <w:rsid w:val="00184259"/>
    <w:rsid w:val="001847D6"/>
    <w:rsid w:val="00184DD0"/>
    <w:rsid w:val="001855E1"/>
    <w:rsid w:val="001858EA"/>
    <w:rsid w:val="0018776F"/>
    <w:rsid w:val="001900A2"/>
    <w:rsid w:val="001908DC"/>
    <w:rsid w:val="00190FE2"/>
    <w:rsid w:val="001912D8"/>
    <w:rsid w:val="00191554"/>
    <w:rsid w:val="00191CF7"/>
    <w:rsid w:val="00191FCE"/>
    <w:rsid w:val="00192052"/>
    <w:rsid w:val="00192483"/>
    <w:rsid w:val="0019284D"/>
    <w:rsid w:val="00192929"/>
    <w:rsid w:val="00194053"/>
    <w:rsid w:val="00194CA4"/>
    <w:rsid w:val="00194EDA"/>
    <w:rsid w:val="00195023"/>
    <w:rsid w:val="001956E2"/>
    <w:rsid w:val="00195F77"/>
    <w:rsid w:val="00196098"/>
    <w:rsid w:val="00196898"/>
    <w:rsid w:val="001977ED"/>
    <w:rsid w:val="00197C2F"/>
    <w:rsid w:val="001A0B42"/>
    <w:rsid w:val="001A0CC1"/>
    <w:rsid w:val="001A0DF8"/>
    <w:rsid w:val="001A204B"/>
    <w:rsid w:val="001A2A67"/>
    <w:rsid w:val="001A2B80"/>
    <w:rsid w:val="001A305A"/>
    <w:rsid w:val="001A3198"/>
    <w:rsid w:val="001A31E4"/>
    <w:rsid w:val="001A330B"/>
    <w:rsid w:val="001A335E"/>
    <w:rsid w:val="001A37F4"/>
    <w:rsid w:val="001A430F"/>
    <w:rsid w:val="001A4C6F"/>
    <w:rsid w:val="001A58D8"/>
    <w:rsid w:val="001A5C45"/>
    <w:rsid w:val="001A60A2"/>
    <w:rsid w:val="001A727F"/>
    <w:rsid w:val="001A75FE"/>
    <w:rsid w:val="001A79D3"/>
    <w:rsid w:val="001A7BF5"/>
    <w:rsid w:val="001A7FC7"/>
    <w:rsid w:val="001B08E7"/>
    <w:rsid w:val="001B0C66"/>
    <w:rsid w:val="001B1669"/>
    <w:rsid w:val="001B19FF"/>
    <w:rsid w:val="001B2580"/>
    <w:rsid w:val="001B2931"/>
    <w:rsid w:val="001B2A46"/>
    <w:rsid w:val="001B3729"/>
    <w:rsid w:val="001B3AB2"/>
    <w:rsid w:val="001B3B42"/>
    <w:rsid w:val="001B3BEF"/>
    <w:rsid w:val="001B3E8E"/>
    <w:rsid w:val="001B4316"/>
    <w:rsid w:val="001B45FC"/>
    <w:rsid w:val="001B4F90"/>
    <w:rsid w:val="001B5333"/>
    <w:rsid w:val="001B5426"/>
    <w:rsid w:val="001B6823"/>
    <w:rsid w:val="001B7EFA"/>
    <w:rsid w:val="001B7F4F"/>
    <w:rsid w:val="001C0575"/>
    <w:rsid w:val="001C0677"/>
    <w:rsid w:val="001C08D8"/>
    <w:rsid w:val="001C0A66"/>
    <w:rsid w:val="001C1568"/>
    <w:rsid w:val="001C15D1"/>
    <w:rsid w:val="001C17A8"/>
    <w:rsid w:val="001C1903"/>
    <w:rsid w:val="001C2397"/>
    <w:rsid w:val="001C23B5"/>
    <w:rsid w:val="001C2492"/>
    <w:rsid w:val="001C24DE"/>
    <w:rsid w:val="001C2950"/>
    <w:rsid w:val="001C2CD1"/>
    <w:rsid w:val="001C412B"/>
    <w:rsid w:val="001C437E"/>
    <w:rsid w:val="001C4F39"/>
    <w:rsid w:val="001C51E4"/>
    <w:rsid w:val="001C5777"/>
    <w:rsid w:val="001C5C51"/>
    <w:rsid w:val="001C5CDF"/>
    <w:rsid w:val="001C6A2C"/>
    <w:rsid w:val="001C6E55"/>
    <w:rsid w:val="001C71E3"/>
    <w:rsid w:val="001C72D6"/>
    <w:rsid w:val="001C7892"/>
    <w:rsid w:val="001C7BF3"/>
    <w:rsid w:val="001C7DC4"/>
    <w:rsid w:val="001C7FD4"/>
    <w:rsid w:val="001D03C7"/>
    <w:rsid w:val="001D0FAF"/>
    <w:rsid w:val="001D1478"/>
    <w:rsid w:val="001D1E52"/>
    <w:rsid w:val="001D2BC5"/>
    <w:rsid w:val="001D35B4"/>
    <w:rsid w:val="001D4A98"/>
    <w:rsid w:val="001D5190"/>
    <w:rsid w:val="001D5339"/>
    <w:rsid w:val="001D559E"/>
    <w:rsid w:val="001D56C3"/>
    <w:rsid w:val="001D6198"/>
    <w:rsid w:val="001D670F"/>
    <w:rsid w:val="001D73B6"/>
    <w:rsid w:val="001D74CE"/>
    <w:rsid w:val="001D7622"/>
    <w:rsid w:val="001D78F3"/>
    <w:rsid w:val="001D79D0"/>
    <w:rsid w:val="001E0BF1"/>
    <w:rsid w:val="001E1E28"/>
    <w:rsid w:val="001E2620"/>
    <w:rsid w:val="001E2B28"/>
    <w:rsid w:val="001E3D51"/>
    <w:rsid w:val="001E3D84"/>
    <w:rsid w:val="001E4147"/>
    <w:rsid w:val="001E4CBA"/>
    <w:rsid w:val="001E5B5B"/>
    <w:rsid w:val="001E5CBA"/>
    <w:rsid w:val="001E7019"/>
    <w:rsid w:val="001E71F9"/>
    <w:rsid w:val="001E747D"/>
    <w:rsid w:val="001E76DA"/>
    <w:rsid w:val="001E7C3D"/>
    <w:rsid w:val="001E7F81"/>
    <w:rsid w:val="001F00DF"/>
    <w:rsid w:val="001F02E1"/>
    <w:rsid w:val="001F0951"/>
    <w:rsid w:val="001F1223"/>
    <w:rsid w:val="001F182A"/>
    <w:rsid w:val="001F1E8F"/>
    <w:rsid w:val="001F1FE2"/>
    <w:rsid w:val="001F2B05"/>
    <w:rsid w:val="001F4DA1"/>
    <w:rsid w:val="001F5268"/>
    <w:rsid w:val="001F553C"/>
    <w:rsid w:val="001F5E50"/>
    <w:rsid w:val="001F6448"/>
    <w:rsid w:val="001F64D1"/>
    <w:rsid w:val="001F6BB0"/>
    <w:rsid w:val="001F6D5B"/>
    <w:rsid w:val="00200260"/>
    <w:rsid w:val="002002CE"/>
    <w:rsid w:val="0020066F"/>
    <w:rsid w:val="0020107A"/>
    <w:rsid w:val="0020135D"/>
    <w:rsid w:val="00201BA3"/>
    <w:rsid w:val="00201D77"/>
    <w:rsid w:val="00201FED"/>
    <w:rsid w:val="00202061"/>
    <w:rsid w:val="00202EAD"/>
    <w:rsid w:val="0020328F"/>
    <w:rsid w:val="00203A6F"/>
    <w:rsid w:val="00203D3B"/>
    <w:rsid w:val="00204DE0"/>
    <w:rsid w:val="00206C2E"/>
    <w:rsid w:val="00206CDA"/>
    <w:rsid w:val="0020734D"/>
    <w:rsid w:val="00207BF8"/>
    <w:rsid w:val="0021001C"/>
    <w:rsid w:val="00211194"/>
    <w:rsid w:val="0021149E"/>
    <w:rsid w:val="00211816"/>
    <w:rsid w:val="00212E42"/>
    <w:rsid w:val="002139A2"/>
    <w:rsid w:val="00215156"/>
    <w:rsid w:val="002157BF"/>
    <w:rsid w:val="00217566"/>
    <w:rsid w:val="00217B1B"/>
    <w:rsid w:val="002204A9"/>
    <w:rsid w:val="00220D43"/>
    <w:rsid w:val="0022160D"/>
    <w:rsid w:val="00221C99"/>
    <w:rsid w:val="00221D51"/>
    <w:rsid w:val="002222A1"/>
    <w:rsid w:val="00223BB9"/>
    <w:rsid w:val="00223C6C"/>
    <w:rsid w:val="00224EA9"/>
    <w:rsid w:val="00224F04"/>
    <w:rsid w:val="002255BA"/>
    <w:rsid w:val="00225D42"/>
    <w:rsid w:val="00226AEF"/>
    <w:rsid w:val="00226D9D"/>
    <w:rsid w:val="00227776"/>
    <w:rsid w:val="00230096"/>
    <w:rsid w:val="002304EE"/>
    <w:rsid w:val="002308C7"/>
    <w:rsid w:val="00232158"/>
    <w:rsid w:val="0023279B"/>
    <w:rsid w:val="002328F9"/>
    <w:rsid w:val="0023395B"/>
    <w:rsid w:val="00233CE3"/>
    <w:rsid w:val="002343BF"/>
    <w:rsid w:val="00234556"/>
    <w:rsid w:val="0023535F"/>
    <w:rsid w:val="002353E9"/>
    <w:rsid w:val="00235B29"/>
    <w:rsid w:val="00235D4C"/>
    <w:rsid w:val="002366B7"/>
    <w:rsid w:val="00236A81"/>
    <w:rsid w:val="00236E3A"/>
    <w:rsid w:val="00236F05"/>
    <w:rsid w:val="002371E3"/>
    <w:rsid w:val="00237528"/>
    <w:rsid w:val="00237789"/>
    <w:rsid w:val="002401FC"/>
    <w:rsid w:val="00240D9D"/>
    <w:rsid w:val="002415A6"/>
    <w:rsid w:val="00242061"/>
    <w:rsid w:val="00243011"/>
    <w:rsid w:val="002435FC"/>
    <w:rsid w:val="00243797"/>
    <w:rsid w:val="002442D9"/>
    <w:rsid w:val="00244BA7"/>
    <w:rsid w:val="00245351"/>
    <w:rsid w:val="00245432"/>
    <w:rsid w:val="0024593F"/>
    <w:rsid w:val="00245B87"/>
    <w:rsid w:val="00245CC7"/>
    <w:rsid w:val="00246897"/>
    <w:rsid w:val="002468A3"/>
    <w:rsid w:val="00246C03"/>
    <w:rsid w:val="002476B6"/>
    <w:rsid w:val="00247E76"/>
    <w:rsid w:val="00247E8F"/>
    <w:rsid w:val="002510D5"/>
    <w:rsid w:val="002523CF"/>
    <w:rsid w:val="00252BB0"/>
    <w:rsid w:val="00253242"/>
    <w:rsid w:val="002537C5"/>
    <w:rsid w:val="00253A05"/>
    <w:rsid w:val="00253D3A"/>
    <w:rsid w:val="00254590"/>
    <w:rsid w:val="002549FC"/>
    <w:rsid w:val="00254B75"/>
    <w:rsid w:val="002551C8"/>
    <w:rsid w:val="002556B1"/>
    <w:rsid w:val="0025663C"/>
    <w:rsid w:val="00256A50"/>
    <w:rsid w:val="00257D8A"/>
    <w:rsid w:val="00257F96"/>
    <w:rsid w:val="002612B0"/>
    <w:rsid w:val="00261488"/>
    <w:rsid w:val="0026195C"/>
    <w:rsid w:val="00261DAC"/>
    <w:rsid w:val="002621BD"/>
    <w:rsid w:val="0026222C"/>
    <w:rsid w:val="00262359"/>
    <w:rsid w:val="0026283B"/>
    <w:rsid w:val="00262969"/>
    <w:rsid w:val="002633D9"/>
    <w:rsid w:val="0026340E"/>
    <w:rsid w:val="0026362E"/>
    <w:rsid w:val="002639CA"/>
    <w:rsid w:val="002642F2"/>
    <w:rsid w:val="002649A7"/>
    <w:rsid w:val="00264FC3"/>
    <w:rsid w:val="00265736"/>
    <w:rsid w:val="002657B3"/>
    <w:rsid w:val="0026589B"/>
    <w:rsid w:val="002663B7"/>
    <w:rsid w:val="002666C5"/>
    <w:rsid w:val="00266B83"/>
    <w:rsid w:val="00266C8A"/>
    <w:rsid w:val="002677CD"/>
    <w:rsid w:val="00267E01"/>
    <w:rsid w:val="00270EAC"/>
    <w:rsid w:val="00271CD7"/>
    <w:rsid w:val="00271CF2"/>
    <w:rsid w:val="00271D81"/>
    <w:rsid w:val="0027213F"/>
    <w:rsid w:val="0027267D"/>
    <w:rsid w:val="002727E6"/>
    <w:rsid w:val="00272D1C"/>
    <w:rsid w:val="00273058"/>
    <w:rsid w:val="00273B8D"/>
    <w:rsid w:val="00273E72"/>
    <w:rsid w:val="00274068"/>
    <w:rsid w:val="0027498E"/>
    <w:rsid w:val="00274EFE"/>
    <w:rsid w:val="0027686D"/>
    <w:rsid w:val="00276B43"/>
    <w:rsid w:val="00276DC0"/>
    <w:rsid w:val="00277A63"/>
    <w:rsid w:val="00277BC9"/>
    <w:rsid w:val="00277D5C"/>
    <w:rsid w:val="00277F47"/>
    <w:rsid w:val="00280026"/>
    <w:rsid w:val="00280F3D"/>
    <w:rsid w:val="002810D9"/>
    <w:rsid w:val="002814EE"/>
    <w:rsid w:val="00281830"/>
    <w:rsid w:val="0028195E"/>
    <w:rsid w:val="00281B57"/>
    <w:rsid w:val="00281D9E"/>
    <w:rsid w:val="00282593"/>
    <w:rsid w:val="002830F6"/>
    <w:rsid w:val="002836D4"/>
    <w:rsid w:val="002836ED"/>
    <w:rsid w:val="00283DD1"/>
    <w:rsid w:val="00283F64"/>
    <w:rsid w:val="00284442"/>
    <w:rsid w:val="00284CE8"/>
    <w:rsid w:val="00285886"/>
    <w:rsid w:val="00285F7B"/>
    <w:rsid w:val="002862A3"/>
    <w:rsid w:val="002864FC"/>
    <w:rsid w:val="00287326"/>
    <w:rsid w:val="00287723"/>
    <w:rsid w:val="002878FB"/>
    <w:rsid w:val="00287ACF"/>
    <w:rsid w:val="00290124"/>
    <w:rsid w:val="0029043B"/>
    <w:rsid w:val="00290658"/>
    <w:rsid w:val="00290946"/>
    <w:rsid w:val="00290A06"/>
    <w:rsid w:val="00290CF7"/>
    <w:rsid w:val="00291703"/>
    <w:rsid w:val="00291766"/>
    <w:rsid w:val="00291B06"/>
    <w:rsid w:val="002920C1"/>
    <w:rsid w:val="0029211E"/>
    <w:rsid w:val="0029263E"/>
    <w:rsid w:val="00292A8E"/>
    <w:rsid w:val="00293198"/>
    <w:rsid w:val="002933A1"/>
    <w:rsid w:val="0029450E"/>
    <w:rsid w:val="00294B1A"/>
    <w:rsid w:val="00294C0F"/>
    <w:rsid w:val="00294F77"/>
    <w:rsid w:val="0029551E"/>
    <w:rsid w:val="00297A00"/>
    <w:rsid w:val="00297BFE"/>
    <w:rsid w:val="00297F8C"/>
    <w:rsid w:val="002A03ED"/>
    <w:rsid w:val="002A040F"/>
    <w:rsid w:val="002A0BC9"/>
    <w:rsid w:val="002A190F"/>
    <w:rsid w:val="002A1B25"/>
    <w:rsid w:val="002A2129"/>
    <w:rsid w:val="002A2FA2"/>
    <w:rsid w:val="002A3215"/>
    <w:rsid w:val="002A33F4"/>
    <w:rsid w:val="002A3796"/>
    <w:rsid w:val="002A3B3F"/>
    <w:rsid w:val="002A4859"/>
    <w:rsid w:val="002A4F74"/>
    <w:rsid w:val="002A5A02"/>
    <w:rsid w:val="002A5F01"/>
    <w:rsid w:val="002A5FBE"/>
    <w:rsid w:val="002A6CE6"/>
    <w:rsid w:val="002A7DBA"/>
    <w:rsid w:val="002B0578"/>
    <w:rsid w:val="002B059A"/>
    <w:rsid w:val="002B059F"/>
    <w:rsid w:val="002B0668"/>
    <w:rsid w:val="002B1293"/>
    <w:rsid w:val="002B1AD6"/>
    <w:rsid w:val="002B2183"/>
    <w:rsid w:val="002B2414"/>
    <w:rsid w:val="002B2B16"/>
    <w:rsid w:val="002B3035"/>
    <w:rsid w:val="002B32DD"/>
    <w:rsid w:val="002B3968"/>
    <w:rsid w:val="002B4001"/>
    <w:rsid w:val="002B409B"/>
    <w:rsid w:val="002B4392"/>
    <w:rsid w:val="002B5562"/>
    <w:rsid w:val="002B56C3"/>
    <w:rsid w:val="002B5AD5"/>
    <w:rsid w:val="002B5C5A"/>
    <w:rsid w:val="002B6038"/>
    <w:rsid w:val="002B6422"/>
    <w:rsid w:val="002B6ABA"/>
    <w:rsid w:val="002B71BA"/>
    <w:rsid w:val="002B742B"/>
    <w:rsid w:val="002B7843"/>
    <w:rsid w:val="002B7B4D"/>
    <w:rsid w:val="002C0625"/>
    <w:rsid w:val="002C1252"/>
    <w:rsid w:val="002C15D5"/>
    <w:rsid w:val="002C171E"/>
    <w:rsid w:val="002C208E"/>
    <w:rsid w:val="002C2F67"/>
    <w:rsid w:val="002C3609"/>
    <w:rsid w:val="002C3A60"/>
    <w:rsid w:val="002C45B6"/>
    <w:rsid w:val="002C4633"/>
    <w:rsid w:val="002C47A5"/>
    <w:rsid w:val="002C506F"/>
    <w:rsid w:val="002C5912"/>
    <w:rsid w:val="002C5970"/>
    <w:rsid w:val="002C5F03"/>
    <w:rsid w:val="002C662D"/>
    <w:rsid w:val="002C6BFB"/>
    <w:rsid w:val="002C78D8"/>
    <w:rsid w:val="002C7B61"/>
    <w:rsid w:val="002C7B6D"/>
    <w:rsid w:val="002C7C2B"/>
    <w:rsid w:val="002D049F"/>
    <w:rsid w:val="002D0B7C"/>
    <w:rsid w:val="002D0D1A"/>
    <w:rsid w:val="002D155C"/>
    <w:rsid w:val="002D1637"/>
    <w:rsid w:val="002D1688"/>
    <w:rsid w:val="002D16B8"/>
    <w:rsid w:val="002D1819"/>
    <w:rsid w:val="002D1B69"/>
    <w:rsid w:val="002D1BA5"/>
    <w:rsid w:val="002D3043"/>
    <w:rsid w:val="002D35F5"/>
    <w:rsid w:val="002D3B6D"/>
    <w:rsid w:val="002D3D5A"/>
    <w:rsid w:val="002D3E5B"/>
    <w:rsid w:val="002D47FE"/>
    <w:rsid w:val="002D532D"/>
    <w:rsid w:val="002D5D7D"/>
    <w:rsid w:val="002D6582"/>
    <w:rsid w:val="002D65E2"/>
    <w:rsid w:val="002D739A"/>
    <w:rsid w:val="002D73BD"/>
    <w:rsid w:val="002D76AB"/>
    <w:rsid w:val="002D786D"/>
    <w:rsid w:val="002E0020"/>
    <w:rsid w:val="002E0188"/>
    <w:rsid w:val="002E0209"/>
    <w:rsid w:val="002E0C55"/>
    <w:rsid w:val="002E0CBF"/>
    <w:rsid w:val="002E1230"/>
    <w:rsid w:val="002E1545"/>
    <w:rsid w:val="002E1910"/>
    <w:rsid w:val="002E1EC7"/>
    <w:rsid w:val="002E2433"/>
    <w:rsid w:val="002E28BA"/>
    <w:rsid w:val="002E361C"/>
    <w:rsid w:val="002E3943"/>
    <w:rsid w:val="002E3F7C"/>
    <w:rsid w:val="002E4254"/>
    <w:rsid w:val="002E4F13"/>
    <w:rsid w:val="002E4FB7"/>
    <w:rsid w:val="002E577D"/>
    <w:rsid w:val="002E63EE"/>
    <w:rsid w:val="002E6712"/>
    <w:rsid w:val="002E6FDB"/>
    <w:rsid w:val="002F104B"/>
    <w:rsid w:val="002F16B7"/>
    <w:rsid w:val="002F1C09"/>
    <w:rsid w:val="002F1CE6"/>
    <w:rsid w:val="002F1E70"/>
    <w:rsid w:val="002F2645"/>
    <w:rsid w:val="002F28F1"/>
    <w:rsid w:val="002F3510"/>
    <w:rsid w:val="002F35DF"/>
    <w:rsid w:val="002F3839"/>
    <w:rsid w:val="002F3866"/>
    <w:rsid w:val="002F4613"/>
    <w:rsid w:val="002F4696"/>
    <w:rsid w:val="002F556F"/>
    <w:rsid w:val="002F5678"/>
    <w:rsid w:val="002F5F3B"/>
    <w:rsid w:val="002F64E5"/>
    <w:rsid w:val="002F693C"/>
    <w:rsid w:val="002F69BB"/>
    <w:rsid w:val="002F6FAD"/>
    <w:rsid w:val="002F797B"/>
    <w:rsid w:val="002F7C6D"/>
    <w:rsid w:val="003020F4"/>
    <w:rsid w:val="003023A1"/>
    <w:rsid w:val="003025C7"/>
    <w:rsid w:val="0030360F"/>
    <w:rsid w:val="00303790"/>
    <w:rsid w:val="00303984"/>
    <w:rsid w:val="00304161"/>
    <w:rsid w:val="003043A7"/>
    <w:rsid w:val="00304618"/>
    <w:rsid w:val="00304643"/>
    <w:rsid w:val="003047D2"/>
    <w:rsid w:val="00304A73"/>
    <w:rsid w:val="00304DFD"/>
    <w:rsid w:val="003057F7"/>
    <w:rsid w:val="0030597C"/>
    <w:rsid w:val="003059A3"/>
    <w:rsid w:val="003063A5"/>
    <w:rsid w:val="00306864"/>
    <w:rsid w:val="003069F9"/>
    <w:rsid w:val="00307669"/>
    <w:rsid w:val="00307DB7"/>
    <w:rsid w:val="00310208"/>
    <w:rsid w:val="0031058F"/>
    <w:rsid w:val="0031089E"/>
    <w:rsid w:val="00310CE6"/>
    <w:rsid w:val="00310D69"/>
    <w:rsid w:val="00311663"/>
    <w:rsid w:val="00311668"/>
    <w:rsid w:val="0031257A"/>
    <w:rsid w:val="003129EE"/>
    <w:rsid w:val="00313AEF"/>
    <w:rsid w:val="0031422F"/>
    <w:rsid w:val="0031472E"/>
    <w:rsid w:val="003147B7"/>
    <w:rsid w:val="00314844"/>
    <w:rsid w:val="003149A9"/>
    <w:rsid w:val="0031528D"/>
    <w:rsid w:val="00315535"/>
    <w:rsid w:val="00315EC0"/>
    <w:rsid w:val="003161E0"/>
    <w:rsid w:val="003170A7"/>
    <w:rsid w:val="00317E59"/>
    <w:rsid w:val="00320465"/>
    <w:rsid w:val="00320B02"/>
    <w:rsid w:val="00322065"/>
    <w:rsid w:val="0032209B"/>
    <w:rsid w:val="00322440"/>
    <w:rsid w:val="00322496"/>
    <w:rsid w:val="00322AE7"/>
    <w:rsid w:val="00322D91"/>
    <w:rsid w:val="00322EEA"/>
    <w:rsid w:val="0032320A"/>
    <w:rsid w:val="003240EC"/>
    <w:rsid w:val="00324E78"/>
    <w:rsid w:val="003250C3"/>
    <w:rsid w:val="00325246"/>
    <w:rsid w:val="003253A1"/>
    <w:rsid w:val="00325869"/>
    <w:rsid w:val="00325B90"/>
    <w:rsid w:val="00325D35"/>
    <w:rsid w:val="00326448"/>
    <w:rsid w:val="0032650F"/>
    <w:rsid w:val="0032662E"/>
    <w:rsid w:val="00326854"/>
    <w:rsid w:val="00326F42"/>
    <w:rsid w:val="003275E4"/>
    <w:rsid w:val="00330069"/>
    <w:rsid w:val="00330144"/>
    <w:rsid w:val="003302D8"/>
    <w:rsid w:val="003304A1"/>
    <w:rsid w:val="0033133C"/>
    <w:rsid w:val="00331864"/>
    <w:rsid w:val="0033244F"/>
    <w:rsid w:val="00332EF9"/>
    <w:rsid w:val="00333005"/>
    <w:rsid w:val="00333597"/>
    <w:rsid w:val="00334500"/>
    <w:rsid w:val="00334E58"/>
    <w:rsid w:val="00335707"/>
    <w:rsid w:val="0033634D"/>
    <w:rsid w:val="00337743"/>
    <w:rsid w:val="00337E16"/>
    <w:rsid w:val="00340E66"/>
    <w:rsid w:val="00340F10"/>
    <w:rsid w:val="00341092"/>
    <w:rsid w:val="00341C89"/>
    <w:rsid w:val="00341D56"/>
    <w:rsid w:val="003423FA"/>
    <w:rsid w:val="0034291F"/>
    <w:rsid w:val="00342A44"/>
    <w:rsid w:val="003436D7"/>
    <w:rsid w:val="00343FC9"/>
    <w:rsid w:val="003444E5"/>
    <w:rsid w:val="00344520"/>
    <w:rsid w:val="0034481B"/>
    <w:rsid w:val="0034486B"/>
    <w:rsid w:val="003448C6"/>
    <w:rsid w:val="003449A9"/>
    <w:rsid w:val="00344D92"/>
    <w:rsid w:val="003455A2"/>
    <w:rsid w:val="00345750"/>
    <w:rsid w:val="00345760"/>
    <w:rsid w:val="00345BD4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A54"/>
    <w:rsid w:val="00350BE7"/>
    <w:rsid w:val="00350CDA"/>
    <w:rsid w:val="00350E87"/>
    <w:rsid w:val="00350ECA"/>
    <w:rsid w:val="00351286"/>
    <w:rsid w:val="00351609"/>
    <w:rsid w:val="00352C98"/>
    <w:rsid w:val="00353018"/>
    <w:rsid w:val="003536BB"/>
    <w:rsid w:val="00353B7C"/>
    <w:rsid w:val="00353BE4"/>
    <w:rsid w:val="0035402B"/>
    <w:rsid w:val="0035438E"/>
    <w:rsid w:val="003547C0"/>
    <w:rsid w:val="003557D3"/>
    <w:rsid w:val="00355828"/>
    <w:rsid w:val="00355872"/>
    <w:rsid w:val="00355C09"/>
    <w:rsid w:val="003561EE"/>
    <w:rsid w:val="00356418"/>
    <w:rsid w:val="00356D90"/>
    <w:rsid w:val="00356E38"/>
    <w:rsid w:val="0035721C"/>
    <w:rsid w:val="003576DA"/>
    <w:rsid w:val="00357CBE"/>
    <w:rsid w:val="00357D66"/>
    <w:rsid w:val="003609A7"/>
    <w:rsid w:val="00360C13"/>
    <w:rsid w:val="00361487"/>
    <w:rsid w:val="00361661"/>
    <w:rsid w:val="00362905"/>
    <w:rsid w:val="003629D8"/>
    <w:rsid w:val="00363230"/>
    <w:rsid w:val="00364B80"/>
    <w:rsid w:val="00364D53"/>
    <w:rsid w:val="00364FD8"/>
    <w:rsid w:val="003654A7"/>
    <w:rsid w:val="0036610E"/>
    <w:rsid w:val="00366735"/>
    <w:rsid w:val="0036675B"/>
    <w:rsid w:val="0036772F"/>
    <w:rsid w:val="00370BC7"/>
    <w:rsid w:val="00371059"/>
    <w:rsid w:val="003717C6"/>
    <w:rsid w:val="003719DE"/>
    <w:rsid w:val="00371A33"/>
    <w:rsid w:val="00372E83"/>
    <w:rsid w:val="0037314C"/>
    <w:rsid w:val="00373747"/>
    <w:rsid w:val="00373860"/>
    <w:rsid w:val="00374226"/>
    <w:rsid w:val="00374B8C"/>
    <w:rsid w:val="00375080"/>
    <w:rsid w:val="00375772"/>
    <w:rsid w:val="0037696B"/>
    <w:rsid w:val="00376C51"/>
    <w:rsid w:val="00376CE2"/>
    <w:rsid w:val="00377407"/>
    <w:rsid w:val="003775AA"/>
    <w:rsid w:val="00380026"/>
    <w:rsid w:val="0038073F"/>
    <w:rsid w:val="0038081D"/>
    <w:rsid w:val="003808DB"/>
    <w:rsid w:val="00380993"/>
    <w:rsid w:val="00381332"/>
    <w:rsid w:val="00381780"/>
    <w:rsid w:val="00381B26"/>
    <w:rsid w:val="00381FDA"/>
    <w:rsid w:val="003824E4"/>
    <w:rsid w:val="00382610"/>
    <w:rsid w:val="003827AA"/>
    <w:rsid w:val="00382B1B"/>
    <w:rsid w:val="0038370D"/>
    <w:rsid w:val="00383CFE"/>
    <w:rsid w:val="0038430C"/>
    <w:rsid w:val="0038475D"/>
    <w:rsid w:val="00384BEF"/>
    <w:rsid w:val="003853FF"/>
    <w:rsid w:val="00385609"/>
    <w:rsid w:val="003856A4"/>
    <w:rsid w:val="00385DAB"/>
    <w:rsid w:val="00385DE6"/>
    <w:rsid w:val="00385E54"/>
    <w:rsid w:val="00386246"/>
    <w:rsid w:val="0038696B"/>
    <w:rsid w:val="00387553"/>
    <w:rsid w:val="00387739"/>
    <w:rsid w:val="00387CA6"/>
    <w:rsid w:val="00387CBD"/>
    <w:rsid w:val="003900C7"/>
    <w:rsid w:val="00390154"/>
    <w:rsid w:val="0039039F"/>
    <w:rsid w:val="00390480"/>
    <w:rsid w:val="00390ED6"/>
    <w:rsid w:val="00391B5C"/>
    <w:rsid w:val="00392509"/>
    <w:rsid w:val="003925E5"/>
    <w:rsid w:val="00392CD3"/>
    <w:rsid w:val="003931DD"/>
    <w:rsid w:val="00393865"/>
    <w:rsid w:val="00393C76"/>
    <w:rsid w:val="00393FCC"/>
    <w:rsid w:val="003943E5"/>
    <w:rsid w:val="00394793"/>
    <w:rsid w:val="003947BD"/>
    <w:rsid w:val="00394BEA"/>
    <w:rsid w:val="00394D47"/>
    <w:rsid w:val="003955E6"/>
    <w:rsid w:val="00395950"/>
    <w:rsid w:val="0039797F"/>
    <w:rsid w:val="00397D8E"/>
    <w:rsid w:val="003A105C"/>
    <w:rsid w:val="003A1E70"/>
    <w:rsid w:val="003A21CC"/>
    <w:rsid w:val="003A2222"/>
    <w:rsid w:val="003A2AE0"/>
    <w:rsid w:val="003A3262"/>
    <w:rsid w:val="003A39F5"/>
    <w:rsid w:val="003A434B"/>
    <w:rsid w:val="003A4F18"/>
    <w:rsid w:val="003A5479"/>
    <w:rsid w:val="003A5C1B"/>
    <w:rsid w:val="003A6CF4"/>
    <w:rsid w:val="003A7C7F"/>
    <w:rsid w:val="003A7FDB"/>
    <w:rsid w:val="003B023B"/>
    <w:rsid w:val="003B0304"/>
    <w:rsid w:val="003B043F"/>
    <w:rsid w:val="003B155C"/>
    <w:rsid w:val="003B1E19"/>
    <w:rsid w:val="003B20B4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82"/>
    <w:rsid w:val="003B6508"/>
    <w:rsid w:val="003B79D6"/>
    <w:rsid w:val="003B7CC1"/>
    <w:rsid w:val="003C00C3"/>
    <w:rsid w:val="003C0338"/>
    <w:rsid w:val="003C0DAF"/>
    <w:rsid w:val="003C123E"/>
    <w:rsid w:val="003C179A"/>
    <w:rsid w:val="003C1911"/>
    <w:rsid w:val="003C1B4F"/>
    <w:rsid w:val="003C1CD8"/>
    <w:rsid w:val="003C2288"/>
    <w:rsid w:val="003C331C"/>
    <w:rsid w:val="003C3336"/>
    <w:rsid w:val="003C39E6"/>
    <w:rsid w:val="003C3A11"/>
    <w:rsid w:val="003C526E"/>
    <w:rsid w:val="003C6957"/>
    <w:rsid w:val="003C6CF0"/>
    <w:rsid w:val="003C6DEB"/>
    <w:rsid w:val="003C6EFC"/>
    <w:rsid w:val="003C73CA"/>
    <w:rsid w:val="003C748D"/>
    <w:rsid w:val="003C7585"/>
    <w:rsid w:val="003C7A5C"/>
    <w:rsid w:val="003D0153"/>
    <w:rsid w:val="003D095D"/>
    <w:rsid w:val="003D0AAF"/>
    <w:rsid w:val="003D17E0"/>
    <w:rsid w:val="003D201E"/>
    <w:rsid w:val="003D2665"/>
    <w:rsid w:val="003D314A"/>
    <w:rsid w:val="003D3574"/>
    <w:rsid w:val="003D4149"/>
    <w:rsid w:val="003D660C"/>
    <w:rsid w:val="003D73BD"/>
    <w:rsid w:val="003D7CCE"/>
    <w:rsid w:val="003E0864"/>
    <w:rsid w:val="003E099A"/>
    <w:rsid w:val="003E0BAC"/>
    <w:rsid w:val="003E0D8C"/>
    <w:rsid w:val="003E154A"/>
    <w:rsid w:val="003E15A3"/>
    <w:rsid w:val="003E1B68"/>
    <w:rsid w:val="003E21AD"/>
    <w:rsid w:val="003E21C8"/>
    <w:rsid w:val="003E2417"/>
    <w:rsid w:val="003E2594"/>
    <w:rsid w:val="003E2601"/>
    <w:rsid w:val="003E2E52"/>
    <w:rsid w:val="003E3D77"/>
    <w:rsid w:val="003E5FC5"/>
    <w:rsid w:val="003E65D7"/>
    <w:rsid w:val="003E7465"/>
    <w:rsid w:val="003E7483"/>
    <w:rsid w:val="003F0515"/>
    <w:rsid w:val="003F14AB"/>
    <w:rsid w:val="003F163F"/>
    <w:rsid w:val="003F185F"/>
    <w:rsid w:val="003F1ACE"/>
    <w:rsid w:val="003F1CE1"/>
    <w:rsid w:val="003F1E26"/>
    <w:rsid w:val="003F2923"/>
    <w:rsid w:val="003F2D7E"/>
    <w:rsid w:val="003F3B0D"/>
    <w:rsid w:val="003F413A"/>
    <w:rsid w:val="003F47B8"/>
    <w:rsid w:val="003F5154"/>
    <w:rsid w:val="003F5249"/>
    <w:rsid w:val="003F54FB"/>
    <w:rsid w:val="003F5542"/>
    <w:rsid w:val="003F56E5"/>
    <w:rsid w:val="003F5BB5"/>
    <w:rsid w:val="003F5D3A"/>
    <w:rsid w:val="003F6572"/>
    <w:rsid w:val="003F6BD4"/>
    <w:rsid w:val="003F6C4D"/>
    <w:rsid w:val="003F6D1F"/>
    <w:rsid w:val="003F78D3"/>
    <w:rsid w:val="0040048C"/>
    <w:rsid w:val="00400533"/>
    <w:rsid w:val="00400C90"/>
    <w:rsid w:val="00400F7F"/>
    <w:rsid w:val="004023F7"/>
    <w:rsid w:val="00402C93"/>
    <w:rsid w:val="0040363C"/>
    <w:rsid w:val="004036AF"/>
    <w:rsid w:val="00403A0F"/>
    <w:rsid w:val="0040424B"/>
    <w:rsid w:val="0040434E"/>
    <w:rsid w:val="004045DC"/>
    <w:rsid w:val="004048E5"/>
    <w:rsid w:val="00404D1E"/>
    <w:rsid w:val="00405316"/>
    <w:rsid w:val="004057B0"/>
    <w:rsid w:val="00406623"/>
    <w:rsid w:val="00410ED3"/>
    <w:rsid w:val="0041153E"/>
    <w:rsid w:val="00411E35"/>
    <w:rsid w:val="00412488"/>
    <w:rsid w:val="004127C7"/>
    <w:rsid w:val="00412B7F"/>
    <w:rsid w:val="00412C6F"/>
    <w:rsid w:val="00412CEF"/>
    <w:rsid w:val="004141A8"/>
    <w:rsid w:val="004145D9"/>
    <w:rsid w:val="00414E59"/>
    <w:rsid w:val="00415F59"/>
    <w:rsid w:val="004165B8"/>
    <w:rsid w:val="004169D8"/>
    <w:rsid w:val="00416AE2"/>
    <w:rsid w:val="00417048"/>
    <w:rsid w:val="00420098"/>
    <w:rsid w:val="004201AF"/>
    <w:rsid w:val="00420B07"/>
    <w:rsid w:val="00420C22"/>
    <w:rsid w:val="00420DF0"/>
    <w:rsid w:val="004213F9"/>
    <w:rsid w:val="004214FF"/>
    <w:rsid w:val="004217F1"/>
    <w:rsid w:val="00421A79"/>
    <w:rsid w:val="00421E70"/>
    <w:rsid w:val="00422BF5"/>
    <w:rsid w:val="0042327F"/>
    <w:rsid w:val="004243AB"/>
    <w:rsid w:val="004254F2"/>
    <w:rsid w:val="004257A8"/>
    <w:rsid w:val="00425D34"/>
    <w:rsid w:val="00425FF9"/>
    <w:rsid w:val="00426328"/>
    <w:rsid w:val="004266DC"/>
    <w:rsid w:val="0042706F"/>
    <w:rsid w:val="004279A3"/>
    <w:rsid w:val="004279C7"/>
    <w:rsid w:val="00427B3B"/>
    <w:rsid w:val="00427D4C"/>
    <w:rsid w:val="00427EBF"/>
    <w:rsid w:val="0043072D"/>
    <w:rsid w:val="00431085"/>
    <w:rsid w:val="004313B0"/>
    <w:rsid w:val="00431AA2"/>
    <w:rsid w:val="00432278"/>
    <w:rsid w:val="00434EDF"/>
    <w:rsid w:val="00435149"/>
    <w:rsid w:val="00435269"/>
    <w:rsid w:val="00435EC1"/>
    <w:rsid w:val="004362AB"/>
    <w:rsid w:val="004367E0"/>
    <w:rsid w:val="0043763C"/>
    <w:rsid w:val="00437F4F"/>
    <w:rsid w:val="00440126"/>
    <w:rsid w:val="0044047F"/>
    <w:rsid w:val="004404CD"/>
    <w:rsid w:val="0044060D"/>
    <w:rsid w:val="00440C8D"/>
    <w:rsid w:val="00440FDD"/>
    <w:rsid w:val="00441101"/>
    <w:rsid w:val="00441261"/>
    <w:rsid w:val="004415E8"/>
    <w:rsid w:val="004415FB"/>
    <w:rsid w:val="00441CE3"/>
    <w:rsid w:val="00441D69"/>
    <w:rsid w:val="004421F5"/>
    <w:rsid w:val="004425E2"/>
    <w:rsid w:val="00442838"/>
    <w:rsid w:val="0044284D"/>
    <w:rsid w:val="00442E88"/>
    <w:rsid w:val="00443050"/>
    <w:rsid w:val="0044336F"/>
    <w:rsid w:val="0044434A"/>
    <w:rsid w:val="0044437F"/>
    <w:rsid w:val="004446ED"/>
    <w:rsid w:val="004452BC"/>
    <w:rsid w:val="004453D0"/>
    <w:rsid w:val="004459D3"/>
    <w:rsid w:val="00445A25"/>
    <w:rsid w:val="00445AC4"/>
    <w:rsid w:val="00445E76"/>
    <w:rsid w:val="0044620A"/>
    <w:rsid w:val="0044655B"/>
    <w:rsid w:val="00446606"/>
    <w:rsid w:val="004471BC"/>
    <w:rsid w:val="00447217"/>
    <w:rsid w:val="00447508"/>
    <w:rsid w:val="00447B50"/>
    <w:rsid w:val="004501F3"/>
    <w:rsid w:val="00450515"/>
    <w:rsid w:val="00450AD8"/>
    <w:rsid w:val="00450F0D"/>
    <w:rsid w:val="00451450"/>
    <w:rsid w:val="00451471"/>
    <w:rsid w:val="0045211C"/>
    <w:rsid w:val="00452756"/>
    <w:rsid w:val="00452C60"/>
    <w:rsid w:val="00452DBE"/>
    <w:rsid w:val="0045343E"/>
    <w:rsid w:val="00453704"/>
    <w:rsid w:val="00453FC2"/>
    <w:rsid w:val="00454D9A"/>
    <w:rsid w:val="0045665B"/>
    <w:rsid w:val="00456C61"/>
    <w:rsid w:val="00457013"/>
    <w:rsid w:val="004573D3"/>
    <w:rsid w:val="004578EA"/>
    <w:rsid w:val="00457AAC"/>
    <w:rsid w:val="00457F93"/>
    <w:rsid w:val="00460326"/>
    <w:rsid w:val="00460682"/>
    <w:rsid w:val="00460B6C"/>
    <w:rsid w:val="00460E6C"/>
    <w:rsid w:val="004617A9"/>
    <w:rsid w:val="00461B70"/>
    <w:rsid w:val="0046258E"/>
    <w:rsid w:val="0046291A"/>
    <w:rsid w:val="00462CEB"/>
    <w:rsid w:val="00462DCA"/>
    <w:rsid w:val="00462EA8"/>
    <w:rsid w:val="0046384E"/>
    <w:rsid w:val="00464C2B"/>
    <w:rsid w:val="00464CF4"/>
    <w:rsid w:val="00465562"/>
    <w:rsid w:val="004663C3"/>
    <w:rsid w:val="004666C7"/>
    <w:rsid w:val="00466E73"/>
    <w:rsid w:val="0046706B"/>
    <w:rsid w:val="00467815"/>
    <w:rsid w:val="00467D9B"/>
    <w:rsid w:val="00470D19"/>
    <w:rsid w:val="00471284"/>
    <w:rsid w:val="00472BF3"/>
    <w:rsid w:val="00472FB0"/>
    <w:rsid w:val="00473696"/>
    <w:rsid w:val="00473721"/>
    <w:rsid w:val="00473A4B"/>
    <w:rsid w:val="004741FD"/>
    <w:rsid w:val="0047491E"/>
    <w:rsid w:val="00474986"/>
    <w:rsid w:val="00474A6A"/>
    <w:rsid w:val="00474B77"/>
    <w:rsid w:val="0047608F"/>
    <w:rsid w:val="0047658E"/>
    <w:rsid w:val="00477413"/>
    <w:rsid w:val="00477716"/>
    <w:rsid w:val="00477863"/>
    <w:rsid w:val="00477BFC"/>
    <w:rsid w:val="00477DE9"/>
    <w:rsid w:val="00480439"/>
    <w:rsid w:val="0048086E"/>
    <w:rsid w:val="0048213A"/>
    <w:rsid w:val="0048278B"/>
    <w:rsid w:val="0048285F"/>
    <w:rsid w:val="00482D16"/>
    <w:rsid w:val="00482E4C"/>
    <w:rsid w:val="00482E4F"/>
    <w:rsid w:val="004831CC"/>
    <w:rsid w:val="004836D8"/>
    <w:rsid w:val="004837C6"/>
    <w:rsid w:val="00483998"/>
    <w:rsid w:val="00483FC1"/>
    <w:rsid w:val="00484250"/>
    <w:rsid w:val="004848A8"/>
    <w:rsid w:val="00484E4C"/>
    <w:rsid w:val="00485154"/>
    <w:rsid w:val="004862BE"/>
    <w:rsid w:val="00486ABE"/>
    <w:rsid w:val="00486F3A"/>
    <w:rsid w:val="00487033"/>
    <w:rsid w:val="004873C2"/>
    <w:rsid w:val="004878ED"/>
    <w:rsid w:val="00487B7C"/>
    <w:rsid w:val="0049004B"/>
    <w:rsid w:val="00490C52"/>
    <w:rsid w:val="00491039"/>
    <w:rsid w:val="00491438"/>
    <w:rsid w:val="00491AE6"/>
    <w:rsid w:val="00491B1C"/>
    <w:rsid w:val="004923BD"/>
    <w:rsid w:val="00492E3F"/>
    <w:rsid w:val="004930B3"/>
    <w:rsid w:val="00493F5C"/>
    <w:rsid w:val="0049412A"/>
    <w:rsid w:val="004945E3"/>
    <w:rsid w:val="0049469C"/>
    <w:rsid w:val="00494EB3"/>
    <w:rsid w:val="0049560D"/>
    <w:rsid w:val="00495DB3"/>
    <w:rsid w:val="00495F43"/>
    <w:rsid w:val="00497F5E"/>
    <w:rsid w:val="004A00B0"/>
    <w:rsid w:val="004A1528"/>
    <w:rsid w:val="004A16BB"/>
    <w:rsid w:val="004A171B"/>
    <w:rsid w:val="004A207E"/>
    <w:rsid w:val="004A2385"/>
    <w:rsid w:val="004A2C49"/>
    <w:rsid w:val="004A2D91"/>
    <w:rsid w:val="004A3B95"/>
    <w:rsid w:val="004A3C91"/>
    <w:rsid w:val="004A44E6"/>
    <w:rsid w:val="004A69D0"/>
    <w:rsid w:val="004A75D0"/>
    <w:rsid w:val="004A7912"/>
    <w:rsid w:val="004B0194"/>
    <w:rsid w:val="004B0B94"/>
    <w:rsid w:val="004B1113"/>
    <w:rsid w:val="004B1248"/>
    <w:rsid w:val="004B176A"/>
    <w:rsid w:val="004B1DC3"/>
    <w:rsid w:val="004B1E80"/>
    <w:rsid w:val="004B2835"/>
    <w:rsid w:val="004B28C5"/>
    <w:rsid w:val="004B326B"/>
    <w:rsid w:val="004B32F8"/>
    <w:rsid w:val="004B36AE"/>
    <w:rsid w:val="004B4672"/>
    <w:rsid w:val="004B4766"/>
    <w:rsid w:val="004B58F5"/>
    <w:rsid w:val="004B67A4"/>
    <w:rsid w:val="004C109F"/>
    <w:rsid w:val="004C14B1"/>
    <w:rsid w:val="004C289A"/>
    <w:rsid w:val="004C2ADF"/>
    <w:rsid w:val="004C3427"/>
    <w:rsid w:val="004C4453"/>
    <w:rsid w:val="004C4A77"/>
    <w:rsid w:val="004C4D53"/>
    <w:rsid w:val="004C61A3"/>
    <w:rsid w:val="004C6E03"/>
    <w:rsid w:val="004C6F47"/>
    <w:rsid w:val="004C780C"/>
    <w:rsid w:val="004D03BA"/>
    <w:rsid w:val="004D0FAE"/>
    <w:rsid w:val="004D118A"/>
    <w:rsid w:val="004D301C"/>
    <w:rsid w:val="004D3100"/>
    <w:rsid w:val="004D3441"/>
    <w:rsid w:val="004D349D"/>
    <w:rsid w:val="004D357C"/>
    <w:rsid w:val="004D3E0B"/>
    <w:rsid w:val="004D42B9"/>
    <w:rsid w:val="004D45C8"/>
    <w:rsid w:val="004D4ED8"/>
    <w:rsid w:val="004D5A3C"/>
    <w:rsid w:val="004D613A"/>
    <w:rsid w:val="004D63B2"/>
    <w:rsid w:val="004D6A38"/>
    <w:rsid w:val="004D6C65"/>
    <w:rsid w:val="004D708E"/>
    <w:rsid w:val="004D760C"/>
    <w:rsid w:val="004D7C62"/>
    <w:rsid w:val="004D7C91"/>
    <w:rsid w:val="004E01D4"/>
    <w:rsid w:val="004E0F37"/>
    <w:rsid w:val="004E1E98"/>
    <w:rsid w:val="004E26E4"/>
    <w:rsid w:val="004E357A"/>
    <w:rsid w:val="004E3800"/>
    <w:rsid w:val="004E3861"/>
    <w:rsid w:val="004E5000"/>
    <w:rsid w:val="004E530F"/>
    <w:rsid w:val="004E5331"/>
    <w:rsid w:val="004E5599"/>
    <w:rsid w:val="004E55D4"/>
    <w:rsid w:val="004E586B"/>
    <w:rsid w:val="004E5CB8"/>
    <w:rsid w:val="004E65EB"/>
    <w:rsid w:val="004E7114"/>
    <w:rsid w:val="004E722D"/>
    <w:rsid w:val="004E7341"/>
    <w:rsid w:val="004E7E7E"/>
    <w:rsid w:val="004F0244"/>
    <w:rsid w:val="004F0772"/>
    <w:rsid w:val="004F09A1"/>
    <w:rsid w:val="004F0A27"/>
    <w:rsid w:val="004F23B6"/>
    <w:rsid w:val="004F282C"/>
    <w:rsid w:val="004F368A"/>
    <w:rsid w:val="004F379F"/>
    <w:rsid w:val="004F3D4A"/>
    <w:rsid w:val="004F3E0F"/>
    <w:rsid w:val="004F401E"/>
    <w:rsid w:val="004F43AB"/>
    <w:rsid w:val="004F50EE"/>
    <w:rsid w:val="004F5614"/>
    <w:rsid w:val="004F58BE"/>
    <w:rsid w:val="004F7174"/>
    <w:rsid w:val="004F7AF1"/>
    <w:rsid w:val="004F7E98"/>
    <w:rsid w:val="00500DD0"/>
    <w:rsid w:val="00500EDC"/>
    <w:rsid w:val="005010BA"/>
    <w:rsid w:val="005010F0"/>
    <w:rsid w:val="005012AA"/>
    <w:rsid w:val="005012CF"/>
    <w:rsid w:val="005013A1"/>
    <w:rsid w:val="00501E11"/>
    <w:rsid w:val="00502352"/>
    <w:rsid w:val="0050278D"/>
    <w:rsid w:val="00502A36"/>
    <w:rsid w:val="00502C10"/>
    <w:rsid w:val="00503326"/>
    <w:rsid w:val="0050355D"/>
    <w:rsid w:val="00504188"/>
    <w:rsid w:val="00504345"/>
    <w:rsid w:val="00504560"/>
    <w:rsid w:val="00504655"/>
    <w:rsid w:val="00504A31"/>
    <w:rsid w:val="00504F8B"/>
    <w:rsid w:val="005055B5"/>
    <w:rsid w:val="00505C75"/>
    <w:rsid w:val="005063A0"/>
    <w:rsid w:val="00506619"/>
    <w:rsid w:val="0050690E"/>
    <w:rsid w:val="00507A54"/>
    <w:rsid w:val="00507E53"/>
    <w:rsid w:val="00510257"/>
    <w:rsid w:val="00510D1D"/>
    <w:rsid w:val="00510E99"/>
    <w:rsid w:val="00511033"/>
    <w:rsid w:val="00511BBF"/>
    <w:rsid w:val="00511BDC"/>
    <w:rsid w:val="00511FE7"/>
    <w:rsid w:val="00512785"/>
    <w:rsid w:val="00512E62"/>
    <w:rsid w:val="0051361B"/>
    <w:rsid w:val="0051373C"/>
    <w:rsid w:val="005138B3"/>
    <w:rsid w:val="00513EBA"/>
    <w:rsid w:val="00513F43"/>
    <w:rsid w:val="00514985"/>
    <w:rsid w:val="00514E64"/>
    <w:rsid w:val="00515E7B"/>
    <w:rsid w:val="005162FD"/>
    <w:rsid w:val="005165B0"/>
    <w:rsid w:val="00516F04"/>
    <w:rsid w:val="00517005"/>
    <w:rsid w:val="005171D1"/>
    <w:rsid w:val="005174C6"/>
    <w:rsid w:val="00517868"/>
    <w:rsid w:val="0052072A"/>
    <w:rsid w:val="00520894"/>
    <w:rsid w:val="00520BC0"/>
    <w:rsid w:val="00520BF7"/>
    <w:rsid w:val="00520C6E"/>
    <w:rsid w:val="005215A2"/>
    <w:rsid w:val="005217F8"/>
    <w:rsid w:val="005219E0"/>
    <w:rsid w:val="00521B41"/>
    <w:rsid w:val="0052267A"/>
    <w:rsid w:val="005226D4"/>
    <w:rsid w:val="0052382F"/>
    <w:rsid w:val="005239DD"/>
    <w:rsid w:val="00523CA1"/>
    <w:rsid w:val="00523EB9"/>
    <w:rsid w:val="00524A9C"/>
    <w:rsid w:val="00525956"/>
    <w:rsid w:val="00525BED"/>
    <w:rsid w:val="005266F4"/>
    <w:rsid w:val="0052675C"/>
    <w:rsid w:val="0052679A"/>
    <w:rsid w:val="00526931"/>
    <w:rsid w:val="00526D46"/>
    <w:rsid w:val="005303B5"/>
    <w:rsid w:val="005303E3"/>
    <w:rsid w:val="00530D4E"/>
    <w:rsid w:val="00531094"/>
    <w:rsid w:val="00531143"/>
    <w:rsid w:val="0053173F"/>
    <w:rsid w:val="0053186B"/>
    <w:rsid w:val="00531C5C"/>
    <w:rsid w:val="00532A23"/>
    <w:rsid w:val="005331E8"/>
    <w:rsid w:val="00533351"/>
    <w:rsid w:val="0053337C"/>
    <w:rsid w:val="005340EA"/>
    <w:rsid w:val="00534664"/>
    <w:rsid w:val="00534787"/>
    <w:rsid w:val="00534A44"/>
    <w:rsid w:val="00535F4E"/>
    <w:rsid w:val="00536332"/>
    <w:rsid w:val="0053655B"/>
    <w:rsid w:val="00536601"/>
    <w:rsid w:val="00536BE9"/>
    <w:rsid w:val="005373DF"/>
    <w:rsid w:val="005376F2"/>
    <w:rsid w:val="00537A19"/>
    <w:rsid w:val="00540D81"/>
    <w:rsid w:val="00542821"/>
    <w:rsid w:val="00542CA8"/>
    <w:rsid w:val="00543514"/>
    <w:rsid w:val="005438A1"/>
    <w:rsid w:val="00543B81"/>
    <w:rsid w:val="00543C00"/>
    <w:rsid w:val="00543CEA"/>
    <w:rsid w:val="00543EB8"/>
    <w:rsid w:val="00543F41"/>
    <w:rsid w:val="005444F5"/>
    <w:rsid w:val="00544550"/>
    <w:rsid w:val="0054482E"/>
    <w:rsid w:val="0054485E"/>
    <w:rsid w:val="00544FCF"/>
    <w:rsid w:val="005450DC"/>
    <w:rsid w:val="005455FC"/>
    <w:rsid w:val="00545A47"/>
    <w:rsid w:val="00545FC7"/>
    <w:rsid w:val="0054634E"/>
    <w:rsid w:val="00546A4F"/>
    <w:rsid w:val="00546B67"/>
    <w:rsid w:val="0054707A"/>
    <w:rsid w:val="0054710E"/>
    <w:rsid w:val="005474C7"/>
    <w:rsid w:val="00547B37"/>
    <w:rsid w:val="00550490"/>
    <w:rsid w:val="00550F71"/>
    <w:rsid w:val="00551167"/>
    <w:rsid w:val="005512D3"/>
    <w:rsid w:val="00551C0E"/>
    <w:rsid w:val="00551F46"/>
    <w:rsid w:val="005521F2"/>
    <w:rsid w:val="00552561"/>
    <w:rsid w:val="00552840"/>
    <w:rsid w:val="00552BB0"/>
    <w:rsid w:val="00552C14"/>
    <w:rsid w:val="00553290"/>
    <w:rsid w:val="00553C45"/>
    <w:rsid w:val="005542D6"/>
    <w:rsid w:val="005544FA"/>
    <w:rsid w:val="00554723"/>
    <w:rsid w:val="00554A33"/>
    <w:rsid w:val="00554F2F"/>
    <w:rsid w:val="00554FCF"/>
    <w:rsid w:val="0055525E"/>
    <w:rsid w:val="0055588A"/>
    <w:rsid w:val="0055597A"/>
    <w:rsid w:val="00555A7F"/>
    <w:rsid w:val="0055716D"/>
    <w:rsid w:val="005571A6"/>
    <w:rsid w:val="005572B8"/>
    <w:rsid w:val="005572CC"/>
    <w:rsid w:val="0055745F"/>
    <w:rsid w:val="00557953"/>
    <w:rsid w:val="00557AD3"/>
    <w:rsid w:val="00557EA9"/>
    <w:rsid w:val="005603F5"/>
    <w:rsid w:val="005605D3"/>
    <w:rsid w:val="005609A0"/>
    <w:rsid w:val="00560E55"/>
    <w:rsid w:val="00560E76"/>
    <w:rsid w:val="00561360"/>
    <w:rsid w:val="0056275D"/>
    <w:rsid w:val="00562E8F"/>
    <w:rsid w:val="0056301A"/>
    <w:rsid w:val="005635AD"/>
    <w:rsid w:val="005636B0"/>
    <w:rsid w:val="00563CAB"/>
    <w:rsid w:val="00564070"/>
    <w:rsid w:val="005640E1"/>
    <w:rsid w:val="005647B6"/>
    <w:rsid w:val="00564EA1"/>
    <w:rsid w:val="0056534C"/>
    <w:rsid w:val="00566E81"/>
    <w:rsid w:val="005670FC"/>
    <w:rsid w:val="005677CF"/>
    <w:rsid w:val="00567AEE"/>
    <w:rsid w:val="00567CEE"/>
    <w:rsid w:val="0057040F"/>
    <w:rsid w:val="0057096F"/>
    <w:rsid w:val="00570D57"/>
    <w:rsid w:val="005713EC"/>
    <w:rsid w:val="005713F4"/>
    <w:rsid w:val="0057154B"/>
    <w:rsid w:val="00571E64"/>
    <w:rsid w:val="0057201E"/>
    <w:rsid w:val="00573ADD"/>
    <w:rsid w:val="00573D3B"/>
    <w:rsid w:val="00573EE2"/>
    <w:rsid w:val="00573F6A"/>
    <w:rsid w:val="0057432C"/>
    <w:rsid w:val="00574657"/>
    <w:rsid w:val="00574676"/>
    <w:rsid w:val="00575314"/>
    <w:rsid w:val="00575CC3"/>
    <w:rsid w:val="00575D10"/>
    <w:rsid w:val="00576018"/>
    <w:rsid w:val="00576D6B"/>
    <w:rsid w:val="005778E9"/>
    <w:rsid w:val="00577AAE"/>
    <w:rsid w:val="005800F7"/>
    <w:rsid w:val="005808CA"/>
    <w:rsid w:val="00580B3D"/>
    <w:rsid w:val="00580F26"/>
    <w:rsid w:val="005810A9"/>
    <w:rsid w:val="00581A7C"/>
    <w:rsid w:val="00581BEF"/>
    <w:rsid w:val="00582376"/>
    <w:rsid w:val="00583C0E"/>
    <w:rsid w:val="00583FDB"/>
    <w:rsid w:val="0058427E"/>
    <w:rsid w:val="00584FEF"/>
    <w:rsid w:val="005853EF"/>
    <w:rsid w:val="00585972"/>
    <w:rsid w:val="005864FA"/>
    <w:rsid w:val="005865AA"/>
    <w:rsid w:val="00586848"/>
    <w:rsid w:val="00586D7F"/>
    <w:rsid w:val="00587048"/>
    <w:rsid w:val="005875A3"/>
    <w:rsid w:val="00587652"/>
    <w:rsid w:val="0058773A"/>
    <w:rsid w:val="00587C5F"/>
    <w:rsid w:val="00590750"/>
    <w:rsid w:val="00590907"/>
    <w:rsid w:val="00592283"/>
    <w:rsid w:val="0059241D"/>
    <w:rsid w:val="00592491"/>
    <w:rsid w:val="0059346F"/>
    <w:rsid w:val="00593875"/>
    <w:rsid w:val="00593E2F"/>
    <w:rsid w:val="005943C5"/>
    <w:rsid w:val="00594A7B"/>
    <w:rsid w:val="00595102"/>
    <w:rsid w:val="005952ED"/>
    <w:rsid w:val="005963CE"/>
    <w:rsid w:val="00596C07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EAB"/>
    <w:rsid w:val="005A270C"/>
    <w:rsid w:val="005A297A"/>
    <w:rsid w:val="005A2D82"/>
    <w:rsid w:val="005A323A"/>
    <w:rsid w:val="005A3789"/>
    <w:rsid w:val="005A3835"/>
    <w:rsid w:val="005A389E"/>
    <w:rsid w:val="005A3AEC"/>
    <w:rsid w:val="005A40C0"/>
    <w:rsid w:val="005A47FE"/>
    <w:rsid w:val="005A5DE6"/>
    <w:rsid w:val="005A626B"/>
    <w:rsid w:val="005A6858"/>
    <w:rsid w:val="005A6AFA"/>
    <w:rsid w:val="005A72F2"/>
    <w:rsid w:val="005A7E22"/>
    <w:rsid w:val="005B0096"/>
    <w:rsid w:val="005B02C2"/>
    <w:rsid w:val="005B0399"/>
    <w:rsid w:val="005B0A4B"/>
    <w:rsid w:val="005B0F5F"/>
    <w:rsid w:val="005B2194"/>
    <w:rsid w:val="005B2BC3"/>
    <w:rsid w:val="005B4350"/>
    <w:rsid w:val="005B4621"/>
    <w:rsid w:val="005B4812"/>
    <w:rsid w:val="005B4CFA"/>
    <w:rsid w:val="005B4DEF"/>
    <w:rsid w:val="005B5458"/>
    <w:rsid w:val="005B574D"/>
    <w:rsid w:val="005B5B3D"/>
    <w:rsid w:val="005B5CEE"/>
    <w:rsid w:val="005B5CFF"/>
    <w:rsid w:val="005B6B1E"/>
    <w:rsid w:val="005B6D53"/>
    <w:rsid w:val="005B6D64"/>
    <w:rsid w:val="005B7112"/>
    <w:rsid w:val="005B7166"/>
    <w:rsid w:val="005B74D2"/>
    <w:rsid w:val="005B770C"/>
    <w:rsid w:val="005C01D1"/>
    <w:rsid w:val="005C04FD"/>
    <w:rsid w:val="005C1832"/>
    <w:rsid w:val="005C18EE"/>
    <w:rsid w:val="005C1960"/>
    <w:rsid w:val="005C1A79"/>
    <w:rsid w:val="005C239B"/>
    <w:rsid w:val="005C303E"/>
    <w:rsid w:val="005C39AD"/>
    <w:rsid w:val="005C3B26"/>
    <w:rsid w:val="005C3EDF"/>
    <w:rsid w:val="005C4397"/>
    <w:rsid w:val="005C45EA"/>
    <w:rsid w:val="005C48CC"/>
    <w:rsid w:val="005C63B5"/>
    <w:rsid w:val="005C674D"/>
    <w:rsid w:val="005C7356"/>
    <w:rsid w:val="005C7644"/>
    <w:rsid w:val="005C77FD"/>
    <w:rsid w:val="005C791C"/>
    <w:rsid w:val="005C7B31"/>
    <w:rsid w:val="005C7BF4"/>
    <w:rsid w:val="005D029E"/>
    <w:rsid w:val="005D0745"/>
    <w:rsid w:val="005D1A69"/>
    <w:rsid w:val="005D1B66"/>
    <w:rsid w:val="005D1FDF"/>
    <w:rsid w:val="005D27FF"/>
    <w:rsid w:val="005D2B0F"/>
    <w:rsid w:val="005D30FC"/>
    <w:rsid w:val="005D323E"/>
    <w:rsid w:val="005D3352"/>
    <w:rsid w:val="005D363D"/>
    <w:rsid w:val="005D3A17"/>
    <w:rsid w:val="005D3ACE"/>
    <w:rsid w:val="005D3D1E"/>
    <w:rsid w:val="005D50D9"/>
    <w:rsid w:val="005D6A61"/>
    <w:rsid w:val="005D6D68"/>
    <w:rsid w:val="005D7724"/>
    <w:rsid w:val="005E02E2"/>
    <w:rsid w:val="005E063B"/>
    <w:rsid w:val="005E06AE"/>
    <w:rsid w:val="005E111B"/>
    <w:rsid w:val="005E12DD"/>
    <w:rsid w:val="005E1771"/>
    <w:rsid w:val="005E1BD1"/>
    <w:rsid w:val="005E1C04"/>
    <w:rsid w:val="005E269C"/>
    <w:rsid w:val="005E2A11"/>
    <w:rsid w:val="005E2C16"/>
    <w:rsid w:val="005E34F4"/>
    <w:rsid w:val="005E3586"/>
    <w:rsid w:val="005E386D"/>
    <w:rsid w:val="005E3EC0"/>
    <w:rsid w:val="005E4DEE"/>
    <w:rsid w:val="005E5130"/>
    <w:rsid w:val="005E5364"/>
    <w:rsid w:val="005E5F15"/>
    <w:rsid w:val="005E5FF1"/>
    <w:rsid w:val="005E6001"/>
    <w:rsid w:val="005E6155"/>
    <w:rsid w:val="005E62A9"/>
    <w:rsid w:val="005E6566"/>
    <w:rsid w:val="005E72FB"/>
    <w:rsid w:val="005E7FC5"/>
    <w:rsid w:val="005F01CE"/>
    <w:rsid w:val="005F0296"/>
    <w:rsid w:val="005F0E46"/>
    <w:rsid w:val="005F135B"/>
    <w:rsid w:val="005F1942"/>
    <w:rsid w:val="005F2426"/>
    <w:rsid w:val="005F3709"/>
    <w:rsid w:val="005F3EAB"/>
    <w:rsid w:val="005F4027"/>
    <w:rsid w:val="005F42BB"/>
    <w:rsid w:val="005F45DB"/>
    <w:rsid w:val="005F4E54"/>
    <w:rsid w:val="005F4EAE"/>
    <w:rsid w:val="005F574A"/>
    <w:rsid w:val="005F6186"/>
    <w:rsid w:val="005F676C"/>
    <w:rsid w:val="005F70B6"/>
    <w:rsid w:val="005F7518"/>
    <w:rsid w:val="005F778D"/>
    <w:rsid w:val="005F7A87"/>
    <w:rsid w:val="005F7BA0"/>
    <w:rsid w:val="005F7F41"/>
    <w:rsid w:val="00600905"/>
    <w:rsid w:val="006009D3"/>
    <w:rsid w:val="006010E6"/>
    <w:rsid w:val="006011A3"/>
    <w:rsid w:val="006017DF"/>
    <w:rsid w:val="00601C4F"/>
    <w:rsid w:val="00601F0A"/>
    <w:rsid w:val="006023B8"/>
    <w:rsid w:val="00602639"/>
    <w:rsid w:val="006030B5"/>
    <w:rsid w:val="00603630"/>
    <w:rsid w:val="0060382E"/>
    <w:rsid w:val="00603CFA"/>
    <w:rsid w:val="00603D1C"/>
    <w:rsid w:val="006049FB"/>
    <w:rsid w:val="00604DBE"/>
    <w:rsid w:val="006057C2"/>
    <w:rsid w:val="006058CF"/>
    <w:rsid w:val="006061B0"/>
    <w:rsid w:val="006062EA"/>
    <w:rsid w:val="006063E1"/>
    <w:rsid w:val="006065E4"/>
    <w:rsid w:val="006066C2"/>
    <w:rsid w:val="006066D1"/>
    <w:rsid w:val="00606995"/>
    <w:rsid w:val="00606F56"/>
    <w:rsid w:val="00607A0E"/>
    <w:rsid w:val="00607D48"/>
    <w:rsid w:val="00610039"/>
    <w:rsid w:val="00610381"/>
    <w:rsid w:val="00610581"/>
    <w:rsid w:val="00610917"/>
    <w:rsid w:val="006109E3"/>
    <w:rsid w:val="00610A2A"/>
    <w:rsid w:val="00611B68"/>
    <w:rsid w:val="00611C07"/>
    <w:rsid w:val="00611E07"/>
    <w:rsid w:val="00612045"/>
    <w:rsid w:val="006120C3"/>
    <w:rsid w:val="0061286E"/>
    <w:rsid w:val="00612E91"/>
    <w:rsid w:val="00612F12"/>
    <w:rsid w:val="00612F99"/>
    <w:rsid w:val="006136FF"/>
    <w:rsid w:val="00613A47"/>
    <w:rsid w:val="00613AC9"/>
    <w:rsid w:val="00613DA3"/>
    <w:rsid w:val="00614026"/>
    <w:rsid w:val="006140E8"/>
    <w:rsid w:val="00614490"/>
    <w:rsid w:val="00614679"/>
    <w:rsid w:val="00614786"/>
    <w:rsid w:val="00614BD6"/>
    <w:rsid w:val="00614EDE"/>
    <w:rsid w:val="00615808"/>
    <w:rsid w:val="00615D37"/>
    <w:rsid w:val="00615E47"/>
    <w:rsid w:val="00616910"/>
    <w:rsid w:val="006169EE"/>
    <w:rsid w:val="00617982"/>
    <w:rsid w:val="00617F7C"/>
    <w:rsid w:val="00620E86"/>
    <w:rsid w:val="0062155F"/>
    <w:rsid w:val="006219DD"/>
    <w:rsid w:val="00621D63"/>
    <w:rsid w:val="00622172"/>
    <w:rsid w:val="00623472"/>
    <w:rsid w:val="00623DAF"/>
    <w:rsid w:val="006242BF"/>
    <w:rsid w:val="00624678"/>
    <w:rsid w:val="006246FE"/>
    <w:rsid w:val="00625136"/>
    <w:rsid w:val="0062524C"/>
    <w:rsid w:val="00625B38"/>
    <w:rsid w:val="00626AB6"/>
    <w:rsid w:val="00631B1E"/>
    <w:rsid w:val="00631FE7"/>
    <w:rsid w:val="006321EA"/>
    <w:rsid w:val="006324E6"/>
    <w:rsid w:val="00632ACC"/>
    <w:rsid w:val="006335C9"/>
    <w:rsid w:val="00633EB5"/>
    <w:rsid w:val="00633FF2"/>
    <w:rsid w:val="00634207"/>
    <w:rsid w:val="006345C1"/>
    <w:rsid w:val="006347E8"/>
    <w:rsid w:val="00634969"/>
    <w:rsid w:val="00634AB3"/>
    <w:rsid w:val="00634F76"/>
    <w:rsid w:val="00635520"/>
    <w:rsid w:val="00635E34"/>
    <w:rsid w:val="00637056"/>
    <w:rsid w:val="00637E9B"/>
    <w:rsid w:val="00637FDD"/>
    <w:rsid w:val="00640129"/>
    <w:rsid w:val="0064090D"/>
    <w:rsid w:val="00641E57"/>
    <w:rsid w:val="0064260D"/>
    <w:rsid w:val="00642A39"/>
    <w:rsid w:val="00642DBC"/>
    <w:rsid w:val="0064307F"/>
    <w:rsid w:val="00643CED"/>
    <w:rsid w:val="00643D90"/>
    <w:rsid w:val="00644234"/>
    <w:rsid w:val="00644878"/>
    <w:rsid w:val="00644DE2"/>
    <w:rsid w:val="00645F03"/>
    <w:rsid w:val="00646D0E"/>
    <w:rsid w:val="006478E6"/>
    <w:rsid w:val="00650306"/>
    <w:rsid w:val="006503A5"/>
    <w:rsid w:val="00650463"/>
    <w:rsid w:val="006507FD"/>
    <w:rsid w:val="0065082F"/>
    <w:rsid w:val="006509F9"/>
    <w:rsid w:val="00651660"/>
    <w:rsid w:val="006517B9"/>
    <w:rsid w:val="00651C0A"/>
    <w:rsid w:val="00651C84"/>
    <w:rsid w:val="00652171"/>
    <w:rsid w:val="0065227C"/>
    <w:rsid w:val="006523C2"/>
    <w:rsid w:val="006527D9"/>
    <w:rsid w:val="00652FFB"/>
    <w:rsid w:val="00653133"/>
    <w:rsid w:val="00653196"/>
    <w:rsid w:val="006532C3"/>
    <w:rsid w:val="00653E05"/>
    <w:rsid w:val="00654244"/>
    <w:rsid w:val="00654C9C"/>
    <w:rsid w:val="00654ED9"/>
    <w:rsid w:val="0065528E"/>
    <w:rsid w:val="00655390"/>
    <w:rsid w:val="006553D9"/>
    <w:rsid w:val="00655858"/>
    <w:rsid w:val="0065606D"/>
    <w:rsid w:val="00656071"/>
    <w:rsid w:val="006564F2"/>
    <w:rsid w:val="00656D2E"/>
    <w:rsid w:val="0065716D"/>
    <w:rsid w:val="006600DB"/>
    <w:rsid w:val="00660163"/>
    <w:rsid w:val="006612A4"/>
    <w:rsid w:val="006613F5"/>
    <w:rsid w:val="00661A2E"/>
    <w:rsid w:val="00661BD2"/>
    <w:rsid w:val="006625C0"/>
    <w:rsid w:val="00662B7A"/>
    <w:rsid w:val="00663175"/>
    <w:rsid w:val="0066326A"/>
    <w:rsid w:val="006632D0"/>
    <w:rsid w:val="006635FA"/>
    <w:rsid w:val="00663B35"/>
    <w:rsid w:val="00663CF1"/>
    <w:rsid w:val="00663F1B"/>
    <w:rsid w:val="0066419E"/>
    <w:rsid w:val="006645AF"/>
    <w:rsid w:val="00664AB8"/>
    <w:rsid w:val="0066571F"/>
    <w:rsid w:val="00665DA2"/>
    <w:rsid w:val="006660F5"/>
    <w:rsid w:val="00666285"/>
    <w:rsid w:val="00666443"/>
    <w:rsid w:val="00666D34"/>
    <w:rsid w:val="0066731A"/>
    <w:rsid w:val="00667E3E"/>
    <w:rsid w:val="00670BE7"/>
    <w:rsid w:val="00670FEA"/>
    <w:rsid w:val="00671874"/>
    <w:rsid w:val="00671DC9"/>
    <w:rsid w:val="0067252D"/>
    <w:rsid w:val="00672C31"/>
    <w:rsid w:val="006730AC"/>
    <w:rsid w:val="006733E9"/>
    <w:rsid w:val="006734AA"/>
    <w:rsid w:val="006734B3"/>
    <w:rsid w:val="0067353C"/>
    <w:rsid w:val="00673735"/>
    <w:rsid w:val="00674093"/>
    <w:rsid w:val="00675BE6"/>
    <w:rsid w:val="00676163"/>
    <w:rsid w:val="006764C4"/>
    <w:rsid w:val="00676F76"/>
    <w:rsid w:val="006776E6"/>
    <w:rsid w:val="00677763"/>
    <w:rsid w:val="006777E4"/>
    <w:rsid w:val="00677C1A"/>
    <w:rsid w:val="00677C22"/>
    <w:rsid w:val="00677FB0"/>
    <w:rsid w:val="006808CC"/>
    <w:rsid w:val="006809AA"/>
    <w:rsid w:val="00680AF4"/>
    <w:rsid w:val="00681495"/>
    <w:rsid w:val="0068171A"/>
    <w:rsid w:val="006817D4"/>
    <w:rsid w:val="00681F18"/>
    <w:rsid w:val="00682369"/>
    <w:rsid w:val="0068281F"/>
    <w:rsid w:val="00682C7C"/>
    <w:rsid w:val="00682E20"/>
    <w:rsid w:val="00682F4C"/>
    <w:rsid w:val="00683141"/>
    <w:rsid w:val="006838D8"/>
    <w:rsid w:val="006838DF"/>
    <w:rsid w:val="006842B9"/>
    <w:rsid w:val="00684966"/>
    <w:rsid w:val="00684BAF"/>
    <w:rsid w:val="006856FD"/>
    <w:rsid w:val="00685899"/>
    <w:rsid w:val="006859DA"/>
    <w:rsid w:val="00686772"/>
    <w:rsid w:val="00687642"/>
    <w:rsid w:val="0069023B"/>
    <w:rsid w:val="00690667"/>
    <w:rsid w:val="0069080B"/>
    <w:rsid w:val="00690CBB"/>
    <w:rsid w:val="00691611"/>
    <w:rsid w:val="00691895"/>
    <w:rsid w:val="00691932"/>
    <w:rsid w:val="006919FB"/>
    <w:rsid w:val="0069213E"/>
    <w:rsid w:val="00692162"/>
    <w:rsid w:val="0069246E"/>
    <w:rsid w:val="00692D30"/>
    <w:rsid w:val="00692E71"/>
    <w:rsid w:val="00694124"/>
    <w:rsid w:val="006941DC"/>
    <w:rsid w:val="00695597"/>
    <w:rsid w:val="00696A89"/>
    <w:rsid w:val="00696F75"/>
    <w:rsid w:val="00696FEC"/>
    <w:rsid w:val="00697165"/>
    <w:rsid w:val="00697477"/>
    <w:rsid w:val="00697D97"/>
    <w:rsid w:val="006A037E"/>
    <w:rsid w:val="006A1D7D"/>
    <w:rsid w:val="006A1E12"/>
    <w:rsid w:val="006A2019"/>
    <w:rsid w:val="006A21CC"/>
    <w:rsid w:val="006A294D"/>
    <w:rsid w:val="006A30E6"/>
    <w:rsid w:val="006A3D41"/>
    <w:rsid w:val="006A5833"/>
    <w:rsid w:val="006A72F8"/>
    <w:rsid w:val="006A7354"/>
    <w:rsid w:val="006A7796"/>
    <w:rsid w:val="006A7C96"/>
    <w:rsid w:val="006B0495"/>
    <w:rsid w:val="006B0DCB"/>
    <w:rsid w:val="006B0EAB"/>
    <w:rsid w:val="006B0EE5"/>
    <w:rsid w:val="006B2408"/>
    <w:rsid w:val="006B299D"/>
    <w:rsid w:val="006B3325"/>
    <w:rsid w:val="006B33F7"/>
    <w:rsid w:val="006B3AF9"/>
    <w:rsid w:val="006B3C91"/>
    <w:rsid w:val="006B414C"/>
    <w:rsid w:val="006B4B0F"/>
    <w:rsid w:val="006B5474"/>
    <w:rsid w:val="006B62A0"/>
    <w:rsid w:val="006B650F"/>
    <w:rsid w:val="006B6584"/>
    <w:rsid w:val="006C0449"/>
    <w:rsid w:val="006C0D0F"/>
    <w:rsid w:val="006C0E39"/>
    <w:rsid w:val="006C1394"/>
    <w:rsid w:val="006C1417"/>
    <w:rsid w:val="006C1721"/>
    <w:rsid w:val="006C32CF"/>
    <w:rsid w:val="006C335E"/>
    <w:rsid w:val="006C3A1F"/>
    <w:rsid w:val="006C53F8"/>
    <w:rsid w:val="006C54BB"/>
    <w:rsid w:val="006C56FC"/>
    <w:rsid w:val="006C5C6C"/>
    <w:rsid w:val="006C5F8C"/>
    <w:rsid w:val="006C63EB"/>
    <w:rsid w:val="006C761F"/>
    <w:rsid w:val="006C7DE0"/>
    <w:rsid w:val="006D024B"/>
    <w:rsid w:val="006D0EDF"/>
    <w:rsid w:val="006D0F52"/>
    <w:rsid w:val="006D0FAB"/>
    <w:rsid w:val="006D1314"/>
    <w:rsid w:val="006D15EE"/>
    <w:rsid w:val="006D16CA"/>
    <w:rsid w:val="006D1D06"/>
    <w:rsid w:val="006D2162"/>
    <w:rsid w:val="006D252A"/>
    <w:rsid w:val="006D2AB0"/>
    <w:rsid w:val="006D364F"/>
    <w:rsid w:val="006D3693"/>
    <w:rsid w:val="006D3DC7"/>
    <w:rsid w:val="006D4245"/>
    <w:rsid w:val="006D46CE"/>
    <w:rsid w:val="006D4B98"/>
    <w:rsid w:val="006D54D9"/>
    <w:rsid w:val="006D5843"/>
    <w:rsid w:val="006D68AC"/>
    <w:rsid w:val="006D6DF7"/>
    <w:rsid w:val="006D7DD5"/>
    <w:rsid w:val="006D7E18"/>
    <w:rsid w:val="006E010C"/>
    <w:rsid w:val="006E0A87"/>
    <w:rsid w:val="006E0A93"/>
    <w:rsid w:val="006E1B15"/>
    <w:rsid w:val="006E4064"/>
    <w:rsid w:val="006E4C0D"/>
    <w:rsid w:val="006E58EA"/>
    <w:rsid w:val="006E5BF8"/>
    <w:rsid w:val="006E643B"/>
    <w:rsid w:val="006E6B01"/>
    <w:rsid w:val="006E6B82"/>
    <w:rsid w:val="006E6D16"/>
    <w:rsid w:val="006E783D"/>
    <w:rsid w:val="006E799D"/>
    <w:rsid w:val="006F0036"/>
    <w:rsid w:val="006F024E"/>
    <w:rsid w:val="006F10D4"/>
    <w:rsid w:val="006F1233"/>
    <w:rsid w:val="006F1244"/>
    <w:rsid w:val="006F27E0"/>
    <w:rsid w:val="006F2F67"/>
    <w:rsid w:val="006F3CA4"/>
    <w:rsid w:val="006F4148"/>
    <w:rsid w:val="006F4DE0"/>
    <w:rsid w:val="006F4FB2"/>
    <w:rsid w:val="006F5E2D"/>
    <w:rsid w:val="006F62C5"/>
    <w:rsid w:val="006F6483"/>
    <w:rsid w:val="006F6EEB"/>
    <w:rsid w:val="006F7316"/>
    <w:rsid w:val="006F7332"/>
    <w:rsid w:val="00700B08"/>
    <w:rsid w:val="007016DE"/>
    <w:rsid w:val="007025BA"/>
    <w:rsid w:val="007027C6"/>
    <w:rsid w:val="00702BB8"/>
    <w:rsid w:val="0070333C"/>
    <w:rsid w:val="0070385B"/>
    <w:rsid w:val="00703981"/>
    <w:rsid w:val="00703A33"/>
    <w:rsid w:val="00703A74"/>
    <w:rsid w:val="00703C5B"/>
    <w:rsid w:val="00703F00"/>
    <w:rsid w:val="0070407E"/>
    <w:rsid w:val="00704530"/>
    <w:rsid w:val="0070494F"/>
    <w:rsid w:val="00704969"/>
    <w:rsid w:val="00704BB0"/>
    <w:rsid w:val="00705423"/>
    <w:rsid w:val="00705758"/>
    <w:rsid w:val="00705840"/>
    <w:rsid w:val="00705E4A"/>
    <w:rsid w:val="0070688B"/>
    <w:rsid w:val="00706997"/>
    <w:rsid w:val="0070707A"/>
    <w:rsid w:val="0070710A"/>
    <w:rsid w:val="0070717A"/>
    <w:rsid w:val="00707244"/>
    <w:rsid w:val="00711427"/>
    <w:rsid w:val="007114BF"/>
    <w:rsid w:val="00711CBA"/>
    <w:rsid w:val="00712B2B"/>
    <w:rsid w:val="00712CCC"/>
    <w:rsid w:val="0071303A"/>
    <w:rsid w:val="007136E9"/>
    <w:rsid w:val="00713739"/>
    <w:rsid w:val="0071378C"/>
    <w:rsid w:val="00713B78"/>
    <w:rsid w:val="00713DE5"/>
    <w:rsid w:val="00713ED0"/>
    <w:rsid w:val="00713F39"/>
    <w:rsid w:val="00714569"/>
    <w:rsid w:val="007153A5"/>
    <w:rsid w:val="007155D9"/>
    <w:rsid w:val="007157A0"/>
    <w:rsid w:val="0071623B"/>
    <w:rsid w:val="00716CAD"/>
    <w:rsid w:val="007174DA"/>
    <w:rsid w:val="007178AF"/>
    <w:rsid w:val="00717F41"/>
    <w:rsid w:val="00720910"/>
    <w:rsid w:val="00720F29"/>
    <w:rsid w:val="00721038"/>
    <w:rsid w:val="007213A5"/>
    <w:rsid w:val="00721E12"/>
    <w:rsid w:val="007224C2"/>
    <w:rsid w:val="00722C19"/>
    <w:rsid w:val="00722DD1"/>
    <w:rsid w:val="007235B1"/>
    <w:rsid w:val="00723840"/>
    <w:rsid w:val="00726000"/>
    <w:rsid w:val="0072603B"/>
    <w:rsid w:val="007262B2"/>
    <w:rsid w:val="00726756"/>
    <w:rsid w:val="00726989"/>
    <w:rsid w:val="00726C1E"/>
    <w:rsid w:val="00726FEB"/>
    <w:rsid w:val="0072771B"/>
    <w:rsid w:val="00727910"/>
    <w:rsid w:val="00727DC2"/>
    <w:rsid w:val="00730B71"/>
    <w:rsid w:val="00731117"/>
    <w:rsid w:val="00731409"/>
    <w:rsid w:val="00731555"/>
    <w:rsid w:val="00731EDD"/>
    <w:rsid w:val="00732843"/>
    <w:rsid w:val="007328A5"/>
    <w:rsid w:val="00732F41"/>
    <w:rsid w:val="007332C1"/>
    <w:rsid w:val="007334B1"/>
    <w:rsid w:val="007339F3"/>
    <w:rsid w:val="00733EB2"/>
    <w:rsid w:val="00733EF8"/>
    <w:rsid w:val="007340CF"/>
    <w:rsid w:val="00734400"/>
    <w:rsid w:val="00734898"/>
    <w:rsid w:val="00734E65"/>
    <w:rsid w:val="00735107"/>
    <w:rsid w:val="007356BF"/>
    <w:rsid w:val="00737424"/>
    <w:rsid w:val="007378AD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3059"/>
    <w:rsid w:val="00744619"/>
    <w:rsid w:val="0074462C"/>
    <w:rsid w:val="0074497C"/>
    <w:rsid w:val="00744D93"/>
    <w:rsid w:val="00746E0F"/>
    <w:rsid w:val="0075064C"/>
    <w:rsid w:val="00752801"/>
    <w:rsid w:val="00752B96"/>
    <w:rsid w:val="00752E39"/>
    <w:rsid w:val="0075451A"/>
    <w:rsid w:val="00754E06"/>
    <w:rsid w:val="0075580D"/>
    <w:rsid w:val="00755956"/>
    <w:rsid w:val="00756142"/>
    <w:rsid w:val="007561B4"/>
    <w:rsid w:val="007562B3"/>
    <w:rsid w:val="007569D9"/>
    <w:rsid w:val="00756AA0"/>
    <w:rsid w:val="0075785E"/>
    <w:rsid w:val="00757CE6"/>
    <w:rsid w:val="007607F3"/>
    <w:rsid w:val="0076151C"/>
    <w:rsid w:val="00761E6B"/>
    <w:rsid w:val="00761FC2"/>
    <w:rsid w:val="007622F8"/>
    <w:rsid w:val="00762D4F"/>
    <w:rsid w:val="00763097"/>
    <w:rsid w:val="00763A41"/>
    <w:rsid w:val="00764C54"/>
    <w:rsid w:val="00764CB0"/>
    <w:rsid w:val="007651A7"/>
    <w:rsid w:val="007660A1"/>
    <w:rsid w:val="0076613D"/>
    <w:rsid w:val="0076641B"/>
    <w:rsid w:val="0076651A"/>
    <w:rsid w:val="007666D8"/>
    <w:rsid w:val="00766D03"/>
    <w:rsid w:val="00766F2A"/>
    <w:rsid w:val="007671B6"/>
    <w:rsid w:val="007671DA"/>
    <w:rsid w:val="00767ADE"/>
    <w:rsid w:val="00767C28"/>
    <w:rsid w:val="00770C72"/>
    <w:rsid w:val="007719A8"/>
    <w:rsid w:val="00771DB8"/>
    <w:rsid w:val="0077228C"/>
    <w:rsid w:val="00772BB8"/>
    <w:rsid w:val="00772F03"/>
    <w:rsid w:val="00772FA8"/>
    <w:rsid w:val="00773149"/>
    <w:rsid w:val="007737D3"/>
    <w:rsid w:val="00773CAE"/>
    <w:rsid w:val="00774593"/>
    <w:rsid w:val="00774C88"/>
    <w:rsid w:val="00774D02"/>
    <w:rsid w:val="007753B5"/>
    <w:rsid w:val="00775AAA"/>
    <w:rsid w:val="00776EDA"/>
    <w:rsid w:val="00777599"/>
    <w:rsid w:val="00777A2C"/>
    <w:rsid w:val="0078165D"/>
    <w:rsid w:val="00781C97"/>
    <w:rsid w:val="00782B59"/>
    <w:rsid w:val="00783603"/>
    <w:rsid w:val="00783786"/>
    <w:rsid w:val="00783D34"/>
    <w:rsid w:val="00784F4F"/>
    <w:rsid w:val="00785646"/>
    <w:rsid w:val="00785CF8"/>
    <w:rsid w:val="007862B1"/>
    <w:rsid w:val="0078734E"/>
    <w:rsid w:val="00787700"/>
    <w:rsid w:val="00790A3E"/>
    <w:rsid w:val="00790BBC"/>
    <w:rsid w:val="00790BE6"/>
    <w:rsid w:val="00790F87"/>
    <w:rsid w:val="00791B62"/>
    <w:rsid w:val="00792A24"/>
    <w:rsid w:val="00793277"/>
    <w:rsid w:val="0079435F"/>
    <w:rsid w:val="007951D5"/>
    <w:rsid w:val="00796068"/>
    <w:rsid w:val="00796163"/>
    <w:rsid w:val="00796CC0"/>
    <w:rsid w:val="00796CF1"/>
    <w:rsid w:val="007974AF"/>
    <w:rsid w:val="007979EA"/>
    <w:rsid w:val="00797A74"/>
    <w:rsid w:val="00797ACF"/>
    <w:rsid w:val="007A1151"/>
    <w:rsid w:val="007A1456"/>
    <w:rsid w:val="007A17A6"/>
    <w:rsid w:val="007A1970"/>
    <w:rsid w:val="007A19BC"/>
    <w:rsid w:val="007A1A35"/>
    <w:rsid w:val="007A2166"/>
    <w:rsid w:val="007A2B7F"/>
    <w:rsid w:val="007A3059"/>
    <w:rsid w:val="007A336F"/>
    <w:rsid w:val="007A33FA"/>
    <w:rsid w:val="007A3A89"/>
    <w:rsid w:val="007A45A6"/>
    <w:rsid w:val="007A536B"/>
    <w:rsid w:val="007A5922"/>
    <w:rsid w:val="007A5969"/>
    <w:rsid w:val="007A63D4"/>
    <w:rsid w:val="007A7750"/>
    <w:rsid w:val="007A77BF"/>
    <w:rsid w:val="007A7AA2"/>
    <w:rsid w:val="007A7C23"/>
    <w:rsid w:val="007B05AC"/>
    <w:rsid w:val="007B07A6"/>
    <w:rsid w:val="007B0BF2"/>
    <w:rsid w:val="007B1ABA"/>
    <w:rsid w:val="007B2070"/>
    <w:rsid w:val="007B221D"/>
    <w:rsid w:val="007B24B8"/>
    <w:rsid w:val="007B259B"/>
    <w:rsid w:val="007B3F28"/>
    <w:rsid w:val="007B434A"/>
    <w:rsid w:val="007B452C"/>
    <w:rsid w:val="007B471E"/>
    <w:rsid w:val="007B5018"/>
    <w:rsid w:val="007B53E7"/>
    <w:rsid w:val="007B65B3"/>
    <w:rsid w:val="007B66B8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8AB"/>
    <w:rsid w:val="007C2208"/>
    <w:rsid w:val="007C24B9"/>
    <w:rsid w:val="007C2CBC"/>
    <w:rsid w:val="007C3515"/>
    <w:rsid w:val="007C38F7"/>
    <w:rsid w:val="007C3AA6"/>
    <w:rsid w:val="007C4290"/>
    <w:rsid w:val="007C42FB"/>
    <w:rsid w:val="007C4E99"/>
    <w:rsid w:val="007C5151"/>
    <w:rsid w:val="007C546B"/>
    <w:rsid w:val="007C565B"/>
    <w:rsid w:val="007C5B8D"/>
    <w:rsid w:val="007C670D"/>
    <w:rsid w:val="007C68D2"/>
    <w:rsid w:val="007C6B7A"/>
    <w:rsid w:val="007C7359"/>
    <w:rsid w:val="007D0C56"/>
    <w:rsid w:val="007D0CD1"/>
    <w:rsid w:val="007D0ED0"/>
    <w:rsid w:val="007D1F01"/>
    <w:rsid w:val="007D246B"/>
    <w:rsid w:val="007D250D"/>
    <w:rsid w:val="007D3500"/>
    <w:rsid w:val="007D3868"/>
    <w:rsid w:val="007D3E0E"/>
    <w:rsid w:val="007D3F48"/>
    <w:rsid w:val="007D4104"/>
    <w:rsid w:val="007D420F"/>
    <w:rsid w:val="007D48CF"/>
    <w:rsid w:val="007D4A4A"/>
    <w:rsid w:val="007D4C4B"/>
    <w:rsid w:val="007D560E"/>
    <w:rsid w:val="007D5F85"/>
    <w:rsid w:val="007D77EB"/>
    <w:rsid w:val="007E018B"/>
    <w:rsid w:val="007E0637"/>
    <w:rsid w:val="007E0721"/>
    <w:rsid w:val="007E0B69"/>
    <w:rsid w:val="007E0C58"/>
    <w:rsid w:val="007E0D6F"/>
    <w:rsid w:val="007E0E05"/>
    <w:rsid w:val="007E1DD3"/>
    <w:rsid w:val="007E209F"/>
    <w:rsid w:val="007E23C8"/>
    <w:rsid w:val="007E25F0"/>
    <w:rsid w:val="007E2878"/>
    <w:rsid w:val="007E2A7E"/>
    <w:rsid w:val="007E2A98"/>
    <w:rsid w:val="007E456A"/>
    <w:rsid w:val="007E4655"/>
    <w:rsid w:val="007E4FD0"/>
    <w:rsid w:val="007E50E4"/>
    <w:rsid w:val="007E50F7"/>
    <w:rsid w:val="007E5187"/>
    <w:rsid w:val="007E5349"/>
    <w:rsid w:val="007E55E0"/>
    <w:rsid w:val="007E5C50"/>
    <w:rsid w:val="007E5DED"/>
    <w:rsid w:val="007E6017"/>
    <w:rsid w:val="007E79CB"/>
    <w:rsid w:val="007E7C33"/>
    <w:rsid w:val="007F00D0"/>
    <w:rsid w:val="007F0546"/>
    <w:rsid w:val="007F0754"/>
    <w:rsid w:val="007F1B7A"/>
    <w:rsid w:val="007F1DEB"/>
    <w:rsid w:val="007F2142"/>
    <w:rsid w:val="007F22A5"/>
    <w:rsid w:val="007F2A0B"/>
    <w:rsid w:val="007F2DC4"/>
    <w:rsid w:val="007F2E4B"/>
    <w:rsid w:val="007F367E"/>
    <w:rsid w:val="007F3B8F"/>
    <w:rsid w:val="007F413A"/>
    <w:rsid w:val="007F421D"/>
    <w:rsid w:val="007F5240"/>
    <w:rsid w:val="007F532E"/>
    <w:rsid w:val="007F5688"/>
    <w:rsid w:val="007F588F"/>
    <w:rsid w:val="007F5E63"/>
    <w:rsid w:val="007F603C"/>
    <w:rsid w:val="007F617F"/>
    <w:rsid w:val="007F66A5"/>
    <w:rsid w:val="007F6947"/>
    <w:rsid w:val="007F7247"/>
    <w:rsid w:val="0080038A"/>
    <w:rsid w:val="0080065F"/>
    <w:rsid w:val="008006D9"/>
    <w:rsid w:val="00800BDB"/>
    <w:rsid w:val="00800CEF"/>
    <w:rsid w:val="008011F2"/>
    <w:rsid w:val="00801588"/>
    <w:rsid w:val="00802807"/>
    <w:rsid w:val="00802CC5"/>
    <w:rsid w:val="00802DA0"/>
    <w:rsid w:val="00803139"/>
    <w:rsid w:val="00803CE2"/>
    <w:rsid w:val="008043A4"/>
    <w:rsid w:val="00804983"/>
    <w:rsid w:val="008051DE"/>
    <w:rsid w:val="00805594"/>
    <w:rsid w:val="00805656"/>
    <w:rsid w:val="00805659"/>
    <w:rsid w:val="008057CD"/>
    <w:rsid w:val="0080593E"/>
    <w:rsid w:val="008069B2"/>
    <w:rsid w:val="0080733E"/>
    <w:rsid w:val="0080783D"/>
    <w:rsid w:val="008100B2"/>
    <w:rsid w:val="00810B66"/>
    <w:rsid w:val="00810CC2"/>
    <w:rsid w:val="00812C2A"/>
    <w:rsid w:val="00812FCB"/>
    <w:rsid w:val="0081324B"/>
    <w:rsid w:val="00813B80"/>
    <w:rsid w:val="00813DF0"/>
    <w:rsid w:val="00814167"/>
    <w:rsid w:val="0081440E"/>
    <w:rsid w:val="00814F4D"/>
    <w:rsid w:val="0081586E"/>
    <w:rsid w:val="00816193"/>
    <w:rsid w:val="008165E4"/>
    <w:rsid w:val="00816696"/>
    <w:rsid w:val="0081761A"/>
    <w:rsid w:val="00817682"/>
    <w:rsid w:val="008176E6"/>
    <w:rsid w:val="00817AD6"/>
    <w:rsid w:val="008209BC"/>
    <w:rsid w:val="00821702"/>
    <w:rsid w:val="00822563"/>
    <w:rsid w:val="00823472"/>
    <w:rsid w:val="008234BD"/>
    <w:rsid w:val="00823663"/>
    <w:rsid w:val="00823997"/>
    <w:rsid w:val="00823A7E"/>
    <w:rsid w:val="00824A8C"/>
    <w:rsid w:val="00825155"/>
    <w:rsid w:val="00825D4C"/>
    <w:rsid w:val="00825EB9"/>
    <w:rsid w:val="008261E9"/>
    <w:rsid w:val="00827461"/>
    <w:rsid w:val="008301A9"/>
    <w:rsid w:val="008301B7"/>
    <w:rsid w:val="008303E2"/>
    <w:rsid w:val="00830537"/>
    <w:rsid w:val="00830917"/>
    <w:rsid w:val="00830D99"/>
    <w:rsid w:val="0083169F"/>
    <w:rsid w:val="00831B7E"/>
    <w:rsid w:val="00832496"/>
    <w:rsid w:val="00833A8F"/>
    <w:rsid w:val="00833C13"/>
    <w:rsid w:val="00833D53"/>
    <w:rsid w:val="008341F8"/>
    <w:rsid w:val="008359DA"/>
    <w:rsid w:val="008359F3"/>
    <w:rsid w:val="00835C7F"/>
    <w:rsid w:val="00835DB6"/>
    <w:rsid w:val="00836113"/>
    <w:rsid w:val="00836AC2"/>
    <w:rsid w:val="00836D7F"/>
    <w:rsid w:val="00837188"/>
    <w:rsid w:val="00837D13"/>
    <w:rsid w:val="0084005B"/>
    <w:rsid w:val="0084051D"/>
    <w:rsid w:val="008406D5"/>
    <w:rsid w:val="008417E1"/>
    <w:rsid w:val="00841D7F"/>
    <w:rsid w:val="0084289D"/>
    <w:rsid w:val="00842941"/>
    <w:rsid w:val="00843798"/>
    <w:rsid w:val="00843BED"/>
    <w:rsid w:val="00843FB3"/>
    <w:rsid w:val="008444E7"/>
    <w:rsid w:val="008447C8"/>
    <w:rsid w:val="00844C5B"/>
    <w:rsid w:val="00844F50"/>
    <w:rsid w:val="008451F5"/>
    <w:rsid w:val="00845856"/>
    <w:rsid w:val="00845944"/>
    <w:rsid w:val="00845DFB"/>
    <w:rsid w:val="00846833"/>
    <w:rsid w:val="00847B37"/>
    <w:rsid w:val="008501A4"/>
    <w:rsid w:val="008502F2"/>
    <w:rsid w:val="008505A1"/>
    <w:rsid w:val="00850817"/>
    <w:rsid w:val="008508FD"/>
    <w:rsid w:val="00850D6A"/>
    <w:rsid w:val="008511F2"/>
    <w:rsid w:val="00851D16"/>
    <w:rsid w:val="00851E54"/>
    <w:rsid w:val="00852005"/>
    <w:rsid w:val="0085292E"/>
    <w:rsid w:val="00852B02"/>
    <w:rsid w:val="00852B27"/>
    <w:rsid w:val="00853B91"/>
    <w:rsid w:val="00853F97"/>
    <w:rsid w:val="0085433A"/>
    <w:rsid w:val="00854A85"/>
    <w:rsid w:val="00854B32"/>
    <w:rsid w:val="00854DD3"/>
    <w:rsid w:val="0085553C"/>
    <w:rsid w:val="00855F2B"/>
    <w:rsid w:val="00856252"/>
    <w:rsid w:val="00856C76"/>
    <w:rsid w:val="008570DF"/>
    <w:rsid w:val="008571A7"/>
    <w:rsid w:val="00857554"/>
    <w:rsid w:val="00857634"/>
    <w:rsid w:val="00857FFB"/>
    <w:rsid w:val="0086124E"/>
    <w:rsid w:val="00861B74"/>
    <w:rsid w:val="00862DB7"/>
    <w:rsid w:val="00864A10"/>
    <w:rsid w:val="00865089"/>
    <w:rsid w:val="008652C9"/>
    <w:rsid w:val="00865D8B"/>
    <w:rsid w:val="00866084"/>
    <w:rsid w:val="00866992"/>
    <w:rsid w:val="00866CA9"/>
    <w:rsid w:val="00867E32"/>
    <w:rsid w:val="0087057E"/>
    <w:rsid w:val="00870AAD"/>
    <w:rsid w:val="008720A6"/>
    <w:rsid w:val="00872942"/>
    <w:rsid w:val="0087361A"/>
    <w:rsid w:val="00873B76"/>
    <w:rsid w:val="0087469C"/>
    <w:rsid w:val="00874DB9"/>
    <w:rsid w:val="0087504D"/>
    <w:rsid w:val="0087568C"/>
    <w:rsid w:val="00875991"/>
    <w:rsid w:val="00875BB5"/>
    <w:rsid w:val="00876F26"/>
    <w:rsid w:val="008771B6"/>
    <w:rsid w:val="008774D0"/>
    <w:rsid w:val="00877865"/>
    <w:rsid w:val="00877FDD"/>
    <w:rsid w:val="0088015B"/>
    <w:rsid w:val="00880815"/>
    <w:rsid w:val="00880FED"/>
    <w:rsid w:val="00881415"/>
    <w:rsid w:val="0088186D"/>
    <w:rsid w:val="00881987"/>
    <w:rsid w:val="00881B40"/>
    <w:rsid w:val="00882A96"/>
    <w:rsid w:val="008841C8"/>
    <w:rsid w:val="0088463A"/>
    <w:rsid w:val="0088469F"/>
    <w:rsid w:val="00884BD3"/>
    <w:rsid w:val="00885367"/>
    <w:rsid w:val="008853CE"/>
    <w:rsid w:val="008855A4"/>
    <w:rsid w:val="00885871"/>
    <w:rsid w:val="00885989"/>
    <w:rsid w:val="00886050"/>
    <w:rsid w:val="00887082"/>
    <w:rsid w:val="0088722F"/>
    <w:rsid w:val="00887546"/>
    <w:rsid w:val="00887C8D"/>
    <w:rsid w:val="00887DC7"/>
    <w:rsid w:val="00890821"/>
    <w:rsid w:val="00890D3C"/>
    <w:rsid w:val="00891434"/>
    <w:rsid w:val="00891FCC"/>
    <w:rsid w:val="00892702"/>
    <w:rsid w:val="00892BB8"/>
    <w:rsid w:val="00893014"/>
    <w:rsid w:val="008939C2"/>
    <w:rsid w:val="0089513A"/>
    <w:rsid w:val="008954E8"/>
    <w:rsid w:val="00895D68"/>
    <w:rsid w:val="008961D5"/>
    <w:rsid w:val="008965FF"/>
    <w:rsid w:val="00896755"/>
    <w:rsid w:val="00896F38"/>
    <w:rsid w:val="00897A55"/>
    <w:rsid w:val="008A019D"/>
    <w:rsid w:val="008A086B"/>
    <w:rsid w:val="008A0F0E"/>
    <w:rsid w:val="008A1565"/>
    <w:rsid w:val="008A1C9E"/>
    <w:rsid w:val="008A2417"/>
    <w:rsid w:val="008A3976"/>
    <w:rsid w:val="008A47EC"/>
    <w:rsid w:val="008A4D6C"/>
    <w:rsid w:val="008A5034"/>
    <w:rsid w:val="008A5D49"/>
    <w:rsid w:val="008A5D4A"/>
    <w:rsid w:val="008A63CF"/>
    <w:rsid w:val="008A6952"/>
    <w:rsid w:val="008A69D6"/>
    <w:rsid w:val="008A6BDC"/>
    <w:rsid w:val="008A7429"/>
    <w:rsid w:val="008A751E"/>
    <w:rsid w:val="008A756C"/>
    <w:rsid w:val="008B0547"/>
    <w:rsid w:val="008B0D83"/>
    <w:rsid w:val="008B113C"/>
    <w:rsid w:val="008B11A3"/>
    <w:rsid w:val="008B1FE5"/>
    <w:rsid w:val="008B2AD7"/>
    <w:rsid w:val="008B2E7E"/>
    <w:rsid w:val="008B2FF0"/>
    <w:rsid w:val="008B3A74"/>
    <w:rsid w:val="008B3D72"/>
    <w:rsid w:val="008B3DF6"/>
    <w:rsid w:val="008B3ED8"/>
    <w:rsid w:val="008B434A"/>
    <w:rsid w:val="008B4A47"/>
    <w:rsid w:val="008B50D8"/>
    <w:rsid w:val="008B58F9"/>
    <w:rsid w:val="008B5DA7"/>
    <w:rsid w:val="008B6640"/>
    <w:rsid w:val="008B756E"/>
    <w:rsid w:val="008B79A7"/>
    <w:rsid w:val="008B7B55"/>
    <w:rsid w:val="008C12EF"/>
    <w:rsid w:val="008C15C2"/>
    <w:rsid w:val="008C1A4A"/>
    <w:rsid w:val="008C1AFD"/>
    <w:rsid w:val="008C25D0"/>
    <w:rsid w:val="008C26D0"/>
    <w:rsid w:val="008C29EE"/>
    <w:rsid w:val="008C2ABC"/>
    <w:rsid w:val="008C3730"/>
    <w:rsid w:val="008C39CB"/>
    <w:rsid w:val="008C3A5B"/>
    <w:rsid w:val="008C3D50"/>
    <w:rsid w:val="008C4823"/>
    <w:rsid w:val="008C5B71"/>
    <w:rsid w:val="008C6BCE"/>
    <w:rsid w:val="008C6D01"/>
    <w:rsid w:val="008C7039"/>
    <w:rsid w:val="008C7559"/>
    <w:rsid w:val="008D09E8"/>
    <w:rsid w:val="008D0E23"/>
    <w:rsid w:val="008D1890"/>
    <w:rsid w:val="008D2382"/>
    <w:rsid w:val="008D23DC"/>
    <w:rsid w:val="008D2D76"/>
    <w:rsid w:val="008D2EB8"/>
    <w:rsid w:val="008D2F21"/>
    <w:rsid w:val="008D3521"/>
    <w:rsid w:val="008D3570"/>
    <w:rsid w:val="008D40B3"/>
    <w:rsid w:val="008D421A"/>
    <w:rsid w:val="008D4846"/>
    <w:rsid w:val="008D5667"/>
    <w:rsid w:val="008D61B7"/>
    <w:rsid w:val="008D62A6"/>
    <w:rsid w:val="008D675C"/>
    <w:rsid w:val="008D6F5D"/>
    <w:rsid w:val="008D7CB3"/>
    <w:rsid w:val="008D7CB8"/>
    <w:rsid w:val="008E003A"/>
    <w:rsid w:val="008E08A4"/>
    <w:rsid w:val="008E15E3"/>
    <w:rsid w:val="008E2045"/>
    <w:rsid w:val="008E3380"/>
    <w:rsid w:val="008E4027"/>
    <w:rsid w:val="008E4C62"/>
    <w:rsid w:val="008E4E55"/>
    <w:rsid w:val="008E727E"/>
    <w:rsid w:val="008E72E1"/>
    <w:rsid w:val="008E7D97"/>
    <w:rsid w:val="008F03C0"/>
    <w:rsid w:val="008F03CB"/>
    <w:rsid w:val="008F05FB"/>
    <w:rsid w:val="008F0B17"/>
    <w:rsid w:val="008F0F1C"/>
    <w:rsid w:val="008F136C"/>
    <w:rsid w:val="008F2619"/>
    <w:rsid w:val="008F2902"/>
    <w:rsid w:val="008F2FAB"/>
    <w:rsid w:val="008F3912"/>
    <w:rsid w:val="008F4047"/>
    <w:rsid w:val="008F4111"/>
    <w:rsid w:val="008F4593"/>
    <w:rsid w:val="008F5604"/>
    <w:rsid w:val="008F5AE6"/>
    <w:rsid w:val="008F660B"/>
    <w:rsid w:val="008F695F"/>
    <w:rsid w:val="008F6E12"/>
    <w:rsid w:val="0090019D"/>
    <w:rsid w:val="00900516"/>
    <w:rsid w:val="009005CE"/>
    <w:rsid w:val="00900C17"/>
    <w:rsid w:val="00900CF2"/>
    <w:rsid w:val="00901376"/>
    <w:rsid w:val="0090188B"/>
    <w:rsid w:val="00901AF4"/>
    <w:rsid w:val="00901EE5"/>
    <w:rsid w:val="00901F83"/>
    <w:rsid w:val="009021A4"/>
    <w:rsid w:val="009028CD"/>
    <w:rsid w:val="00902A54"/>
    <w:rsid w:val="00903309"/>
    <w:rsid w:val="00904305"/>
    <w:rsid w:val="00904362"/>
    <w:rsid w:val="0090441C"/>
    <w:rsid w:val="009045D3"/>
    <w:rsid w:val="00904986"/>
    <w:rsid w:val="00904C5A"/>
    <w:rsid w:val="00904EC5"/>
    <w:rsid w:val="00910550"/>
    <w:rsid w:val="00910A48"/>
    <w:rsid w:val="00910C0D"/>
    <w:rsid w:val="0091159F"/>
    <w:rsid w:val="00912C43"/>
    <w:rsid w:val="0091308F"/>
    <w:rsid w:val="00913417"/>
    <w:rsid w:val="00913517"/>
    <w:rsid w:val="00913571"/>
    <w:rsid w:val="00913751"/>
    <w:rsid w:val="0091389B"/>
    <w:rsid w:val="00913C37"/>
    <w:rsid w:val="0091406E"/>
    <w:rsid w:val="009149EC"/>
    <w:rsid w:val="00914ADE"/>
    <w:rsid w:val="00914B48"/>
    <w:rsid w:val="0091511B"/>
    <w:rsid w:val="00916549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11F2"/>
    <w:rsid w:val="00921A3E"/>
    <w:rsid w:val="00922061"/>
    <w:rsid w:val="009226F4"/>
    <w:rsid w:val="0092336E"/>
    <w:rsid w:val="009236AA"/>
    <w:rsid w:val="009238AF"/>
    <w:rsid w:val="009239AA"/>
    <w:rsid w:val="009245B5"/>
    <w:rsid w:val="009245D0"/>
    <w:rsid w:val="00924AB4"/>
    <w:rsid w:val="009252B5"/>
    <w:rsid w:val="0092578D"/>
    <w:rsid w:val="00925EF2"/>
    <w:rsid w:val="00925F3C"/>
    <w:rsid w:val="00926204"/>
    <w:rsid w:val="009265A0"/>
    <w:rsid w:val="00926984"/>
    <w:rsid w:val="009269E3"/>
    <w:rsid w:val="009274C7"/>
    <w:rsid w:val="0093097F"/>
    <w:rsid w:val="00930F0E"/>
    <w:rsid w:val="00932208"/>
    <w:rsid w:val="00932814"/>
    <w:rsid w:val="00932973"/>
    <w:rsid w:val="00932ED6"/>
    <w:rsid w:val="009332F5"/>
    <w:rsid w:val="009339EB"/>
    <w:rsid w:val="00933A1D"/>
    <w:rsid w:val="00934BAF"/>
    <w:rsid w:val="00934D8A"/>
    <w:rsid w:val="00934F64"/>
    <w:rsid w:val="00934F6D"/>
    <w:rsid w:val="00935493"/>
    <w:rsid w:val="009354B8"/>
    <w:rsid w:val="009355A2"/>
    <w:rsid w:val="00935C40"/>
    <w:rsid w:val="00935C79"/>
    <w:rsid w:val="00935F4D"/>
    <w:rsid w:val="00936158"/>
    <w:rsid w:val="009361D3"/>
    <w:rsid w:val="009373EF"/>
    <w:rsid w:val="009377EA"/>
    <w:rsid w:val="0093795C"/>
    <w:rsid w:val="00937DCB"/>
    <w:rsid w:val="00937EC9"/>
    <w:rsid w:val="00937F7E"/>
    <w:rsid w:val="0094001E"/>
    <w:rsid w:val="00940576"/>
    <w:rsid w:val="0094141F"/>
    <w:rsid w:val="00942022"/>
    <w:rsid w:val="009440DE"/>
    <w:rsid w:val="00944198"/>
    <w:rsid w:val="0094429F"/>
    <w:rsid w:val="009444E6"/>
    <w:rsid w:val="009449E0"/>
    <w:rsid w:val="00944A8E"/>
    <w:rsid w:val="009453E9"/>
    <w:rsid w:val="0094541F"/>
    <w:rsid w:val="009455E6"/>
    <w:rsid w:val="0094589B"/>
    <w:rsid w:val="00947AEE"/>
    <w:rsid w:val="00950775"/>
    <w:rsid w:val="009509C0"/>
    <w:rsid w:val="00952A65"/>
    <w:rsid w:val="00952B9C"/>
    <w:rsid w:val="009530DC"/>
    <w:rsid w:val="00953422"/>
    <w:rsid w:val="00953B70"/>
    <w:rsid w:val="00953CCB"/>
    <w:rsid w:val="00954978"/>
    <w:rsid w:val="00955620"/>
    <w:rsid w:val="00955E2A"/>
    <w:rsid w:val="00956330"/>
    <w:rsid w:val="00956348"/>
    <w:rsid w:val="00956BA7"/>
    <w:rsid w:val="00956FD8"/>
    <w:rsid w:val="009575F7"/>
    <w:rsid w:val="00957A98"/>
    <w:rsid w:val="00957E4B"/>
    <w:rsid w:val="0096021A"/>
    <w:rsid w:val="00960F73"/>
    <w:rsid w:val="00961346"/>
    <w:rsid w:val="0096169A"/>
    <w:rsid w:val="00961A86"/>
    <w:rsid w:val="009622D8"/>
    <w:rsid w:val="009624DE"/>
    <w:rsid w:val="00962F11"/>
    <w:rsid w:val="009642CA"/>
    <w:rsid w:val="00964559"/>
    <w:rsid w:val="00964BE5"/>
    <w:rsid w:val="00964ED5"/>
    <w:rsid w:val="00964F2B"/>
    <w:rsid w:val="009652B6"/>
    <w:rsid w:val="00965D55"/>
    <w:rsid w:val="0096655D"/>
    <w:rsid w:val="009671A7"/>
    <w:rsid w:val="009675D1"/>
    <w:rsid w:val="00967AB4"/>
    <w:rsid w:val="009705AB"/>
    <w:rsid w:val="009707B6"/>
    <w:rsid w:val="00970E8A"/>
    <w:rsid w:val="00971139"/>
    <w:rsid w:val="009712B4"/>
    <w:rsid w:val="00971F5D"/>
    <w:rsid w:val="00972B10"/>
    <w:rsid w:val="00973B6E"/>
    <w:rsid w:val="00973F4A"/>
    <w:rsid w:val="0097401F"/>
    <w:rsid w:val="0097465C"/>
    <w:rsid w:val="00974DB6"/>
    <w:rsid w:val="00974E53"/>
    <w:rsid w:val="00975E28"/>
    <w:rsid w:val="00976F32"/>
    <w:rsid w:val="00977D85"/>
    <w:rsid w:val="00980C3D"/>
    <w:rsid w:val="0098103C"/>
    <w:rsid w:val="00981234"/>
    <w:rsid w:val="00981F17"/>
    <w:rsid w:val="00981FA0"/>
    <w:rsid w:val="00982496"/>
    <w:rsid w:val="009825AE"/>
    <w:rsid w:val="0098263A"/>
    <w:rsid w:val="00983541"/>
    <w:rsid w:val="00984046"/>
    <w:rsid w:val="00984366"/>
    <w:rsid w:val="00984666"/>
    <w:rsid w:val="009848A7"/>
    <w:rsid w:val="00984E80"/>
    <w:rsid w:val="0098634E"/>
    <w:rsid w:val="0098690F"/>
    <w:rsid w:val="0098701B"/>
    <w:rsid w:val="009870A0"/>
    <w:rsid w:val="00987994"/>
    <w:rsid w:val="00987C66"/>
    <w:rsid w:val="00987EE5"/>
    <w:rsid w:val="009900F0"/>
    <w:rsid w:val="00990180"/>
    <w:rsid w:val="00991CD8"/>
    <w:rsid w:val="00991EBE"/>
    <w:rsid w:val="00992830"/>
    <w:rsid w:val="009928B3"/>
    <w:rsid w:val="00992B6B"/>
    <w:rsid w:val="00992C88"/>
    <w:rsid w:val="00993431"/>
    <w:rsid w:val="00993C2E"/>
    <w:rsid w:val="00993D33"/>
    <w:rsid w:val="00994618"/>
    <w:rsid w:val="00994F60"/>
    <w:rsid w:val="00995151"/>
    <w:rsid w:val="00995BF1"/>
    <w:rsid w:val="00995DF2"/>
    <w:rsid w:val="00997905"/>
    <w:rsid w:val="00997A8C"/>
    <w:rsid w:val="00997B80"/>
    <w:rsid w:val="00997C8A"/>
    <w:rsid w:val="009A019F"/>
    <w:rsid w:val="009A0493"/>
    <w:rsid w:val="009A0547"/>
    <w:rsid w:val="009A0CFB"/>
    <w:rsid w:val="009A0E89"/>
    <w:rsid w:val="009A0F40"/>
    <w:rsid w:val="009A1339"/>
    <w:rsid w:val="009A188A"/>
    <w:rsid w:val="009A1A95"/>
    <w:rsid w:val="009A1BCF"/>
    <w:rsid w:val="009A1C41"/>
    <w:rsid w:val="009A1D11"/>
    <w:rsid w:val="009A26E9"/>
    <w:rsid w:val="009A2CCC"/>
    <w:rsid w:val="009A3006"/>
    <w:rsid w:val="009A3994"/>
    <w:rsid w:val="009A3BB3"/>
    <w:rsid w:val="009A4241"/>
    <w:rsid w:val="009A532D"/>
    <w:rsid w:val="009A59FF"/>
    <w:rsid w:val="009B03E8"/>
    <w:rsid w:val="009B09BF"/>
    <w:rsid w:val="009B0E76"/>
    <w:rsid w:val="009B0F4A"/>
    <w:rsid w:val="009B1B10"/>
    <w:rsid w:val="009B1DAD"/>
    <w:rsid w:val="009B2107"/>
    <w:rsid w:val="009B23FD"/>
    <w:rsid w:val="009B2839"/>
    <w:rsid w:val="009B2CAA"/>
    <w:rsid w:val="009B2FB9"/>
    <w:rsid w:val="009B3134"/>
    <w:rsid w:val="009B436E"/>
    <w:rsid w:val="009B4598"/>
    <w:rsid w:val="009B4C24"/>
    <w:rsid w:val="009B4E58"/>
    <w:rsid w:val="009B57F6"/>
    <w:rsid w:val="009B5B0F"/>
    <w:rsid w:val="009B5D6F"/>
    <w:rsid w:val="009B62AF"/>
    <w:rsid w:val="009B6745"/>
    <w:rsid w:val="009B68AF"/>
    <w:rsid w:val="009B6ED3"/>
    <w:rsid w:val="009B74EA"/>
    <w:rsid w:val="009B7AB9"/>
    <w:rsid w:val="009C0C4E"/>
    <w:rsid w:val="009C22E6"/>
    <w:rsid w:val="009C33CA"/>
    <w:rsid w:val="009C39AF"/>
    <w:rsid w:val="009C3EB1"/>
    <w:rsid w:val="009C4359"/>
    <w:rsid w:val="009C4B6D"/>
    <w:rsid w:val="009C57AC"/>
    <w:rsid w:val="009C5B2F"/>
    <w:rsid w:val="009C5EDE"/>
    <w:rsid w:val="009C62B6"/>
    <w:rsid w:val="009C656F"/>
    <w:rsid w:val="009C6ECD"/>
    <w:rsid w:val="009C7099"/>
    <w:rsid w:val="009C72E6"/>
    <w:rsid w:val="009D0105"/>
    <w:rsid w:val="009D053E"/>
    <w:rsid w:val="009D0928"/>
    <w:rsid w:val="009D1941"/>
    <w:rsid w:val="009D1B99"/>
    <w:rsid w:val="009D1DD8"/>
    <w:rsid w:val="009D2884"/>
    <w:rsid w:val="009D2A4F"/>
    <w:rsid w:val="009D3407"/>
    <w:rsid w:val="009D3B41"/>
    <w:rsid w:val="009D45C8"/>
    <w:rsid w:val="009D4D44"/>
    <w:rsid w:val="009D4FF7"/>
    <w:rsid w:val="009D5393"/>
    <w:rsid w:val="009D5445"/>
    <w:rsid w:val="009D565F"/>
    <w:rsid w:val="009D6026"/>
    <w:rsid w:val="009D65B9"/>
    <w:rsid w:val="009D6C11"/>
    <w:rsid w:val="009D70EE"/>
    <w:rsid w:val="009D7194"/>
    <w:rsid w:val="009D733B"/>
    <w:rsid w:val="009D7949"/>
    <w:rsid w:val="009E04DC"/>
    <w:rsid w:val="009E0931"/>
    <w:rsid w:val="009E0FB3"/>
    <w:rsid w:val="009E106E"/>
    <w:rsid w:val="009E1605"/>
    <w:rsid w:val="009E1C20"/>
    <w:rsid w:val="009E370E"/>
    <w:rsid w:val="009E3B5A"/>
    <w:rsid w:val="009E3E85"/>
    <w:rsid w:val="009E4562"/>
    <w:rsid w:val="009E46D3"/>
    <w:rsid w:val="009E488C"/>
    <w:rsid w:val="009E48E4"/>
    <w:rsid w:val="009E5105"/>
    <w:rsid w:val="009E593F"/>
    <w:rsid w:val="009E59A1"/>
    <w:rsid w:val="009E66EE"/>
    <w:rsid w:val="009E733E"/>
    <w:rsid w:val="009F015D"/>
    <w:rsid w:val="009F01DB"/>
    <w:rsid w:val="009F1041"/>
    <w:rsid w:val="009F18E8"/>
    <w:rsid w:val="009F202B"/>
    <w:rsid w:val="009F20C6"/>
    <w:rsid w:val="009F37BF"/>
    <w:rsid w:val="009F3DA5"/>
    <w:rsid w:val="009F4326"/>
    <w:rsid w:val="009F4D5E"/>
    <w:rsid w:val="009F519F"/>
    <w:rsid w:val="009F5834"/>
    <w:rsid w:val="009F5E79"/>
    <w:rsid w:val="009F7078"/>
    <w:rsid w:val="009F7379"/>
    <w:rsid w:val="009F7BB2"/>
    <w:rsid w:val="009F7FA6"/>
    <w:rsid w:val="00A00028"/>
    <w:rsid w:val="00A0082F"/>
    <w:rsid w:val="00A00AE7"/>
    <w:rsid w:val="00A01593"/>
    <w:rsid w:val="00A016AA"/>
    <w:rsid w:val="00A0244C"/>
    <w:rsid w:val="00A02A53"/>
    <w:rsid w:val="00A033FF"/>
    <w:rsid w:val="00A03FA4"/>
    <w:rsid w:val="00A0409E"/>
    <w:rsid w:val="00A046C7"/>
    <w:rsid w:val="00A04E2C"/>
    <w:rsid w:val="00A04EDA"/>
    <w:rsid w:val="00A05840"/>
    <w:rsid w:val="00A06137"/>
    <w:rsid w:val="00A063FE"/>
    <w:rsid w:val="00A06C38"/>
    <w:rsid w:val="00A06EDB"/>
    <w:rsid w:val="00A07ACC"/>
    <w:rsid w:val="00A11259"/>
    <w:rsid w:val="00A11430"/>
    <w:rsid w:val="00A1184F"/>
    <w:rsid w:val="00A11BFE"/>
    <w:rsid w:val="00A122A9"/>
    <w:rsid w:val="00A122C5"/>
    <w:rsid w:val="00A123F2"/>
    <w:rsid w:val="00A131A1"/>
    <w:rsid w:val="00A1329C"/>
    <w:rsid w:val="00A138CF"/>
    <w:rsid w:val="00A14503"/>
    <w:rsid w:val="00A14928"/>
    <w:rsid w:val="00A14E25"/>
    <w:rsid w:val="00A14E81"/>
    <w:rsid w:val="00A15901"/>
    <w:rsid w:val="00A160DD"/>
    <w:rsid w:val="00A16331"/>
    <w:rsid w:val="00A16896"/>
    <w:rsid w:val="00A16A60"/>
    <w:rsid w:val="00A17A3D"/>
    <w:rsid w:val="00A17BC7"/>
    <w:rsid w:val="00A20252"/>
    <w:rsid w:val="00A203C2"/>
    <w:rsid w:val="00A2062A"/>
    <w:rsid w:val="00A2065D"/>
    <w:rsid w:val="00A2066E"/>
    <w:rsid w:val="00A20765"/>
    <w:rsid w:val="00A21E19"/>
    <w:rsid w:val="00A21EE2"/>
    <w:rsid w:val="00A22796"/>
    <w:rsid w:val="00A22B7C"/>
    <w:rsid w:val="00A233F6"/>
    <w:rsid w:val="00A2348F"/>
    <w:rsid w:val="00A236A1"/>
    <w:rsid w:val="00A239A8"/>
    <w:rsid w:val="00A24599"/>
    <w:rsid w:val="00A24FBC"/>
    <w:rsid w:val="00A25B79"/>
    <w:rsid w:val="00A25D7B"/>
    <w:rsid w:val="00A260A0"/>
    <w:rsid w:val="00A273A9"/>
    <w:rsid w:val="00A27FF0"/>
    <w:rsid w:val="00A300CB"/>
    <w:rsid w:val="00A3064C"/>
    <w:rsid w:val="00A30683"/>
    <w:rsid w:val="00A3115F"/>
    <w:rsid w:val="00A3194F"/>
    <w:rsid w:val="00A31BFC"/>
    <w:rsid w:val="00A31E6C"/>
    <w:rsid w:val="00A32209"/>
    <w:rsid w:val="00A32BA0"/>
    <w:rsid w:val="00A32D77"/>
    <w:rsid w:val="00A32DFD"/>
    <w:rsid w:val="00A32F2C"/>
    <w:rsid w:val="00A33030"/>
    <w:rsid w:val="00A3314D"/>
    <w:rsid w:val="00A34307"/>
    <w:rsid w:val="00A35595"/>
    <w:rsid w:val="00A35A7A"/>
    <w:rsid w:val="00A36427"/>
    <w:rsid w:val="00A378A2"/>
    <w:rsid w:val="00A37CAC"/>
    <w:rsid w:val="00A4070F"/>
    <w:rsid w:val="00A4076B"/>
    <w:rsid w:val="00A407B6"/>
    <w:rsid w:val="00A40B9A"/>
    <w:rsid w:val="00A40CDE"/>
    <w:rsid w:val="00A41298"/>
    <w:rsid w:val="00A417D4"/>
    <w:rsid w:val="00A418FF"/>
    <w:rsid w:val="00A41D00"/>
    <w:rsid w:val="00A422EE"/>
    <w:rsid w:val="00A42E47"/>
    <w:rsid w:val="00A42F3E"/>
    <w:rsid w:val="00A43D01"/>
    <w:rsid w:val="00A43FBD"/>
    <w:rsid w:val="00A43FD4"/>
    <w:rsid w:val="00A44703"/>
    <w:rsid w:val="00A44A48"/>
    <w:rsid w:val="00A4568D"/>
    <w:rsid w:val="00A45893"/>
    <w:rsid w:val="00A45A7F"/>
    <w:rsid w:val="00A4679A"/>
    <w:rsid w:val="00A473D7"/>
    <w:rsid w:val="00A5205B"/>
    <w:rsid w:val="00A5219C"/>
    <w:rsid w:val="00A52D8E"/>
    <w:rsid w:val="00A52DA1"/>
    <w:rsid w:val="00A53AA9"/>
    <w:rsid w:val="00A54367"/>
    <w:rsid w:val="00A5485E"/>
    <w:rsid w:val="00A5499C"/>
    <w:rsid w:val="00A54CCB"/>
    <w:rsid w:val="00A55C52"/>
    <w:rsid w:val="00A560D5"/>
    <w:rsid w:val="00A57301"/>
    <w:rsid w:val="00A574DE"/>
    <w:rsid w:val="00A5757E"/>
    <w:rsid w:val="00A60A6E"/>
    <w:rsid w:val="00A60F52"/>
    <w:rsid w:val="00A61DFE"/>
    <w:rsid w:val="00A62AA8"/>
    <w:rsid w:val="00A63062"/>
    <w:rsid w:val="00A630D8"/>
    <w:rsid w:val="00A637A4"/>
    <w:rsid w:val="00A63B4C"/>
    <w:rsid w:val="00A63F67"/>
    <w:rsid w:val="00A64067"/>
    <w:rsid w:val="00A640B1"/>
    <w:rsid w:val="00A6508F"/>
    <w:rsid w:val="00A6526F"/>
    <w:rsid w:val="00A65373"/>
    <w:rsid w:val="00A6594D"/>
    <w:rsid w:val="00A6604B"/>
    <w:rsid w:val="00A664AD"/>
    <w:rsid w:val="00A664E7"/>
    <w:rsid w:val="00A66E7F"/>
    <w:rsid w:val="00A66F54"/>
    <w:rsid w:val="00A673A7"/>
    <w:rsid w:val="00A6786C"/>
    <w:rsid w:val="00A678AB"/>
    <w:rsid w:val="00A67917"/>
    <w:rsid w:val="00A679B0"/>
    <w:rsid w:val="00A67F19"/>
    <w:rsid w:val="00A70225"/>
    <w:rsid w:val="00A70517"/>
    <w:rsid w:val="00A70904"/>
    <w:rsid w:val="00A709BB"/>
    <w:rsid w:val="00A72239"/>
    <w:rsid w:val="00A72D44"/>
    <w:rsid w:val="00A72FAC"/>
    <w:rsid w:val="00A735A4"/>
    <w:rsid w:val="00A7377A"/>
    <w:rsid w:val="00A740EA"/>
    <w:rsid w:val="00A74597"/>
    <w:rsid w:val="00A74A7D"/>
    <w:rsid w:val="00A7542C"/>
    <w:rsid w:val="00A756FE"/>
    <w:rsid w:val="00A759BE"/>
    <w:rsid w:val="00A75BC4"/>
    <w:rsid w:val="00A75C52"/>
    <w:rsid w:val="00A764E0"/>
    <w:rsid w:val="00A767B2"/>
    <w:rsid w:val="00A7717C"/>
    <w:rsid w:val="00A77CCE"/>
    <w:rsid w:val="00A80549"/>
    <w:rsid w:val="00A80B0C"/>
    <w:rsid w:val="00A81234"/>
    <w:rsid w:val="00A81367"/>
    <w:rsid w:val="00A819D7"/>
    <w:rsid w:val="00A81B11"/>
    <w:rsid w:val="00A82229"/>
    <w:rsid w:val="00A8244E"/>
    <w:rsid w:val="00A82662"/>
    <w:rsid w:val="00A827FC"/>
    <w:rsid w:val="00A82B9E"/>
    <w:rsid w:val="00A82D16"/>
    <w:rsid w:val="00A82F78"/>
    <w:rsid w:val="00A831CF"/>
    <w:rsid w:val="00A831FB"/>
    <w:rsid w:val="00A8358F"/>
    <w:rsid w:val="00A83BC5"/>
    <w:rsid w:val="00A84186"/>
    <w:rsid w:val="00A846F1"/>
    <w:rsid w:val="00A84937"/>
    <w:rsid w:val="00A857B4"/>
    <w:rsid w:val="00A85B14"/>
    <w:rsid w:val="00A85B90"/>
    <w:rsid w:val="00A8674E"/>
    <w:rsid w:val="00A875C0"/>
    <w:rsid w:val="00A87C15"/>
    <w:rsid w:val="00A90925"/>
    <w:rsid w:val="00A90DDB"/>
    <w:rsid w:val="00A925D7"/>
    <w:rsid w:val="00A92706"/>
    <w:rsid w:val="00A92939"/>
    <w:rsid w:val="00A92CF1"/>
    <w:rsid w:val="00A93190"/>
    <w:rsid w:val="00A93DAF"/>
    <w:rsid w:val="00A93E6F"/>
    <w:rsid w:val="00A9439C"/>
    <w:rsid w:val="00A943F8"/>
    <w:rsid w:val="00A945C2"/>
    <w:rsid w:val="00A96195"/>
    <w:rsid w:val="00A962D6"/>
    <w:rsid w:val="00A9668E"/>
    <w:rsid w:val="00A9704A"/>
    <w:rsid w:val="00A97395"/>
    <w:rsid w:val="00A9741A"/>
    <w:rsid w:val="00A97698"/>
    <w:rsid w:val="00A97AD0"/>
    <w:rsid w:val="00AA0276"/>
    <w:rsid w:val="00AA0776"/>
    <w:rsid w:val="00AA0874"/>
    <w:rsid w:val="00AA0C5B"/>
    <w:rsid w:val="00AA0CE7"/>
    <w:rsid w:val="00AA1110"/>
    <w:rsid w:val="00AA1377"/>
    <w:rsid w:val="00AA1444"/>
    <w:rsid w:val="00AA1D1B"/>
    <w:rsid w:val="00AA2167"/>
    <w:rsid w:val="00AA2755"/>
    <w:rsid w:val="00AA34B8"/>
    <w:rsid w:val="00AA421C"/>
    <w:rsid w:val="00AA4590"/>
    <w:rsid w:val="00AA49AF"/>
    <w:rsid w:val="00AA4F2F"/>
    <w:rsid w:val="00AA57CE"/>
    <w:rsid w:val="00AA5AD2"/>
    <w:rsid w:val="00AA5ADC"/>
    <w:rsid w:val="00AA5D14"/>
    <w:rsid w:val="00AA5D22"/>
    <w:rsid w:val="00AA5DF4"/>
    <w:rsid w:val="00AA5E45"/>
    <w:rsid w:val="00AA6E1B"/>
    <w:rsid w:val="00AA7078"/>
    <w:rsid w:val="00AA7211"/>
    <w:rsid w:val="00AA7540"/>
    <w:rsid w:val="00AA7779"/>
    <w:rsid w:val="00AA780F"/>
    <w:rsid w:val="00AB0B9C"/>
    <w:rsid w:val="00AB0EAC"/>
    <w:rsid w:val="00AB12C8"/>
    <w:rsid w:val="00AB1BB4"/>
    <w:rsid w:val="00AB1DEB"/>
    <w:rsid w:val="00AB27AA"/>
    <w:rsid w:val="00AB2A85"/>
    <w:rsid w:val="00AB3283"/>
    <w:rsid w:val="00AB38AD"/>
    <w:rsid w:val="00AB3C8A"/>
    <w:rsid w:val="00AB3E6B"/>
    <w:rsid w:val="00AB4D0B"/>
    <w:rsid w:val="00AB51C8"/>
    <w:rsid w:val="00AB5586"/>
    <w:rsid w:val="00AB5FC3"/>
    <w:rsid w:val="00AB6406"/>
    <w:rsid w:val="00AB65B4"/>
    <w:rsid w:val="00AB7918"/>
    <w:rsid w:val="00AB7B25"/>
    <w:rsid w:val="00AC0BAE"/>
    <w:rsid w:val="00AC0E78"/>
    <w:rsid w:val="00AC126F"/>
    <w:rsid w:val="00AC13D9"/>
    <w:rsid w:val="00AC13F7"/>
    <w:rsid w:val="00AC1BD7"/>
    <w:rsid w:val="00AC1E9C"/>
    <w:rsid w:val="00AC2005"/>
    <w:rsid w:val="00AC3256"/>
    <w:rsid w:val="00AC3304"/>
    <w:rsid w:val="00AC3DC0"/>
    <w:rsid w:val="00AC409D"/>
    <w:rsid w:val="00AC426D"/>
    <w:rsid w:val="00AC43D2"/>
    <w:rsid w:val="00AC47AE"/>
    <w:rsid w:val="00AC4A94"/>
    <w:rsid w:val="00AC4B34"/>
    <w:rsid w:val="00AC4F91"/>
    <w:rsid w:val="00AC50A6"/>
    <w:rsid w:val="00AC66A0"/>
    <w:rsid w:val="00AC6DE2"/>
    <w:rsid w:val="00AC70D4"/>
    <w:rsid w:val="00AC737D"/>
    <w:rsid w:val="00AC7655"/>
    <w:rsid w:val="00AC7F43"/>
    <w:rsid w:val="00AD0007"/>
    <w:rsid w:val="00AD05A6"/>
    <w:rsid w:val="00AD2262"/>
    <w:rsid w:val="00AD22C5"/>
    <w:rsid w:val="00AD283D"/>
    <w:rsid w:val="00AD294A"/>
    <w:rsid w:val="00AD3115"/>
    <w:rsid w:val="00AD3920"/>
    <w:rsid w:val="00AD3D9F"/>
    <w:rsid w:val="00AD4D66"/>
    <w:rsid w:val="00AD5922"/>
    <w:rsid w:val="00AD5F80"/>
    <w:rsid w:val="00AD6555"/>
    <w:rsid w:val="00AD6A0F"/>
    <w:rsid w:val="00AD6F4A"/>
    <w:rsid w:val="00AD791A"/>
    <w:rsid w:val="00AE05EA"/>
    <w:rsid w:val="00AE0E06"/>
    <w:rsid w:val="00AE0EDF"/>
    <w:rsid w:val="00AE1128"/>
    <w:rsid w:val="00AE14F4"/>
    <w:rsid w:val="00AE1AB0"/>
    <w:rsid w:val="00AE1DF8"/>
    <w:rsid w:val="00AE1E93"/>
    <w:rsid w:val="00AE2143"/>
    <w:rsid w:val="00AE2609"/>
    <w:rsid w:val="00AE2684"/>
    <w:rsid w:val="00AE29A8"/>
    <w:rsid w:val="00AE3960"/>
    <w:rsid w:val="00AE4074"/>
    <w:rsid w:val="00AE439A"/>
    <w:rsid w:val="00AE591D"/>
    <w:rsid w:val="00AE617A"/>
    <w:rsid w:val="00AE67C1"/>
    <w:rsid w:val="00AE6CD9"/>
    <w:rsid w:val="00AE713F"/>
    <w:rsid w:val="00AF01CB"/>
    <w:rsid w:val="00AF0728"/>
    <w:rsid w:val="00AF08E1"/>
    <w:rsid w:val="00AF09C7"/>
    <w:rsid w:val="00AF09E6"/>
    <w:rsid w:val="00AF0E62"/>
    <w:rsid w:val="00AF1317"/>
    <w:rsid w:val="00AF1474"/>
    <w:rsid w:val="00AF15A7"/>
    <w:rsid w:val="00AF1A40"/>
    <w:rsid w:val="00AF1D86"/>
    <w:rsid w:val="00AF1FDF"/>
    <w:rsid w:val="00AF20FB"/>
    <w:rsid w:val="00AF2FFD"/>
    <w:rsid w:val="00AF3458"/>
    <w:rsid w:val="00AF37F7"/>
    <w:rsid w:val="00AF3A05"/>
    <w:rsid w:val="00AF44C8"/>
    <w:rsid w:val="00AF4BF4"/>
    <w:rsid w:val="00AF4BF9"/>
    <w:rsid w:val="00AF551F"/>
    <w:rsid w:val="00AF5706"/>
    <w:rsid w:val="00AF5F84"/>
    <w:rsid w:val="00AF6EEF"/>
    <w:rsid w:val="00B0025D"/>
    <w:rsid w:val="00B006D8"/>
    <w:rsid w:val="00B0073B"/>
    <w:rsid w:val="00B02174"/>
    <w:rsid w:val="00B02238"/>
    <w:rsid w:val="00B02265"/>
    <w:rsid w:val="00B02892"/>
    <w:rsid w:val="00B0313D"/>
    <w:rsid w:val="00B03337"/>
    <w:rsid w:val="00B035B0"/>
    <w:rsid w:val="00B03D35"/>
    <w:rsid w:val="00B03DE4"/>
    <w:rsid w:val="00B0458A"/>
    <w:rsid w:val="00B0487B"/>
    <w:rsid w:val="00B04AEB"/>
    <w:rsid w:val="00B05065"/>
    <w:rsid w:val="00B05194"/>
    <w:rsid w:val="00B0540F"/>
    <w:rsid w:val="00B059A9"/>
    <w:rsid w:val="00B061FF"/>
    <w:rsid w:val="00B0688D"/>
    <w:rsid w:val="00B06AA0"/>
    <w:rsid w:val="00B06B45"/>
    <w:rsid w:val="00B06D33"/>
    <w:rsid w:val="00B074B3"/>
    <w:rsid w:val="00B07937"/>
    <w:rsid w:val="00B103C5"/>
    <w:rsid w:val="00B1041F"/>
    <w:rsid w:val="00B1076A"/>
    <w:rsid w:val="00B10AD8"/>
    <w:rsid w:val="00B1231B"/>
    <w:rsid w:val="00B12904"/>
    <w:rsid w:val="00B12B44"/>
    <w:rsid w:val="00B12B95"/>
    <w:rsid w:val="00B1394E"/>
    <w:rsid w:val="00B13DA6"/>
    <w:rsid w:val="00B141BB"/>
    <w:rsid w:val="00B149B2"/>
    <w:rsid w:val="00B14F7F"/>
    <w:rsid w:val="00B154B5"/>
    <w:rsid w:val="00B1664E"/>
    <w:rsid w:val="00B17074"/>
    <w:rsid w:val="00B17303"/>
    <w:rsid w:val="00B1744E"/>
    <w:rsid w:val="00B17682"/>
    <w:rsid w:val="00B17CA4"/>
    <w:rsid w:val="00B17FBB"/>
    <w:rsid w:val="00B200F2"/>
    <w:rsid w:val="00B20223"/>
    <w:rsid w:val="00B20833"/>
    <w:rsid w:val="00B21343"/>
    <w:rsid w:val="00B219AA"/>
    <w:rsid w:val="00B21A5B"/>
    <w:rsid w:val="00B21D99"/>
    <w:rsid w:val="00B221C7"/>
    <w:rsid w:val="00B22D6E"/>
    <w:rsid w:val="00B23135"/>
    <w:rsid w:val="00B23522"/>
    <w:rsid w:val="00B2388A"/>
    <w:rsid w:val="00B23EB7"/>
    <w:rsid w:val="00B23FFE"/>
    <w:rsid w:val="00B243EB"/>
    <w:rsid w:val="00B24C80"/>
    <w:rsid w:val="00B24FB1"/>
    <w:rsid w:val="00B25143"/>
    <w:rsid w:val="00B25825"/>
    <w:rsid w:val="00B2585D"/>
    <w:rsid w:val="00B25962"/>
    <w:rsid w:val="00B25E57"/>
    <w:rsid w:val="00B266FA"/>
    <w:rsid w:val="00B269DB"/>
    <w:rsid w:val="00B26A9C"/>
    <w:rsid w:val="00B26C40"/>
    <w:rsid w:val="00B26D82"/>
    <w:rsid w:val="00B27359"/>
    <w:rsid w:val="00B3067F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EB9"/>
    <w:rsid w:val="00B3312D"/>
    <w:rsid w:val="00B3374A"/>
    <w:rsid w:val="00B33B47"/>
    <w:rsid w:val="00B33D16"/>
    <w:rsid w:val="00B33F57"/>
    <w:rsid w:val="00B33FC2"/>
    <w:rsid w:val="00B3423E"/>
    <w:rsid w:val="00B347F1"/>
    <w:rsid w:val="00B34A39"/>
    <w:rsid w:val="00B34A99"/>
    <w:rsid w:val="00B34CFF"/>
    <w:rsid w:val="00B3502B"/>
    <w:rsid w:val="00B3537B"/>
    <w:rsid w:val="00B35755"/>
    <w:rsid w:val="00B35774"/>
    <w:rsid w:val="00B3599F"/>
    <w:rsid w:val="00B35C3E"/>
    <w:rsid w:val="00B3602A"/>
    <w:rsid w:val="00B36473"/>
    <w:rsid w:val="00B3656D"/>
    <w:rsid w:val="00B37B12"/>
    <w:rsid w:val="00B408FD"/>
    <w:rsid w:val="00B40A2D"/>
    <w:rsid w:val="00B40BEA"/>
    <w:rsid w:val="00B40EC3"/>
    <w:rsid w:val="00B4140A"/>
    <w:rsid w:val="00B414C9"/>
    <w:rsid w:val="00B4167C"/>
    <w:rsid w:val="00B41D9D"/>
    <w:rsid w:val="00B4220C"/>
    <w:rsid w:val="00B42DCD"/>
    <w:rsid w:val="00B43B2D"/>
    <w:rsid w:val="00B44029"/>
    <w:rsid w:val="00B44FFA"/>
    <w:rsid w:val="00B451D8"/>
    <w:rsid w:val="00B45428"/>
    <w:rsid w:val="00B461F8"/>
    <w:rsid w:val="00B46FA5"/>
    <w:rsid w:val="00B47165"/>
    <w:rsid w:val="00B475CB"/>
    <w:rsid w:val="00B47943"/>
    <w:rsid w:val="00B47959"/>
    <w:rsid w:val="00B47DE3"/>
    <w:rsid w:val="00B50446"/>
    <w:rsid w:val="00B506FA"/>
    <w:rsid w:val="00B50A6E"/>
    <w:rsid w:val="00B512C8"/>
    <w:rsid w:val="00B512D2"/>
    <w:rsid w:val="00B513D2"/>
    <w:rsid w:val="00B51919"/>
    <w:rsid w:val="00B51A42"/>
    <w:rsid w:val="00B527BF"/>
    <w:rsid w:val="00B52AF7"/>
    <w:rsid w:val="00B52C0E"/>
    <w:rsid w:val="00B52DC6"/>
    <w:rsid w:val="00B530FD"/>
    <w:rsid w:val="00B53730"/>
    <w:rsid w:val="00B53905"/>
    <w:rsid w:val="00B53920"/>
    <w:rsid w:val="00B53C03"/>
    <w:rsid w:val="00B53C9C"/>
    <w:rsid w:val="00B546D6"/>
    <w:rsid w:val="00B54B68"/>
    <w:rsid w:val="00B55219"/>
    <w:rsid w:val="00B558FE"/>
    <w:rsid w:val="00B55D1A"/>
    <w:rsid w:val="00B55D4A"/>
    <w:rsid w:val="00B56396"/>
    <w:rsid w:val="00B5639B"/>
    <w:rsid w:val="00B563B5"/>
    <w:rsid w:val="00B5676B"/>
    <w:rsid w:val="00B5696B"/>
    <w:rsid w:val="00B56DFF"/>
    <w:rsid w:val="00B609C5"/>
    <w:rsid w:val="00B60B63"/>
    <w:rsid w:val="00B60C3E"/>
    <w:rsid w:val="00B610BA"/>
    <w:rsid w:val="00B615CB"/>
    <w:rsid w:val="00B616D8"/>
    <w:rsid w:val="00B61E41"/>
    <w:rsid w:val="00B61ED5"/>
    <w:rsid w:val="00B62AE0"/>
    <w:rsid w:val="00B6373D"/>
    <w:rsid w:val="00B63964"/>
    <w:rsid w:val="00B63E30"/>
    <w:rsid w:val="00B645FA"/>
    <w:rsid w:val="00B64775"/>
    <w:rsid w:val="00B64F04"/>
    <w:rsid w:val="00B6520E"/>
    <w:rsid w:val="00B657AB"/>
    <w:rsid w:val="00B65AF9"/>
    <w:rsid w:val="00B65FF0"/>
    <w:rsid w:val="00B663CD"/>
    <w:rsid w:val="00B665C8"/>
    <w:rsid w:val="00B67AB1"/>
    <w:rsid w:val="00B67B4F"/>
    <w:rsid w:val="00B67C49"/>
    <w:rsid w:val="00B67E6B"/>
    <w:rsid w:val="00B702CD"/>
    <w:rsid w:val="00B71A1D"/>
    <w:rsid w:val="00B71BBB"/>
    <w:rsid w:val="00B71D73"/>
    <w:rsid w:val="00B72089"/>
    <w:rsid w:val="00B72EBB"/>
    <w:rsid w:val="00B7305E"/>
    <w:rsid w:val="00B73288"/>
    <w:rsid w:val="00B73B28"/>
    <w:rsid w:val="00B74251"/>
    <w:rsid w:val="00B74FE2"/>
    <w:rsid w:val="00B763BE"/>
    <w:rsid w:val="00B7749A"/>
    <w:rsid w:val="00B779BB"/>
    <w:rsid w:val="00B77A5A"/>
    <w:rsid w:val="00B77B07"/>
    <w:rsid w:val="00B77BB8"/>
    <w:rsid w:val="00B800EC"/>
    <w:rsid w:val="00B80561"/>
    <w:rsid w:val="00B8103D"/>
    <w:rsid w:val="00B81718"/>
    <w:rsid w:val="00B8179E"/>
    <w:rsid w:val="00B81A37"/>
    <w:rsid w:val="00B8325B"/>
    <w:rsid w:val="00B8556E"/>
    <w:rsid w:val="00B8586E"/>
    <w:rsid w:val="00B858B1"/>
    <w:rsid w:val="00B85A97"/>
    <w:rsid w:val="00B85C3D"/>
    <w:rsid w:val="00B8600B"/>
    <w:rsid w:val="00B86278"/>
    <w:rsid w:val="00B86AF6"/>
    <w:rsid w:val="00B86E2A"/>
    <w:rsid w:val="00B877AA"/>
    <w:rsid w:val="00B87C87"/>
    <w:rsid w:val="00B87E3D"/>
    <w:rsid w:val="00B87FCD"/>
    <w:rsid w:val="00B909D7"/>
    <w:rsid w:val="00B909E7"/>
    <w:rsid w:val="00B91C52"/>
    <w:rsid w:val="00B92BC7"/>
    <w:rsid w:val="00B9307F"/>
    <w:rsid w:val="00B9389E"/>
    <w:rsid w:val="00B946A8"/>
    <w:rsid w:val="00B94D4C"/>
    <w:rsid w:val="00B94EB5"/>
    <w:rsid w:val="00B95110"/>
    <w:rsid w:val="00B95F6F"/>
    <w:rsid w:val="00B95FC8"/>
    <w:rsid w:val="00B966FB"/>
    <w:rsid w:val="00B96EA4"/>
    <w:rsid w:val="00B97282"/>
    <w:rsid w:val="00B97A3E"/>
    <w:rsid w:val="00B97A65"/>
    <w:rsid w:val="00B97D3D"/>
    <w:rsid w:val="00B97DE9"/>
    <w:rsid w:val="00BA07B1"/>
    <w:rsid w:val="00BA101D"/>
    <w:rsid w:val="00BA1FFF"/>
    <w:rsid w:val="00BA2089"/>
    <w:rsid w:val="00BA2F02"/>
    <w:rsid w:val="00BA2FFD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5B72"/>
    <w:rsid w:val="00BA62AD"/>
    <w:rsid w:val="00BA6DBD"/>
    <w:rsid w:val="00BB0267"/>
    <w:rsid w:val="00BB078B"/>
    <w:rsid w:val="00BB0DE7"/>
    <w:rsid w:val="00BB0E0C"/>
    <w:rsid w:val="00BB135F"/>
    <w:rsid w:val="00BB2B25"/>
    <w:rsid w:val="00BB30EA"/>
    <w:rsid w:val="00BB35B6"/>
    <w:rsid w:val="00BB37AF"/>
    <w:rsid w:val="00BB3BBC"/>
    <w:rsid w:val="00BB4011"/>
    <w:rsid w:val="00BB4769"/>
    <w:rsid w:val="00BB49D4"/>
    <w:rsid w:val="00BB4C08"/>
    <w:rsid w:val="00BB4FDA"/>
    <w:rsid w:val="00BB61BE"/>
    <w:rsid w:val="00BB66B2"/>
    <w:rsid w:val="00BB6891"/>
    <w:rsid w:val="00BB6AC3"/>
    <w:rsid w:val="00BB779D"/>
    <w:rsid w:val="00BB7C9F"/>
    <w:rsid w:val="00BC050A"/>
    <w:rsid w:val="00BC066A"/>
    <w:rsid w:val="00BC122C"/>
    <w:rsid w:val="00BC174B"/>
    <w:rsid w:val="00BC17A9"/>
    <w:rsid w:val="00BC1866"/>
    <w:rsid w:val="00BC1DBD"/>
    <w:rsid w:val="00BC220C"/>
    <w:rsid w:val="00BC2414"/>
    <w:rsid w:val="00BC322A"/>
    <w:rsid w:val="00BC45D9"/>
    <w:rsid w:val="00BC4A4E"/>
    <w:rsid w:val="00BC4B4A"/>
    <w:rsid w:val="00BC4D16"/>
    <w:rsid w:val="00BC5092"/>
    <w:rsid w:val="00BC526B"/>
    <w:rsid w:val="00BC5737"/>
    <w:rsid w:val="00BC5EB0"/>
    <w:rsid w:val="00BC6274"/>
    <w:rsid w:val="00BC64D9"/>
    <w:rsid w:val="00BC65A7"/>
    <w:rsid w:val="00BC6782"/>
    <w:rsid w:val="00BC6D81"/>
    <w:rsid w:val="00BC70A9"/>
    <w:rsid w:val="00BD032B"/>
    <w:rsid w:val="00BD0DA1"/>
    <w:rsid w:val="00BD151C"/>
    <w:rsid w:val="00BD1747"/>
    <w:rsid w:val="00BD3A51"/>
    <w:rsid w:val="00BD3C1A"/>
    <w:rsid w:val="00BD3C68"/>
    <w:rsid w:val="00BD421D"/>
    <w:rsid w:val="00BD4493"/>
    <w:rsid w:val="00BD5052"/>
    <w:rsid w:val="00BD5413"/>
    <w:rsid w:val="00BD6B87"/>
    <w:rsid w:val="00BD6CFA"/>
    <w:rsid w:val="00BD6EF4"/>
    <w:rsid w:val="00BD73FC"/>
    <w:rsid w:val="00BD79B1"/>
    <w:rsid w:val="00BE00E2"/>
    <w:rsid w:val="00BE03D0"/>
    <w:rsid w:val="00BE04D9"/>
    <w:rsid w:val="00BE08EF"/>
    <w:rsid w:val="00BE0BCC"/>
    <w:rsid w:val="00BE1722"/>
    <w:rsid w:val="00BE1FEF"/>
    <w:rsid w:val="00BE2856"/>
    <w:rsid w:val="00BE28AB"/>
    <w:rsid w:val="00BE29B0"/>
    <w:rsid w:val="00BE2B81"/>
    <w:rsid w:val="00BE348F"/>
    <w:rsid w:val="00BE3F6E"/>
    <w:rsid w:val="00BE4614"/>
    <w:rsid w:val="00BE4E6F"/>
    <w:rsid w:val="00BE5100"/>
    <w:rsid w:val="00BE529D"/>
    <w:rsid w:val="00BE53DD"/>
    <w:rsid w:val="00BE573E"/>
    <w:rsid w:val="00BE59E2"/>
    <w:rsid w:val="00BE5D1B"/>
    <w:rsid w:val="00BE6584"/>
    <w:rsid w:val="00BE6637"/>
    <w:rsid w:val="00BE6F2B"/>
    <w:rsid w:val="00BE7090"/>
    <w:rsid w:val="00BE749B"/>
    <w:rsid w:val="00BE7D8D"/>
    <w:rsid w:val="00BF05CA"/>
    <w:rsid w:val="00BF10E8"/>
    <w:rsid w:val="00BF1376"/>
    <w:rsid w:val="00BF1B38"/>
    <w:rsid w:val="00BF2033"/>
    <w:rsid w:val="00BF2C93"/>
    <w:rsid w:val="00BF3158"/>
    <w:rsid w:val="00BF3169"/>
    <w:rsid w:val="00BF34E0"/>
    <w:rsid w:val="00BF3911"/>
    <w:rsid w:val="00BF3BD1"/>
    <w:rsid w:val="00BF51B7"/>
    <w:rsid w:val="00BF5491"/>
    <w:rsid w:val="00BF56BE"/>
    <w:rsid w:val="00BF6676"/>
    <w:rsid w:val="00BF670D"/>
    <w:rsid w:val="00BF6B8D"/>
    <w:rsid w:val="00BF7BD9"/>
    <w:rsid w:val="00C004DD"/>
    <w:rsid w:val="00C00953"/>
    <w:rsid w:val="00C00C95"/>
    <w:rsid w:val="00C00F38"/>
    <w:rsid w:val="00C021B2"/>
    <w:rsid w:val="00C02802"/>
    <w:rsid w:val="00C0314D"/>
    <w:rsid w:val="00C03312"/>
    <w:rsid w:val="00C03532"/>
    <w:rsid w:val="00C03605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EA1"/>
    <w:rsid w:val="00C070F7"/>
    <w:rsid w:val="00C071E1"/>
    <w:rsid w:val="00C079DE"/>
    <w:rsid w:val="00C07A9D"/>
    <w:rsid w:val="00C07B5B"/>
    <w:rsid w:val="00C10C0B"/>
    <w:rsid w:val="00C10DD5"/>
    <w:rsid w:val="00C10F51"/>
    <w:rsid w:val="00C1122F"/>
    <w:rsid w:val="00C116FB"/>
    <w:rsid w:val="00C11A6C"/>
    <w:rsid w:val="00C11F76"/>
    <w:rsid w:val="00C12197"/>
    <w:rsid w:val="00C124A6"/>
    <w:rsid w:val="00C12989"/>
    <w:rsid w:val="00C13567"/>
    <w:rsid w:val="00C13C61"/>
    <w:rsid w:val="00C145C0"/>
    <w:rsid w:val="00C14D9F"/>
    <w:rsid w:val="00C15A27"/>
    <w:rsid w:val="00C15FEF"/>
    <w:rsid w:val="00C165A1"/>
    <w:rsid w:val="00C16765"/>
    <w:rsid w:val="00C16F1F"/>
    <w:rsid w:val="00C176A9"/>
    <w:rsid w:val="00C1776A"/>
    <w:rsid w:val="00C20301"/>
    <w:rsid w:val="00C20BBA"/>
    <w:rsid w:val="00C20FFB"/>
    <w:rsid w:val="00C21BF1"/>
    <w:rsid w:val="00C21D92"/>
    <w:rsid w:val="00C22519"/>
    <w:rsid w:val="00C22725"/>
    <w:rsid w:val="00C22C7B"/>
    <w:rsid w:val="00C22F12"/>
    <w:rsid w:val="00C2305C"/>
    <w:rsid w:val="00C233D0"/>
    <w:rsid w:val="00C234A2"/>
    <w:rsid w:val="00C2380D"/>
    <w:rsid w:val="00C23F25"/>
    <w:rsid w:val="00C240E7"/>
    <w:rsid w:val="00C24162"/>
    <w:rsid w:val="00C24C34"/>
    <w:rsid w:val="00C24E5C"/>
    <w:rsid w:val="00C24E78"/>
    <w:rsid w:val="00C2509D"/>
    <w:rsid w:val="00C2514A"/>
    <w:rsid w:val="00C25769"/>
    <w:rsid w:val="00C25854"/>
    <w:rsid w:val="00C25AD4"/>
    <w:rsid w:val="00C25DA4"/>
    <w:rsid w:val="00C26C06"/>
    <w:rsid w:val="00C2796E"/>
    <w:rsid w:val="00C27A2E"/>
    <w:rsid w:val="00C30008"/>
    <w:rsid w:val="00C302BD"/>
    <w:rsid w:val="00C32176"/>
    <w:rsid w:val="00C32A16"/>
    <w:rsid w:val="00C32EA6"/>
    <w:rsid w:val="00C33356"/>
    <w:rsid w:val="00C344DC"/>
    <w:rsid w:val="00C34ABD"/>
    <w:rsid w:val="00C353CF"/>
    <w:rsid w:val="00C35F0A"/>
    <w:rsid w:val="00C35F43"/>
    <w:rsid w:val="00C363A9"/>
    <w:rsid w:val="00C36603"/>
    <w:rsid w:val="00C36C55"/>
    <w:rsid w:val="00C37088"/>
    <w:rsid w:val="00C3715E"/>
    <w:rsid w:val="00C401E4"/>
    <w:rsid w:val="00C40316"/>
    <w:rsid w:val="00C408C2"/>
    <w:rsid w:val="00C408D5"/>
    <w:rsid w:val="00C40B77"/>
    <w:rsid w:val="00C411B7"/>
    <w:rsid w:val="00C41401"/>
    <w:rsid w:val="00C41D3C"/>
    <w:rsid w:val="00C430EE"/>
    <w:rsid w:val="00C432EC"/>
    <w:rsid w:val="00C43801"/>
    <w:rsid w:val="00C44372"/>
    <w:rsid w:val="00C4467E"/>
    <w:rsid w:val="00C44A07"/>
    <w:rsid w:val="00C44BDC"/>
    <w:rsid w:val="00C45BFB"/>
    <w:rsid w:val="00C45DCE"/>
    <w:rsid w:val="00C46085"/>
    <w:rsid w:val="00C460FC"/>
    <w:rsid w:val="00C46D15"/>
    <w:rsid w:val="00C47127"/>
    <w:rsid w:val="00C4768C"/>
    <w:rsid w:val="00C503C8"/>
    <w:rsid w:val="00C50C7D"/>
    <w:rsid w:val="00C50FF9"/>
    <w:rsid w:val="00C511CC"/>
    <w:rsid w:val="00C520A5"/>
    <w:rsid w:val="00C52889"/>
    <w:rsid w:val="00C528D2"/>
    <w:rsid w:val="00C52D5A"/>
    <w:rsid w:val="00C52E8B"/>
    <w:rsid w:val="00C53CFC"/>
    <w:rsid w:val="00C53DE5"/>
    <w:rsid w:val="00C54518"/>
    <w:rsid w:val="00C54B14"/>
    <w:rsid w:val="00C55455"/>
    <w:rsid w:val="00C56C58"/>
    <w:rsid w:val="00C56CCC"/>
    <w:rsid w:val="00C56F6D"/>
    <w:rsid w:val="00C57B3F"/>
    <w:rsid w:val="00C60320"/>
    <w:rsid w:val="00C60A94"/>
    <w:rsid w:val="00C60ED3"/>
    <w:rsid w:val="00C6352A"/>
    <w:rsid w:val="00C635CC"/>
    <w:rsid w:val="00C63D29"/>
    <w:rsid w:val="00C64538"/>
    <w:rsid w:val="00C64FE6"/>
    <w:rsid w:val="00C65B2D"/>
    <w:rsid w:val="00C65C5D"/>
    <w:rsid w:val="00C65DA0"/>
    <w:rsid w:val="00C6656A"/>
    <w:rsid w:val="00C6688A"/>
    <w:rsid w:val="00C66C03"/>
    <w:rsid w:val="00C67057"/>
    <w:rsid w:val="00C67158"/>
    <w:rsid w:val="00C70383"/>
    <w:rsid w:val="00C70731"/>
    <w:rsid w:val="00C71104"/>
    <w:rsid w:val="00C711E5"/>
    <w:rsid w:val="00C716F1"/>
    <w:rsid w:val="00C72816"/>
    <w:rsid w:val="00C730CB"/>
    <w:rsid w:val="00C731FC"/>
    <w:rsid w:val="00C73586"/>
    <w:rsid w:val="00C73782"/>
    <w:rsid w:val="00C73B8D"/>
    <w:rsid w:val="00C73F9C"/>
    <w:rsid w:val="00C74107"/>
    <w:rsid w:val="00C74430"/>
    <w:rsid w:val="00C745E5"/>
    <w:rsid w:val="00C754FF"/>
    <w:rsid w:val="00C77E68"/>
    <w:rsid w:val="00C80D90"/>
    <w:rsid w:val="00C81245"/>
    <w:rsid w:val="00C815D0"/>
    <w:rsid w:val="00C81B05"/>
    <w:rsid w:val="00C82179"/>
    <w:rsid w:val="00C83607"/>
    <w:rsid w:val="00C836EE"/>
    <w:rsid w:val="00C83ADF"/>
    <w:rsid w:val="00C83AEE"/>
    <w:rsid w:val="00C83B2A"/>
    <w:rsid w:val="00C842BA"/>
    <w:rsid w:val="00C84CAA"/>
    <w:rsid w:val="00C85531"/>
    <w:rsid w:val="00C85563"/>
    <w:rsid w:val="00C85AC7"/>
    <w:rsid w:val="00C85B0B"/>
    <w:rsid w:val="00C85DAD"/>
    <w:rsid w:val="00C86DDF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33D"/>
    <w:rsid w:val="00C918B8"/>
    <w:rsid w:val="00C91F02"/>
    <w:rsid w:val="00C92840"/>
    <w:rsid w:val="00C934E0"/>
    <w:rsid w:val="00C94A2F"/>
    <w:rsid w:val="00C94BDC"/>
    <w:rsid w:val="00C95005"/>
    <w:rsid w:val="00C9557C"/>
    <w:rsid w:val="00C961CA"/>
    <w:rsid w:val="00C96242"/>
    <w:rsid w:val="00C96454"/>
    <w:rsid w:val="00C96501"/>
    <w:rsid w:val="00C96747"/>
    <w:rsid w:val="00C97075"/>
    <w:rsid w:val="00C97276"/>
    <w:rsid w:val="00CA0704"/>
    <w:rsid w:val="00CA08DA"/>
    <w:rsid w:val="00CA0CE8"/>
    <w:rsid w:val="00CA0FB8"/>
    <w:rsid w:val="00CA15F3"/>
    <w:rsid w:val="00CA2680"/>
    <w:rsid w:val="00CA3312"/>
    <w:rsid w:val="00CA4D23"/>
    <w:rsid w:val="00CA50CD"/>
    <w:rsid w:val="00CA522F"/>
    <w:rsid w:val="00CA563C"/>
    <w:rsid w:val="00CA567B"/>
    <w:rsid w:val="00CA6716"/>
    <w:rsid w:val="00CA6B37"/>
    <w:rsid w:val="00CA73D4"/>
    <w:rsid w:val="00CA7483"/>
    <w:rsid w:val="00CA7FB2"/>
    <w:rsid w:val="00CB036A"/>
    <w:rsid w:val="00CB040C"/>
    <w:rsid w:val="00CB072B"/>
    <w:rsid w:val="00CB0D34"/>
    <w:rsid w:val="00CB10CB"/>
    <w:rsid w:val="00CB1678"/>
    <w:rsid w:val="00CB1C4E"/>
    <w:rsid w:val="00CB1C53"/>
    <w:rsid w:val="00CB1FD2"/>
    <w:rsid w:val="00CB225B"/>
    <w:rsid w:val="00CB2391"/>
    <w:rsid w:val="00CB2A98"/>
    <w:rsid w:val="00CB3818"/>
    <w:rsid w:val="00CB43AC"/>
    <w:rsid w:val="00CB4B6E"/>
    <w:rsid w:val="00CB5143"/>
    <w:rsid w:val="00CB5197"/>
    <w:rsid w:val="00CB6164"/>
    <w:rsid w:val="00CB6570"/>
    <w:rsid w:val="00CB6930"/>
    <w:rsid w:val="00CB6A7F"/>
    <w:rsid w:val="00CB6FB4"/>
    <w:rsid w:val="00CB79F7"/>
    <w:rsid w:val="00CB7CCD"/>
    <w:rsid w:val="00CC18C0"/>
    <w:rsid w:val="00CC1939"/>
    <w:rsid w:val="00CC23EB"/>
    <w:rsid w:val="00CC2A2C"/>
    <w:rsid w:val="00CC42D4"/>
    <w:rsid w:val="00CC4364"/>
    <w:rsid w:val="00CC5628"/>
    <w:rsid w:val="00CC5ABF"/>
    <w:rsid w:val="00CC64E3"/>
    <w:rsid w:val="00CC727E"/>
    <w:rsid w:val="00CC7712"/>
    <w:rsid w:val="00CC774A"/>
    <w:rsid w:val="00CC7DDA"/>
    <w:rsid w:val="00CD16A5"/>
    <w:rsid w:val="00CD179A"/>
    <w:rsid w:val="00CD2030"/>
    <w:rsid w:val="00CD2536"/>
    <w:rsid w:val="00CD3DB8"/>
    <w:rsid w:val="00CD3F00"/>
    <w:rsid w:val="00CD407F"/>
    <w:rsid w:val="00CD4ED2"/>
    <w:rsid w:val="00CD548B"/>
    <w:rsid w:val="00CD5740"/>
    <w:rsid w:val="00CD6347"/>
    <w:rsid w:val="00CD634D"/>
    <w:rsid w:val="00CD69E9"/>
    <w:rsid w:val="00CD6E49"/>
    <w:rsid w:val="00CD704E"/>
    <w:rsid w:val="00CD7420"/>
    <w:rsid w:val="00CD799F"/>
    <w:rsid w:val="00CD7A68"/>
    <w:rsid w:val="00CE0137"/>
    <w:rsid w:val="00CE0BA7"/>
    <w:rsid w:val="00CE15A4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B18"/>
    <w:rsid w:val="00CE3FC3"/>
    <w:rsid w:val="00CE45BD"/>
    <w:rsid w:val="00CE4C13"/>
    <w:rsid w:val="00CE552B"/>
    <w:rsid w:val="00CE631A"/>
    <w:rsid w:val="00CE6822"/>
    <w:rsid w:val="00CE6ACB"/>
    <w:rsid w:val="00CE6D09"/>
    <w:rsid w:val="00CE72DC"/>
    <w:rsid w:val="00CF0105"/>
    <w:rsid w:val="00CF099B"/>
    <w:rsid w:val="00CF0E4D"/>
    <w:rsid w:val="00CF1081"/>
    <w:rsid w:val="00CF109E"/>
    <w:rsid w:val="00CF19C6"/>
    <w:rsid w:val="00CF230D"/>
    <w:rsid w:val="00CF2A98"/>
    <w:rsid w:val="00CF43C6"/>
    <w:rsid w:val="00CF454F"/>
    <w:rsid w:val="00CF4B22"/>
    <w:rsid w:val="00CF5489"/>
    <w:rsid w:val="00CF7111"/>
    <w:rsid w:val="00CF7615"/>
    <w:rsid w:val="00CF7796"/>
    <w:rsid w:val="00CF7823"/>
    <w:rsid w:val="00CF78DA"/>
    <w:rsid w:val="00D003F8"/>
    <w:rsid w:val="00D0052C"/>
    <w:rsid w:val="00D01540"/>
    <w:rsid w:val="00D016E7"/>
    <w:rsid w:val="00D018DB"/>
    <w:rsid w:val="00D01AFE"/>
    <w:rsid w:val="00D01B9F"/>
    <w:rsid w:val="00D022EE"/>
    <w:rsid w:val="00D0239E"/>
    <w:rsid w:val="00D0267B"/>
    <w:rsid w:val="00D02757"/>
    <w:rsid w:val="00D02851"/>
    <w:rsid w:val="00D02A5B"/>
    <w:rsid w:val="00D02B8B"/>
    <w:rsid w:val="00D02FB7"/>
    <w:rsid w:val="00D035D9"/>
    <w:rsid w:val="00D03823"/>
    <w:rsid w:val="00D04613"/>
    <w:rsid w:val="00D04AF3"/>
    <w:rsid w:val="00D04C4B"/>
    <w:rsid w:val="00D04CB3"/>
    <w:rsid w:val="00D04D9F"/>
    <w:rsid w:val="00D05C77"/>
    <w:rsid w:val="00D06784"/>
    <w:rsid w:val="00D06D80"/>
    <w:rsid w:val="00D06DC6"/>
    <w:rsid w:val="00D07581"/>
    <w:rsid w:val="00D07739"/>
    <w:rsid w:val="00D078A1"/>
    <w:rsid w:val="00D10769"/>
    <w:rsid w:val="00D114EA"/>
    <w:rsid w:val="00D1152B"/>
    <w:rsid w:val="00D11642"/>
    <w:rsid w:val="00D116C7"/>
    <w:rsid w:val="00D12514"/>
    <w:rsid w:val="00D137EC"/>
    <w:rsid w:val="00D13AC5"/>
    <w:rsid w:val="00D13C39"/>
    <w:rsid w:val="00D13D2F"/>
    <w:rsid w:val="00D142C5"/>
    <w:rsid w:val="00D149CF"/>
    <w:rsid w:val="00D14A15"/>
    <w:rsid w:val="00D14C59"/>
    <w:rsid w:val="00D14E5F"/>
    <w:rsid w:val="00D14F7D"/>
    <w:rsid w:val="00D14FB2"/>
    <w:rsid w:val="00D157A1"/>
    <w:rsid w:val="00D15B6C"/>
    <w:rsid w:val="00D164EA"/>
    <w:rsid w:val="00D164FD"/>
    <w:rsid w:val="00D16754"/>
    <w:rsid w:val="00D16827"/>
    <w:rsid w:val="00D16AE5"/>
    <w:rsid w:val="00D16E89"/>
    <w:rsid w:val="00D17548"/>
    <w:rsid w:val="00D17604"/>
    <w:rsid w:val="00D17A20"/>
    <w:rsid w:val="00D17A85"/>
    <w:rsid w:val="00D17CC6"/>
    <w:rsid w:val="00D2041E"/>
    <w:rsid w:val="00D20454"/>
    <w:rsid w:val="00D2058E"/>
    <w:rsid w:val="00D206CA"/>
    <w:rsid w:val="00D20D10"/>
    <w:rsid w:val="00D20D1D"/>
    <w:rsid w:val="00D20FEA"/>
    <w:rsid w:val="00D2153B"/>
    <w:rsid w:val="00D23801"/>
    <w:rsid w:val="00D24035"/>
    <w:rsid w:val="00D24CA3"/>
    <w:rsid w:val="00D2516D"/>
    <w:rsid w:val="00D251AC"/>
    <w:rsid w:val="00D257FD"/>
    <w:rsid w:val="00D25AEC"/>
    <w:rsid w:val="00D25B2F"/>
    <w:rsid w:val="00D25CC0"/>
    <w:rsid w:val="00D2608B"/>
    <w:rsid w:val="00D26A86"/>
    <w:rsid w:val="00D274CE"/>
    <w:rsid w:val="00D27D36"/>
    <w:rsid w:val="00D27E10"/>
    <w:rsid w:val="00D27E9B"/>
    <w:rsid w:val="00D3037E"/>
    <w:rsid w:val="00D305AC"/>
    <w:rsid w:val="00D30789"/>
    <w:rsid w:val="00D30BF9"/>
    <w:rsid w:val="00D314BD"/>
    <w:rsid w:val="00D31FFD"/>
    <w:rsid w:val="00D32074"/>
    <w:rsid w:val="00D3210D"/>
    <w:rsid w:val="00D32376"/>
    <w:rsid w:val="00D323B1"/>
    <w:rsid w:val="00D326DD"/>
    <w:rsid w:val="00D32DD5"/>
    <w:rsid w:val="00D32E91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9D6"/>
    <w:rsid w:val="00D36A99"/>
    <w:rsid w:val="00D37427"/>
    <w:rsid w:val="00D3793E"/>
    <w:rsid w:val="00D37E78"/>
    <w:rsid w:val="00D37FB2"/>
    <w:rsid w:val="00D4024B"/>
    <w:rsid w:val="00D404C7"/>
    <w:rsid w:val="00D41A6A"/>
    <w:rsid w:val="00D420E0"/>
    <w:rsid w:val="00D4233A"/>
    <w:rsid w:val="00D423E8"/>
    <w:rsid w:val="00D42A1E"/>
    <w:rsid w:val="00D43015"/>
    <w:rsid w:val="00D43B76"/>
    <w:rsid w:val="00D43DDA"/>
    <w:rsid w:val="00D43E3F"/>
    <w:rsid w:val="00D4446B"/>
    <w:rsid w:val="00D44B3D"/>
    <w:rsid w:val="00D45047"/>
    <w:rsid w:val="00D453A0"/>
    <w:rsid w:val="00D46787"/>
    <w:rsid w:val="00D4691A"/>
    <w:rsid w:val="00D46C4C"/>
    <w:rsid w:val="00D47D2E"/>
    <w:rsid w:val="00D50F43"/>
    <w:rsid w:val="00D51635"/>
    <w:rsid w:val="00D51B31"/>
    <w:rsid w:val="00D51F18"/>
    <w:rsid w:val="00D520B5"/>
    <w:rsid w:val="00D52DA3"/>
    <w:rsid w:val="00D52E5A"/>
    <w:rsid w:val="00D53537"/>
    <w:rsid w:val="00D5360E"/>
    <w:rsid w:val="00D53B2D"/>
    <w:rsid w:val="00D542DB"/>
    <w:rsid w:val="00D546CE"/>
    <w:rsid w:val="00D54E49"/>
    <w:rsid w:val="00D54E9E"/>
    <w:rsid w:val="00D551C8"/>
    <w:rsid w:val="00D552EB"/>
    <w:rsid w:val="00D55972"/>
    <w:rsid w:val="00D55BCB"/>
    <w:rsid w:val="00D55D86"/>
    <w:rsid w:val="00D564BB"/>
    <w:rsid w:val="00D565FA"/>
    <w:rsid w:val="00D5674B"/>
    <w:rsid w:val="00D568ED"/>
    <w:rsid w:val="00D56BF9"/>
    <w:rsid w:val="00D56E3F"/>
    <w:rsid w:val="00D571B4"/>
    <w:rsid w:val="00D57AED"/>
    <w:rsid w:val="00D57BD3"/>
    <w:rsid w:val="00D57BD9"/>
    <w:rsid w:val="00D6014E"/>
    <w:rsid w:val="00D6063B"/>
    <w:rsid w:val="00D60768"/>
    <w:rsid w:val="00D60BB3"/>
    <w:rsid w:val="00D61233"/>
    <w:rsid w:val="00D61F15"/>
    <w:rsid w:val="00D624A9"/>
    <w:rsid w:val="00D6289E"/>
    <w:rsid w:val="00D630E7"/>
    <w:rsid w:val="00D640BA"/>
    <w:rsid w:val="00D6444B"/>
    <w:rsid w:val="00D64C56"/>
    <w:rsid w:val="00D654B4"/>
    <w:rsid w:val="00D65A49"/>
    <w:rsid w:val="00D66008"/>
    <w:rsid w:val="00D66410"/>
    <w:rsid w:val="00D66472"/>
    <w:rsid w:val="00D6679A"/>
    <w:rsid w:val="00D66D20"/>
    <w:rsid w:val="00D66F17"/>
    <w:rsid w:val="00D66F26"/>
    <w:rsid w:val="00D672A3"/>
    <w:rsid w:val="00D6744F"/>
    <w:rsid w:val="00D700E5"/>
    <w:rsid w:val="00D70900"/>
    <w:rsid w:val="00D71B77"/>
    <w:rsid w:val="00D725CA"/>
    <w:rsid w:val="00D7374B"/>
    <w:rsid w:val="00D741F4"/>
    <w:rsid w:val="00D74A87"/>
    <w:rsid w:val="00D755DE"/>
    <w:rsid w:val="00D7587B"/>
    <w:rsid w:val="00D75CE3"/>
    <w:rsid w:val="00D76186"/>
    <w:rsid w:val="00D76320"/>
    <w:rsid w:val="00D76513"/>
    <w:rsid w:val="00D7678D"/>
    <w:rsid w:val="00D771E9"/>
    <w:rsid w:val="00D7771F"/>
    <w:rsid w:val="00D80DF6"/>
    <w:rsid w:val="00D817F1"/>
    <w:rsid w:val="00D818F2"/>
    <w:rsid w:val="00D825BC"/>
    <w:rsid w:val="00D82706"/>
    <w:rsid w:val="00D8312E"/>
    <w:rsid w:val="00D8414C"/>
    <w:rsid w:val="00D844B1"/>
    <w:rsid w:val="00D86C20"/>
    <w:rsid w:val="00D86DD4"/>
    <w:rsid w:val="00D90898"/>
    <w:rsid w:val="00D90998"/>
    <w:rsid w:val="00D909BB"/>
    <w:rsid w:val="00D9111B"/>
    <w:rsid w:val="00D91D92"/>
    <w:rsid w:val="00D92529"/>
    <w:rsid w:val="00D92870"/>
    <w:rsid w:val="00D92B67"/>
    <w:rsid w:val="00D93743"/>
    <w:rsid w:val="00D94BD0"/>
    <w:rsid w:val="00D9558B"/>
    <w:rsid w:val="00D95F5F"/>
    <w:rsid w:val="00D966E1"/>
    <w:rsid w:val="00D96917"/>
    <w:rsid w:val="00D96BC9"/>
    <w:rsid w:val="00D973C9"/>
    <w:rsid w:val="00D9781A"/>
    <w:rsid w:val="00D97883"/>
    <w:rsid w:val="00D979C9"/>
    <w:rsid w:val="00DA041C"/>
    <w:rsid w:val="00DA1613"/>
    <w:rsid w:val="00DA2074"/>
    <w:rsid w:val="00DA2675"/>
    <w:rsid w:val="00DA29C5"/>
    <w:rsid w:val="00DA2AEB"/>
    <w:rsid w:val="00DA301E"/>
    <w:rsid w:val="00DA330A"/>
    <w:rsid w:val="00DA4300"/>
    <w:rsid w:val="00DA453C"/>
    <w:rsid w:val="00DA5AAB"/>
    <w:rsid w:val="00DA5B18"/>
    <w:rsid w:val="00DA5F70"/>
    <w:rsid w:val="00DA671A"/>
    <w:rsid w:val="00DA6858"/>
    <w:rsid w:val="00DA7233"/>
    <w:rsid w:val="00DA7266"/>
    <w:rsid w:val="00DA7CBB"/>
    <w:rsid w:val="00DA7EC2"/>
    <w:rsid w:val="00DB08FA"/>
    <w:rsid w:val="00DB1637"/>
    <w:rsid w:val="00DB1CD7"/>
    <w:rsid w:val="00DB2086"/>
    <w:rsid w:val="00DB24A2"/>
    <w:rsid w:val="00DB2651"/>
    <w:rsid w:val="00DB28B4"/>
    <w:rsid w:val="00DB2A1C"/>
    <w:rsid w:val="00DB30B1"/>
    <w:rsid w:val="00DB31FF"/>
    <w:rsid w:val="00DB33C7"/>
    <w:rsid w:val="00DB3ECD"/>
    <w:rsid w:val="00DB4717"/>
    <w:rsid w:val="00DB4BC2"/>
    <w:rsid w:val="00DB4BD4"/>
    <w:rsid w:val="00DB5B94"/>
    <w:rsid w:val="00DB60A0"/>
    <w:rsid w:val="00DB7320"/>
    <w:rsid w:val="00DB75E7"/>
    <w:rsid w:val="00DB78E8"/>
    <w:rsid w:val="00DB79D5"/>
    <w:rsid w:val="00DB7F8E"/>
    <w:rsid w:val="00DC00E8"/>
    <w:rsid w:val="00DC0CC3"/>
    <w:rsid w:val="00DC0F8C"/>
    <w:rsid w:val="00DC12C8"/>
    <w:rsid w:val="00DC1C61"/>
    <w:rsid w:val="00DC36E8"/>
    <w:rsid w:val="00DC3F3D"/>
    <w:rsid w:val="00DC4AC6"/>
    <w:rsid w:val="00DC56F0"/>
    <w:rsid w:val="00DC570A"/>
    <w:rsid w:val="00DC5C68"/>
    <w:rsid w:val="00DC5D8F"/>
    <w:rsid w:val="00DC6AB5"/>
    <w:rsid w:val="00DC6F31"/>
    <w:rsid w:val="00DC7004"/>
    <w:rsid w:val="00DC7070"/>
    <w:rsid w:val="00DC72FE"/>
    <w:rsid w:val="00DC7FFD"/>
    <w:rsid w:val="00DD0277"/>
    <w:rsid w:val="00DD0698"/>
    <w:rsid w:val="00DD1129"/>
    <w:rsid w:val="00DD15C7"/>
    <w:rsid w:val="00DD1B11"/>
    <w:rsid w:val="00DD1B33"/>
    <w:rsid w:val="00DD1CE2"/>
    <w:rsid w:val="00DD4F6E"/>
    <w:rsid w:val="00DD5967"/>
    <w:rsid w:val="00DD5CA1"/>
    <w:rsid w:val="00DD645B"/>
    <w:rsid w:val="00DD6667"/>
    <w:rsid w:val="00DD666A"/>
    <w:rsid w:val="00DD697B"/>
    <w:rsid w:val="00DD6D82"/>
    <w:rsid w:val="00DD7594"/>
    <w:rsid w:val="00DD7749"/>
    <w:rsid w:val="00DD786C"/>
    <w:rsid w:val="00DD7B43"/>
    <w:rsid w:val="00DD7E6D"/>
    <w:rsid w:val="00DD7F2D"/>
    <w:rsid w:val="00DE0129"/>
    <w:rsid w:val="00DE045E"/>
    <w:rsid w:val="00DE074F"/>
    <w:rsid w:val="00DE0772"/>
    <w:rsid w:val="00DE1240"/>
    <w:rsid w:val="00DE1852"/>
    <w:rsid w:val="00DE1AA5"/>
    <w:rsid w:val="00DE1E1F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978"/>
    <w:rsid w:val="00DE4A0A"/>
    <w:rsid w:val="00DE5039"/>
    <w:rsid w:val="00DE5414"/>
    <w:rsid w:val="00DE5B1E"/>
    <w:rsid w:val="00DE5BAE"/>
    <w:rsid w:val="00DE7267"/>
    <w:rsid w:val="00DE7566"/>
    <w:rsid w:val="00DE7E46"/>
    <w:rsid w:val="00DF066D"/>
    <w:rsid w:val="00DF0C37"/>
    <w:rsid w:val="00DF0C88"/>
    <w:rsid w:val="00DF135C"/>
    <w:rsid w:val="00DF2234"/>
    <w:rsid w:val="00DF24FD"/>
    <w:rsid w:val="00DF2506"/>
    <w:rsid w:val="00DF27E3"/>
    <w:rsid w:val="00DF2F26"/>
    <w:rsid w:val="00DF301A"/>
    <w:rsid w:val="00DF3469"/>
    <w:rsid w:val="00DF3693"/>
    <w:rsid w:val="00DF3BE2"/>
    <w:rsid w:val="00DF3C3B"/>
    <w:rsid w:val="00DF4E2C"/>
    <w:rsid w:val="00DF4E34"/>
    <w:rsid w:val="00DF4F1B"/>
    <w:rsid w:val="00DF51A8"/>
    <w:rsid w:val="00DF5ACC"/>
    <w:rsid w:val="00DF5CAC"/>
    <w:rsid w:val="00DF5CF7"/>
    <w:rsid w:val="00DF5DC3"/>
    <w:rsid w:val="00DF6022"/>
    <w:rsid w:val="00DF6A93"/>
    <w:rsid w:val="00DF6AC3"/>
    <w:rsid w:val="00DF744D"/>
    <w:rsid w:val="00DF75EC"/>
    <w:rsid w:val="00DF770C"/>
    <w:rsid w:val="00DF78E1"/>
    <w:rsid w:val="00DF7D56"/>
    <w:rsid w:val="00DF7DBE"/>
    <w:rsid w:val="00E002D6"/>
    <w:rsid w:val="00E00A7C"/>
    <w:rsid w:val="00E00E96"/>
    <w:rsid w:val="00E0133D"/>
    <w:rsid w:val="00E0199E"/>
    <w:rsid w:val="00E019ED"/>
    <w:rsid w:val="00E01B31"/>
    <w:rsid w:val="00E01E09"/>
    <w:rsid w:val="00E02392"/>
    <w:rsid w:val="00E0312F"/>
    <w:rsid w:val="00E03889"/>
    <w:rsid w:val="00E0429D"/>
    <w:rsid w:val="00E04C48"/>
    <w:rsid w:val="00E058F4"/>
    <w:rsid w:val="00E05C97"/>
    <w:rsid w:val="00E05DA6"/>
    <w:rsid w:val="00E05F35"/>
    <w:rsid w:val="00E06065"/>
    <w:rsid w:val="00E0668C"/>
    <w:rsid w:val="00E066F2"/>
    <w:rsid w:val="00E06A81"/>
    <w:rsid w:val="00E07901"/>
    <w:rsid w:val="00E079C6"/>
    <w:rsid w:val="00E10BFA"/>
    <w:rsid w:val="00E1133A"/>
    <w:rsid w:val="00E11428"/>
    <w:rsid w:val="00E116C6"/>
    <w:rsid w:val="00E1262D"/>
    <w:rsid w:val="00E1273C"/>
    <w:rsid w:val="00E128A2"/>
    <w:rsid w:val="00E134FE"/>
    <w:rsid w:val="00E1434A"/>
    <w:rsid w:val="00E14600"/>
    <w:rsid w:val="00E146CF"/>
    <w:rsid w:val="00E14BED"/>
    <w:rsid w:val="00E15048"/>
    <w:rsid w:val="00E15ACE"/>
    <w:rsid w:val="00E15BA6"/>
    <w:rsid w:val="00E15C2B"/>
    <w:rsid w:val="00E15F9F"/>
    <w:rsid w:val="00E15FFB"/>
    <w:rsid w:val="00E16406"/>
    <w:rsid w:val="00E17711"/>
    <w:rsid w:val="00E20504"/>
    <w:rsid w:val="00E211F7"/>
    <w:rsid w:val="00E21488"/>
    <w:rsid w:val="00E217A2"/>
    <w:rsid w:val="00E21B26"/>
    <w:rsid w:val="00E23501"/>
    <w:rsid w:val="00E23C05"/>
    <w:rsid w:val="00E2407B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5DDB"/>
    <w:rsid w:val="00E26325"/>
    <w:rsid w:val="00E271DE"/>
    <w:rsid w:val="00E27664"/>
    <w:rsid w:val="00E27927"/>
    <w:rsid w:val="00E27F00"/>
    <w:rsid w:val="00E301A0"/>
    <w:rsid w:val="00E3021E"/>
    <w:rsid w:val="00E302AD"/>
    <w:rsid w:val="00E30431"/>
    <w:rsid w:val="00E304EB"/>
    <w:rsid w:val="00E30EF7"/>
    <w:rsid w:val="00E3187A"/>
    <w:rsid w:val="00E32086"/>
    <w:rsid w:val="00E329D0"/>
    <w:rsid w:val="00E32C08"/>
    <w:rsid w:val="00E330AD"/>
    <w:rsid w:val="00E33746"/>
    <w:rsid w:val="00E33AFF"/>
    <w:rsid w:val="00E33DEF"/>
    <w:rsid w:val="00E342B3"/>
    <w:rsid w:val="00E3451F"/>
    <w:rsid w:val="00E3469B"/>
    <w:rsid w:val="00E34969"/>
    <w:rsid w:val="00E34B80"/>
    <w:rsid w:val="00E34EE9"/>
    <w:rsid w:val="00E3590B"/>
    <w:rsid w:val="00E36ADF"/>
    <w:rsid w:val="00E36B53"/>
    <w:rsid w:val="00E37585"/>
    <w:rsid w:val="00E40652"/>
    <w:rsid w:val="00E419F3"/>
    <w:rsid w:val="00E41B64"/>
    <w:rsid w:val="00E41F4B"/>
    <w:rsid w:val="00E4203F"/>
    <w:rsid w:val="00E422B5"/>
    <w:rsid w:val="00E42C35"/>
    <w:rsid w:val="00E42E41"/>
    <w:rsid w:val="00E42EE0"/>
    <w:rsid w:val="00E432D2"/>
    <w:rsid w:val="00E43ACE"/>
    <w:rsid w:val="00E43E70"/>
    <w:rsid w:val="00E447D5"/>
    <w:rsid w:val="00E44995"/>
    <w:rsid w:val="00E45452"/>
    <w:rsid w:val="00E4557B"/>
    <w:rsid w:val="00E460C8"/>
    <w:rsid w:val="00E463D1"/>
    <w:rsid w:val="00E469D5"/>
    <w:rsid w:val="00E46B25"/>
    <w:rsid w:val="00E46CD5"/>
    <w:rsid w:val="00E473F4"/>
    <w:rsid w:val="00E500D9"/>
    <w:rsid w:val="00E505F4"/>
    <w:rsid w:val="00E505FC"/>
    <w:rsid w:val="00E51AB5"/>
    <w:rsid w:val="00E51DFD"/>
    <w:rsid w:val="00E52345"/>
    <w:rsid w:val="00E52763"/>
    <w:rsid w:val="00E53948"/>
    <w:rsid w:val="00E53DED"/>
    <w:rsid w:val="00E5411A"/>
    <w:rsid w:val="00E553BC"/>
    <w:rsid w:val="00E55509"/>
    <w:rsid w:val="00E55B9C"/>
    <w:rsid w:val="00E55EC9"/>
    <w:rsid w:val="00E5619A"/>
    <w:rsid w:val="00E5629F"/>
    <w:rsid w:val="00E563AE"/>
    <w:rsid w:val="00E56582"/>
    <w:rsid w:val="00E565F4"/>
    <w:rsid w:val="00E568D9"/>
    <w:rsid w:val="00E56E35"/>
    <w:rsid w:val="00E57005"/>
    <w:rsid w:val="00E57091"/>
    <w:rsid w:val="00E57B6E"/>
    <w:rsid w:val="00E60B3B"/>
    <w:rsid w:val="00E60BDC"/>
    <w:rsid w:val="00E61029"/>
    <w:rsid w:val="00E61498"/>
    <w:rsid w:val="00E6177F"/>
    <w:rsid w:val="00E62BF6"/>
    <w:rsid w:val="00E62F89"/>
    <w:rsid w:val="00E6376A"/>
    <w:rsid w:val="00E638B2"/>
    <w:rsid w:val="00E64877"/>
    <w:rsid w:val="00E64A96"/>
    <w:rsid w:val="00E64D8F"/>
    <w:rsid w:val="00E6575A"/>
    <w:rsid w:val="00E6594B"/>
    <w:rsid w:val="00E65B70"/>
    <w:rsid w:val="00E660D8"/>
    <w:rsid w:val="00E66288"/>
    <w:rsid w:val="00E662CD"/>
    <w:rsid w:val="00E66827"/>
    <w:rsid w:val="00E66FCC"/>
    <w:rsid w:val="00E67427"/>
    <w:rsid w:val="00E676F1"/>
    <w:rsid w:val="00E70088"/>
    <w:rsid w:val="00E705FE"/>
    <w:rsid w:val="00E7064C"/>
    <w:rsid w:val="00E70C7F"/>
    <w:rsid w:val="00E70EA0"/>
    <w:rsid w:val="00E71AE2"/>
    <w:rsid w:val="00E7270A"/>
    <w:rsid w:val="00E72EB3"/>
    <w:rsid w:val="00E73271"/>
    <w:rsid w:val="00E735DA"/>
    <w:rsid w:val="00E73F5C"/>
    <w:rsid w:val="00E74214"/>
    <w:rsid w:val="00E74762"/>
    <w:rsid w:val="00E74D52"/>
    <w:rsid w:val="00E74D95"/>
    <w:rsid w:val="00E75855"/>
    <w:rsid w:val="00E758BB"/>
    <w:rsid w:val="00E75D63"/>
    <w:rsid w:val="00E7609C"/>
    <w:rsid w:val="00E80278"/>
    <w:rsid w:val="00E80724"/>
    <w:rsid w:val="00E80E3F"/>
    <w:rsid w:val="00E814F5"/>
    <w:rsid w:val="00E81B70"/>
    <w:rsid w:val="00E82556"/>
    <w:rsid w:val="00E82D19"/>
    <w:rsid w:val="00E832D1"/>
    <w:rsid w:val="00E83809"/>
    <w:rsid w:val="00E83A40"/>
    <w:rsid w:val="00E84688"/>
    <w:rsid w:val="00E8475C"/>
    <w:rsid w:val="00E85288"/>
    <w:rsid w:val="00E859B8"/>
    <w:rsid w:val="00E85CBE"/>
    <w:rsid w:val="00E85F06"/>
    <w:rsid w:val="00E86503"/>
    <w:rsid w:val="00E86566"/>
    <w:rsid w:val="00E86641"/>
    <w:rsid w:val="00E866C4"/>
    <w:rsid w:val="00E875F5"/>
    <w:rsid w:val="00E903F5"/>
    <w:rsid w:val="00E905D8"/>
    <w:rsid w:val="00E906F6"/>
    <w:rsid w:val="00E90988"/>
    <w:rsid w:val="00E90A23"/>
    <w:rsid w:val="00E91BC3"/>
    <w:rsid w:val="00E92527"/>
    <w:rsid w:val="00E92A93"/>
    <w:rsid w:val="00E93620"/>
    <w:rsid w:val="00E93ACF"/>
    <w:rsid w:val="00E941E0"/>
    <w:rsid w:val="00E951D5"/>
    <w:rsid w:val="00E9567F"/>
    <w:rsid w:val="00E95761"/>
    <w:rsid w:val="00E959A0"/>
    <w:rsid w:val="00E95A73"/>
    <w:rsid w:val="00E96897"/>
    <w:rsid w:val="00E969FC"/>
    <w:rsid w:val="00E97045"/>
    <w:rsid w:val="00E976A8"/>
    <w:rsid w:val="00E97B8E"/>
    <w:rsid w:val="00E97DA3"/>
    <w:rsid w:val="00E97E70"/>
    <w:rsid w:val="00EA0CE1"/>
    <w:rsid w:val="00EA1086"/>
    <w:rsid w:val="00EA10B1"/>
    <w:rsid w:val="00EA270C"/>
    <w:rsid w:val="00EA2ECB"/>
    <w:rsid w:val="00EA3185"/>
    <w:rsid w:val="00EA36EA"/>
    <w:rsid w:val="00EA443F"/>
    <w:rsid w:val="00EA466B"/>
    <w:rsid w:val="00EA5CB5"/>
    <w:rsid w:val="00EA5CF4"/>
    <w:rsid w:val="00EA67AD"/>
    <w:rsid w:val="00EA72D8"/>
    <w:rsid w:val="00EA72FC"/>
    <w:rsid w:val="00EA7303"/>
    <w:rsid w:val="00EA7E45"/>
    <w:rsid w:val="00EB09B9"/>
    <w:rsid w:val="00EB1714"/>
    <w:rsid w:val="00EB2310"/>
    <w:rsid w:val="00EB2721"/>
    <w:rsid w:val="00EB30BE"/>
    <w:rsid w:val="00EB3404"/>
    <w:rsid w:val="00EB3599"/>
    <w:rsid w:val="00EB3C52"/>
    <w:rsid w:val="00EB41F5"/>
    <w:rsid w:val="00EB4992"/>
    <w:rsid w:val="00EB5799"/>
    <w:rsid w:val="00EB76F7"/>
    <w:rsid w:val="00EB77B7"/>
    <w:rsid w:val="00EB793B"/>
    <w:rsid w:val="00EB7CB1"/>
    <w:rsid w:val="00EC01B9"/>
    <w:rsid w:val="00EC04E1"/>
    <w:rsid w:val="00EC0569"/>
    <w:rsid w:val="00EC084D"/>
    <w:rsid w:val="00EC0C7B"/>
    <w:rsid w:val="00EC1658"/>
    <w:rsid w:val="00EC1877"/>
    <w:rsid w:val="00EC195F"/>
    <w:rsid w:val="00EC1C35"/>
    <w:rsid w:val="00EC1F63"/>
    <w:rsid w:val="00EC22A5"/>
    <w:rsid w:val="00EC358F"/>
    <w:rsid w:val="00EC3F0C"/>
    <w:rsid w:val="00EC52C3"/>
    <w:rsid w:val="00EC5C49"/>
    <w:rsid w:val="00EC5E45"/>
    <w:rsid w:val="00EC5ED6"/>
    <w:rsid w:val="00EC608C"/>
    <w:rsid w:val="00EC61C2"/>
    <w:rsid w:val="00EC61FC"/>
    <w:rsid w:val="00EC6DE5"/>
    <w:rsid w:val="00ED0557"/>
    <w:rsid w:val="00ED0CF0"/>
    <w:rsid w:val="00ED21EF"/>
    <w:rsid w:val="00ED34D4"/>
    <w:rsid w:val="00ED3D84"/>
    <w:rsid w:val="00ED3D87"/>
    <w:rsid w:val="00ED3E53"/>
    <w:rsid w:val="00ED42FF"/>
    <w:rsid w:val="00ED58B3"/>
    <w:rsid w:val="00ED5E6C"/>
    <w:rsid w:val="00ED766C"/>
    <w:rsid w:val="00ED76FB"/>
    <w:rsid w:val="00EE05C2"/>
    <w:rsid w:val="00EE06A6"/>
    <w:rsid w:val="00EE0D01"/>
    <w:rsid w:val="00EE124D"/>
    <w:rsid w:val="00EE1C02"/>
    <w:rsid w:val="00EE2358"/>
    <w:rsid w:val="00EE27F6"/>
    <w:rsid w:val="00EE296D"/>
    <w:rsid w:val="00EE2A6C"/>
    <w:rsid w:val="00EE30EE"/>
    <w:rsid w:val="00EE3C6D"/>
    <w:rsid w:val="00EE4028"/>
    <w:rsid w:val="00EE4999"/>
    <w:rsid w:val="00EE4C6E"/>
    <w:rsid w:val="00EE4F89"/>
    <w:rsid w:val="00EE5135"/>
    <w:rsid w:val="00EE558C"/>
    <w:rsid w:val="00EE5783"/>
    <w:rsid w:val="00EE6019"/>
    <w:rsid w:val="00EE61BE"/>
    <w:rsid w:val="00EE6DE6"/>
    <w:rsid w:val="00EE790F"/>
    <w:rsid w:val="00EF057C"/>
    <w:rsid w:val="00EF1D14"/>
    <w:rsid w:val="00EF23A1"/>
    <w:rsid w:val="00EF2755"/>
    <w:rsid w:val="00EF334E"/>
    <w:rsid w:val="00EF359E"/>
    <w:rsid w:val="00EF3B45"/>
    <w:rsid w:val="00EF4668"/>
    <w:rsid w:val="00EF4685"/>
    <w:rsid w:val="00EF4FEE"/>
    <w:rsid w:val="00EF542B"/>
    <w:rsid w:val="00EF6873"/>
    <w:rsid w:val="00EF6902"/>
    <w:rsid w:val="00EF6F24"/>
    <w:rsid w:val="00EF7143"/>
    <w:rsid w:val="00F0055F"/>
    <w:rsid w:val="00F0080B"/>
    <w:rsid w:val="00F00BE1"/>
    <w:rsid w:val="00F015B1"/>
    <w:rsid w:val="00F01B31"/>
    <w:rsid w:val="00F02322"/>
    <w:rsid w:val="00F02D9C"/>
    <w:rsid w:val="00F037D5"/>
    <w:rsid w:val="00F038D5"/>
    <w:rsid w:val="00F03AB6"/>
    <w:rsid w:val="00F03AB9"/>
    <w:rsid w:val="00F03F08"/>
    <w:rsid w:val="00F03F4E"/>
    <w:rsid w:val="00F0439A"/>
    <w:rsid w:val="00F048EF"/>
    <w:rsid w:val="00F06479"/>
    <w:rsid w:val="00F06958"/>
    <w:rsid w:val="00F07241"/>
    <w:rsid w:val="00F076C5"/>
    <w:rsid w:val="00F07E96"/>
    <w:rsid w:val="00F10B0A"/>
    <w:rsid w:val="00F11537"/>
    <w:rsid w:val="00F120D9"/>
    <w:rsid w:val="00F124BE"/>
    <w:rsid w:val="00F125DE"/>
    <w:rsid w:val="00F12638"/>
    <w:rsid w:val="00F12A9F"/>
    <w:rsid w:val="00F13137"/>
    <w:rsid w:val="00F1339B"/>
    <w:rsid w:val="00F14C13"/>
    <w:rsid w:val="00F15FBF"/>
    <w:rsid w:val="00F17174"/>
    <w:rsid w:val="00F172D0"/>
    <w:rsid w:val="00F211DE"/>
    <w:rsid w:val="00F21A9F"/>
    <w:rsid w:val="00F21D2A"/>
    <w:rsid w:val="00F21E63"/>
    <w:rsid w:val="00F2254A"/>
    <w:rsid w:val="00F2276D"/>
    <w:rsid w:val="00F22B7B"/>
    <w:rsid w:val="00F22C15"/>
    <w:rsid w:val="00F22EDB"/>
    <w:rsid w:val="00F2304F"/>
    <w:rsid w:val="00F23570"/>
    <w:rsid w:val="00F23F06"/>
    <w:rsid w:val="00F24232"/>
    <w:rsid w:val="00F24E8D"/>
    <w:rsid w:val="00F25177"/>
    <w:rsid w:val="00F2526C"/>
    <w:rsid w:val="00F256A5"/>
    <w:rsid w:val="00F2586C"/>
    <w:rsid w:val="00F2604B"/>
    <w:rsid w:val="00F261F0"/>
    <w:rsid w:val="00F2659D"/>
    <w:rsid w:val="00F265C5"/>
    <w:rsid w:val="00F27170"/>
    <w:rsid w:val="00F27319"/>
    <w:rsid w:val="00F30016"/>
    <w:rsid w:val="00F3013E"/>
    <w:rsid w:val="00F3058F"/>
    <w:rsid w:val="00F30CE5"/>
    <w:rsid w:val="00F30E85"/>
    <w:rsid w:val="00F313D1"/>
    <w:rsid w:val="00F3144A"/>
    <w:rsid w:val="00F31C75"/>
    <w:rsid w:val="00F31FA1"/>
    <w:rsid w:val="00F32543"/>
    <w:rsid w:val="00F33050"/>
    <w:rsid w:val="00F33277"/>
    <w:rsid w:val="00F33286"/>
    <w:rsid w:val="00F333D8"/>
    <w:rsid w:val="00F339D7"/>
    <w:rsid w:val="00F33CE0"/>
    <w:rsid w:val="00F3402A"/>
    <w:rsid w:val="00F340CD"/>
    <w:rsid w:val="00F341B5"/>
    <w:rsid w:val="00F341CC"/>
    <w:rsid w:val="00F342DC"/>
    <w:rsid w:val="00F34A3B"/>
    <w:rsid w:val="00F34E67"/>
    <w:rsid w:val="00F35664"/>
    <w:rsid w:val="00F35C54"/>
    <w:rsid w:val="00F35E63"/>
    <w:rsid w:val="00F35FC7"/>
    <w:rsid w:val="00F364CF"/>
    <w:rsid w:val="00F36AE4"/>
    <w:rsid w:val="00F36B6C"/>
    <w:rsid w:val="00F36BCA"/>
    <w:rsid w:val="00F36D10"/>
    <w:rsid w:val="00F370DC"/>
    <w:rsid w:val="00F37487"/>
    <w:rsid w:val="00F37566"/>
    <w:rsid w:val="00F37C18"/>
    <w:rsid w:val="00F37E5B"/>
    <w:rsid w:val="00F409C2"/>
    <w:rsid w:val="00F40CAB"/>
    <w:rsid w:val="00F40D09"/>
    <w:rsid w:val="00F42D7D"/>
    <w:rsid w:val="00F4352E"/>
    <w:rsid w:val="00F43960"/>
    <w:rsid w:val="00F43C3C"/>
    <w:rsid w:val="00F4470C"/>
    <w:rsid w:val="00F44B59"/>
    <w:rsid w:val="00F44BB8"/>
    <w:rsid w:val="00F4537F"/>
    <w:rsid w:val="00F459C7"/>
    <w:rsid w:val="00F45D8C"/>
    <w:rsid w:val="00F460A1"/>
    <w:rsid w:val="00F4631A"/>
    <w:rsid w:val="00F468CA"/>
    <w:rsid w:val="00F47658"/>
    <w:rsid w:val="00F47C5C"/>
    <w:rsid w:val="00F50173"/>
    <w:rsid w:val="00F50A8A"/>
    <w:rsid w:val="00F50BFA"/>
    <w:rsid w:val="00F510A6"/>
    <w:rsid w:val="00F51D20"/>
    <w:rsid w:val="00F52BF1"/>
    <w:rsid w:val="00F53166"/>
    <w:rsid w:val="00F5335D"/>
    <w:rsid w:val="00F53A12"/>
    <w:rsid w:val="00F54856"/>
    <w:rsid w:val="00F54FE1"/>
    <w:rsid w:val="00F5525D"/>
    <w:rsid w:val="00F55337"/>
    <w:rsid w:val="00F5539B"/>
    <w:rsid w:val="00F554AA"/>
    <w:rsid w:val="00F5565E"/>
    <w:rsid w:val="00F557CB"/>
    <w:rsid w:val="00F55D35"/>
    <w:rsid w:val="00F5608A"/>
    <w:rsid w:val="00F56AF3"/>
    <w:rsid w:val="00F56CB9"/>
    <w:rsid w:val="00F57650"/>
    <w:rsid w:val="00F579FC"/>
    <w:rsid w:val="00F57FD9"/>
    <w:rsid w:val="00F6089D"/>
    <w:rsid w:val="00F60BF1"/>
    <w:rsid w:val="00F60C74"/>
    <w:rsid w:val="00F61342"/>
    <w:rsid w:val="00F61841"/>
    <w:rsid w:val="00F61E93"/>
    <w:rsid w:val="00F62773"/>
    <w:rsid w:val="00F62B95"/>
    <w:rsid w:val="00F62FE5"/>
    <w:rsid w:val="00F637C9"/>
    <w:rsid w:val="00F64243"/>
    <w:rsid w:val="00F648B2"/>
    <w:rsid w:val="00F64CF8"/>
    <w:rsid w:val="00F64DD3"/>
    <w:rsid w:val="00F64F51"/>
    <w:rsid w:val="00F654E8"/>
    <w:rsid w:val="00F6607F"/>
    <w:rsid w:val="00F66122"/>
    <w:rsid w:val="00F665D5"/>
    <w:rsid w:val="00F666FD"/>
    <w:rsid w:val="00F66EC1"/>
    <w:rsid w:val="00F67099"/>
    <w:rsid w:val="00F672F1"/>
    <w:rsid w:val="00F67302"/>
    <w:rsid w:val="00F67A35"/>
    <w:rsid w:val="00F67B7D"/>
    <w:rsid w:val="00F71419"/>
    <w:rsid w:val="00F72357"/>
    <w:rsid w:val="00F72620"/>
    <w:rsid w:val="00F733CC"/>
    <w:rsid w:val="00F73930"/>
    <w:rsid w:val="00F74118"/>
    <w:rsid w:val="00F746A3"/>
    <w:rsid w:val="00F759AD"/>
    <w:rsid w:val="00F75BDF"/>
    <w:rsid w:val="00F765E8"/>
    <w:rsid w:val="00F76851"/>
    <w:rsid w:val="00F76EE1"/>
    <w:rsid w:val="00F772AD"/>
    <w:rsid w:val="00F7768D"/>
    <w:rsid w:val="00F80A71"/>
    <w:rsid w:val="00F80F3C"/>
    <w:rsid w:val="00F8124E"/>
    <w:rsid w:val="00F81886"/>
    <w:rsid w:val="00F8200C"/>
    <w:rsid w:val="00F82F09"/>
    <w:rsid w:val="00F83841"/>
    <w:rsid w:val="00F839E0"/>
    <w:rsid w:val="00F84B88"/>
    <w:rsid w:val="00F85244"/>
    <w:rsid w:val="00F856F0"/>
    <w:rsid w:val="00F85D77"/>
    <w:rsid w:val="00F863C8"/>
    <w:rsid w:val="00F86D88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1F34"/>
    <w:rsid w:val="00F928CE"/>
    <w:rsid w:val="00F92EAE"/>
    <w:rsid w:val="00F92EEE"/>
    <w:rsid w:val="00F936B8"/>
    <w:rsid w:val="00F94205"/>
    <w:rsid w:val="00F945B2"/>
    <w:rsid w:val="00F9473C"/>
    <w:rsid w:val="00F947A1"/>
    <w:rsid w:val="00F95119"/>
    <w:rsid w:val="00F963E1"/>
    <w:rsid w:val="00F9721B"/>
    <w:rsid w:val="00F977CB"/>
    <w:rsid w:val="00F97854"/>
    <w:rsid w:val="00FA0942"/>
    <w:rsid w:val="00FA0AC9"/>
    <w:rsid w:val="00FA188C"/>
    <w:rsid w:val="00FA2910"/>
    <w:rsid w:val="00FA362D"/>
    <w:rsid w:val="00FA3D8C"/>
    <w:rsid w:val="00FA3E51"/>
    <w:rsid w:val="00FA403D"/>
    <w:rsid w:val="00FA40A3"/>
    <w:rsid w:val="00FA427F"/>
    <w:rsid w:val="00FA45CD"/>
    <w:rsid w:val="00FA52BF"/>
    <w:rsid w:val="00FA5989"/>
    <w:rsid w:val="00FA5B17"/>
    <w:rsid w:val="00FA6924"/>
    <w:rsid w:val="00FA69D3"/>
    <w:rsid w:val="00FA7125"/>
    <w:rsid w:val="00FA7131"/>
    <w:rsid w:val="00FA7DF7"/>
    <w:rsid w:val="00FB01CC"/>
    <w:rsid w:val="00FB1350"/>
    <w:rsid w:val="00FB16CA"/>
    <w:rsid w:val="00FB26BD"/>
    <w:rsid w:val="00FB2DE1"/>
    <w:rsid w:val="00FB33FA"/>
    <w:rsid w:val="00FB35CC"/>
    <w:rsid w:val="00FB386A"/>
    <w:rsid w:val="00FB3B56"/>
    <w:rsid w:val="00FB3BA6"/>
    <w:rsid w:val="00FB4411"/>
    <w:rsid w:val="00FB4D65"/>
    <w:rsid w:val="00FB56CA"/>
    <w:rsid w:val="00FB5954"/>
    <w:rsid w:val="00FB5B4B"/>
    <w:rsid w:val="00FB60A1"/>
    <w:rsid w:val="00FB6695"/>
    <w:rsid w:val="00FB7397"/>
    <w:rsid w:val="00FC012F"/>
    <w:rsid w:val="00FC0253"/>
    <w:rsid w:val="00FC085C"/>
    <w:rsid w:val="00FC0CDF"/>
    <w:rsid w:val="00FC0D7C"/>
    <w:rsid w:val="00FC163A"/>
    <w:rsid w:val="00FC16FB"/>
    <w:rsid w:val="00FC183A"/>
    <w:rsid w:val="00FC19F5"/>
    <w:rsid w:val="00FC2EA2"/>
    <w:rsid w:val="00FC35A0"/>
    <w:rsid w:val="00FC3D1C"/>
    <w:rsid w:val="00FC50EA"/>
    <w:rsid w:val="00FC51C4"/>
    <w:rsid w:val="00FC51D7"/>
    <w:rsid w:val="00FC5656"/>
    <w:rsid w:val="00FC5661"/>
    <w:rsid w:val="00FC5BAE"/>
    <w:rsid w:val="00FC5F90"/>
    <w:rsid w:val="00FC64F3"/>
    <w:rsid w:val="00FC66AD"/>
    <w:rsid w:val="00FC72E0"/>
    <w:rsid w:val="00FD08A7"/>
    <w:rsid w:val="00FD0B99"/>
    <w:rsid w:val="00FD0F43"/>
    <w:rsid w:val="00FD1295"/>
    <w:rsid w:val="00FD20AB"/>
    <w:rsid w:val="00FD29E9"/>
    <w:rsid w:val="00FD2E55"/>
    <w:rsid w:val="00FD2FA9"/>
    <w:rsid w:val="00FD31D2"/>
    <w:rsid w:val="00FD3572"/>
    <w:rsid w:val="00FD36D4"/>
    <w:rsid w:val="00FD4073"/>
    <w:rsid w:val="00FD40CF"/>
    <w:rsid w:val="00FD5043"/>
    <w:rsid w:val="00FD510B"/>
    <w:rsid w:val="00FD52F8"/>
    <w:rsid w:val="00FD5360"/>
    <w:rsid w:val="00FD54CC"/>
    <w:rsid w:val="00FD5914"/>
    <w:rsid w:val="00FD65AD"/>
    <w:rsid w:val="00FD6B34"/>
    <w:rsid w:val="00FD6C8C"/>
    <w:rsid w:val="00FD6DBB"/>
    <w:rsid w:val="00FD795C"/>
    <w:rsid w:val="00FD7A8D"/>
    <w:rsid w:val="00FE06A2"/>
    <w:rsid w:val="00FE0CE6"/>
    <w:rsid w:val="00FE0E39"/>
    <w:rsid w:val="00FE0FBC"/>
    <w:rsid w:val="00FE1630"/>
    <w:rsid w:val="00FE169D"/>
    <w:rsid w:val="00FE190A"/>
    <w:rsid w:val="00FE28C8"/>
    <w:rsid w:val="00FE2C3A"/>
    <w:rsid w:val="00FE33B0"/>
    <w:rsid w:val="00FE39E1"/>
    <w:rsid w:val="00FE4CFC"/>
    <w:rsid w:val="00FE5E92"/>
    <w:rsid w:val="00FE5F93"/>
    <w:rsid w:val="00FE62CD"/>
    <w:rsid w:val="00FE6871"/>
    <w:rsid w:val="00FE71CB"/>
    <w:rsid w:val="00FE792B"/>
    <w:rsid w:val="00FE79EF"/>
    <w:rsid w:val="00FF013B"/>
    <w:rsid w:val="00FF025A"/>
    <w:rsid w:val="00FF088B"/>
    <w:rsid w:val="00FF0AC4"/>
    <w:rsid w:val="00FF0D1C"/>
    <w:rsid w:val="00FF0E3B"/>
    <w:rsid w:val="00FF10AF"/>
    <w:rsid w:val="00FF1304"/>
    <w:rsid w:val="00FF140F"/>
    <w:rsid w:val="00FF18BB"/>
    <w:rsid w:val="00FF1E46"/>
    <w:rsid w:val="00FF209F"/>
    <w:rsid w:val="00FF2151"/>
    <w:rsid w:val="00FF22C2"/>
    <w:rsid w:val="00FF23FB"/>
    <w:rsid w:val="00FF2C03"/>
    <w:rsid w:val="00FF30BA"/>
    <w:rsid w:val="00FF3298"/>
    <w:rsid w:val="00FF334E"/>
    <w:rsid w:val="00FF3880"/>
    <w:rsid w:val="00FF394B"/>
    <w:rsid w:val="00FF465F"/>
    <w:rsid w:val="00FF4EB5"/>
    <w:rsid w:val="00FF6062"/>
    <w:rsid w:val="00FF636B"/>
    <w:rsid w:val="00FF66BB"/>
    <w:rsid w:val="00FF6F14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ACD523AE-14DF-4803-A91D-F9156137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styleId="Reviso">
    <w:name w:val="Revision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basedOn w:val="Fontepargpadro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pt-BR"/>
    </w:rPr>
  </w:style>
  <w:style w:type="character" w:customStyle="1" w:styleId="textonumeradoChar">
    <w:name w:val="texto numerado Char"/>
    <w:basedOn w:val="Fontepargpadro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eastAsia="pt-BR"/>
    </w:rPr>
  </w:style>
  <w:style w:type="character" w:customStyle="1" w:styleId="RefernciaChar">
    <w:name w:val="Referência Char"/>
    <w:basedOn w:val="Fontepargpadro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basedOn w:val="Fontepargpadro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basedOn w:val="Fontepargpadro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uris@tcu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30A7-9C9B-4B02-A1FC-B6DB7211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2926</Words>
  <Characters>15803</Characters>
  <Application>Microsoft Office Word</Application>
  <DocSecurity>4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18692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2013-02-25T14:18:00Z</cp:lastPrinted>
  <dcterms:created xsi:type="dcterms:W3CDTF">2015-05-07T13:05:00Z</dcterms:created>
  <dcterms:modified xsi:type="dcterms:W3CDTF">2015-05-07T13:05:00Z</dcterms:modified>
</cp:coreProperties>
</file>