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62" w:rsidRPr="003B20B4" w:rsidRDefault="009444E6" w:rsidP="00107AC8">
      <w:pPr>
        <w:pStyle w:val="Ttulo8"/>
        <w:tabs>
          <w:tab w:val="right" w:pos="4423"/>
        </w:tabs>
        <w:spacing w:before="0" w:after="0"/>
        <w:ind w:left="0"/>
        <w:rPr>
          <w:rFonts w:ascii="Times New Roman" w:hAnsi="Times New Roman"/>
          <w:b/>
          <w:i w:val="0"/>
          <w:sz w:val="22"/>
          <w:szCs w:val="22"/>
        </w:rPr>
      </w:pPr>
      <w:bookmarkStart w:id="0" w:name="_GoBack"/>
      <w:bookmarkEnd w:id="0"/>
      <w:r w:rsidRPr="003B20B4">
        <w:rPr>
          <w:rFonts w:ascii="Times New Roman" w:hAnsi="Times New Roman"/>
          <w:b/>
          <w:i w:val="0"/>
          <w:sz w:val="22"/>
          <w:szCs w:val="22"/>
        </w:rPr>
        <w:t>Sess</w:t>
      </w:r>
      <w:r w:rsidR="003D0153" w:rsidRPr="003B20B4">
        <w:rPr>
          <w:rFonts w:ascii="Times New Roman" w:hAnsi="Times New Roman"/>
          <w:b/>
          <w:i w:val="0"/>
          <w:sz w:val="22"/>
          <w:szCs w:val="22"/>
        </w:rPr>
        <w:t>ões</w:t>
      </w:r>
      <w:r w:rsidRPr="003B20B4">
        <w:rPr>
          <w:rFonts w:ascii="Times New Roman" w:hAnsi="Times New Roman"/>
          <w:b/>
          <w:i w:val="0"/>
          <w:sz w:val="22"/>
          <w:szCs w:val="22"/>
        </w:rPr>
        <w:t xml:space="preserve">: </w:t>
      </w:r>
      <w:r w:rsidR="00832496" w:rsidRPr="003B20B4">
        <w:rPr>
          <w:rFonts w:ascii="Times New Roman" w:hAnsi="Times New Roman"/>
          <w:b/>
          <w:i w:val="0"/>
          <w:sz w:val="22"/>
          <w:szCs w:val="22"/>
        </w:rPr>
        <w:t>12</w:t>
      </w:r>
      <w:r w:rsidR="00341092" w:rsidRPr="003B20B4">
        <w:rPr>
          <w:rFonts w:ascii="Times New Roman" w:hAnsi="Times New Roman"/>
          <w:b/>
          <w:i w:val="0"/>
          <w:sz w:val="22"/>
          <w:szCs w:val="22"/>
        </w:rPr>
        <w:t xml:space="preserve"> e </w:t>
      </w:r>
      <w:r w:rsidR="00832496" w:rsidRPr="003B20B4">
        <w:rPr>
          <w:rFonts w:ascii="Times New Roman" w:hAnsi="Times New Roman"/>
          <w:b/>
          <w:i w:val="0"/>
          <w:sz w:val="22"/>
          <w:szCs w:val="22"/>
        </w:rPr>
        <w:t>13</w:t>
      </w:r>
      <w:r w:rsidR="00536601" w:rsidRPr="003B20B4">
        <w:rPr>
          <w:rFonts w:ascii="Times New Roman" w:hAnsi="Times New Roman"/>
          <w:b/>
          <w:i w:val="0"/>
          <w:sz w:val="22"/>
          <w:szCs w:val="22"/>
        </w:rPr>
        <w:t xml:space="preserve"> </w:t>
      </w:r>
      <w:r w:rsidR="00EE6019" w:rsidRPr="003B20B4">
        <w:rPr>
          <w:rFonts w:ascii="Times New Roman" w:hAnsi="Times New Roman"/>
          <w:b/>
          <w:i w:val="0"/>
          <w:sz w:val="22"/>
          <w:szCs w:val="22"/>
        </w:rPr>
        <w:t>d</w:t>
      </w:r>
      <w:r w:rsidR="00E64D8F" w:rsidRPr="003B20B4">
        <w:rPr>
          <w:rFonts w:ascii="Times New Roman" w:hAnsi="Times New Roman"/>
          <w:b/>
          <w:i w:val="0"/>
          <w:sz w:val="22"/>
          <w:szCs w:val="22"/>
        </w:rPr>
        <w:t xml:space="preserve">e </w:t>
      </w:r>
      <w:r w:rsidR="00AB7918" w:rsidRPr="003B20B4">
        <w:rPr>
          <w:rFonts w:ascii="Times New Roman" w:hAnsi="Times New Roman"/>
          <w:b/>
          <w:i w:val="0"/>
          <w:sz w:val="22"/>
          <w:szCs w:val="22"/>
        </w:rPr>
        <w:t xml:space="preserve">março </w:t>
      </w:r>
      <w:r w:rsidRPr="003B20B4">
        <w:rPr>
          <w:rFonts w:ascii="Times New Roman" w:hAnsi="Times New Roman"/>
          <w:b/>
          <w:i w:val="0"/>
          <w:sz w:val="22"/>
          <w:szCs w:val="22"/>
        </w:rPr>
        <w:t>de 201</w:t>
      </w:r>
      <w:r w:rsidR="00A11430" w:rsidRPr="003B20B4">
        <w:rPr>
          <w:rFonts w:ascii="Times New Roman" w:hAnsi="Times New Roman"/>
          <w:b/>
          <w:i w:val="0"/>
          <w:sz w:val="22"/>
          <w:szCs w:val="22"/>
        </w:rPr>
        <w:t>3</w:t>
      </w:r>
    </w:p>
    <w:p w:rsidR="002D35F5" w:rsidRPr="003B20B4" w:rsidRDefault="002D35F5" w:rsidP="00107AC8">
      <w:pPr>
        <w:pStyle w:val="Corpodetexto2"/>
        <w:spacing w:after="0" w:line="240" w:lineRule="auto"/>
        <w:ind w:left="0"/>
        <w:rPr>
          <w:sz w:val="22"/>
          <w:szCs w:val="22"/>
        </w:rPr>
      </w:pPr>
      <w:r w:rsidRPr="003B20B4">
        <w:rPr>
          <w:sz w:val="22"/>
          <w:szCs w:val="22"/>
        </w:rPr>
        <w:t>Este Informativo, elaborado a partir das deliberações tomadas pelo Tribunal nas sessões de julgamento das Câmaras e do Plenário, contém resumos de algumas decisões proferidas na</w:t>
      </w:r>
      <w:r w:rsidR="003D0153" w:rsidRPr="003B20B4">
        <w:rPr>
          <w:sz w:val="22"/>
          <w:szCs w:val="22"/>
        </w:rPr>
        <w:t>s</w:t>
      </w:r>
      <w:r w:rsidRPr="003B20B4">
        <w:rPr>
          <w:sz w:val="22"/>
          <w:szCs w:val="22"/>
        </w:rPr>
        <w:t xml:space="preserve"> data</w:t>
      </w:r>
      <w:r w:rsidR="003D0153" w:rsidRPr="003B20B4">
        <w:rPr>
          <w:sz w:val="22"/>
          <w:szCs w:val="22"/>
        </w:rPr>
        <w:t>s</w:t>
      </w:r>
      <w:r w:rsidRPr="003B20B4">
        <w:rPr>
          <w:sz w:val="22"/>
          <w:szCs w:val="22"/>
        </w:rPr>
        <w:t xml:space="preserve"> acima indicada</w:t>
      </w:r>
      <w:r w:rsidR="003D0153" w:rsidRPr="003B20B4">
        <w:rPr>
          <w:sz w:val="22"/>
          <w:szCs w:val="22"/>
        </w:rPr>
        <w:t>s</w:t>
      </w:r>
      <w:r w:rsidRPr="003B20B4">
        <w:rPr>
          <w:sz w:val="22"/>
          <w:szCs w:val="22"/>
        </w:rPr>
        <w:t>, relativas a licitações e contratos, e tem por finalidade facilitar o acompanhamento, pelo leitor, d</w:t>
      </w:r>
      <w:r w:rsidR="000E5EAB" w:rsidRPr="003B20B4">
        <w:rPr>
          <w:sz w:val="22"/>
          <w:szCs w:val="22"/>
        </w:rPr>
        <w:t>o</w:t>
      </w:r>
      <w:r w:rsidRPr="003B20B4">
        <w:rPr>
          <w:sz w:val="22"/>
          <w:szCs w:val="22"/>
        </w:rPr>
        <w:t xml:space="preserve">s aspectos relevantes que envolvem o tema. </w:t>
      </w:r>
      <w:r w:rsidR="000E5EAB" w:rsidRPr="003B20B4">
        <w:rPr>
          <w:sz w:val="22"/>
          <w:szCs w:val="22"/>
        </w:rPr>
        <w:t>A</w:t>
      </w:r>
      <w:r w:rsidRPr="003B20B4">
        <w:rPr>
          <w:sz w:val="22"/>
          <w:szCs w:val="22"/>
        </w:rPr>
        <w:t xml:space="preserve"> seleção das decisões que constam do Informativo é feita pela Secretaria das Sessões, levando em consideração ao menos um dos seguintes fatores: ineditismo da deliberação, discussão no colegiado ou reiteração de entendimento importante. Os resumos apresentados no Informativo não são </w:t>
      </w:r>
      <w:r w:rsidR="0034291F" w:rsidRPr="003B20B4">
        <w:rPr>
          <w:sz w:val="22"/>
          <w:szCs w:val="22"/>
        </w:rPr>
        <w:t>r</w:t>
      </w:r>
      <w:r w:rsidRPr="003B20B4">
        <w:rPr>
          <w:sz w:val="22"/>
          <w:szCs w:val="22"/>
        </w:rPr>
        <w:t>epositórios oficiais de jurisprudência.</w:t>
      </w:r>
    </w:p>
    <w:p w:rsidR="009C5EDE" w:rsidRPr="003B20B4" w:rsidRDefault="00A11430" w:rsidP="00107AC8">
      <w:pPr>
        <w:pBdr>
          <w:top w:val="threeDEmboss" w:sz="24" w:space="5" w:color="auto"/>
        </w:pBdr>
        <w:tabs>
          <w:tab w:val="left" w:pos="284"/>
          <w:tab w:val="left" w:pos="4172"/>
          <w:tab w:val="center" w:pos="4818"/>
        </w:tabs>
        <w:spacing w:after="0"/>
        <w:ind w:left="0"/>
        <w:jc w:val="center"/>
        <w:rPr>
          <w:b/>
          <w:bCs/>
          <w:smallCaps/>
          <w:sz w:val="22"/>
          <w:szCs w:val="22"/>
        </w:rPr>
      </w:pPr>
      <w:r w:rsidRPr="003B20B4">
        <w:rPr>
          <w:b/>
          <w:bCs/>
          <w:smallCaps/>
          <w:sz w:val="22"/>
          <w:szCs w:val="22"/>
        </w:rPr>
        <w:t>SUMÁRIO</w:t>
      </w:r>
    </w:p>
    <w:p w:rsidR="00400533" w:rsidRPr="003B20B4" w:rsidRDefault="0084005B" w:rsidP="0034291F">
      <w:pPr>
        <w:autoSpaceDE w:val="0"/>
        <w:autoSpaceDN w:val="0"/>
        <w:adjustRightInd w:val="0"/>
        <w:spacing w:before="60" w:after="0"/>
        <w:ind w:left="0"/>
        <w:rPr>
          <w:b/>
          <w:sz w:val="22"/>
          <w:szCs w:val="22"/>
          <w:lang w:eastAsia="pt-BR"/>
        </w:rPr>
      </w:pPr>
      <w:r w:rsidRPr="003B20B4">
        <w:rPr>
          <w:b/>
          <w:sz w:val="22"/>
          <w:szCs w:val="22"/>
          <w:lang w:eastAsia="pt-BR"/>
        </w:rPr>
        <w:t>Plenário</w:t>
      </w:r>
    </w:p>
    <w:p w:rsidR="00B02265" w:rsidRPr="003B20B4" w:rsidRDefault="009C0C4E" w:rsidP="00011A79">
      <w:pPr>
        <w:pStyle w:val="Default"/>
        <w:spacing w:before="60"/>
        <w:jc w:val="both"/>
        <w:rPr>
          <w:color w:val="auto"/>
          <w:sz w:val="22"/>
          <w:szCs w:val="22"/>
        </w:rPr>
      </w:pPr>
      <w:r>
        <w:rPr>
          <w:color w:val="auto"/>
          <w:sz w:val="22"/>
          <w:szCs w:val="22"/>
        </w:rPr>
        <w:t xml:space="preserve">1. </w:t>
      </w:r>
      <w:r w:rsidR="003B20B4" w:rsidRPr="003B20B4">
        <w:rPr>
          <w:color w:val="auto"/>
          <w:sz w:val="22"/>
          <w:szCs w:val="22"/>
        </w:rPr>
        <w:t>A declaração de inidoneidade para participar de licitação, prevista no art. 46 da Lei 8.443/92, não pode ser aplicada aos sócios e administradores, nem a futuras empresas constituídas com o mesmo quadro societário de empresas declaradas inidôneas</w:t>
      </w:r>
      <w:r w:rsidR="003B20B4">
        <w:rPr>
          <w:color w:val="auto"/>
          <w:sz w:val="22"/>
          <w:szCs w:val="22"/>
        </w:rPr>
        <w:t>.</w:t>
      </w:r>
    </w:p>
    <w:p w:rsidR="003B20B4" w:rsidRPr="0002193A" w:rsidRDefault="009C0C4E" w:rsidP="00011A79">
      <w:pPr>
        <w:spacing w:before="60" w:after="0"/>
        <w:ind w:left="0"/>
        <w:rPr>
          <w:sz w:val="22"/>
          <w:szCs w:val="22"/>
        </w:rPr>
      </w:pPr>
      <w:r>
        <w:rPr>
          <w:sz w:val="22"/>
          <w:szCs w:val="22"/>
        </w:rPr>
        <w:t xml:space="preserve">2. </w:t>
      </w:r>
      <w:r w:rsidR="003B20B4" w:rsidRPr="003B20B4">
        <w:rPr>
          <w:sz w:val="22"/>
          <w:szCs w:val="22"/>
        </w:rPr>
        <w:t>A ausência ou precariedade de equipamentos e serviços públicos, que podem ser entendidas como “</w:t>
      </w:r>
      <w:r w:rsidR="003B20B4" w:rsidRPr="003B20B4">
        <w:rPr>
          <w:i/>
          <w:sz w:val="22"/>
          <w:szCs w:val="22"/>
        </w:rPr>
        <w:t>urgência controlada</w:t>
      </w:r>
      <w:r w:rsidR="003B20B4" w:rsidRPr="003B20B4">
        <w:rPr>
          <w:sz w:val="22"/>
          <w:szCs w:val="22"/>
        </w:rPr>
        <w:t xml:space="preserve">”, não caracterizam por si sós a imprevisibilidade e a excepcionalidade exigidas para a contratação direta fundamentada no inciso IV do art. 24 da Lei 8.666/1993, a qual, ainda, deve se restringir aos </w:t>
      </w:r>
      <w:r w:rsidR="003B20B4" w:rsidRPr="0002193A">
        <w:rPr>
          <w:sz w:val="22"/>
          <w:szCs w:val="22"/>
        </w:rPr>
        <w:t>itens estritamente necessários ao afastamento de riscos iminentes à segurança de pessoas, obras, serviços, equipamentos e outros bens, públicos ou particulares.</w:t>
      </w:r>
    </w:p>
    <w:p w:rsidR="003B20B4" w:rsidRPr="0002193A" w:rsidRDefault="009C0C4E" w:rsidP="00011A79">
      <w:pPr>
        <w:spacing w:before="60" w:after="0"/>
        <w:ind w:left="0"/>
        <w:rPr>
          <w:rFonts w:eastAsia="Times New Roman"/>
          <w:sz w:val="22"/>
          <w:szCs w:val="22"/>
          <w:lang w:eastAsia="pt-BR"/>
        </w:rPr>
      </w:pPr>
      <w:r w:rsidRPr="0002193A">
        <w:rPr>
          <w:rFonts w:eastAsia="Times New Roman"/>
          <w:sz w:val="22"/>
          <w:szCs w:val="22"/>
          <w:lang w:eastAsia="pt-BR"/>
        </w:rPr>
        <w:t xml:space="preserve">3. </w:t>
      </w:r>
      <w:r w:rsidR="003B20B4" w:rsidRPr="0002193A">
        <w:rPr>
          <w:rFonts w:eastAsia="Times New Roman"/>
          <w:sz w:val="22"/>
          <w:szCs w:val="22"/>
          <w:lang w:eastAsia="pt-BR"/>
        </w:rPr>
        <w:t xml:space="preserve">As minutas de editais de licitação, bem como as dos contratos, devem ser previamente examinadas e aprovadas por assessoria jurídica, em razão do disposto no art. 38, parágrafo único, da Lei 8.666/1993. Caso o órgão jurídico restitua o processo com exame preliminar, </w:t>
      </w:r>
      <w:r w:rsidRPr="0002193A">
        <w:rPr>
          <w:rFonts w:eastAsia="Times New Roman"/>
          <w:sz w:val="22"/>
          <w:szCs w:val="22"/>
          <w:lang w:eastAsia="pt-BR"/>
        </w:rPr>
        <w:t>faz-se</w:t>
      </w:r>
      <w:r w:rsidR="003B20B4" w:rsidRPr="0002193A">
        <w:rPr>
          <w:rFonts w:eastAsia="Times New Roman"/>
          <w:sz w:val="22"/>
          <w:szCs w:val="22"/>
          <w:lang w:eastAsia="pt-BR"/>
        </w:rPr>
        <w:t xml:space="preserve"> necessário o seu retorno, após o saneamento das pendências apontadas, para emissão de parecer jurídico conclusivo.</w:t>
      </w:r>
    </w:p>
    <w:p w:rsidR="0002193A" w:rsidRPr="0002193A" w:rsidRDefault="0002193A" w:rsidP="00011A79">
      <w:pPr>
        <w:pStyle w:val="Default"/>
        <w:spacing w:before="60"/>
        <w:jc w:val="both"/>
        <w:rPr>
          <w:color w:val="auto"/>
          <w:sz w:val="22"/>
          <w:szCs w:val="22"/>
        </w:rPr>
      </w:pPr>
      <w:r w:rsidRPr="0002193A">
        <w:rPr>
          <w:sz w:val="22"/>
          <w:szCs w:val="22"/>
        </w:rPr>
        <w:t xml:space="preserve">4. </w:t>
      </w:r>
      <w:r w:rsidRPr="0002193A">
        <w:rPr>
          <w:color w:val="auto"/>
          <w:sz w:val="22"/>
          <w:szCs w:val="22"/>
        </w:rPr>
        <w:t xml:space="preserve">A falta de </w:t>
      </w:r>
      <w:r w:rsidRPr="0002193A">
        <w:rPr>
          <w:sz w:val="22"/>
          <w:szCs w:val="22"/>
        </w:rPr>
        <w:t>implementação</w:t>
      </w:r>
      <w:r w:rsidRPr="0002193A">
        <w:rPr>
          <w:color w:val="auto"/>
          <w:sz w:val="22"/>
          <w:szCs w:val="22"/>
        </w:rPr>
        <w:t xml:space="preserve"> do encaminhamento apontado no parecer jurídico</w:t>
      </w:r>
      <w:r w:rsidRPr="0002193A">
        <w:rPr>
          <w:sz w:val="22"/>
          <w:szCs w:val="22"/>
        </w:rPr>
        <w:t xml:space="preserve"> de que tratam o </w:t>
      </w:r>
      <w:r w:rsidRPr="0002193A">
        <w:rPr>
          <w:color w:val="auto"/>
          <w:sz w:val="22"/>
          <w:szCs w:val="22"/>
        </w:rPr>
        <w:t xml:space="preserve">inciso VI e o parágrafo único do art. 38 da Lei nº 8.666/1993 demanda a </w:t>
      </w:r>
      <w:r w:rsidRPr="0002193A">
        <w:rPr>
          <w:sz w:val="22"/>
          <w:szCs w:val="22"/>
        </w:rPr>
        <w:t>explicitação,</w:t>
      </w:r>
      <w:r w:rsidRPr="0002193A">
        <w:rPr>
          <w:color w:val="auto"/>
          <w:sz w:val="22"/>
          <w:szCs w:val="22"/>
        </w:rPr>
        <w:t xml:space="preserve"> por escrito</w:t>
      </w:r>
      <w:r w:rsidRPr="0002193A">
        <w:rPr>
          <w:sz w:val="22"/>
          <w:szCs w:val="22"/>
        </w:rPr>
        <w:t>,</w:t>
      </w:r>
      <w:r w:rsidRPr="0002193A">
        <w:rPr>
          <w:color w:val="auto"/>
          <w:sz w:val="22"/>
          <w:szCs w:val="22"/>
        </w:rPr>
        <w:t xml:space="preserve"> dos motivos que embasam a solução adotada</w:t>
      </w:r>
      <w:r w:rsidRPr="0002193A">
        <w:rPr>
          <w:sz w:val="22"/>
          <w:szCs w:val="22"/>
        </w:rPr>
        <w:t xml:space="preserve"> e sujeita </w:t>
      </w:r>
      <w:r w:rsidRPr="0002193A">
        <w:rPr>
          <w:color w:val="auto"/>
          <w:sz w:val="22"/>
          <w:szCs w:val="22"/>
        </w:rPr>
        <w:t xml:space="preserve">o gestor </w:t>
      </w:r>
      <w:r w:rsidRPr="0002193A">
        <w:rPr>
          <w:sz w:val="22"/>
          <w:szCs w:val="22"/>
        </w:rPr>
        <w:t>às</w:t>
      </w:r>
      <w:r w:rsidRPr="0002193A">
        <w:rPr>
          <w:color w:val="auto"/>
          <w:sz w:val="22"/>
          <w:szCs w:val="22"/>
        </w:rPr>
        <w:t xml:space="preserve"> consequências de tal ato, caso se confirmem as irregularidades apontadas pelo órgão jurídico.</w:t>
      </w:r>
    </w:p>
    <w:p w:rsidR="003B20B4" w:rsidRPr="0002193A" w:rsidRDefault="0002193A" w:rsidP="00011A79">
      <w:pPr>
        <w:pStyle w:val="Default"/>
        <w:spacing w:before="60"/>
        <w:jc w:val="both"/>
        <w:rPr>
          <w:color w:val="auto"/>
          <w:sz w:val="22"/>
          <w:szCs w:val="22"/>
        </w:rPr>
      </w:pPr>
      <w:r w:rsidRPr="0002193A">
        <w:rPr>
          <w:color w:val="auto"/>
          <w:sz w:val="22"/>
          <w:szCs w:val="22"/>
        </w:rPr>
        <w:t>5</w:t>
      </w:r>
      <w:r w:rsidR="009C0C4E" w:rsidRPr="0002193A">
        <w:rPr>
          <w:color w:val="auto"/>
          <w:sz w:val="22"/>
          <w:szCs w:val="22"/>
        </w:rPr>
        <w:t xml:space="preserve">. </w:t>
      </w:r>
      <w:r w:rsidR="003B20B4" w:rsidRPr="0002193A">
        <w:rPr>
          <w:color w:val="auto"/>
          <w:sz w:val="22"/>
          <w:szCs w:val="22"/>
        </w:rPr>
        <w:t>A participação simultânea de empresas com sócios comuns em licitação não afronta a legislação vigente e somente merece ser considerada irregular quando puder alijar do certame outros potenciais participantes, como nos casos de: a) convite; b) contratação por dispensa de licitação; c) existência de relação entre as licitantes e a empresa responsável pela elaboração do projeto executivo; d) contratação de uma das empresas para fiscalizar serviço prestado por outra</w:t>
      </w:r>
      <w:r w:rsidR="00011A79" w:rsidRPr="0002193A">
        <w:rPr>
          <w:color w:val="auto"/>
          <w:sz w:val="22"/>
          <w:szCs w:val="22"/>
        </w:rPr>
        <w:t>.</w:t>
      </w:r>
    </w:p>
    <w:p w:rsidR="003B20B4" w:rsidRPr="003B20B4" w:rsidRDefault="00F50BFA" w:rsidP="00011A79">
      <w:pPr>
        <w:pStyle w:val="Default"/>
        <w:spacing w:before="60"/>
        <w:jc w:val="both"/>
        <w:rPr>
          <w:color w:val="auto"/>
          <w:sz w:val="22"/>
          <w:szCs w:val="22"/>
        </w:rPr>
      </w:pPr>
      <w:r>
        <w:rPr>
          <w:color w:val="auto"/>
          <w:sz w:val="22"/>
          <w:szCs w:val="22"/>
        </w:rPr>
        <w:t>6</w:t>
      </w:r>
      <w:r w:rsidR="009C0C4E" w:rsidRPr="0002193A">
        <w:rPr>
          <w:color w:val="auto"/>
          <w:sz w:val="22"/>
          <w:szCs w:val="22"/>
        </w:rPr>
        <w:t xml:space="preserve">. </w:t>
      </w:r>
      <w:r w:rsidR="003B20B4" w:rsidRPr="0002193A">
        <w:rPr>
          <w:color w:val="auto"/>
          <w:sz w:val="22"/>
          <w:szCs w:val="22"/>
        </w:rPr>
        <w:t>A adoção do critério de julgamento de menor preço por</w:t>
      </w:r>
      <w:r w:rsidR="003B20B4" w:rsidRPr="003B20B4">
        <w:rPr>
          <w:color w:val="auto"/>
          <w:sz w:val="22"/>
          <w:szCs w:val="22"/>
        </w:rPr>
        <w:t xml:space="preserve"> lote somente deve ser adotado quando for demonstrada inviabilidade de promover a adjudicação por item e evidenciadas fortes razões que demonstrem ser esse o critério que conduzirá a contratações economicamente mais vantajosas</w:t>
      </w:r>
      <w:r w:rsidR="00011A79">
        <w:rPr>
          <w:color w:val="auto"/>
          <w:sz w:val="22"/>
          <w:szCs w:val="22"/>
        </w:rPr>
        <w:t>.</w:t>
      </w:r>
    </w:p>
    <w:p w:rsidR="00832496" w:rsidRPr="003B20B4" w:rsidRDefault="00832496" w:rsidP="00107AC8">
      <w:pPr>
        <w:pStyle w:val="Default"/>
        <w:jc w:val="both"/>
        <w:rPr>
          <w:sz w:val="22"/>
          <w:szCs w:val="22"/>
        </w:rPr>
      </w:pPr>
    </w:p>
    <w:p w:rsidR="00F648B2" w:rsidRPr="003B20B4" w:rsidRDefault="00F648B2" w:rsidP="002C6BFB">
      <w:pPr>
        <w:pBdr>
          <w:top w:val="threeDEmboss" w:sz="24" w:space="7" w:color="auto"/>
        </w:pBdr>
        <w:tabs>
          <w:tab w:val="left" w:pos="284"/>
          <w:tab w:val="left" w:pos="4172"/>
          <w:tab w:val="center" w:pos="4818"/>
        </w:tabs>
        <w:spacing w:after="0"/>
        <w:ind w:left="0"/>
        <w:jc w:val="left"/>
        <w:rPr>
          <w:b/>
          <w:bCs/>
          <w:smallCaps/>
          <w:sz w:val="22"/>
          <w:szCs w:val="22"/>
        </w:rPr>
      </w:pPr>
    </w:p>
    <w:p w:rsidR="00D546CE" w:rsidRPr="003B20B4" w:rsidRDefault="00E42E41" w:rsidP="00107AC8">
      <w:pPr>
        <w:pStyle w:val="Default"/>
        <w:jc w:val="center"/>
        <w:rPr>
          <w:b/>
          <w:bCs/>
          <w:smallCaps/>
          <w:sz w:val="22"/>
          <w:szCs w:val="22"/>
        </w:rPr>
      </w:pPr>
      <w:r w:rsidRPr="003B20B4">
        <w:rPr>
          <w:b/>
          <w:bCs/>
          <w:smallCaps/>
          <w:sz w:val="22"/>
          <w:szCs w:val="22"/>
        </w:rPr>
        <w:t>P</w:t>
      </w:r>
      <w:r w:rsidR="00D546CE" w:rsidRPr="003B20B4">
        <w:rPr>
          <w:b/>
          <w:bCs/>
          <w:smallCaps/>
          <w:sz w:val="22"/>
          <w:szCs w:val="22"/>
        </w:rPr>
        <w:t>LENÁRIO</w:t>
      </w:r>
    </w:p>
    <w:p w:rsidR="00502A36" w:rsidRPr="003B20B4" w:rsidRDefault="00502A36" w:rsidP="00AB7918">
      <w:pPr>
        <w:pStyle w:val="Default"/>
        <w:jc w:val="both"/>
        <w:rPr>
          <w:b/>
          <w:bCs/>
          <w:smallCaps/>
          <w:sz w:val="22"/>
          <w:szCs w:val="22"/>
        </w:rPr>
      </w:pPr>
    </w:p>
    <w:p w:rsidR="00E42E41" w:rsidRPr="003B20B4" w:rsidRDefault="009C0C4E" w:rsidP="00E42E41">
      <w:pPr>
        <w:autoSpaceDE w:val="0"/>
        <w:autoSpaceDN w:val="0"/>
        <w:adjustRightInd w:val="0"/>
        <w:spacing w:after="0"/>
        <w:ind w:left="0"/>
        <w:rPr>
          <w:sz w:val="22"/>
          <w:szCs w:val="22"/>
        </w:rPr>
      </w:pPr>
      <w:r>
        <w:rPr>
          <w:b/>
          <w:sz w:val="22"/>
          <w:szCs w:val="22"/>
          <w:lang w:eastAsia="pt-BR"/>
        </w:rPr>
        <w:t xml:space="preserve">1. </w:t>
      </w:r>
      <w:r w:rsidR="00E42E41" w:rsidRPr="003B20B4">
        <w:rPr>
          <w:b/>
          <w:sz w:val="22"/>
          <w:szCs w:val="22"/>
          <w:lang w:eastAsia="pt-BR"/>
        </w:rPr>
        <w:t xml:space="preserve">A declaração de inidoneidade para participar de licitação, prevista no art. 46 da Lei 8.443/92, não pode ser aplicada aos sócios e administradores, nem a futuras empresas constituídas com o mesmo quadro societário de empresas declaradas inidôneas </w:t>
      </w:r>
      <w:r w:rsidR="00E42E41" w:rsidRPr="003B20B4">
        <w:rPr>
          <w:i/>
          <w:sz w:val="22"/>
          <w:szCs w:val="22"/>
        </w:rPr>
        <w:tab/>
      </w:r>
    </w:p>
    <w:p w:rsidR="00E42E41" w:rsidRPr="003B20B4" w:rsidRDefault="00E42E41" w:rsidP="00E42E41">
      <w:pPr>
        <w:autoSpaceDE w:val="0"/>
        <w:autoSpaceDN w:val="0"/>
        <w:adjustRightInd w:val="0"/>
        <w:spacing w:after="0"/>
        <w:ind w:left="0"/>
        <w:rPr>
          <w:iCs/>
          <w:sz w:val="22"/>
          <w:szCs w:val="22"/>
          <w:lang w:eastAsia="pt-BR"/>
        </w:rPr>
      </w:pPr>
      <w:r w:rsidRPr="003B20B4">
        <w:rPr>
          <w:sz w:val="22"/>
          <w:szCs w:val="22"/>
        </w:rPr>
        <w:t>Representação apurou a responsabilidade de empresas envolvidas nas fraudes às licitações verificadas na “</w:t>
      </w:r>
      <w:r w:rsidRPr="003B20B4">
        <w:rPr>
          <w:i/>
          <w:sz w:val="22"/>
          <w:szCs w:val="22"/>
        </w:rPr>
        <w:t>Operação Sanguessuga</w:t>
      </w:r>
      <w:r w:rsidRPr="003B20B4">
        <w:rPr>
          <w:sz w:val="22"/>
          <w:szCs w:val="22"/>
        </w:rPr>
        <w:t xml:space="preserve">”. O Relator, ao considerar que </w:t>
      </w:r>
      <w:r w:rsidRPr="003B20B4">
        <w:rPr>
          <w:i/>
          <w:sz w:val="22"/>
          <w:szCs w:val="22"/>
        </w:rPr>
        <w:t>“</w:t>
      </w:r>
      <w:r w:rsidRPr="003B20B4">
        <w:rPr>
          <w:i/>
          <w:sz w:val="22"/>
          <w:szCs w:val="22"/>
          <w:lang w:eastAsia="pt-BR"/>
        </w:rPr>
        <w:t>os elementos trazidos aos autos são suficientes a comprovar a sua participação nas fraudes levantadas</w:t>
      </w:r>
      <w:r w:rsidR="008B113C" w:rsidRPr="003B20B4">
        <w:rPr>
          <w:i/>
          <w:sz w:val="22"/>
          <w:szCs w:val="22"/>
          <w:lang w:eastAsia="pt-BR"/>
        </w:rPr>
        <w:t xml:space="preserve"> </w:t>
      </w:r>
      <w:r w:rsidRPr="003B20B4">
        <w:rPr>
          <w:i/>
          <w:sz w:val="22"/>
          <w:szCs w:val="22"/>
          <w:lang w:eastAsia="pt-BR"/>
        </w:rPr>
        <w:t>...”</w:t>
      </w:r>
      <w:r w:rsidRPr="003B20B4">
        <w:rPr>
          <w:sz w:val="22"/>
          <w:szCs w:val="22"/>
          <w:lang w:eastAsia="pt-BR"/>
        </w:rPr>
        <w:t xml:space="preserve">, acolheu, em parte, as propostas formuladas pela unidade técnica, dentre as quais a declaração de inidoneidade das empresas do Grupo Planam. </w:t>
      </w:r>
      <w:r w:rsidRPr="003B20B4">
        <w:rPr>
          <w:sz w:val="22"/>
          <w:szCs w:val="22"/>
        </w:rPr>
        <w:t xml:space="preserve">Manifestou, contudo, divergência em relação à proposta de </w:t>
      </w:r>
      <w:r w:rsidRPr="003B20B4">
        <w:rPr>
          <w:sz w:val="22"/>
          <w:szCs w:val="22"/>
          <w:lang w:eastAsia="pt-BR"/>
        </w:rPr>
        <w:t xml:space="preserve">declaração de inidoneidade dos </w:t>
      </w:r>
      <w:r w:rsidRPr="003B20B4">
        <w:rPr>
          <w:sz w:val="22"/>
          <w:szCs w:val="22"/>
          <w:u w:val="single"/>
          <w:lang w:eastAsia="pt-BR"/>
        </w:rPr>
        <w:t>sócios e/ou administradores</w:t>
      </w:r>
      <w:r w:rsidRPr="003B20B4">
        <w:rPr>
          <w:sz w:val="22"/>
          <w:szCs w:val="22"/>
          <w:lang w:eastAsia="pt-BR"/>
        </w:rPr>
        <w:t xml:space="preserve"> e de </w:t>
      </w:r>
      <w:r w:rsidRPr="003B20B4">
        <w:rPr>
          <w:sz w:val="22"/>
          <w:szCs w:val="22"/>
          <w:u w:val="single"/>
          <w:lang w:eastAsia="pt-BR"/>
        </w:rPr>
        <w:t xml:space="preserve">futuras sociedades </w:t>
      </w:r>
      <w:r w:rsidRPr="003B20B4">
        <w:rPr>
          <w:sz w:val="22"/>
          <w:szCs w:val="22"/>
          <w:lang w:eastAsia="pt-BR"/>
        </w:rPr>
        <w:t>constituídas pelo mesmo quadro societário. No intuito de justificar seu posicionamento, fez referência à doutrina e à precedente do STJ no sentido de que “</w:t>
      </w:r>
      <w:r w:rsidRPr="003B20B4">
        <w:rPr>
          <w:i/>
          <w:sz w:val="22"/>
          <w:szCs w:val="22"/>
          <w:lang w:eastAsia="pt-BR"/>
        </w:rPr>
        <w:t xml:space="preserve">A </w:t>
      </w:r>
      <w:r w:rsidRPr="003B20B4">
        <w:rPr>
          <w:i/>
          <w:iCs/>
          <w:sz w:val="22"/>
          <w:szCs w:val="22"/>
          <w:lang w:eastAsia="pt-BR"/>
        </w:rPr>
        <w:t>desconsideração da personalidade societária ...</w:t>
      </w:r>
      <w:r w:rsidR="008B113C" w:rsidRPr="003B20B4">
        <w:rPr>
          <w:i/>
          <w:iCs/>
          <w:sz w:val="22"/>
          <w:szCs w:val="22"/>
          <w:lang w:eastAsia="pt-BR"/>
        </w:rPr>
        <w:t xml:space="preserve"> </w:t>
      </w:r>
      <w:r w:rsidRPr="003B20B4">
        <w:rPr>
          <w:i/>
          <w:iCs/>
          <w:sz w:val="22"/>
          <w:szCs w:val="22"/>
          <w:lang w:eastAsia="pt-BR"/>
        </w:rPr>
        <w:t>deve ser precedida de processo administrativo específico, em que sejam assegurados a ampla defesa e o contraditório a todos os interessados”.</w:t>
      </w:r>
      <w:r w:rsidRPr="003B20B4">
        <w:rPr>
          <w:iCs/>
          <w:sz w:val="22"/>
          <w:szCs w:val="22"/>
          <w:lang w:eastAsia="pt-BR"/>
        </w:rPr>
        <w:t xml:space="preserve"> Recorreu ao Acórdão 2.549/2008 - Plenário, segundo o qual não é possível declarar a inidoneidade dos </w:t>
      </w:r>
      <w:r w:rsidRPr="003B20B4">
        <w:rPr>
          <w:iCs/>
          <w:sz w:val="22"/>
          <w:szCs w:val="22"/>
          <w:u w:val="single"/>
          <w:lang w:eastAsia="pt-BR"/>
        </w:rPr>
        <w:t>sócios</w:t>
      </w:r>
      <w:r w:rsidRPr="003B20B4">
        <w:rPr>
          <w:iCs/>
          <w:sz w:val="22"/>
          <w:szCs w:val="22"/>
          <w:lang w:eastAsia="pt-BR"/>
        </w:rPr>
        <w:t xml:space="preserve"> de determinada empresa, em vista do disposto no art. 46 da Lei 8.443/92, que menciona apenas o </w:t>
      </w:r>
      <w:r w:rsidRPr="003B20B4">
        <w:rPr>
          <w:iCs/>
          <w:sz w:val="22"/>
          <w:szCs w:val="22"/>
          <w:u w:val="single"/>
          <w:lang w:eastAsia="pt-BR"/>
        </w:rPr>
        <w:t>licitante</w:t>
      </w:r>
      <w:r w:rsidRPr="003B20B4">
        <w:rPr>
          <w:iCs/>
          <w:sz w:val="22"/>
          <w:szCs w:val="22"/>
          <w:lang w:eastAsia="pt-BR"/>
        </w:rPr>
        <w:t xml:space="preserve"> como destinatário da sanção. Invocou ainda o Acórdão 2.809/2009 – Plenário, que “</w:t>
      </w:r>
      <w:r w:rsidRPr="003B20B4">
        <w:rPr>
          <w:i/>
          <w:iCs/>
          <w:sz w:val="22"/>
          <w:szCs w:val="22"/>
          <w:lang w:eastAsia="pt-BR"/>
        </w:rPr>
        <w:t>entendeu ser solução jurídica inadequada estender a futuras empresas que viessem a ser criadas as penalidades impostas a empresas envolvidas em conluio”</w:t>
      </w:r>
      <w:r w:rsidRPr="003B20B4">
        <w:rPr>
          <w:iCs/>
          <w:sz w:val="22"/>
          <w:szCs w:val="22"/>
          <w:lang w:eastAsia="pt-BR"/>
        </w:rPr>
        <w:t>. Isso porque “</w:t>
      </w:r>
      <w:r w:rsidRPr="003B20B4">
        <w:rPr>
          <w:i/>
          <w:iCs/>
          <w:sz w:val="22"/>
          <w:szCs w:val="22"/>
          <w:lang w:eastAsia="pt-BR"/>
        </w:rPr>
        <w:t xml:space="preserve">tais empresas sequer existem no mundo jurídico, não lhes tendo sido assegurados, previamente à aplicação da sanção proposta, os direitos constitucionais ao devido processo legal, à ampla defesa e ao contraditório”. </w:t>
      </w:r>
      <w:r w:rsidRPr="003B20B4">
        <w:rPr>
          <w:iCs/>
          <w:sz w:val="22"/>
          <w:szCs w:val="22"/>
          <w:lang w:eastAsia="pt-BR"/>
        </w:rPr>
        <w:t>Ao se reportar ao caso concreto, concluiu, em relação a futuras sociedades constituídas que, “</w:t>
      </w:r>
      <w:r w:rsidRPr="003B20B4">
        <w:rPr>
          <w:i/>
          <w:iCs/>
          <w:sz w:val="22"/>
          <w:szCs w:val="22"/>
          <w:lang w:eastAsia="pt-BR"/>
        </w:rPr>
        <w:t xml:space="preserve">decretada a inidoneidade das empresas do grupo Planam, a Administração poderá proibir a participação de empresas constituídas, após a apenação, com o mesmo objeto e que tenham em seu quadro societário qualquer dos responsáveis ouvidos nestes autos ou seus parentes, até o terceiro grau. Nesse caso, poderá ser desconsiderada a personalidade jurídica para estender os efeitos da sanção imposta pelo TCU a eventuais empresas fundadas com o intuito de ultrapassar a proibição de licitar com a Administração Pública ...desde que adotadas as providências essenciais para tal”. </w:t>
      </w:r>
      <w:r w:rsidRPr="003B20B4">
        <w:rPr>
          <w:iCs/>
          <w:sz w:val="22"/>
          <w:szCs w:val="22"/>
          <w:lang w:eastAsia="pt-BR"/>
        </w:rPr>
        <w:t xml:space="preserve"> Ressaltou,</w:t>
      </w:r>
      <w:r w:rsidR="008B113C" w:rsidRPr="003B20B4">
        <w:rPr>
          <w:iCs/>
          <w:sz w:val="22"/>
          <w:szCs w:val="22"/>
          <w:lang w:eastAsia="pt-BR"/>
        </w:rPr>
        <w:t xml:space="preserve"> ainda</w:t>
      </w:r>
      <w:r w:rsidRPr="003B20B4">
        <w:rPr>
          <w:iCs/>
          <w:sz w:val="22"/>
          <w:szCs w:val="22"/>
          <w:lang w:eastAsia="pt-BR"/>
        </w:rPr>
        <w:t xml:space="preserve">, que podem ser desenvolvidos mecanismos destinados a coibir a burla relacionada à declaração de inidoneidade de empresas, como o aperfeiçoamento do cadastro do Ministério do Planejamento, Orçamento e Gestão - MPOG. </w:t>
      </w:r>
      <w:r w:rsidRPr="003B20B4">
        <w:rPr>
          <w:sz w:val="22"/>
          <w:szCs w:val="22"/>
        </w:rPr>
        <w:t>O Tribunal, então, ao acolher proposta do relator, decidiu declarar a inidoneidade apenas das empresas do grupo Plana</w:t>
      </w:r>
      <w:r w:rsidR="00777CCE">
        <w:rPr>
          <w:sz w:val="22"/>
          <w:szCs w:val="22"/>
        </w:rPr>
        <w:t>m</w:t>
      </w:r>
      <w:r w:rsidRPr="003B20B4">
        <w:rPr>
          <w:sz w:val="22"/>
          <w:szCs w:val="22"/>
        </w:rPr>
        <w:t>, com fundamento no artigo 46 da Lei 8.443/1992. Decidiu ainda recomendar ao MPOG a adoção de providências necessárias à inibição da participação, em futuras licitações, de sócios e/ou administradores das empresas declaradas inidôneas. Precedentes citados:</w:t>
      </w:r>
      <w:r w:rsidRPr="003B20B4">
        <w:rPr>
          <w:b/>
          <w:i/>
          <w:sz w:val="22"/>
          <w:szCs w:val="22"/>
        </w:rPr>
        <w:t xml:space="preserve"> </w:t>
      </w:r>
      <w:r w:rsidRPr="003B20B4">
        <w:rPr>
          <w:iCs/>
          <w:sz w:val="22"/>
          <w:szCs w:val="22"/>
        </w:rPr>
        <w:t xml:space="preserve">Acórdão 2.549/2008 e </w:t>
      </w:r>
      <w:r w:rsidRPr="003B20B4">
        <w:rPr>
          <w:iCs/>
          <w:sz w:val="22"/>
          <w:szCs w:val="22"/>
          <w:lang w:eastAsia="pt-BR"/>
        </w:rPr>
        <w:t xml:space="preserve">2.809/2009, ambos do Plenário. </w:t>
      </w:r>
      <w:r w:rsidRPr="003B20B4">
        <w:rPr>
          <w:b/>
          <w:i/>
          <w:iCs/>
          <w:sz w:val="22"/>
          <w:szCs w:val="22"/>
          <w:lang w:eastAsia="pt-BR"/>
        </w:rPr>
        <w:t>Acórdão</w:t>
      </w:r>
      <w:r w:rsidRPr="003B20B4">
        <w:rPr>
          <w:b/>
          <w:i/>
          <w:sz w:val="22"/>
          <w:szCs w:val="22"/>
        </w:rPr>
        <w:t xml:space="preserve"> 495/2013-Plenário, TC 015.452/2011-5, rel. Min. Raimundo Carreiro, 13.3.2013.</w:t>
      </w:r>
    </w:p>
    <w:p w:rsidR="00E42E41" w:rsidRPr="003B20B4" w:rsidRDefault="00E42E41" w:rsidP="00E42E41">
      <w:pPr>
        <w:pStyle w:val="Default"/>
        <w:ind w:firstLine="482"/>
        <w:jc w:val="both"/>
        <w:rPr>
          <w:sz w:val="22"/>
          <w:szCs w:val="22"/>
        </w:rPr>
      </w:pPr>
    </w:p>
    <w:p w:rsidR="00167F39" w:rsidRPr="003B20B4" w:rsidRDefault="009C0C4E" w:rsidP="00167F39">
      <w:pPr>
        <w:spacing w:after="0"/>
        <w:ind w:left="0"/>
        <w:rPr>
          <w:b/>
          <w:sz w:val="22"/>
          <w:szCs w:val="22"/>
        </w:rPr>
      </w:pPr>
      <w:r>
        <w:rPr>
          <w:b/>
          <w:sz w:val="22"/>
          <w:szCs w:val="22"/>
        </w:rPr>
        <w:t xml:space="preserve">2. </w:t>
      </w:r>
      <w:r w:rsidR="00167F39" w:rsidRPr="003B20B4">
        <w:rPr>
          <w:b/>
          <w:sz w:val="22"/>
          <w:szCs w:val="22"/>
        </w:rPr>
        <w:t xml:space="preserve">A </w:t>
      </w:r>
      <w:r w:rsidR="00ED3E53" w:rsidRPr="003B20B4">
        <w:rPr>
          <w:b/>
          <w:sz w:val="22"/>
          <w:szCs w:val="22"/>
        </w:rPr>
        <w:t xml:space="preserve">ausência ou precariedade </w:t>
      </w:r>
      <w:r w:rsidR="00167F39" w:rsidRPr="003B20B4">
        <w:rPr>
          <w:b/>
          <w:sz w:val="22"/>
          <w:szCs w:val="22"/>
        </w:rPr>
        <w:t>de equipamentos e serviços públicos, que podem ser entendidas como “</w:t>
      </w:r>
      <w:r w:rsidR="00167F39" w:rsidRPr="003B20B4">
        <w:rPr>
          <w:b/>
          <w:i/>
          <w:sz w:val="22"/>
          <w:szCs w:val="22"/>
        </w:rPr>
        <w:t>urgência controlada</w:t>
      </w:r>
      <w:r w:rsidR="00167F39" w:rsidRPr="003B20B4">
        <w:rPr>
          <w:b/>
          <w:sz w:val="22"/>
          <w:szCs w:val="22"/>
        </w:rPr>
        <w:t>”, não caracterizam por si sós a imprevisibilidade e a excepcionalidade exigidas para a contratação direta fundamentada no inciso IV do art. 24 da Lei 8.666/1993, a qual, ainda, deve se restringir aos itens estritamente necessários ao afastamento de riscos iminentes à segurança de pessoas, obras, serviços, equipamentos e outros bens, públicos ou particulares</w:t>
      </w:r>
    </w:p>
    <w:p w:rsidR="00167F39" w:rsidRPr="003B20B4" w:rsidRDefault="00167F39" w:rsidP="00167F39">
      <w:pPr>
        <w:pStyle w:val="Default"/>
        <w:jc w:val="both"/>
        <w:rPr>
          <w:b/>
          <w:i/>
          <w:sz w:val="22"/>
          <w:szCs w:val="22"/>
        </w:rPr>
      </w:pPr>
      <w:r w:rsidRPr="003B20B4">
        <w:rPr>
          <w:sz w:val="22"/>
          <w:szCs w:val="22"/>
        </w:rPr>
        <w:t>Em tomada de contas especial decorrente de representação para apuração de irregularidades nas obras de reforma do Estádio João Cláudio de Vasconcelos Machado (Machadão), em Natal/RN, os responsáveis foram ouvidos, entre outras irregularidades, pela contratação direta do objeto com fundamento em situação emergencial. A dispensa de licitação foi justificada com base em laudo do Corpo de Bombeiros, que indicara a necessidade da interdição do estádio. Contudo, para o relator, “</w:t>
      </w:r>
      <w:r w:rsidRPr="003B20B4">
        <w:rPr>
          <w:i/>
          <w:sz w:val="22"/>
          <w:szCs w:val="22"/>
        </w:rPr>
        <w:t>No caso concreto, para mitigar o risco decorrente das más condições estruturais do estádio, bastaria a interdição do local, como se depreende do relatório do Corpo de Bombeiros</w:t>
      </w:r>
      <w:r w:rsidRPr="003B20B4">
        <w:rPr>
          <w:sz w:val="22"/>
          <w:szCs w:val="22"/>
        </w:rPr>
        <w:t>”. Acrescentou, adiante: “</w:t>
      </w:r>
      <w:r w:rsidRPr="003B20B4">
        <w:rPr>
          <w:i/>
          <w:sz w:val="22"/>
          <w:szCs w:val="22"/>
        </w:rPr>
        <w:t>O anseio pela utilização do estádio em evento esportivo que se aproximava não caracteriza a urgência na realização dos serviços. Não há que se questionar a necessidade de interdição do estádio, sobejamente indicada nos laudos técnicos emitidos antes da contratação. No entanto, extrai-se dos autos que a interdição seria suficiente para mitigar os riscos, sem que restasse prejudicada ou inviabilizada a realização do processo licitatório</w:t>
      </w:r>
      <w:r w:rsidRPr="003B20B4">
        <w:rPr>
          <w:sz w:val="22"/>
          <w:szCs w:val="22"/>
        </w:rPr>
        <w:t>”</w:t>
      </w:r>
      <w:r w:rsidRPr="003B20B4">
        <w:rPr>
          <w:i/>
          <w:sz w:val="22"/>
          <w:szCs w:val="22"/>
        </w:rPr>
        <w:t xml:space="preserve">. </w:t>
      </w:r>
      <w:r w:rsidRPr="003B20B4">
        <w:rPr>
          <w:sz w:val="22"/>
          <w:szCs w:val="22"/>
        </w:rPr>
        <w:t xml:space="preserve">Concluiu asseverando que </w:t>
      </w:r>
      <w:r w:rsidR="006D0EDF" w:rsidRPr="003B20B4">
        <w:rPr>
          <w:sz w:val="22"/>
          <w:szCs w:val="22"/>
        </w:rPr>
        <w:t>“</w:t>
      </w:r>
      <w:r w:rsidRPr="003B20B4">
        <w:rPr>
          <w:i/>
          <w:sz w:val="22"/>
          <w:szCs w:val="22"/>
        </w:rPr>
        <w:t>o enquadramento em situação emergencial tendente a dispensar a realização de licitação deve ser natural, evidente, e não forçado ou provocado ... a reforma do estádio pode ser considerada como de ‘urgência controlada’, não enquadrável em hipótese motivadora de dispensa e, por tanto, sendo obra licitável. Entender como regular a contratação direta nos casos de ‘urgência controlada’ poderia levar a uma aplicação generalizada da dispensa de licitação sob tal motivação, mormente em um contexto geral de deficiência de equipamentos públicos”</w:t>
      </w:r>
      <w:r w:rsidRPr="003B20B4">
        <w:rPr>
          <w:sz w:val="22"/>
          <w:szCs w:val="22"/>
        </w:rPr>
        <w:t xml:space="preserve">. O Tribunal, </w:t>
      </w:r>
      <w:r w:rsidR="00B74251" w:rsidRPr="003B20B4">
        <w:rPr>
          <w:sz w:val="22"/>
          <w:szCs w:val="22"/>
        </w:rPr>
        <w:t xml:space="preserve">ao acolher proposta do </w:t>
      </w:r>
      <w:r w:rsidRPr="003B20B4">
        <w:rPr>
          <w:sz w:val="22"/>
          <w:szCs w:val="22"/>
        </w:rPr>
        <w:t xml:space="preserve">relator, rejeitou as razões de justificativa quanto à irregularidade em questão e a utilizou como fundamento para aplicação de multa aos responsáveis. </w:t>
      </w:r>
      <w:r w:rsidRPr="003B20B4">
        <w:rPr>
          <w:b/>
          <w:i/>
          <w:sz w:val="22"/>
          <w:szCs w:val="22"/>
        </w:rPr>
        <w:t>Acórdão 513/2013-Plenário, TC 004.063/2008-4, relatora Ministra Ana Arraes, 13.3.2013.</w:t>
      </w:r>
    </w:p>
    <w:p w:rsidR="00D35127" w:rsidRPr="003B20B4" w:rsidRDefault="00D35127" w:rsidP="007E2A98">
      <w:pPr>
        <w:pStyle w:val="Default"/>
        <w:jc w:val="both"/>
        <w:rPr>
          <w:b/>
          <w:sz w:val="22"/>
          <w:szCs w:val="22"/>
        </w:rPr>
      </w:pPr>
    </w:p>
    <w:p w:rsidR="00836113" w:rsidRPr="003B20B4" w:rsidRDefault="009C0C4E" w:rsidP="00836113">
      <w:pPr>
        <w:spacing w:after="0"/>
        <w:ind w:left="0"/>
        <w:rPr>
          <w:rFonts w:eastAsia="Times New Roman"/>
          <w:b/>
          <w:sz w:val="22"/>
          <w:szCs w:val="22"/>
          <w:lang w:eastAsia="pt-BR"/>
        </w:rPr>
      </w:pPr>
      <w:r>
        <w:rPr>
          <w:rFonts w:eastAsia="Times New Roman"/>
          <w:b/>
          <w:sz w:val="22"/>
          <w:szCs w:val="22"/>
          <w:lang w:eastAsia="pt-BR"/>
        </w:rPr>
        <w:t xml:space="preserve">3. </w:t>
      </w:r>
      <w:r w:rsidR="00836113" w:rsidRPr="003B20B4">
        <w:rPr>
          <w:rFonts w:eastAsia="Times New Roman"/>
          <w:b/>
          <w:sz w:val="22"/>
          <w:szCs w:val="22"/>
          <w:lang w:eastAsia="pt-BR"/>
        </w:rPr>
        <w:t>As minutas de editais de licitação, bem como as dos contratos, devem ser previamente examinadas e aprovadas por assessoria jurídica</w:t>
      </w:r>
      <w:r w:rsidR="008B113C" w:rsidRPr="003B20B4">
        <w:rPr>
          <w:rFonts w:eastAsia="Times New Roman"/>
          <w:b/>
          <w:sz w:val="22"/>
          <w:szCs w:val="22"/>
          <w:lang w:eastAsia="pt-BR"/>
        </w:rPr>
        <w:t>,</w:t>
      </w:r>
      <w:r w:rsidR="00836113" w:rsidRPr="003B20B4">
        <w:rPr>
          <w:rFonts w:eastAsia="Times New Roman"/>
          <w:b/>
          <w:sz w:val="22"/>
          <w:szCs w:val="22"/>
          <w:lang w:eastAsia="pt-BR"/>
        </w:rPr>
        <w:t xml:space="preserve"> em razão do disposto no art. 38, parágrafo único, da Lei 8.666/1993. Caso o órgão jurídico restitua o processo com exame preliminar, </w:t>
      </w:r>
      <w:r>
        <w:rPr>
          <w:rFonts w:eastAsia="Times New Roman"/>
          <w:b/>
          <w:sz w:val="22"/>
          <w:szCs w:val="22"/>
          <w:lang w:eastAsia="pt-BR"/>
        </w:rPr>
        <w:t>faz-</w:t>
      </w:r>
      <w:r w:rsidR="00836113" w:rsidRPr="003B20B4">
        <w:rPr>
          <w:rFonts w:eastAsia="Times New Roman"/>
          <w:b/>
          <w:sz w:val="22"/>
          <w:szCs w:val="22"/>
          <w:lang w:eastAsia="pt-BR"/>
        </w:rPr>
        <w:t>se necessário o seu retorno, após o saneamento das pendências apontadas, para emissão de parecer jurídico conclusivo</w:t>
      </w:r>
    </w:p>
    <w:p w:rsidR="00836113" w:rsidRPr="003B20B4" w:rsidRDefault="00836113" w:rsidP="00836113">
      <w:pPr>
        <w:autoSpaceDE w:val="0"/>
        <w:autoSpaceDN w:val="0"/>
        <w:adjustRightInd w:val="0"/>
        <w:spacing w:after="0"/>
        <w:ind w:left="0"/>
        <w:rPr>
          <w:sz w:val="22"/>
          <w:szCs w:val="22"/>
        </w:rPr>
      </w:pPr>
      <w:r w:rsidRPr="003B20B4">
        <w:rPr>
          <w:sz w:val="22"/>
          <w:szCs w:val="22"/>
        </w:rPr>
        <w:t xml:space="preserve">Representação apontou supostas irregularidades em processos licitatórios conduzidos pelo Instituto Nacional de Pesquisas Espaciais (Inpe), notadamente, os relacionados ao desenvolvimento e fabricação de subsistemas de satélite. O representante relatou alguns casos nos quais o Inpe teria conduzido seus processos licitatórios e as contratações sem que os autos dos processos administrativos retornassem ao órgão de consultoria jurídica, escoimados dos vícios apontados nas análises preliminares, para fins de emissão de parecer conclusivo. Após  análise dos esclarecimentos do Inpe, o relator afastou os indícios de irregularidades apontados nos documentos jurídicos, mas constatou que, em três situações apontadas,  não houve emissão de parecer jurídico conclusivo sobre as contratações. Em relação ao processo referente à Concorrência Internacional 661/2010, observou que </w:t>
      </w:r>
      <w:r w:rsidRPr="003B20B4">
        <w:rPr>
          <w:i/>
          <w:sz w:val="22"/>
          <w:szCs w:val="22"/>
        </w:rPr>
        <w:t xml:space="preserve">“não há, sobre este ponto, qualquer referência a um possível retorno do processo à consultoria para emissão de parecer definitivo, com base nos esclarecimentos prestados e informações complementares, as quais poderiam ser prestadas à época ao órgão jurídico”. </w:t>
      </w:r>
      <w:r w:rsidRPr="003B20B4">
        <w:rPr>
          <w:sz w:val="22"/>
          <w:szCs w:val="22"/>
        </w:rPr>
        <w:t>No que concerne à Concorrência Internacional 125/2010, considerou que, a despeito dos esclarecimentos prestados ao Tribunal, “</w:t>
      </w:r>
      <w:r w:rsidRPr="003B20B4">
        <w:rPr>
          <w:i/>
          <w:sz w:val="22"/>
          <w:szCs w:val="22"/>
        </w:rPr>
        <w:t>faltou, a meu ver, a prestação de tais informações ao órgão jurídico e o retorno do processo para, com base nessas informações, realizar novo e conclusivo exame”</w:t>
      </w:r>
      <w:r w:rsidRPr="003B20B4">
        <w:rPr>
          <w:sz w:val="22"/>
          <w:szCs w:val="22"/>
        </w:rPr>
        <w:t>.  No que tange ao processo de contratação direta 880/2011, registrou que “</w:t>
      </w:r>
      <w:r w:rsidRPr="003B20B4">
        <w:rPr>
          <w:i/>
          <w:sz w:val="22"/>
          <w:szCs w:val="22"/>
        </w:rPr>
        <w:t xml:space="preserve">o prosseguimento da contratação sem que os autos retornassem aos órgãos de assessoramento, para apreciação conclusiva, não foi objeto de justificativas pelo Inpe ...”. </w:t>
      </w:r>
      <w:r w:rsidRPr="003B20B4">
        <w:rPr>
          <w:sz w:val="22"/>
          <w:szCs w:val="22"/>
        </w:rPr>
        <w:t>Ainda sobre essa contratação, acrescentou que “</w:t>
      </w:r>
      <w:r w:rsidRPr="003B20B4">
        <w:rPr>
          <w:i/>
          <w:sz w:val="22"/>
          <w:szCs w:val="22"/>
        </w:rPr>
        <w:t>as explanações indicadas pelo Inpe poderiam ter sido levadas ao conhecimento do órgão jurídico, fazendo-se retornar os autos para novo pronunciamento, em vez de se dar prosseguimento ao processo de contratação com ressalvas antes registradas pela consultoria jurídica”.</w:t>
      </w:r>
      <w:r w:rsidRPr="003B20B4">
        <w:rPr>
          <w:sz w:val="22"/>
          <w:szCs w:val="22"/>
        </w:rPr>
        <w:t xml:space="preserve"> O Tribunal, então, ao acolher proposta do relator, considerou parcialmente procedente a representação. Em relação à falha apontada, deu ciência ao Inpe de que “</w:t>
      </w:r>
      <w:r w:rsidRPr="003B20B4">
        <w:rPr>
          <w:i/>
          <w:sz w:val="22"/>
          <w:szCs w:val="22"/>
        </w:rPr>
        <w:t xml:space="preserve">em razão do disposto no art. 38, parágrafo único, da Lei 8.666/1993, as minutas de editais de licitação, bem como as dos contratos, necessitam ser previamente examinadas e aprovadas por assessoria jurídica da Administração, de modo que, havendo o órgão jurídico restituído o processo com exame preliminar, torna-se necessário o retorno desse, após o saneamento das pendências apontadas, para emissão de parecer jurídico conclusivo, sobre sua aprovação ou rejeição”.  </w:t>
      </w:r>
      <w:r w:rsidRPr="003B20B4">
        <w:rPr>
          <w:b/>
          <w:i/>
          <w:sz w:val="22"/>
          <w:szCs w:val="22"/>
        </w:rPr>
        <w:t>Acórdão 521/2013-Plenário,</w:t>
      </w:r>
      <w:r w:rsidR="008B113C" w:rsidRPr="003B20B4">
        <w:rPr>
          <w:b/>
          <w:i/>
          <w:sz w:val="22"/>
          <w:szCs w:val="22"/>
        </w:rPr>
        <w:t xml:space="preserve"> </w:t>
      </w:r>
      <w:r w:rsidRPr="003B20B4">
        <w:rPr>
          <w:b/>
          <w:i/>
          <w:sz w:val="22"/>
          <w:szCs w:val="22"/>
        </w:rPr>
        <w:t>TC</w:t>
      </w:r>
      <w:r w:rsidR="008B113C" w:rsidRPr="003B20B4">
        <w:rPr>
          <w:b/>
          <w:i/>
          <w:sz w:val="22"/>
          <w:szCs w:val="22"/>
        </w:rPr>
        <w:t xml:space="preserve"> </w:t>
      </w:r>
      <w:r w:rsidRPr="003B20B4">
        <w:rPr>
          <w:b/>
          <w:i/>
          <w:sz w:val="22"/>
          <w:szCs w:val="22"/>
        </w:rPr>
        <w:t>009.570/2012-8, relator Min</w:t>
      </w:r>
      <w:r w:rsidR="008B113C" w:rsidRPr="003B20B4">
        <w:rPr>
          <w:b/>
          <w:i/>
          <w:sz w:val="22"/>
          <w:szCs w:val="22"/>
        </w:rPr>
        <w:t>istro</w:t>
      </w:r>
      <w:r w:rsidRPr="003B20B4">
        <w:rPr>
          <w:b/>
          <w:i/>
          <w:sz w:val="22"/>
          <w:szCs w:val="22"/>
        </w:rPr>
        <w:t>-Subst</w:t>
      </w:r>
      <w:r w:rsidR="008B113C" w:rsidRPr="003B20B4">
        <w:rPr>
          <w:b/>
          <w:i/>
          <w:sz w:val="22"/>
          <w:szCs w:val="22"/>
        </w:rPr>
        <w:t xml:space="preserve">ituto </w:t>
      </w:r>
      <w:r w:rsidRPr="003B20B4">
        <w:rPr>
          <w:b/>
          <w:i/>
          <w:sz w:val="22"/>
          <w:szCs w:val="22"/>
        </w:rPr>
        <w:t>Augusto Sherman Cavalcanti, 13.3.2013.</w:t>
      </w:r>
    </w:p>
    <w:p w:rsidR="00836113" w:rsidRPr="003B20B4" w:rsidRDefault="00836113" w:rsidP="00836113">
      <w:pPr>
        <w:autoSpaceDE w:val="0"/>
        <w:autoSpaceDN w:val="0"/>
        <w:adjustRightInd w:val="0"/>
        <w:spacing w:after="0"/>
        <w:ind w:left="0"/>
        <w:rPr>
          <w:b/>
          <w:sz w:val="22"/>
          <w:szCs w:val="22"/>
        </w:rPr>
      </w:pPr>
    </w:p>
    <w:p w:rsidR="00836113" w:rsidRPr="003B20B4" w:rsidRDefault="009C0C4E" w:rsidP="00836113">
      <w:pPr>
        <w:autoSpaceDE w:val="0"/>
        <w:autoSpaceDN w:val="0"/>
        <w:adjustRightInd w:val="0"/>
        <w:spacing w:after="0"/>
        <w:ind w:left="0"/>
        <w:rPr>
          <w:b/>
          <w:sz w:val="22"/>
          <w:szCs w:val="22"/>
        </w:rPr>
      </w:pPr>
      <w:r>
        <w:rPr>
          <w:b/>
          <w:sz w:val="22"/>
          <w:szCs w:val="22"/>
        </w:rPr>
        <w:t xml:space="preserve">4. </w:t>
      </w:r>
      <w:r w:rsidR="00836113" w:rsidRPr="003B20B4">
        <w:rPr>
          <w:b/>
          <w:sz w:val="22"/>
          <w:szCs w:val="22"/>
        </w:rPr>
        <w:t>A falta de implementação do encaminhamento apontado no parecer jurídico</w:t>
      </w:r>
      <w:r w:rsidR="003059A3" w:rsidRPr="003B20B4">
        <w:rPr>
          <w:b/>
          <w:sz w:val="22"/>
          <w:szCs w:val="22"/>
        </w:rPr>
        <w:t xml:space="preserve"> de que tratam </w:t>
      </w:r>
      <w:r w:rsidR="00654244" w:rsidRPr="003B20B4">
        <w:rPr>
          <w:b/>
          <w:sz w:val="22"/>
          <w:szCs w:val="22"/>
        </w:rPr>
        <w:t xml:space="preserve">o </w:t>
      </w:r>
      <w:r w:rsidR="00836113" w:rsidRPr="003B20B4">
        <w:rPr>
          <w:b/>
          <w:sz w:val="22"/>
          <w:szCs w:val="22"/>
        </w:rPr>
        <w:t xml:space="preserve">inciso VI e o parágrafo único do art. 38 da Lei nº 8.666/1993 demanda a </w:t>
      </w:r>
      <w:r w:rsidR="00A3064C" w:rsidRPr="003B20B4">
        <w:rPr>
          <w:b/>
          <w:sz w:val="22"/>
          <w:szCs w:val="22"/>
        </w:rPr>
        <w:t>explicitação,</w:t>
      </w:r>
      <w:r w:rsidR="00836113" w:rsidRPr="003B20B4">
        <w:rPr>
          <w:b/>
          <w:sz w:val="22"/>
          <w:szCs w:val="22"/>
        </w:rPr>
        <w:t xml:space="preserve"> por escrito</w:t>
      </w:r>
      <w:r w:rsidR="00A3064C" w:rsidRPr="003B20B4">
        <w:rPr>
          <w:b/>
          <w:sz w:val="22"/>
          <w:szCs w:val="22"/>
        </w:rPr>
        <w:t>,</w:t>
      </w:r>
      <w:r w:rsidR="00836113" w:rsidRPr="003B20B4">
        <w:rPr>
          <w:b/>
          <w:sz w:val="22"/>
          <w:szCs w:val="22"/>
        </w:rPr>
        <w:t xml:space="preserve"> dos motivos que embasam a solução adotada</w:t>
      </w:r>
      <w:r w:rsidR="00654244" w:rsidRPr="003B20B4">
        <w:rPr>
          <w:b/>
          <w:sz w:val="22"/>
          <w:szCs w:val="22"/>
        </w:rPr>
        <w:t xml:space="preserve"> e sujeita </w:t>
      </w:r>
      <w:r w:rsidR="00836113" w:rsidRPr="003B20B4">
        <w:rPr>
          <w:b/>
          <w:sz w:val="22"/>
          <w:szCs w:val="22"/>
        </w:rPr>
        <w:t xml:space="preserve">o gestor </w:t>
      </w:r>
      <w:r w:rsidR="00654244" w:rsidRPr="003B20B4">
        <w:rPr>
          <w:b/>
          <w:sz w:val="22"/>
          <w:szCs w:val="22"/>
        </w:rPr>
        <w:t>às</w:t>
      </w:r>
      <w:r w:rsidR="00836113" w:rsidRPr="003B20B4">
        <w:rPr>
          <w:b/>
          <w:sz w:val="22"/>
          <w:szCs w:val="22"/>
        </w:rPr>
        <w:t xml:space="preserve"> consequências de tal ato, caso se confirmem as irregularidades apontadas pelo órgão jurídico</w:t>
      </w:r>
    </w:p>
    <w:p w:rsidR="00836113" w:rsidRPr="003B20B4" w:rsidRDefault="00836113" w:rsidP="00836113">
      <w:pPr>
        <w:autoSpaceDE w:val="0"/>
        <w:autoSpaceDN w:val="0"/>
        <w:adjustRightInd w:val="0"/>
        <w:spacing w:after="0"/>
        <w:ind w:left="0"/>
        <w:rPr>
          <w:b/>
          <w:sz w:val="22"/>
          <w:szCs w:val="22"/>
        </w:rPr>
      </w:pPr>
      <w:r w:rsidRPr="003B20B4">
        <w:rPr>
          <w:sz w:val="22"/>
          <w:szCs w:val="22"/>
        </w:rPr>
        <w:t>Ainda no âmbito da Representação acerca de supostas irregularidades relativas a processos licitatórios conduzidos pelo Instituto Nacional de Pesquisas Espaciais (Inpe), o relator destacou que, “</w:t>
      </w:r>
      <w:r w:rsidRPr="003B20B4">
        <w:rPr>
          <w:i/>
          <w:sz w:val="22"/>
          <w:szCs w:val="22"/>
        </w:rPr>
        <w:t>mesmo que a administração contratante desejasse seguir adiante com a contratação pretendida, contrariando, eventualmente, parecer jurídico sobre o assunto, necessitar-se-ia da aposição de justificativa para tanto, no processo licitatório”.</w:t>
      </w:r>
      <w:r w:rsidRPr="003B20B4">
        <w:rPr>
          <w:sz w:val="22"/>
          <w:szCs w:val="22"/>
        </w:rPr>
        <w:t xml:space="preserve"> Recorreu ao Acórdão 147/2006 – Plenário, segundo o qual o parecer jurídico emitido para fins de controle prévio da licitude dos procedimentos licitatórios e dos documentos mencionados no parágrafo único do art. 38 da Lei de Licitações </w:t>
      </w:r>
      <w:r w:rsidRPr="003B20B4">
        <w:rPr>
          <w:i/>
          <w:sz w:val="22"/>
          <w:szCs w:val="22"/>
        </w:rPr>
        <w:t>“não possui um caráter meramente opinativo ...”</w:t>
      </w:r>
      <w:r w:rsidRPr="003B20B4">
        <w:rPr>
          <w:sz w:val="22"/>
          <w:szCs w:val="22"/>
        </w:rPr>
        <w:t>. Mencionou ainda trecho do Acórdão 462/2003 – Plenário que respalda esse entendimento:</w:t>
      </w:r>
      <w:r w:rsidRPr="003B20B4">
        <w:rPr>
          <w:sz w:val="22"/>
          <w:szCs w:val="22"/>
          <w:lang w:eastAsia="pt-BR"/>
        </w:rPr>
        <w:t xml:space="preserve"> “</w:t>
      </w:r>
      <w:r w:rsidRPr="003B20B4">
        <w:rPr>
          <w:i/>
          <w:sz w:val="22"/>
          <w:szCs w:val="22"/>
        </w:rPr>
        <w:t>O parecer jurídico emitido por consultoria ou assessoria jurídica de órgão ou entidade, via de regra acatado pelo ordenador de despesas, constitui fundamentação jurídica e integra a motivação da decisão adotada.”</w:t>
      </w:r>
      <w:r w:rsidRPr="003B20B4">
        <w:rPr>
          <w:sz w:val="22"/>
          <w:szCs w:val="22"/>
        </w:rPr>
        <w:t xml:space="preserve">  Com fundamento nos precedentes citados, concluiu que “</w:t>
      </w:r>
      <w:r w:rsidRPr="003B20B4">
        <w:rPr>
          <w:i/>
          <w:sz w:val="22"/>
          <w:szCs w:val="22"/>
        </w:rPr>
        <w:t>o gestor público, quando discordar dos termos do parecer jurídico cuja emissão está prevista no inciso VI e no parágrafo único do art. 38 da Lei nº 8.666/1993, deverá apresentar por escrito a motivação dessa discordância”</w:t>
      </w:r>
      <w:r w:rsidR="008B113C" w:rsidRPr="003B20B4">
        <w:rPr>
          <w:i/>
          <w:sz w:val="22"/>
          <w:szCs w:val="22"/>
        </w:rPr>
        <w:t xml:space="preserve">. </w:t>
      </w:r>
      <w:r w:rsidRPr="003B20B4">
        <w:rPr>
          <w:i/>
          <w:sz w:val="22"/>
          <w:szCs w:val="22"/>
        </w:rPr>
        <w:t xml:space="preserve"> </w:t>
      </w:r>
      <w:r w:rsidRPr="003B20B4">
        <w:rPr>
          <w:sz w:val="22"/>
          <w:szCs w:val="22"/>
        </w:rPr>
        <w:t>O Tribunal, então, ao acolher proposta do relator, decidiu, em relação a essa questão, dar ciência ao Inpe de que, “</w:t>
      </w:r>
      <w:r w:rsidRPr="003B20B4">
        <w:rPr>
          <w:i/>
          <w:sz w:val="22"/>
          <w:szCs w:val="22"/>
        </w:rPr>
        <w:t>caso venha discordar dos termos do parecer jurídico, cuja emissão está prevista no inciso VI e no parágrafo único do art. 38 da Lei nº 8.666/1993, deverá apresentar por escrito a motivação dessa discordância antes de prosseguir com os procedimentos relativos à contratação, arcando, nesse caso, integralmente com as consequências de tal ato, na hipótese de se confirmarem, posteriormente, as irregularidades apontadas pelo órgão jurídico”.</w:t>
      </w:r>
      <w:r w:rsidRPr="003B20B4">
        <w:rPr>
          <w:sz w:val="22"/>
          <w:szCs w:val="22"/>
        </w:rPr>
        <w:t xml:space="preserve"> Precedentes mencionados: Acórdão 147/2006-Plenário, Acórdão 462/2003 – Plenário.</w:t>
      </w:r>
      <w:r w:rsidRPr="003B20B4">
        <w:rPr>
          <w:b/>
          <w:i/>
          <w:sz w:val="22"/>
          <w:szCs w:val="22"/>
        </w:rPr>
        <w:t xml:space="preserve"> Acórdão 521/2013-Plenário, TC 009.570/2012-8, relator </w:t>
      </w:r>
      <w:r w:rsidR="003B20B4" w:rsidRPr="003B20B4">
        <w:rPr>
          <w:b/>
          <w:i/>
          <w:sz w:val="22"/>
          <w:szCs w:val="22"/>
        </w:rPr>
        <w:t>Ministro-Substituto Augusto Sherman Cavalcanti</w:t>
      </w:r>
      <w:r w:rsidRPr="003B20B4">
        <w:rPr>
          <w:b/>
          <w:i/>
          <w:sz w:val="22"/>
          <w:szCs w:val="22"/>
        </w:rPr>
        <w:t>, 13.3.2013.</w:t>
      </w:r>
    </w:p>
    <w:p w:rsidR="00984046" w:rsidRPr="003B20B4" w:rsidRDefault="00984046" w:rsidP="00836113">
      <w:pPr>
        <w:autoSpaceDE w:val="0"/>
        <w:autoSpaceDN w:val="0"/>
        <w:adjustRightInd w:val="0"/>
        <w:spacing w:after="0"/>
        <w:ind w:left="0"/>
        <w:rPr>
          <w:b/>
          <w:sz w:val="22"/>
          <w:szCs w:val="22"/>
        </w:rPr>
      </w:pPr>
    </w:p>
    <w:p w:rsidR="00E42E41" w:rsidRPr="003B20B4" w:rsidRDefault="009C0C4E" w:rsidP="00E42E41">
      <w:pPr>
        <w:pStyle w:val="Default"/>
        <w:jc w:val="both"/>
        <w:rPr>
          <w:b/>
          <w:sz w:val="22"/>
          <w:szCs w:val="22"/>
        </w:rPr>
      </w:pPr>
      <w:r>
        <w:rPr>
          <w:b/>
          <w:sz w:val="22"/>
          <w:szCs w:val="22"/>
        </w:rPr>
        <w:t xml:space="preserve">5. </w:t>
      </w:r>
      <w:r w:rsidR="00E42E41" w:rsidRPr="003B20B4">
        <w:rPr>
          <w:b/>
          <w:sz w:val="22"/>
          <w:szCs w:val="22"/>
        </w:rPr>
        <w:t xml:space="preserve">A participação simultânea de empresas com sócios comuns em licitação não afronta a legislação vigente e somente merece ser considerada irregular </w:t>
      </w:r>
      <w:r w:rsidR="003B20B4" w:rsidRPr="003B20B4">
        <w:rPr>
          <w:b/>
          <w:sz w:val="22"/>
          <w:szCs w:val="22"/>
        </w:rPr>
        <w:t>quando puder alijar do certame outros potenciais participantes</w:t>
      </w:r>
      <w:r w:rsidR="00E42E41" w:rsidRPr="003B20B4">
        <w:rPr>
          <w:b/>
          <w:sz w:val="22"/>
          <w:szCs w:val="22"/>
        </w:rPr>
        <w:t>, como nos casos de: a) convite; b) contratação por dispensa de licitação; c) existência de relação entre as licitantes e a empresa responsável pela elaboração do projeto executivo; d) contratação de uma das empresas para fiscalizar serviço prestado por outra</w:t>
      </w:r>
    </w:p>
    <w:p w:rsidR="00E42E41" w:rsidRPr="003B20B4" w:rsidRDefault="00E42E41" w:rsidP="00E42E41">
      <w:pPr>
        <w:pStyle w:val="Default"/>
        <w:jc w:val="both"/>
        <w:rPr>
          <w:b/>
          <w:bCs/>
          <w:i/>
          <w:smallCaps/>
          <w:sz w:val="22"/>
          <w:szCs w:val="22"/>
        </w:rPr>
      </w:pPr>
      <w:r w:rsidRPr="003B20B4">
        <w:rPr>
          <w:sz w:val="22"/>
          <w:szCs w:val="22"/>
        </w:rPr>
        <w:t xml:space="preserve">Auditoria realizada nos Departamentos Nacionais do Serviço Social da Indústria (Sesi/DN) e do Serviço de Nacional Aprendizagem Industrial (Senai/DN) avaliou a regularidade dos processos licitatórios e os respectivos contratos de aquisição de bens e prestação de serviços. Foram apontadas possíveis </w:t>
      </w:r>
      <w:r w:rsidRPr="003B20B4">
        <w:rPr>
          <w:bCs/>
          <w:sz w:val="22"/>
          <w:szCs w:val="22"/>
        </w:rPr>
        <w:t xml:space="preserve">fragilidades no planejamento de contratações, adoção de critérios restritivos de habilitação de licitantes, falhas em fiscalização de contratos e outros indícios de irregularidades. Destaque-se, entre elas, a suposta ilicitude consistente no impedimento de </w:t>
      </w:r>
      <w:r w:rsidRPr="003B20B4">
        <w:rPr>
          <w:sz w:val="22"/>
          <w:szCs w:val="22"/>
        </w:rPr>
        <w:t>participação de empresas com sócios comuns em licitações promovidas por essas entidades.  O relator anotou, a esse respeito, que “</w:t>
      </w:r>
      <w:r w:rsidRPr="003B20B4">
        <w:rPr>
          <w:i/>
          <w:sz w:val="22"/>
          <w:szCs w:val="22"/>
        </w:rPr>
        <w:t>nem os regulamentos próprios das entidades nem a Lei n. 8.666/1993 vedam essa situação</w:t>
      </w:r>
      <w:r w:rsidRPr="003B20B4">
        <w:rPr>
          <w:sz w:val="22"/>
          <w:szCs w:val="22"/>
        </w:rPr>
        <w:t>”. E mais: “</w:t>
      </w:r>
      <w:r w:rsidRPr="003B20B4">
        <w:rPr>
          <w:i/>
          <w:sz w:val="22"/>
          <w:szCs w:val="22"/>
        </w:rPr>
        <w:t>A interpretação teleológica da legislação, especialmente a do princípio da igualdade de condições a todos os interessados, conduz ao entendimento de que o concurso de licitantes pertencentes a sócios comuns somente é irregular quando puder alijar do certame outros potenciais participantes</w:t>
      </w:r>
      <w:r w:rsidRPr="003B20B4">
        <w:rPr>
          <w:sz w:val="22"/>
          <w:szCs w:val="22"/>
        </w:rPr>
        <w:t>”. Acrescentou que, de acordo com o precedente revelado pelo Acórdão 297/2009 – Plenário, a participação simultânea de empresas que tenham sócios comuns em um mesmo certame configuraria irregularidade nos casos de: “</w:t>
      </w:r>
      <w:r w:rsidRPr="003B20B4">
        <w:rPr>
          <w:i/>
          <w:sz w:val="22"/>
          <w:szCs w:val="22"/>
        </w:rPr>
        <w:t>a) convite; b) contratação por dispensa de licitação; c) existência de relação entre as licitantes e a empresa responsável pela elaboração do projeto executivo; d) contratação de uma das empresas para fiscalizar serviço prestado por outra</w:t>
      </w:r>
      <w:r w:rsidRPr="003B20B4">
        <w:rPr>
          <w:sz w:val="22"/>
          <w:szCs w:val="22"/>
        </w:rPr>
        <w:t xml:space="preserve">”. O relator consignou, porém, que, nos processos em que tal exigência indevida foi identificada, não houve exclusão de nenhuma empresa por essa razão, nem foram apontados indícios de conluio ou fraude. Levou em conta, ainda, a informação fornecida pelo Sesi/DN e Senai/DN de que não mais incluem em seus editais cláusula com tal conteúdo restritivo, em respeito a deliberação já proferida pelo Tribunal, por meio da qual ratificou-se medida cautelar que determinara a suspensão de outros certames conduzidos por tais entidades, em razão de ilegalidade dessa mesma natureza (Acórdão n. 2.341/2011-P). O Tribunal, então, em face de falhas outras identificadas na auditoria decidiu efetuar recomendações e determinações aos Sesi/DN e Senai/DN, e deixou de expedir determinação corretiva acerca do quesito acima destacado, </w:t>
      </w:r>
      <w:r w:rsidR="00E11C8F">
        <w:rPr>
          <w:sz w:val="22"/>
          <w:szCs w:val="22"/>
        </w:rPr>
        <w:t>tendo em vista a</w:t>
      </w:r>
      <w:r w:rsidRPr="003B20B4">
        <w:rPr>
          <w:sz w:val="22"/>
          <w:szCs w:val="22"/>
        </w:rPr>
        <w:t xml:space="preserve"> informação de que a referida vedação não mais tem sido inserida em editais dessas entidades. Precedentes mencionados: </w:t>
      </w:r>
      <w:r w:rsidRPr="003B20B4">
        <w:rPr>
          <w:b/>
          <w:i/>
          <w:sz w:val="22"/>
          <w:szCs w:val="22"/>
        </w:rPr>
        <w:t>Acórdão 526/2013-Plenário, TC 028.129/2012-1, relator Ministro Marcos Bemquerer Costa, 13.3.2013.</w:t>
      </w:r>
    </w:p>
    <w:p w:rsidR="00E42E41" w:rsidRPr="003B20B4" w:rsidRDefault="00E42E41" w:rsidP="00E42E41">
      <w:pPr>
        <w:pStyle w:val="Default"/>
        <w:jc w:val="both"/>
        <w:rPr>
          <w:b/>
          <w:sz w:val="22"/>
          <w:szCs w:val="22"/>
        </w:rPr>
      </w:pPr>
    </w:p>
    <w:p w:rsidR="00E42E41" w:rsidRPr="003B20B4" w:rsidRDefault="0002193A" w:rsidP="00E42E41">
      <w:pPr>
        <w:pStyle w:val="Default"/>
        <w:jc w:val="both"/>
        <w:rPr>
          <w:b/>
          <w:sz w:val="22"/>
          <w:szCs w:val="22"/>
        </w:rPr>
      </w:pPr>
      <w:r>
        <w:rPr>
          <w:b/>
          <w:sz w:val="22"/>
          <w:szCs w:val="22"/>
        </w:rPr>
        <w:t xml:space="preserve">6. </w:t>
      </w:r>
      <w:r w:rsidR="00E42E41" w:rsidRPr="003B20B4">
        <w:rPr>
          <w:b/>
          <w:sz w:val="22"/>
          <w:szCs w:val="22"/>
        </w:rPr>
        <w:t>A adoção do critério de julgamento de menor preço por lote somente deve ser adotado quando for demonstrada inviabilidade de promover a adjudicação por item e evidenciadas fortes razões que demonstrem ser esse o critério que conduzirá a contratações economicamente mais vantajosas</w:t>
      </w:r>
    </w:p>
    <w:p w:rsidR="00E42E41" w:rsidRPr="003B20B4" w:rsidRDefault="00E42E41" w:rsidP="00E42E41">
      <w:pPr>
        <w:pStyle w:val="Default"/>
        <w:jc w:val="both"/>
        <w:rPr>
          <w:sz w:val="22"/>
          <w:szCs w:val="22"/>
        </w:rPr>
      </w:pPr>
      <w:r w:rsidRPr="003B20B4">
        <w:rPr>
          <w:sz w:val="22"/>
          <w:szCs w:val="22"/>
        </w:rPr>
        <w:t xml:space="preserve">Representação contra o Pregão Eletrônico 2/2012 conduzido pela Academia Militar das Agulhas Negras (Aman) para o registro de preços de materiais permanentes e descartáveis de copa e cozinha apontou, entre outras, irregularidade no critério de julgamento pelo menor preço por lote de itens, e não por item isolado. A unidade justificou o critério com base na busca de padronização de materiais e na facilidade de entrega e recebimento dos produtos. O relator contraditou argumentando que a garantia da padronização </w:t>
      </w:r>
      <w:r w:rsidRPr="003B20B4">
        <w:rPr>
          <w:i/>
          <w:sz w:val="22"/>
          <w:szCs w:val="22"/>
        </w:rPr>
        <w:t>“seria a</w:t>
      </w:r>
      <w:r w:rsidRPr="003B20B4">
        <w:rPr>
          <w:sz w:val="22"/>
          <w:szCs w:val="22"/>
        </w:rPr>
        <w:t xml:space="preserve"> </w:t>
      </w:r>
      <w:r w:rsidRPr="003B20B4">
        <w:rPr>
          <w:i/>
          <w:sz w:val="22"/>
          <w:szCs w:val="22"/>
        </w:rPr>
        <w:t>especificação do produto e não o fornecimento de dezenas de produtos especificados genericamente por uma empresa que não os fabrica</w:t>
      </w:r>
      <w:r w:rsidRPr="003B20B4">
        <w:rPr>
          <w:sz w:val="22"/>
          <w:szCs w:val="22"/>
        </w:rPr>
        <w:t>”, além do que não havia no termo de referência qualquer justificativa para a definição dos lotes e para a adoção do julgamento segundo o menor preço por lote. Consignou como agravante o fato de a licitação ser voltada para a obtenção de uma ata de registro de preços, pois esta não se presta “</w:t>
      </w:r>
      <w:r w:rsidRPr="003B20B4">
        <w:rPr>
          <w:i/>
          <w:sz w:val="22"/>
          <w:szCs w:val="22"/>
        </w:rPr>
        <w:t>ao compromisso de pronta aquisição de quantidades determinadas e, dada as características dos materiais a ser adquiridos, não havendo por parte da Administração a necessidade ou obrigação de, a cada aquisição, adquirir todos os itens do lote, não se vislumbra razão para que a adjudicação das propostas não tenha sido realizada de maneira individual, para cada item de material estipulado no termo de referência</w:t>
      </w:r>
      <w:r w:rsidRPr="003B20B4">
        <w:rPr>
          <w:sz w:val="22"/>
          <w:szCs w:val="22"/>
        </w:rPr>
        <w:t>”. Ademais, demonstrou que o parcelamento por lotes, aliado a outras exigências restritivas à competitividade, ocasionou a adjudicação de itens (contidos em lotes) com preços acima do valor máximo estimado pela Aman, configurando contratação antieconômica. O Tribunal, ao seguir o voto do relator, além de multar os responsáveis pelas irregularidades confirmadas, determinou à Aman “</w:t>
      </w:r>
      <w:r w:rsidRPr="003B20B4">
        <w:rPr>
          <w:i/>
          <w:sz w:val="22"/>
          <w:szCs w:val="22"/>
        </w:rPr>
        <w:t>que se abstenha, em licitação para registro de preços, de adotar como critério de adjudicação o de menor preço global por grupo/lote, concomitantemente com disputa por itens, sem que estejam demonstradas nos autos as razões pelas quais tal critério, conjuntamente com os que presidiram a formação dos grupos, é o que conduzirá à contratação mais vantajosa, comparativamente ao critério usualmente requerido de adjudicação por menor preço por item, devendo ainda restar demonstrada nos autos a compatibilidade entre essa modelagem e o sistema de registro de preços quando a Administração não estiver obrigada a proceder a aquisições por grupo”</w:t>
      </w:r>
      <w:r w:rsidRPr="003B20B4">
        <w:rPr>
          <w:sz w:val="22"/>
          <w:szCs w:val="22"/>
        </w:rPr>
        <w:t xml:space="preserve">. </w:t>
      </w:r>
      <w:r w:rsidRPr="003B20B4">
        <w:rPr>
          <w:b/>
          <w:i/>
          <w:sz w:val="22"/>
          <w:szCs w:val="22"/>
        </w:rPr>
        <w:t>Acórdão 529/2013-Plenário, TC 007.251/2012-2, relator Ministro-Substituto Weder de Oliveira, 13.3.2013.</w:t>
      </w:r>
    </w:p>
    <w:p w:rsidR="00654244" w:rsidRPr="003B20B4" w:rsidRDefault="00654244" w:rsidP="007E2A98">
      <w:pPr>
        <w:pStyle w:val="Default"/>
        <w:jc w:val="both"/>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5"/>
      </w:tblGrid>
      <w:tr w:rsidR="007334B1" w:rsidRPr="003B20B4" w:rsidTr="0030360F">
        <w:trPr>
          <w:trHeight w:val="779"/>
          <w:jc w:val="center"/>
        </w:trPr>
        <w:tc>
          <w:tcPr>
            <w:tcW w:w="0" w:type="auto"/>
            <w:vAlign w:val="center"/>
          </w:tcPr>
          <w:p w:rsidR="007334B1" w:rsidRPr="003B20B4" w:rsidRDefault="00C10DD5" w:rsidP="00107AC8">
            <w:pPr>
              <w:pStyle w:val="enter-3pt"/>
              <w:tabs>
                <w:tab w:val="left" w:pos="2590"/>
              </w:tabs>
              <w:spacing w:line="240" w:lineRule="auto"/>
              <w:rPr>
                <w:b/>
                <w:i/>
                <w:sz w:val="22"/>
                <w:szCs w:val="22"/>
              </w:rPr>
            </w:pPr>
            <w:r w:rsidRPr="003B20B4">
              <w:rPr>
                <w:b/>
                <w:i/>
                <w:sz w:val="22"/>
                <w:szCs w:val="22"/>
              </w:rPr>
              <w:t>Elaboração: Secretaria das Sessões</w:t>
            </w:r>
          </w:p>
          <w:p w:rsidR="007334B1" w:rsidRPr="003B20B4" w:rsidRDefault="007334B1" w:rsidP="00107AC8">
            <w:pPr>
              <w:pStyle w:val="enter-3pt"/>
              <w:tabs>
                <w:tab w:val="left" w:pos="2590"/>
              </w:tabs>
              <w:spacing w:line="240" w:lineRule="auto"/>
              <w:rPr>
                <w:b/>
                <w:i/>
                <w:sz w:val="22"/>
                <w:szCs w:val="22"/>
              </w:rPr>
            </w:pPr>
            <w:r w:rsidRPr="003B20B4">
              <w:rPr>
                <w:b/>
                <w:i/>
                <w:sz w:val="22"/>
                <w:szCs w:val="22"/>
              </w:rPr>
              <w:t xml:space="preserve">Contato: </w:t>
            </w:r>
            <w:hyperlink r:id="rId8" w:history="1">
              <w:r w:rsidRPr="003B20B4">
                <w:rPr>
                  <w:rStyle w:val="Hyperlink"/>
                  <w:b/>
                  <w:i/>
                  <w:color w:val="auto"/>
                  <w:sz w:val="22"/>
                  <w:szCs w:val="22"/>
                </w:rPr>
                <w:t>infojuris@tcu.gov.br</w:t>
              </w:r>
            </w:hyperlink>
          </w:p>
        </w:tc>
      </w:tr>
    </w:tbl>
    <w:p w:rsidR="00F3058F" w:rsidRPr="003B20B4" w:rsidRDefault="00F3058F" w:rsidP="00502A36">
      <w:pPr>
        <w:pStyle w:val="PargrafodaLista"/>
        <w:widowControl w:val="0"/>
        <w:autoSpaceDE w:val="0"/>
        <w:autoSpaceDN w:val="0"/>
        <w:adjustRightInd w:val="0"/>
        <w:ind w:left="0"/>
        <w:jc w:val="both"/>
        <w:rPr>
          <w:b/>
          <w:sz w:val="22"/>
        </w:rPr>
      </w:pPr>
    </w:p>
    <w:sectPr w:rsidR="00F3058F" w:rsidRPr="003B20B4" w:rsidSect="00A418FF">
      <w:headerReference w:type="default" r:id="rId9"/>
      <w:footerReference w:type="default" r:id="rId10"/>
      <w:pgSz w:w="11906" w:h="16838" w:code="9"/>
      <w:pgMar w:top="1134" w:right="851" w:bottom="851" w:left="1418"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A35" w:rsidRDefault="008B5A35" w:rsidP="008B0547">
      <w:pPr>
        <w:spacing w:after="0"/>
      </w:pPr>
      <w:r>
        <w:separator/>
      </w:r>
    </w:p>
  </w:endnote>
  <w:endnote w:type="continuationSeparator" w:id="0">
    <w:p w:rsidR="008B5A35" w:rsidRDefault="008B5A35" w:rsidP="008B0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40" w:rsidRPr="00C906CD" w:rsidRDefault="00023AFD" w:rsidP="004E357A">
    <w:pPr>
      <w:pStyle w:val="Rodap"/>
      <w:jc w:val="right"/>
      <w:rPr>
        <w:sz w:val="20"/>
        <w:szCs w:val="20"/>
      </w:rPr>
    </w:pPr>
    <w:r w:rsidRPr="00C906CD">
      <w:rPr>
        <w:sz w:val="20"/>
        <w:szCs w:val="20"/>
      </w:rPr>
      <w:fldChar w:fldCharType="begin"/>
    </w:r>
    <w:r w:rsidR="008B6640" w:rsidRPr="00C906CD">
      <w:rPr>
        <w:sz w:val="20"/>
        <w:szCs w:val="20"/>
      </w:rPr>
      <w:instrText xml:space="preserve"> PAGE   \* MERGEFORMAT </w:instrText>
    </w:r>
    <w:r w:rsidRPr="00C906CD">
      <w:rPr>
        <w:sz w:val="20"/>
        <w:szCs w:val="20"/>
      </w:rPr>
      <w:fldChar w:fldCharType="separate"/>
    </w:r>
    <w:r w:rsidR="00485476">
      <w:rPr>
        <w:noProof/>
        <w:sz w:val="20"/>
        <w:szCs w:val="20"/>
      </w:rPr>
      <w:t>1</w:t>
    </w:r>
    <w:r w:rsidRPr="00C906C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A35" w:rsidRDefault="008B5A35" w:rsidP="008B0547">
      <w:pPr>
        <w:spacing w:after="0"/>
      </w:pPr>
      <w:r>
        <w:separator/>
      </w:r>
    </w:p>
  </w:footnote>
  <w:footnote w:type="continuationSeparator" w:id="0">
    <w:p w:rsidR="008B5A35" w:rsidRDefault="008B5A35" w:rsidP="008B05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40" w:rsidRDefault="008D1999" w:rsidP="00080148">
    <w:pPr>
      <w:spacing w:after="0"/>
      <w:rPr>
        <w:rFonts w:ascii="Arial" w:hAnsi="Arial" w:cs="Arial"/>
        <w:b/>
      </w:rPr>
    </w:pPr>
    <w:r>
      <w:rPr>
        <w:rFonts w:ascii="Arial" w:hAnsi="Arial" w:cs="Arial"/>
        <w:b/>
        <w:noProof/>
        <w:lang w:eastAsia="pt-BR"/>
      </w:rPr>
      <w:drawing>
        <wp:anchor distT="0" distB="0" distL="114300" distR="114300" simplePos="0" relativeHeight="251657216" behindDoc="0" locked="0" layoutInCell="1" allowOverlap="1">
          <wp:simplePos x="0" y="0"/>
          <wp:positionH relativeFrom="column">
            <wp:posOffset>-37465</wp:posOffset>
          </wp:positionH>
          <wp:positionV relativeFrom="paragraph">
            <wp:posOffset>-71120</wp:posOffset>
          </wp:positionV>
          <wp:extent cx="551815" cy="436880"/>
          <wp:effectExtent l="0" t="0" r="635" b="1270"/>
          <wp:wrapNone/>
          <wp:docPr id="2" name="Imagem 1"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640">
      <w:rPr>
        <w:rFonts w:ascii="Arial" w:hAnsi="Arial" w:cs="Arial"/>
        <w:b/>
      </w:rPr>
      <w:t>TRIBUNAL DE CONTAS DA UNIÃO</w:t>
    </w:r>
  </w:p>
  <w:p w:rsidR="008B6640" w:rsidRPr="00515E7B" w:rsidRDefault="008D1999" w:rsidP="00080148">
    <w:pPr>
      <w:spacing w:after="0"/>
      <w:rPr>
        <w:rFonts w:ascii="Arial" w:hAnsi="Arial" w:cs="Arial"/>
        <w:b/>
      </w:rPr>
    </w:pPr>
    <w:r w:rsidRPr="00023AFD">
      <w:rPr>
        <w:rFonts w:ascii="Arial" w:hAnsi="Arial" w:cs="Arial"/>
        <w:noProof/>
        <w:lang w:eastAsia="pt-BR"/>
      </w:rPr>
      <mc:AlternateContent>
        <mc:Choice Requires="wps">
          <w:drawing>
            <wp:anchor distT="0" distB="0" distL="114300" distR="114300" simplePos="0" relativeHeight="251658240" behindDoc="0" locked="0" layoutInCell="1" allowOverlap="1">
              <wp:simplePos x="0" y="0"/>
              <wp:positionH relativeFrom="margin">
                <wp:posOffset>37465</wp:posOffset>
              </wp:positionH>
              <wp:positionV relativeFrom="paragraph">
                <wp:posOffset>243840</wp:posOffset>
              </wp:positionV>
              <wp:extent cx="6120130" cy="0"/>
              <wp:effectExtent l="8890" t="5715" r="508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C1147"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5pt,19.2pt" to="484.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">
              <w10:wrap anchorx="margin"/>
            </v:line>
          </w:pict>
        </mc:Fallback>
      </mc:AlternateContent>
    </w:r>
    <w:r w:rsidR="008B6640" w:rsidRPr="00515E7B">
      <w:rPr>
        <w:rFonts w:ascii="Arial" w:hAnsi="Arial" w:cs="Arial"/>
        <w:noProof/>
        <w:lang w:eastAsia="pt-BR"/>
      </w:rPr>
      <w:t>Info</w:t>
    </w:r>
    <w:r w:rsidR="008B6640">
      <w:rPr>
        <w:rFonts w:ascii="Arial" w:hAnsi="Arial" w:cs="Arial"/>
        <w:noProof/>
        <w:lang w:eastAsia="pt-BR"/>
      </w:rPr>
      <w:t>rmativo de L</w:t>
    </w:r>
    <w:r w:rsidR="008B6640" w:rsidRPr="00515E7B">
      <w:rPr>
        <w:rFonts w:ascii="Arial" w:hAnsi="Arial" w:cs="Arial"/>
        <w:noProof/>
        <w:lang w:eastAsia="pt-BR"/>
      </w:rPr>
      <w:t xml:space="preserve">icitações e </w:t>
    </w:r>
    <w:r w:rsidR="008B6640">
      <w:rPr>
        <w:rFonts w:ascii="Arial" w:hAnsi="Arial" w:cs="Arial"/>
        <w:noProof/>
        <w:lang w:eastAsia="pt-BR"/>
      </w:rPr>
      <w:t>C</w:t>
    </w:r>
    <w:r w:rsidR="008B6640" w:rsidRPr="00515E7B">
      <w:rPr>
        <w:rFonts w:ascii="Arial" w:hAnsi="Arial" w:cs="Arial"/>
        <w:noProof/>
        <w:lang w:eastAsia="pt-BR"/>
      </w:rPr>
      <w:t>ontratos</w:t>
    </w:r>
    <w:r w:rsidR="008B6640">
      <w:rPr>
        <w:rFonts w:ascii="Arial" w:hAnsi="Arial" w:cs="Arial"/>
        <w:noProof/>
        <w:lang w:eastAsia="pt-BR"/>
      </w:rPr>
      <w:t xml:space="preserve"> nº 1</w:t>
    </w:r>
    <w:r w:rsidR="00671874">
      <w:rPr>
        <w:rFonts w:ascii="Arial" w:hAnsi="Arial" w:cs="Arial"/>
        <w:noProof/>
        <w:lang w:eastAsia="pt-BR"/>
      </w:rPr>
      <w:t>4</w:t>
    </w:r>
    <w:r w:rsidR="00832496">
      <w:rPr>
        <w:rFonts w:ascii="Arial" w:hAnsi="Arial" w:cs="Arial"/>
        <w:noProof/>
        <w:lang w:eastAsia="pt-BR"/>
      </w:rPr>
      <w:t>3</w:t>
    </w:r>
  </w:p>
  <w:p w:rsidR="008B6640" w:rsidRDefault="008B66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F393A"/>
    <w:multiLevelType w:val="hybridMultilevel"/>
    <w:tmpl w:val="CC3EFE78"/>
    <w:lvl w:ilvl="0" w:tplc="F27285C2">
      <w:start w:val="2"/>
      <w:numFmt w:val="decimal"/>
      <w:pStyle w:val="Normal-numerado-REL01"/>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A9B140C"/>
    <w:multiLevelType w:val="hybridMultilevel"/>
    <w:tmpl w:val="D220BF8E"/>
    <w:lvl w:ilvl="0" w:tplc="0416000F">
      <w:start w:val="24"/>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D565904"/>
    <w:multiLevelType w:val="hybridMultilevel"/>
    <w:tmpl w:val="58701FB6"/>
    <w:lvl w:ilvl="0" w:tplc="04160017">
      <w:start w:val="1"/>
      <w:numFmt w:val="lowerLetter"/>
      <w:lvlText w:val="%1)"/>
      <w:lvlJc w:val="left"/>
      <w:pPr>
        <w:ind w:left="2421" w:hanging="360"/>
      </w:pPr>
      <w:rPr>
        <w:rFonts w:cs="Times New Roman"/>
      </w:rPr>
    </w:lvl>
    <w:lvl w:ilvl="1" w:tplc="04160019" w:tentative="1">
      <w:start w:val="1"/>
      <w:numFmt w:val="lowerLetter"/>
      <w:lvlText w:val="%2."/>
      <w:lvlJc w:val="left"/>
      <w:pPr>
        <w:ind w:left="3141" w:hanging="360"/>
      </w:pPr>
      <w:rPr>
        <w:rFonts w:cs="Times New Roman"/>
      </w:rPr>
    </w:lvl>
    <w:lvl w:ilvl="2" w:tplc="0416001B" w:tentative="1">
      <w:start w:val="1"/>
      <w:numFmt w:val="lowerRoman"/>
      <w:lvlText w:val="%3."/>
      <w:lvlJc w:val="right"/>
      <w:pPr>
        <w:ind w:left="3861" w:hanging="180"/>
      </w:pPr>
      <w:rPr>
        <w:rFonts w:cs="Times New Roman"/>
      </w:rPr>
    </w:lvl>
    <w:lvl w:ilvl="3" w:tplc="0416000F" w:tentative="1">
      <w:start w:val="1"/>
      <w:numFmt w:val="decimal"/>
      <w:lvlText w:val="%4."/>
      <w:lvlJc w:val="left"/>
      <w:pPr>
        <w:ind w:left="4581" w:hanging="360"/>
      </w:pPr>
      <w:rPr>
        <w:rFonts w:cs="Times New Roman"/>
      </w:rPr>
    </w:lvl>
    <w:lvl w:ilvl="4" w:tplc="04160019" w:tentative="1">
      <w:start w:val="1"/>
      <w:numFmt w:val="lowerLetter"/>
      <w:lvlText w:val="%5."/>
      <w:lvlJc w:val="left"/>
      <w:pPr>
        <w:ind w:left="5301" w:hanging="360"/>
      </w:pPr>
      <w:rPr>
        <w:rFonts w:cs="Times New Roman"/>
      </w:rPr>
    </w:lvl>
    <w:lvl w:ilvl="5" w:tplc="0416001B" w:tentative="1">
      <w:start w:val="1"/>
      <w:numFmt w:val="lowerRoman"/>
      <w:lvlText w:val="%6."/>
      <w:lvlJc w:val="right"/>
      <w:pPr>
        <w:ind w:left="6021" w:hanging="180"/>
      </w:pPr>
      <w:rPr>
        <w:rFonts w:cs="Times New Roman"/>
      </w:rPr>
    </w:lvl>
    <w:lvl w:ilvl="6" w:tplc="0416000F" w:tentative="1">
      <w:start w:val="1"/>
      <w:numFmt w:val="decimal"/>
      <w:lvlText w:val="%7."/>
      <w:lvlJc w:val="left"/>
      <w:pPr>
        <w:ind w:left="6741" w:hanging="360"/>
      </w:pPr>
      <w:rPr>
        <w:rFonts w:cs="Times New Roman"/>
      </w:rPr>
    </w:lvl>
    <w:lvl w:ilvl="7" w:tplc="04160019" w:tentative="1">
      <w:start w:val="1"/>
      <w:numFmt w:val="lowerLetter"/>
      <w:lvlText w:val="%8."/>
      <w:lvlJc w:val="left"/>
      <w:pPr>
        <w:ind w:left="7461" w:hanging="360"/>
      </w:pPr>
      <w:rPr>
        <w:rFonts w:cs="Times New Roman"/>
      </w:rPr>
    </w:lvl>
    <w:lvl w:ilvl="8" w:tplc="0416001B" w:tentative="1">
      <w:start w:val="1"/>
      <w:numFmt w:val="lowerRoman"/>
      <w:lvlText w:val="%9."/>
      <w:lvlJc w:val="right"/>
      <w:pPr>
        <w:ind w:left="8181" w:hanging="180"/>
      </w:pPr>
      <w:rPr>
        <w:rFonts w:cs="Times New Roman"/>
      </w:rPr>
    </w:lvl>
  </w:abstractNum>
  <w:abstractNum w:abstractNumId="3">
    <w:nsid w:val="14C86D67"/>
    <w:multiLevelType w:val="hybridMultilevel"/>
    <w:tmpl w:val="506469EC"/>
    <w:lvl w:ilvl="0" w:tplc="1C3A241A">
      <w:start w:val="2"/>
      <w:numFmt w:val="decimal"/>
      <w:pStyle w:val="Pargrafos"/>
      <w:lvlText w:val="%1."/>
      <w:lvlJc w:val="left"/>
      <w:pPr>
        <w:ind w:left="1494"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9283672"/>
    <w:multiLevelType w:val="hybridMultilevel"/>
    <w:tmpl w:val="AAC0204E"/>
    <w:lvl w:ilvl="0" w:tplc="04160001">
      <w:start w:val="1"/>
      <w:numFmt w:val="bullet"/>
      <w:pStyle w:val="Normal-numerado-VOT01"/>
      <w:lvlText w:val=""/>
      <w:lvlJc w:val="left"/>
      <w:pPr>
        <w:ind w:left="720" w:hanging="360"/>
      </w:pPr>
      <w:rPr>
        <w:rFonts w:ascii="Symbol" w:hAnsi="Symbol"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5">
    <w:nsid w:val="2C6715D6"/>
    <w:multiLevelType w:val="singleLevel"/>
    <w:tmpl w:val="B478D55A"/>
    <w:lvl w:ilvl="0">
      <w:start w:val="2"/>
      <w:numFmt w:val="decimal"/>
      <w:pStyle w:val="votonumerado"/>
      <w:lvlText w:val="%1."/>
      <w:lvlJc w:val="left"/>
      <w:pPr>
        <w:tabs>
          <w:tab w:val="num" w:pos="360"/>
        </w:tabs>
      </w:pPr>
      <w:rPr>
        <w:rFonts w:ascii="Times New (W1)" w:hAnsi="Times New (W1)" w:cs="Times New Roman" w:hint="default"/>
        <w:b w:val="0"/>
        <w:i w:val="0"/>
        <w:sz w:val="24"/>
      </w:rPr>
    </w:lvl>
  </w:abstractNum>
  <w:abstractNum w:abstractNumId="6">
    <w:nsid w:val="49697B99"/>
    <w:multiLevelType w:val="multilevel"/>
    <w:tmpl w:val="A134DBF0"/>
    <w:lvl w:ilvl="0">
      <w:start w:val="2"/>
      <w:numFmt w:val="decimal"/>
      <w:pStyle w:val="textonumerado"/>
      <w:lvlText w:val="%1."/>
      <w:lvlJc w:val="left"/>
      <w:pPr>
        <w:tabs>
          <w:tab w:val="num" w:pos="1068"/>
        </w:tabs>
        <w:ind w:left="708"/>
      </w:pPr>
      <w:rPr>
        <w:rFonts w:cs="Times New Roman"/>
        <w:b w:val="0"/>
        <w:i w:val="0"/>
        <w:sz w:val="24"/>
      </w:rPr>
    </w:lvl>
    <w:lvl w:ilvl="1">
      <w:start w:val="1"/>
      <w:numFmt w:val="decimal"/>
      <w:lvlText w:val="%1.%2."/>
      <w:lvlJc w:val="left"/>
      <w:pPr>
        <w:tabs>
          <w:tab w:val="num" w:pos="1068"/>
        </w:tabs>
        <w:ind w:left="708"/>
      </w:pPr>
      <w:rPr>
        <w:rFonts w:cs="Times New Roman"/>
        <w:sz w:val="24"/>
      </w:rPr>
    </w:lvl>
    <w:lvl w:ilvl="2">
      <w:start w:val="1"/>
      <w:numFmt w:val="decimal"/>
      <w:lvlText w:val="%1.%2.%3."/>
      <w:lvlJc w:val="left"/>
      <w:pPr>
        <w:tabs>
          <w:tab w:val="num" w:pos="1428"/>
        </w:tabs>
        <w:ind w:left="708"/>
      </w:pPr>
      <w:rPr>
        <w:rFonts w:cs="Times New Roman"/>
      </w:rPr>
    </w:lvl>
    <w:lvl w:ilvl="3">
      <w:start w:val="1"/>
      <w:numFmt w:val="decimal"/>
      <w:lvlText w:val="%1.%2.%3.%4."/>
      <w:lvlJc w:val="left"/>
      <w:pPr>
        <w:tabs>
          <w:tab w:val="num" w:pos="2279"/>
        </w:tabs>
        <w:ind w:left="708" w:firstLine="851"/>
      </w:pPr>
      <w:rPr>
        <w:rFonts w:cs="Times New Roman"/>
      </w:rPr>
    </w:lvl>
    <w:lvl w:ilvl="4">
      <w:start w:val="1"/>
      <w:numFmt w:val="decimal"/>
      <w:lvlText w:val="%1.%2.%3.%4.%5."/>
      <w:lvlJc w:val="left"/>
      <w:pPr>
        <w:tabs>
          <w:tab w:val="num" w:pos="3228"/>
        </w:tabs>
        <w:ind w:left="2940" w:hanging="792"/>
      </w:pPr>
      <w:rPr>
        <w:rFonts w:ascii="Times New Roman" w:hAnsi="Times New Roman" w:cs="Times New Roman" w:hint="default"/>
        <w:b w:val="0"/>
        <w:i w:val="0"/>
        <w:sz w:val="24"/>
      </w:rPr>
    </w:lvl>
    <w:lvl w:ilvl="5">
      <w:start w:val="1"/>
      <w:numFmt w:val="decimal"/>
      <w:lvlText w:val="%1.%2.%3.%4.%5.%6."/>
      <w:lvlJc w:val="left"/>
      <w:pPr>
        <w:tabs>
          <w:tab w:val="num" w:pos="3588"/>
        </w:tabs>
        <w:ind w:left="3444" w:hanging="936"/>
      </w:pPr>
      <w:rPr>
        <w:rFonts w:cs="Times New Roman"/>
      </w:rPr>
    </w:lvl>
    <w:lvl w:ilvl="6">
      <w:start w:val="1"/>
      <w:numFmt w:val="decimal"/>
      <w:lvlText w:val="%1.%2.%3.%4.%5.%6.%7."/>
      <w:lvlJc w:val="left"/>
      <w:pPr>
        <w:tabs>
          <w:tab w:val="num" w:pos="4668"/>
        </w:tabs>
        <w:ind w:left="3948" w:hanging="1080"/>
      </w:pPr>
      <w:rPr>
        <w:rFonts w:cs="Times New Roman"/>
      </w:rPr>
    </w:lvl>
    <w:lvl w:ilvl="7">
      <w:start w:val="1"/>
      <w:numFmt w:val="decimal"/>
      <w:lvlText w:val="%1.%2.%3.%4.%5.%6.%7.%8."/>
      <w:lvlJc w:val="left"/>
      <w:pPr>
        <w:tabs>
          <w:tab w:val="num" w:pos="538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7">
    <w:nsid w:val="524A2369"/>
    <w:multiLevelType w:val="hybridMultilevel"/>
    <w:tmpl w:val="5FA23E98"/>
    <w:lvl w:ilvl="0" w:tplc="04160001">
      <w:start w:val="1"/>
      <w:numFmt w:val="lowerLetter"/>
      <w:pStyle w:val="tensletras"/>
      <w:lvlText w:val="%1)"/>
      <w:lvlJc w:val="left"/>
      <w:pPr>
        <w:tabs>
          <w:tab w:val="num" w:pos="360"/>
        </w:tabs>
        <w:ind w:left="36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8">
    <w:nsid w:val="559457D5"/>
    <w:multiLevelType w:val="hybridMultilevel"/>
    <w:tmpl w:val="77E063B4"/>
    <w:lvl w:ilvl="0" w:tplc="2020C502">
      <w:start w:val="20"/>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9">
    <w:nsid w:val="59C77886"/>
    <w:multiLevelType w:val="hybridMultilevel"/>
    <w:tmpl w:val="D9D41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585349A"/>
    <w:multiLevelType w:val="singleLevel"/>
    <w:tmpl w:val="4170D9F4"/>
    <w:lvl w:ilvl="0">
      <w:start w:val="1"/>
      <w:numFmt w:val="decimal"/>
      <w:pStyle w:val="CorpodeTextoResumo"/>
      <w:lvlText w:val="%1."/>
      <w:lvlJc w:val="left"/>
      <w:pPr>
        <w:tabs>
          <w:tab w:val="num" w:pos="360"/>
        </w:tabs>
      </w:pPr>
      <w:rPr>
        <w:rFonts w:cs="Times New Roman"/>
      </w:rPr>
    </w:lvl>
  </w:abstractNum>
  <w:num w:numId="1">
    <w:abstractNumId w:val="5"/>
  </w:num>
  <w:num w:numId="2">
    <w:abstractNumId w:val="0"/>
  </w:num>
  <w:num w:numId="3">
    <w:abstractNumId w:val="10"/>
    <w:lvlOverride w:ilvl="0">
      <w:startOverride w:val="1"/>
    </w:lvlOverride>
  </w:num>
  <w:num w:numId="4">
    <w:abstractNumId w:val="7"/>
  </w:num>
  <w:num w:numId="5">
    <w:abstractNumId w:val="4"/>
  </w:num>
  <w:num w:numId="6">
    <w:abstractNumId w:val="3"/>
  </w:num>
  <w:num w:numId="7">
    <w:abstractNumId w:val="6"/>
  </w:num>
  <w:num w:numId="8">
    <w:abstractNumId w:val="8"/>
  </w:num>
  <w:num w:numId="9">
    <w:abstractNumId w:val="1"/>
  </w:num>
  <w:num w:numId="10">
    <w:abstractNumId w:val="2"/>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47"/>
    <w:rsid w:val="000004F5"/>
    <w:rsid w:val="00000605"/>
    <w:rsid w:val="000006E8"/>
    <w:rsid w:val="0000092D"/>
    <w:rsid w:val="0000153E"/>
    <w:rsid w:val="00001878"/>
    <w:rsid w:val="00001B69"/>
    <w:rsid w:val="000021D2"/>
    <w:rsid w:val="000023EE"/>
    <w:rsid w:val="00003CEA"/>
    <w:rsid w:val="00004614"/>
    <w:rsid w:val="00004C47"/>
    <w:rsid w:val="00004D04"/>
    <w:rsid w:val="00005142"/>
    <w:rsid w:val="00005435"/>
    <w:rsid w:val="00005BA5"/>
    <w:rsid w:val="00005E1E"/>
    <w:rsid w:val="00005F57"/>
    <w:rsid w:val="0000636F"/>
    <w:rsid w:val="000069F3"/>
    <w:rsid w:val="00007FA6"/>
    <w:rsid w:val="0001037C"/>
    <w:rsid w:val="00010F62"/>
    <w:rsid w:val="00011892"/>
    <w:rsid w:val="000118BC"/>
    <w:rsid w:val="000118CC"/>
    <w:rsid w:val="00011A79"/>
    <w:rsid w:val="00011BA0"/>
    <w:rsid w:val="00011D5A"/>
    <w:rsid w:val="000120AD"/>
    <w:rsid w:val="00012287"/>
    <w:rsid w:val="00012468"/>
    <w:rsid w:val="00012DCE"/>
    <w:rsid w:val="000132A1"/>
    <w:rsid w:val="00013851"/>
    <w:rsid w:val="00013A1F"/>
    <w:rsid w:val="00014136"/>
    <w:rsid w:val="000145F8"/>
    <w:rsid w:val="000161F7"/>
    <w:rsid w:val="0001636D"/>
    <w:rsid w:val="00016730"/>
    <w:rsid w:val="00016A5D"/>
    <w:rsid w:val="0001776E"/>
    <w:rsid w:val="000179E2"/>
    <w:rsid w:val="0002039E"/>
    <w:rsid w:val="00020C27"/>
    <w:rsid w:val="00020C75"/>
    <w:rsid w:val="00020E49"/>
    <w:rsid w:val="00020FC8"/>
    <w:rsid w:val="00021532"/>
    <w:rsid w:val="0002193A"/>
    <w:rsid w:val="0002237E"/>
    <w:rsid w:val="0002238E"/>
    <w:rsid w:val="000227F4"/>
    <w:rsid w:val="0002327E"/>
    <w:rsid w:val="00023AFD"/>
    <w:rsid w:val="00023D72"/>
    <w:rsid w:val="000253D1"/>
    <w:rsid w:val="00025450"/>
    <w:rsid w:val="00025753"/>
    <w:rsid w:val="00025A32"/>
    <w:rsid w:val="000262E8"/>
    <w:rsid w:val="00026631"/>
    <w:rsid w:val="0002663F"/>
    <w:rsid w:val="000271FA"/>
    <w:rsid w:val="0002751C"/>
    <w:rsid w:val="00027B2E"/>
    <w:rsid w:val="00027C86"/>
    <w:rsid w:val="000300A2"/>
    <w:rsid w:val="00032198"/>
    <w:rsid w:val="0003282A"/>
    <w:rsid w:val="00032CA1"/>
    <w:rsid w:val="00033551"/>
    <w:rsid w:val="0003422F"/>
    <w:rsid w:val="00035D4C"/>
    <w:rsid w:val="00035FBF"/>
    <w:rsid w:val="000360F1"/>
    <w:rsid w:val="000371C1"/>
    <w:rsid w:val="00037DCE"/>
    <w:rsid w:val="00041450"/>
    <w:rsid w:val="00042393"/>
    <w:rsid w:val="000431BD"/>
    <w:rsid w:val="000436B0"/>
    <w:rsid w:val="000438FC"/>
    <w:rsid w:val="00044732"/>
    <w:rsid w:val="00044B21"/>
    <w:rsid w:val="00044F32"/>
    <w:rsid w:val="00045C61"/>
    <w:rsid w:val="000460E4"/>
    <w:rsid w:val="0004660A"/>
    <w:rsid w:val="00046CF7"/>
    <w:rsid w:val="00050483"/>
    <w:rsid w:val="00050BA0"/>
    <w:rsid w:val="0005133B"/>
    <w:rsid w:val="000513D0"/>
    <w:rsid w:val="00051AAB"/>
    <w:rsid w:val="00051D57"/>
    <w:rsid w:val="0005205F"/>
    <w:rsid w:val="00052B15"/>
    <w:rsid w:val="00052BCA"/>
    <w:rsid w:val="00052FC7"/>
    <w:rsid w:val="0005356E"/>
    <w:rsid w:val="000540FC"/>
    <w:rsid w:val="0005412B"/>
    <w:rsid w:val="00054432"/>
    <w:rsid w:val="0005485B"/>
    <w:rsid w:val="00054C16"/>
    <w:rsid w:val="00054FBE"/>
    <w:rsid w:val="00055143"/>
    <w:rsid w:val="00055A5C"/>
    <w:rsid w:val="00055D4F"/>
    <w:rsid w:val="000562CD"/>
    <w:rsid w:val="0005656B"/>
    <w:rsid w:val="00056A5A"/>
    <w:rsid w:val="00056A5F"/>
    <w:rsid w:val="00056D51"/>
    <w:rsid w:val="0005737C"/>
    <w:rsid w:val="00057892"/>
    <w:rsid w:val="0006028E"/>
    <w:rsid w:val="000605A0"/>
    <w:rsid w:val="00060728"/>
    <w:rsid w:val="00060CE3"/>
    <w:rsid w:val="00061A56"/>
    <w:rsid w:val="00061C2E"/>
    <w:rsid w:val="000622E0"/>
    <w:rsid w:val="000624FA"/>
    <w:rsid w:val="00062B46"/>
    <w:rsid w:val="00063C6E"/>
    <w:rsid w:val="000647B1"/>
    <w:rsid w:val="0006592B"/>
    <w:rsid w:val="00065A49"/>
    <w:rsid w:val="00065A8B"/>
    <w:rsid w:val="00065E95"/>
    <w:rsid w:val="00066126"/>
    <w:rsid w:val="00066E66"/>
    <w:rsid w:val="00066F26"/>
    <w:rsid w:val="0006707B"/>
    <w:rsid w:val="000675D5"/>
    <w:rsid w:val="00067E95"/>
    <w:rsid w:val="00070785"/>
    <w:rsid w:val="00071457"/>
    <w:rsid w:val="0007259B"/>
    <w:rsid w:val="0007275A"/>
    <w:rsid w:val="000727DB"/>
    <w:rsid w:val="00072916"/>
    <w:rsid w:val="00072F56"/>
    <w:rsid w:val="00073231"/>
    <w:rsid w:val="00074384"/>
    <w:rsid w:val="00074AC5"/>
    <w:rsid w:val="000756E7"/>
    <w:rsid w:val="000768BB"/>
    <w:rsid w:val="00077346"/>
    <w:rsid w:val="00077A56"/>
    <w:rsid w:val="00077BA4"/>
    <w:rsid w:val="0008010D"/>
    <w:rsid w:val="00080148"/>
    <w:rsid w:val="00080237"/>
    <w:rsid w:val="00080245"/>
    <w:rsid w:val="000807D4"/>
    <w:rsid w:val="00080B82"/>
    <w:rsid w:val="00081635"/>
    <w:rsid w:val="00081DFB"/>
    <w:rsid w:val="000824AF"/>
    <w:rsid w:val="00083289"/>
    <w:rsid w:val="00083514"/>
    <w:rsid w:val="000835D8"/>
    <w:rsid w:val="0008397F"/>
    <w:rsid w:val="00084282"/>
    <w:rsid w:val="00084727"/>
    <w:rsid w:val="00084A99"/>
    <w:rsid w:val="000858EF"/>
    <w:rsid w:val="000867E7"/>
    <w:rsid w:val="00086A39"/>
    <w:rsid w:val="00086BAA"/>
    <w:rsid w:val="00087006"/>
    <w:rsid w:val="00087894"/>
    <w:rsid w:val="00087C6C"/>
    <w:rsid w:val="0009058C"/>
    <w:rsid w:val="00090B8F"/>
    <w:rsid w:val="00090D8A"/>
    <w:rsid w:val="00090E2E"/>
    <w:rsid w:val="0009133A"/>
    <w:rsid w:val="000916AF"/>
    <w:rsid w:val="000919D7"/>
    <w:rsid w:val="000923FB"/>
    <w:rsid w:val="000929ED"/>
    <w:rsid w:val="00092C2E"/>
    <w:rsid w:val="000937B7"/>
    <w:rsid w:val="000940A9"/>
    <w:rsid w:val="00094A70"/>
    <w:rsid w:val="00094A7D"/>
    <w:rsid w:val="00094C5B"/>
    <w:rsid w:val="00094EEC"/>
    <w:rsid w:val="00095069"/>
    <w:rsid w:val="00095D98"/>
    <w:rsid w:val="0009624E"/>
    <w:rsid w:val="0009649A"/>
    <w:rsid w:val="0009655D"/>
    <w:rsid w:val="00096740"/>
    <w:rsid w:val="00096BDB"/>
    <w:rsid w:val="000971B8"/>
    <w:rsid w:val="0009748C"/>
    <w:rsid w:val="0009780B"/>
    <w:rsid w:val="00097863"/>
    <w:rsid w:val="00097ABD"/>
    <w:rsid w:val="00097BF6"/>
    <w:rsid w:val="00097DEB"/>
    <w:rsid w:val="000A0291"/>
    <w:rsid w:val="000A0EF8"/>
    <w:rsid w:val="000A152A"/>
    <w:rsid w:val="000A1EBD"/>
    <w:rsid w:val="000A246C"/>
    <w:rsid w:val="000A2C56"/>
    <w:rsid w:val="000A402F"/>
    <w:rsid w:val="000A4632"/>
    <w:rsid w:val="000A47EA"/>
    <w:rsid w:val="000A4E36"/>
    <w:rsid w:val="000A57DA"/>
    <w:rsid w:val="000A599E"/>
    <w:rsid w:val="000A6269"/>
    <w:rsid w:val="000A62BD"/>
    <w:rsid w:val="000A6645"/>
    <w:rsid w:val="000A6CDC"/>
    <w:rsid w:val="000A75EF"/>
    <w:rsid w:val="000A77BB"/>
    <w:rsid w:val="000A78E5"/>
    <w:rsid w:val="000B0ECB"/>
    <w:rsid w:val="000B0FEA"/>
    <w:rsid w:val="000B2AFA"/>
    <w:rsid w:val="000B3015"/>
    <w:rsid w:val="000B3444"/>
    <w:rsid w:val="000B395E"/>
    <w:rsid w:val="000B4B33"/>
    <w:rsid w:val="000B4C5B"/>
    <w:rsid w:val="000B4EBB"/>
    <w:rsid w:val="000B5DB2"/>
    <w:rsid w:val="000B5DD4"/>
    <w:rsid w:val="000B639F"/>
    <w:rsid w:val="000B6475"/>
    <w:rsid w:val="000B6BC1"/>
    <w:rsid w:val="000B759E"/>
    <w:rsid w:val="000B775A"/>
    <w:rsid w:val="000C0013"/>
    <w:rsid w:val="000C02AD"/>
    <w:rsid w:val="000C049A"/>
    <w:rsid w:val="000C0AA8"/>
    <w:rsid w:val="000C0D07"/>
    <w:rsid w:val="000C1585"/>
    <w:rsid w:val="000C1AFC"/>
    <w:rsid w:val="000C22BE"/>
    <w:rsid w:val="000C22C0"/>
    <w:rsid w:val="000C28CC"/>
    <w:rsid w:val="000C2CBC"/>
    <w:rsid w:val="000C3BD5"/>
    <w:rsid w:val="000C3DAB"/>
    <w:rsid w:val="000C42A5"/>
    <w:rsid w:val="000C4611"/>
    <w:rsid w:val="000C4A10"/>
    <w:rsid w:val="000C4AC9"/>
    <w:rsid w:val="000C4BA1"/>
    <w:rsid w:val="000C5199"/>
    <w:rsid w:val="000C5799"/>
    <w:rsid w:val="000C5FDE"/>
    <w:rsid w:val="000C61FA"/>
    <w:rsid w:val="000C7281"/>
    <w:rsid w:val="000C7D11"/>
    <w:rsid w:val="000D14D9"/>
    <w:rsid w:val="000D1878"/>
    <w:rsid w:val="000D1B91"/>
    <w:rsid w:val="000D1C53"/>
    <w:rsid w:val="000D1DC7"/>
    <w:rsid w:val="000D1EF5"/>
    <w:rsid w:val="000D1FD7"/>
    <w:rsid w:val="000D2184"/>
    <w:rsid w:val="000D2CBD"/>
    <w:rsid w:val="000D359B"/>
    <w:rsid w:val="000D37B0"/>
    <w:rsid w:val="000D52D9"/>
    <w:rsid w:val="000D6388"/>
    <w:rsid w:val="000D6418"/>
    <w:rsid w:val="000D6839"/>
    <w:rsid w:val="000D6906"/>
    <w:rsid w:val="000D7DB6"/>
    <w:rsid w:val="000D7DED"/>
    <w:rsid w:val="000E020F"/>
    <w:rsid w:val="000E12F7"/>
    <w:rsid w:val="000E1A4B"/>
    <w:rsid w:val="000E1D37"/>
    <w:rsid w:val="000E28AC"/>
    <w:rsid w:val="000E2D47"/>
    <w:rsid w:val="000E3599"/>
    <w:rsid w:val="000E3A55"/>
    <w:rsid w:val="000E3B31"/>
    <w:rsid w:val="000E3C6D"/>
    <w:rsid w:val="000E45B0"/>
    <w:rsid w:val="000E504D"/>
    <w:rsid w:val="000E5EAB"/>
    <w:rsid w:val="000E6B37"/>
    <w:rsid w:val="000E730B"/>
    <w:rsid w:val="000E78A6"/>
    <w:rsid w:val="000E7FD4"/>
    <w:rsid w:val="000F05AC"/>
    <w:rsid w:val="000F0A64"/>
    <w:rsid w:val="000F1450"/>
    <w:rsid w:val="000F1786"/>
    <w:rsid w:val="000F2133"/>
    <w:rsid w:val="000F28E9"/>
    <w:rsid w:val="000F2975"/>
    <w:rsid w:val="000F2D05"/>
    <w:rsid w:val="000F2F92"/>
    <w:rsid w:val="000F2FD9"/>
    <w:rsid w:val="000F3E8F"/>
    <w:rsid w:val="000F47C1"/>
    <w:rsid w:val="000F48B1"/>
    <w:rsid w:val="000F495D"/>
    <w:rsid w:val="000F4B18"/>
    <w:rsid w:val="000F4B82"/>
    <w:rsid w:val="000F6986"/>
    <w:rsid w:val="000F69B8"/>
    <w:rsid w:val="000F6A43"/>
    <w:rsid w:val="000F6D85"/>
    <w:rsid w:val="000F73F1"/>
    <w:rsid w:val="000F7B66"/>
    <w:rsid w:val="000F7CEE"/>
    <w:rsid w:val="000F7D84"/>
    <w:rsid w:val="001001F4"/>
    <w:rsid w:val="001005A8"/>
    <w:rsid w:val="00101707"/>
    <w:rsid w:val="00101EE1"/>
    <w:rsid w:val="00101F01"/>
    <w:rsid w:val="00102D37"/>
    <w:rsid w:val="00103A3E"/>
    <w:rsid w:val="00103C24"/>
    <w:rsid w:val="001041ED"/>
    <w:rsid w:val="00104AAD"/>
    <w:rsid w:val="00107486"/>
    <w:rsid w:val="00107AC8"/>
    <w:rsid w:val="0011038F"/>
    <w:rsid w:val="0011039E"/>
    <w:rsid w:val="001104BA"/>
    <w:rsid w:val="00111A71"/>
    <w:rsid w:val="001125A2"/>
    <w:rsid w:val="00112676"/>
    <w:rsid w:val="00112A5F"/>
    <w:rsid w:val="0011373A"/>
    <w:rsid w:val="00113A1F"/>
    <w:rsid w:val="00114137"/>
    <w:rsid w:val="0011429C"/>
    <w:rsid w:val="00114511"/>
    <w:rsid w:val="00115305"/>
    <w:rsid w:val="001156BA"/>
    <w:rsid w:val="0011582E"/>
    <w:rsid w:val="00115911"/>
    <w:rsid w:val="00116706"/>
    <w:rsid w:val="0011691F"/>
    <w:rsid w:val="00116BAB"/>
    <w:rsid w:val="0011748D"/>
    <w:rsid w:val="00117A9F"/>
    <w:rsid w:val="00117E95"/>
    <w:rsid w:val="001203BE"/>
    <w:rsid w:val="00121782"/>
    <w:rsid w:val="00121EDA"/>
    <w:rsid w:val="00122950"/>
    <w:rsid w:val="00122F63"/>
    <w:rsid w:val="00123E4E"/>
    <w:rsid w:val="00123E5C"/>
    <w:rsid w:val="00123E6B"/>
    <w:rsid w:val="00125476"/>
    <w:rsid w:val="00125B0B"/>
    <w:rsid w:val="00125F9A"/>
    <w:rsid w:val="00126026"/>
    <w:rsid w:val="001260FC"/>
    <w:rsid w:val="00126198"/>
    <w:rsid w:val="001263AF"/>
    <w:rsid w:val="0012665C"/>
    <w:rsid w:val="00126A9F"/>
    <w:rsid w:val="00126AB1"/>
    <w:rsid w:val="00127C1D"/>
    <w:rsid w:val="00130032"/>
    <w:rsid w:val="00130A0C"/>
    <w:rsid w:val="00130EF3"/>
    <w:rsid w:val="001316FC"/>
    <w:rsid w:val="0013322B"/>
    <w:rsid w:val="0013393F"/>
    <w:rsid w:val="00133EA9"/>
    <w:rsid w:val="00133FBC"/>
    <w:rsid w:val="00133FE5"/>
    <w:rsid w:val="00134175"/>
    <w:rsid w:val="0013476D"/>
    <w:rsid w:val="001351CE"/>
    <w:rsid w:val="001351D5"/>
    <w:rsid w:val="00135D01"/>
    <w:rsid w:val="00135EDA"/>
    <w:rsid w:val="001360FB"/>
    <w:rsid w:val="00136272"/>
    <w:rsid w:val="0013735A"/>
    <w:rsid w:val="001374E3"/>
    <w:rsid w:val="001378A3"/>
    <w:rsid w:val="00137B22"/>
    <w:rsid w:val="00137FE3"/>
    <w:rsid w:val="00140984"/>
    <w:rsid w:val="00140C58"/>
    <w:rsid w:val="00140FED"/>
    <w:rsid w:val="00141D7A"/>
    <w:rsid w:val="001420D1"/>
    <w:rsid w:val="001420FE"/>
    <w:rsid w:val="00142621"/>
    <w:rsid w:val="00142C16"/>
    <w:rsid w:val="001441C9"/>
    <w:rsid w:val="001444A2"/>
    <w:rsid w:val="00144987"/>
    <w:rsid w:val="00145B71"/>
    <w:rsid w:val="00146C4A"/>
    <w:rsid w:val="00146F56"/>
    <w:rsid w:val="001504AD"/>
    <w:rsid w:val="0015086F"/>
    <w:rsid w:val="00151660"/>
    <w:rsid w:val="00151F92"/>
    <w:rsid w:val="0015258E"/>
    <w:rsid w:val="00152ECC"/>
    <w:rsid w:val="001532E4"/>
    <w:rsid w:val="001534C8"/>
    <w:rsid w:val="001547F6"/>
    <w:rsid w:val="00154DF8"/>
    <w:rsid w:val="00155D65"/>
    <w:rsid w:val="0015648A"/>
    <w:rsid w:val="00156851"/>
    <w:rsid w:val="00156908"/>
    <w:rsid w:val="0015699C"/>
    <w:rsid w:val="001569A7"/>
    <w:rsid w:val="00156A48"/>
    <w:rsid w:val="00156C90"/>
    <w:rsid w:val="00156DDB"/>
    <w:rsid w:val="00157614"/>
    <w:rsid w:val="001576E2"/>
    <w:rsid w:val="00157AFE"/>
    <w:rsid w:val="00157C0F"/>
    <w:rsid w:val="00157CCE"/>
    <w:rsid w:val="00157EF2"/>
    <w:rsid w:val="001600FC"/>
    <w:rsid w:val="00160563"/>
    <w:rsid w:val="001612C0"/>
    <w:rsid w:val="001614AF"/>
    <w:rsid w:val="0016160E"/>
    <w:rsid w:val="00161AFB"/>
    <w:rsid w:val="00161E4F"/>
    <w:rsid w:val="001634AE"/>
    <w:rsid w:val="0016352E"/>
    <w:rsid w:val="0016510E"/>
    <w:rsid w:val="001658D6"/>
    <w:rsid w:val="001665B9"/>
    <w:rsid w:val="001667C0"/>
    <w:rsid w:val="00166C60"/>
    <w:rsid w:val="00167F39"/>
    <w:rsid w:val="00170A9D"/>
    <w:rsid w:val="00171DD5"/>
    <w:rsid w:val="00171E89"/>
    <w:rsid w:val="00173174"/>
    <w:rsid w:val="001737F7"/>
    <w:rsid w:val="00173E98"/>
    <w:rsid w:val="001744B4"/>
    <w:rsid w:val="001744E7"/>
    <w:rsid w:val="0017459B"/>
    <w:rsid w:val="001747AF"/>
    <w:rsid w:val="00174C1E"/>
    <w:rsid w:val="00174E4D"/>
    <w:rsid w:val="00175B3C"/>
    <w:rsid w:val="00176024"/>
    <w:rsid w:val="00176287"/>
    <w:rsid w:val="00176375"/>
    <w:rsid w:val="001766A9"/>
    <w:rsid w:val="001777EF"/>
    <w:rsid w:val="00180774"/>
    <w:rsid w:val="00180EAA"/>
    <w:rsid w:val="00181339"/>
    <w:rsid w:val="00181596"/>
    <w:rsid w:val="00181680"/>
    <w:rsid w:val="00181817"/>
    <w:rsid w:val="00181848"/>
    <w:rsid w:val="00181DF3"/>
    <w:rsid w:val="00183A7D"/>
    <w:rsid w:val="001841C2"/>
    <w:rsid w:val="00184259"/>
    <w:rsid w:val="001847D6"/>
    <w:rsid w:val="00184DD0"/>
    <w:rsid w:val="001855E1"/>
    <w:rsid w:val="001858EA"/>
    <w:rsid w:val="0018776F"/>
    <w:rsid w:val="001900A2"/>
    <w:rsid w:val="001908DC"/>
    <w:rsid w:val="00190FE2"/>
    <w:rsid w:val="00191554"/>
    <w:rsid w:val="00191CF7"/>
    <w:rsid w:val="00191FCE"/>
    <w:rsid w:val="00192052"/>
    <w:rsid w:val="00192483"/>
    <w:rsid w:val="0019284D"/>
    <w:rsid w:val="00192929"/>
    <w:rsid w:val="00194053"/>
    <w:rsid w:val="00194CA4"/>
    <w:rsid w:val="00194EDA"/>
    <w:rsid w:val="00195023"/>
    <w:rsid w:val="001956E2"/>
    <w:rsid w:val="00195F77"/>
    <w:rsid w:val="00196098"/>
    <w:rsid w:val="001977ED"/>
    <w:rsid w:val="00197C2F"/>
    <w:rsid w:val="001A0B42"/>
    <w:rsid w:val="001A0CC1"/>
    <w:rsid w:val="001A0DF8"/>
    <w:rsid w:val="001A204B"/>
    <w:rsid w:val="001A2A67"/>
    <w:rsid w:val="001A2B80"/>
    <w:rsid w:val="001A305A"/>
    <w:rsid w:val="001A3198"/>
    <w:rsid w:val="001A31E4"/>
    <w:rsid w:val="001A330B"/>
    <w:rsid w:val="001A335E"/>
    <w:rsid w:val="001A37F4"/>
    <w:rsid w:val="001A430F"/>
    <w:rsid w:val="001A4C6F"/>
    <w:rsid w:val="001A58D8"/>
    <w:rsid w:val="001A5C45"/>
    <w:rsid w:val="001A60A2"/>
    <w:rsid w:val="001A75FE"/>
    <w:rsid w:val="001A7872"/>
    <w:rsid w:val="001A79D3"/>
    <w:rsid w:val="001A7BF5"/>
    <w:rsid w:val="001A7FC7"/>
    <w:rsid w:val="001B08E7"/>
    <w:rsid w:val="001B0C66"/>
    <w:rsid w:val="001B1669"/>
    <w:rsid w:val="001B19FF"/>
    <w:rsid w:val="001B2580"/>
    <w:rsid w:val="001B2931"/>
    <w:rsid w:val="001B2A46"/>
    <w:rsid w:val="001B3729"/>
    <w:rsid w:val="001B3AB2"/>
    <w:rsid w:val="001B3B42"/>
    <w:rsid w:val="001B3BEF"/>
    <w:rsid w:val="001B3E8E"/>
    <w:rsid w:val="001B4316"/>
    <w:rsid w:val="001B4F90"/>
    <w:rsid w:val="001B5333"/>
    <w:rsid w:val="001B5426"/>
    <w:rsid w:val="001B6823"/>
    <w:rsid w:val="001B7EFA"/>
    <w:rsid w:val="001B7F4F"/>
    <w:rsid w:val="001C0575"/>
    <w:rsid w:val="001C0677"/>
    <w:rsid w:val="001C08D8"/>
    <w:rsid w:val="001C0A66"/>
    <w:rsid w:val="001C1568"/>
    <w:rsid w:val="001C15D1"/>
    <w:rsid w:val="001C17A8"/>
    <w:rsid w:val="001C1903"/>
    <w:rsid w:val="001C2397"/>
    <w:rsid w:val="001C23B5"/>
    <w:rsid w:val="001C2492"/>
    <w:rsid w:val="001C24DE"/>
    <w:rsid w:val="001C2950"/>
    <w:rsid w:val="001C2CD1"/>
    <w:rsid w:val="001C437E"/>
    <w:rsid w:val="001C4F39"/>
    <w:rsid w:val="001C51E4"/>
    <w:rsid w:val="001C5777"/>
    <w:rsid w:val="001C5C51"/>
    <w:rsid w:val="001C5CDF"/>
    <w:rsid w:val="001C6A2C"/>
    <w:rsid w:val="001C6E55"/>
    <w:rsid w:val="001C71E3"/>
    <w:rsid w:val="001C72D6"/>
    <w:rsid w:val="001C7892"/>
    <w:rsid w:val="001C7BF3"/>
    <w:rsid w:val="001C7DC4"/>
    <w:rsid w:val="001C7FD4"/>
    <w:rsid w:val="001D03C7"/>
    <w:rsid w:val="001D0FAF"/>
    <w:rsid w:val="001D1478"/>
    <w:rsid w:val="001D1E52"/>
    <w:rsid w:val="001D2BC5"/>
    <w:rsid w:val="001D35B4"/>
    <w:rsid w:val="001D4A98"/>
    <w:rsid w:val="001D5190"/>
    <w:rsid w:val="001D5339"/>
    <w:rsid w:val="001D559E"/>
    <w:rsid w:val="001D56C3"/>
    <w:rsid w:val="001D6198"/>
    <w:rsid w:val="001D670F"/>
    <w:rsid w:val="001D73B6"/>
    <w:rsid w:val="001D74CE"/>
    <w:rsid w:val="001D7622"/>
    <w:rsid w:val="001D78F3"/>
    <w:rsid w:val="001D79D0"/>
    <w:rsid w:val="001E0BF1"/>
    <w:rsid w:val="001E1E28"/>
    <w:rsid w:val="001E2620"/>
    <w:rsid w:val="001E2B28"/>
    <w:rsid w:val="001E3D51"/>
    <w:rsid w:val="001E3D84"/>
    <w:rsid w:val="001E4147"/>
    <w:rsid w:val="001E4CBA"/>
    <w:rsid w:val="001E5B5B"/>
    <w:rsid w:val="001E5CBA"/>
    <w:rsid w:val="001E7019"/>
    <w:rsid w:val="001E71F9"/>
    <w:rsid w:val="001E747D"/>
    <w:rsid w:val="001E76DA"/>
    <w:rsid w:val="001E7C3D"/>
    <w:rsid w:val="001E7F81"/>
    <w:rsid w:val="001F00DF"/>
    <w:rsid w:val="001F02E1"/>
    <w:rsid w:val="001F0951"/>
    <w:rsid w:val="001F182A"/>
    <w:rsid w:val="001F1E8F"/>
    <w:rsid w:val="001F1FE2"/>
    <w:rsid w:val="001F2B05"/>
    <w:rsid w:val="001F4DA1"/>
    <w:rsid w:val="001F5268"/>
    <w:rsid w:val="001F553C"/>
    <w:rsid w:val="001F5E50"/>
    <w:rsid w:val="001F6448"/>
    <w:rsid w:val="001F64D1"/>
    <w:rsid w:val="001F6BB0"/>
    <w:rsid w:val="001F6D5B"/>
    <w:rsid w:val="00200260"/>
    <w:rsid w:val="002002CE"/>
    <w:rsid w:val="0020066F"/>
    <w:rsid w:val="0020107A"/>
    <w:rsid w:val="0020135D"/>
    <w:rsid w:val="00201BA3"/>
    <w:rsid w:val="00201FED"/>
    <w:rsid w:val="00202061"/>
    <w:rsid w:val="00202EAD"/>
    <w:rsid w:val="0020328F"/>
    <w:rsid w:val="00203A6F"/>
    <w:rsid w:val="00203D3B"/>
    <w:rsid w:val="00204DE0"/>
    <w:rsid w:val="00206C2E"/>
    <w:rsid w:val="00206CDA"/>
    <w:rsid w:val="0020734D"/>
    <w:rsid w:val="00207BF8"/>
    <w:rsid w:val="0021001C"/>
    <w:rsid w:val="00211194"/>
    <w:rsid w:val="0021149E"/>
    <w:rsid w:val="00211816"/>
    <w:rsid w:val="00212E42"/>
    <w:rsid w:val="002139A2"/>
    <w:rsid w:val="00215156"/>
    <w:rsid w:val="002157BF"/>
    <w:rsid w:val="00217566"/>
    <w:rsid w:val="00217B1B"/>
    <w:rsid w:val="002204A9"/>
    <w:rsid w:val="00220D43"/>
    <w:rsid w:val="0022160D"/>
    <w:rsid w:val="00221C99"/>
    <w:rsid w:val="00221D51"/>
    <w:rsid w:val="002222A1"/>
    <w:rsid w:val="00223BB9"/>
    <w:rsid w:val="00224EA9"/>
    <w:rsid w:val="00224F04"/>
    <w:rsid w:val="002255BA"/>
    <w:rsid w:val="00225D42"/>
    <w:rsid w:val="00226AEF"/>
    <w:rsid w:val="00226D9D"/>
    <w:rsid w:val="00227776"/>
    <w:rsid w:val="00230096"/>
    <w:rsid w:val="002304EE"/>
    <w:rsid w:val="002308C7"/>
    <w:rsid w:val="00232158"/>
    <w:rsid w:val="0023279B"/>
    <w:rsid w:val="002328F9"/>
    <w:rsid w:val="0023395B"/>
    <w:rsid w:val="00233CE3"/>
    <w:rsid w:val="002343BF"/>
    <w:rsid w:val="00234556"/>
    <w:rsid w:val="0023535F"/>
    <w:rsid w:val="002353E9"/>
    <w:rsid w:val="00235B29"/>
    <w:rsid w:val="00235D4C"/>
    <w:rsid w:val="002366B7"/>
    <w:rsid w:val="00236A81"/>
    <w:rsid w:val="00236E3A"/>
    <w:rsid w:val="00236F05"/>
    <w:rsid w:val="002371E3"/>
    <w:rsid w:val="00237528"/>
    <w:rsid w:val="00237789"/>
    <w:rsid w:val="002401FC"/>
    <w:rsid w:val="00240D9D"/>
    <w:rsid w:val="002415A6"/>
    <w:rsid w:val="00242061"/>
    <w:rsid w:val="00243011"/>
    <w:rsid w:val="002435FC"/>
    <w:rsid w:val="00243797"/>
    <w:rsid w:val="002442D9"/>
    <w:rsid w:val="00244BA7"/>
    <w:rsid w:val="00245351"/>
    <w:rsid w:val="00245432"/>
    <w:rsid w:val="0024593F"/>
    <w:rsid w:val="00245B87"/>
    <w:rsid w:val="00245CC7"/>
    <w:rsid w:val="00246897"/>
    <w:rsid w:val="002468A3"/>
    <w:rsid w:val="00246C03"/>
    <w:rsid w:val="002476B6"/>
    <w:rsid w:val="00247E76"/>
    <w:rsid w:val="00247E8F"/>
    <w:rsid w:val="002510D5"/>
    <w:rsid w:val="002523CF"/>
    <w:rsid w:val="00252BB0"/>
    <w:rsid w:val="00253242"/>
    <w:rsid w:val="002537C5"/>
    <w:rsid w:val="00253A05"/>
    <w:rsid w:val="00253D3A"/>
    <w:rsid w:val="00254590"/>
    <w:rsid w:val="002549FC"/>
    <w:rsid w:val="00254B75"/>
    <w:rsid w:val="002551C8"/>
    <w:rsid w:val="002556B1"/>
    <w:rsid w:val="0025663C"/>
    <w:rsid w:val="00256A50"/>
    <w:rsid w:val="00257D8A"/>
    <w:rsid w:val="00257F96"/>
    <w:rsid w:val="002612B0"/>
    <w:rsid w:val="00261488"/>
    <w:rsid w:val="0026195C"/>
    <w:rsid w:val="00261DAC"/>
    <w:rsid w:val="002621BD"/>
    <w:rsid w:val="0026222C"/>
    <w:rsid w:val="00262359"/>
    <w:rsid w:val="0026283B"/>
    <w:rsid w:val="00262969"/>
    <w:rsid w:val="002633D9"/>
    <w:rsid w:val="0026340E"/>
    <w:rsid w:val="0026362E"/>
    <w:rsid w:val="002639CA"/>
    <w:rsid w:val="002642F2"/>
    <w:rsid w:val="002649A7"/>
    <w:rsid w:val="00264FC3"/>
    <w:rsid w:val="00265736"/>
    <w:rsid w:val="002657B3"/>
    <w:rsid w:val="0026589B"/>
    <w:rsid w:val="002663B7"/>
    <w:rsid w:val="002666C5"/>
    <w:rsid w:val="00266B83"/>
    <w:rsid w:val="00266C8A"/>
    <w:rsid w:val="002677CD"/>
    <w:rsid w:val="00267E01"/>
    <w:rsid w:val="00270EAC"/>
    <w:rsid w:val="00271CD7"/>
    <w:rsid w:val="00271CF2"/>
    <w:rsid w:val="00271D81"/>
    <w:rsid w:val="0027213F"/>
    <w:rsid w:val="0027267D"/>
    <w:rsid w:val="002727E6"/>
    <w:rsid w:val="00272D1C"/>
    <w:rsid w:val="00273058"/>
    <w:rsid w:val="00273B8D"/>
    <w:rsid w:val="00273E72"/>
    <w:rsid w:val="00274068"/>
    <w:rsid w:val="0027498E"/>
    <w:rsid w:val="00274EFE"/>
    <w:rsid w:val="0027686D"/>
    <w:rsid w:val="00276B43"/>
    <w:rsid w:val="00276DC0"/>
    <w:rsid w:val="00277A63"/>
    <w:rsid w:val="00277BC9"/>
    <w:rsid w:val="00277F47"/>
    <w:rsid w:val="00280026"/>
    <w:rsid w:val="00280F3D"/>
    <w:rsid w:val="002810D9"/>
    <w:rsid w:val="002814EE"/>
    <w:rsid w:val="00281830"/>
    <w:rsid w:val="0028195E"/>
    <w:rsid w:val="00281B57"/>
    <w:rsid w:val="00281D9E"/>
    <w:rsid w:val="00282593"/>
    <w:rsid w:val="002830F6"/>
    <w:rsid w:val="002836D4"/>
    <w:rsid w:val="002836ED"/>
    <w:rsid w:val="00283DD1"/>
    <w:rsid w:val="00283F64"/>
    <w:rsid w:val="00284442"/>
    <w:rsid w:val="00284CE8"/>
    <w:rsid w:val="00285886"/>
    <w:rsid w:val="00285F7B"/>
    <w:rsid w:val="002862A3"/>
    <w:rsid w:val="002864FC"/>
    <w:rsid w:val="00287326"/>
    <w:rsid w:val="00287723"/>
    <w:rsid w:val="002878FB"/>
    <w:rsid w:val="00287ACF"/>
    <w:rsid w:val="00290124"/>
    <w:rsid w:val="0029043B"/>
    <w:rsid w:val="00290658"/>
    <w:rsid w:val="00290946"/>
    <w:rsid w:val="00290A06"/>
    <w:rsid w:val="00290CF7"/>
    <w:rsid w:val="00291703"/>
    <w:rsid w:val="00291766"/>
    <w:rsid w:val="00291B06"/>
    <w:rsid w:val="002920C1"/>
    <w:rsid w:val="0029211E"/>
    <w:rsid w:val="0029263E"/>
    <w:rsid w:val="00292A8E"/>
    <w:rsid w:val="00293198"/>
    <w:rsid w:val="002933A1"/>
    <w:rsid w:val="0029450E"/>
    <w:rsid w:val="00294B1A"/>
    <w:rsid w:val="00294C0F"/>
    <w:rsid w:val="00294F77"/>
    <w:rsid w:val="0029551E"/>
    <w:rsid w:val="00297A00"/>
    <w:rsid w:val="00297BFE"/>
    <w:rsid w:val="00297F8C"/>
    <w:rsid w:val="002A03ED"/>
    <w:rsid w:val="002A040F"/>
    <w:rsid w:val="002A0BC9"/>
    <w:rsid w:val="002A190F"/>
    <w:rsid w:val="002A1B25"/>
    <w:rsid w:val="002A2129"/>
    <w:rsid w:val="002A2FA2"/>
    <w:rsid w:val="002A3215"/>
    <w:rsid w:val="002A33F4"/>
    <w:rsid w:val="002A3796"/>
    <w:rsid w:val="002A3B3F"/>
    <w:rsid w:val="002A4859"/>
    <w:rsid w:val="002A4F74"/>
    <w:rsid w:val="002A5A02"/>
    <w:rsid w:val="002A5F01"/>
    <w:rsid w:val="002A5FBE"/>
    <w:rsid w:val="002A60E3"/>
    <w:rsid w:val="002A6CE6"/>
    <w:rsid w:val="002A7DBA"/>
    <w:rsid w:val="002B0578"/>
    <w:rsid w:val="002B059A"/>
    <w:rsid w:val="002B059F"/>
    <w:rsid w:val="002B0668"/>
    <w:rsid w:val="002B1293"/>
    <w:rsid w:val="002B1AD6"/>
    <w:rsid w:val="002B2183"/>
    <w:rsid w:val="002B2414"/>
    <w:rsid w:val="002B2B16"/>
    <w:rsid w:val="002B3035"/>
    <w:rsid w:val="002B32DD"/>
    <w:rsid w:val="002B3968"/>
    <w:rsid w:val="002B4001"/>
    <w:rsid w:val="002B409B"/>
    <w:rsid w:val="002B4392"/>
    <w:rsid w:val="002B5562"/>
    <w:rsid w:val="002B56C3"/>
    <w:rsid w:val="002B5AD5"/>
    <w:rsid w:val="002B5C5A"/>
    <w:rsid w:val="002B6038"/>
    <w:rsid w:val="002B6422"/>
    <w:rsid w:val="002B6ABA"/>
    <w:rsid w:val="002B71BA"/>
    <w:rsid w:val="002B742B"/>
    <w:rsid w:val="002B7843"/>
    <w:rsid w:val="002B7B4D"/>
    <w:rsid w:val="002C0625"/>
    <w:rsid w:val="002C1252"/>
    <w:rsid w:val="002C15D5"/>
    <w:rsid w:val="002C171E"/>
    <w:rsid w:val="002C208E"/>
    <w:rsid w:val="002C2F67"/>
    <w:rsid w:val="002C3609"/>
    <w:rsid w:val="002C3A60"/>
    <w:rsid w:val="002C45B6"/>
    <w:rsid w:val="002C4633"/>
    <w:rsid w:val="002C47A5"/>
    <w:rsid w:val="002C506F"/>
    <w:rsid w:val="002C5912"/>
    <w:rsid w:val="002C5970"/>
    <w:rsid w:val="002C5F03"/>
    <w:rsid w:val="002C662D"/>
    <w:rsid w:val="002C6BFB"/>
    <w:rsid w:val="002C78D8"/>
    <w:rsid w:val="002C7B61"/>
    <w:rsid w:val="002C7B6D"/>
    <w:rsid w:val="002C7C2B"/>
    <w:rsid w:val="002D049F"/>
    <w:rsid w:val="002D0B7C"/>
    <w:rsid w:val="002D0D1A"/>
    <w:rsid w:val="002D155C"/>
    <w:rsid w:val="002D1637"/>
    <w:rsid w:val="002D1688"/>
    <w:rsid w:val="002D16B8"/>
    <w:rsid w:val="002D1819"/>
    <w:rsid w:val="002D1B69"/>
    <w:rsid w:val="002D1BA5"/>
    <w:rsid w:val="002D3043"/>
    <w:rsid w:val="002D35F5"/>
    <w:rsid w:val="002D3B6D"/>
    <w:rsid w:val="002D3D5A"/>
    <w:rsid w:val="002D3E5B"/>
    <w:rsid w:val="002D47FE"/>
    <w:rsid w:val="002D532D"/>
    <w:rsid w:val="002D5D7D"/>
    <w:rsid w:val="002D6582"/>
    <w:rsid w:val="002D65E2"/>
    <w:rsid w:val="002D739A"/>
    <w:rsid w:val="002D73BD"/>
    <w:rsid w:val="002D76AB"/>
    <w:rsid w:val="002D786D"/>
    <w:rsid w:val="002E0020"/>
    <w:rsid w:val="002E0188"/>
    <w:rsid w:val="002E0209"/>
    <w:rsid w:val="002E0C55"/>
    <w:rsid w:val="002E0CBF"/>
    <w:rsid w:val="002E1230"/>
    <w:rsid w:val="002E1545"/>
    <w:rsid w:val="002E1910"/>
    <w:rsid w:val="002E1EC7"/>
    <w:rsid w:val="002E2433"/>
    <w:rsid w:val="002E28BA"/>
    <w:rsid w:val="002E361C"/>
    <w:rsid w:val="002E3943"/>
    <w:rsid w:val="002E3F7C"/>
    <w:rsid w:val="002E4254"/>
    <w:rsid w:val="002E4F13"/>
    <w:rsid w:val="002E4FB7"/>
    <w:rsid w:val="002E577D"/>
    <w:rsid w:val="002E63EE"/>
    <w:rsid w:val="002E6712"/>
    <w:rsid w:val="002E6FDB"/>
    <w:rsid w:val="002F104B"/>
    <w:rsid w:val="002F16B7"/>
    <w:rsid w:val="002F1C09"/>
    <w:rsid w:val="002F1CE6"/>
    <w:rsid w:val="002F1E70"/>
    <w:rsid w:val="002F2645"/>
    <w:rsid w:val="002F28F1"/>
    <w:rsid w:val="002F3510"/>
    <w:rsid w:val="002F35DF"/>
    <w:rsid w:val="002F3839"/>
    <w:rsid w:val="002F3866"/>
    <w:rsid w:val="002F4613"/>
    <w:rsid w:val="002F4696"/>
    <w:rsid w:val="002F556F"/>
    <w:rsid w:val="002F5678"/>
    <w:rsid w:val="002F5F3B"/>
    <w:rsid w:val="002F64E5"/>
    <w:rsid w:val="002F693C"/>
    <w:rsid w:val="002F69BB"/>
    <w:rsid w:val="002F6FAD"/>
    <w:rsid w:val="002F797B"/>
    <w:rsid w:val="002F7C6D"/>
    <w:rsid w:val="003020F4"/>
    <w:rsid w:val="003023A1"/>
    <w:rsid w:val="003025C7"/>
    <w:rsid w:val="0030360F"/>
    <w:rsid w:val="00303790"/>
    <w:rsid w:val="00303984"/>
    <w:rsid w:val="00304161"/>
    <w:rsid w:val="003043A7"/>
    <w:rsid w:val="00304618"/>
    <w:rsid w:val="00304643"/>
    <w:rsid w:val="003047D2"/>
    <w:rsid w:val="00304A73"/>
    <w:rsid w:val="00304DFD"/>
    <w:rsid w:val="003057F7"/>
    <w:rsid w:val="0030597C"/>
    <w:rsid w:val="003059A3"/>
    <w:rsid w:val="003063A5"/>
    <w:rsid w:val="00306864"/>
    <w:rsid w:val="003069F9"/>
    <w:rsid w:val="00307669"/>
    <w:rsid w:val="00307DB7"/>
    <w:rsid w:val="00310208"/>
    <w:rsid w:val="0031058F"/>
    <w:rsid w:val="0031089E"/>
    <w:rsid w:val="00310CE6"/>
    <w:rsid w:val="00310D69"/>
    <w:rsid w:val="00311663"/>
    <w:rsid w:val="00311668"/>
    <w:rsid w:val="0031257A"/>
    <w:rsid w:val="003129EE"/>
    <w:rsid w:val="00313AEF"/>
    <w:rsid w:val="0031422F"/>
    <w:rsid w:val="0031472E"/>
    <w:rsid w:val="003147B7"/>
    <w:rsid w:val="00314844"/>
    <w:rsid w:val="003149A9"/>
    <w:rsid w:val="0031528D"/>
    <w:rsid w:val="00315535"/>
    <w:rsid w:val="00315EC0"/>
    <w:rsid w:val="003161E0"/>
    <w:rsid w:val="003170A7"/>
    <w:rsid w:val="00317E59"/>
    <w:rsid w:val="00320465"/>
    <w:rsid w:val="00320B02"/>
    <w:rsid w:val="00322065"/>
    <w:rsid w:val="00322440"/>
    <w:rsid w:val="00322496"/>
    <w:rsid w:val="00322AE7"/>
    <w:rsid w:val="00322D91"/>
    <w:rsid w:val="00322EEA"/>
    <w:rsid w:val="0032320A"/>
    <w:rsid w:val="003240EC"/>
    <w:rsid w:val="00324E78"/>
    <w:rsid w:val="003250C3"/>
    <w:rsid w:val="00325246"/>
    <w:rsid w:val="003253A1"/>
    <w:rsid w:val="00325869"/>
    <w:rsid w:val="00325B90"/>
    <w:rsid w:val="00325D35"/>
    <w:rsid w:val="00326448"/>
    <w:rsid w:val="0032650F"/>
    <w:rsid w:val="0032662E"/>
    <w:rsid w:val="00326854"/>
    <w:rsid w:val="00326F42"/>
    <w:rsid w:val="003275E4"/>
    <w:rsid w:val="00330069"/>
    <w:rsid w:val="00330144"/>
    <w:rsid w:val="003302D8"/>
    <w:rsid w:val="003304A1"/>
    <w:rsid w:val="0033133C"/>
    <w:rsid w:val="00331864"/>
    <w:rsid w:val="0033244F"/>
    <w:rsid w:val="00332EF9"/>
    <w:rsid w:val="00333005"/>
    <w:rsid w:val="00333597"/>
    <w:rsid w:val="00334500"/>
    <w:rsid w:val="00334E58"/>
    <w:rsid w:val="00335707"/>
    <w:rsid w:val="0033634D"/>
    <w:rsid w:val="00337743"/>
    <w:rsid w:val="00337E16"/>
    <w:rsid w:val="00340E66"/>
    <w:rsid w:val="00340F10"/>
    <w:rsid w:val="00341092"/>
    <w:rsid w:val="00341C89"/>
    <w:rsid w:val="00341D56"/>
    <w:rsid w:val="003423FA"/>
    <w:rsid w:val="0034291F"/>
    <w:rsid w:val="00342A44"/>
    <w:rsid w:val="003436D7"/>
    <w:rsid w:val="00343FC9"/>
    <w:rsid w:val="003444E5"/>
    <w:rsid w:val="00344520"/>
    <w:rsid w:val="0034481B"/>
    <w:rsid w:val="0034486B"/>
    <w:rsid w:val="003448C6"/>
    <w:rsid w:val="003449A9"/>
    <w:rsid w:val="00344D92"/>
    <w:rsid w:val="003455A2"/>
    <w:rsid w:val="00345750"/>
    <w:rsid w:val="00345760"/>
    <w:rsid w:val="00345BD4"/>
    <w:rsid w:val="0034659F"/>
    <w:rsid w:val="0034675B"/>
    <w:rsid w:val="00347465"/>
    <w:rsid w:val="0034796E"/>
    <w:rsid w:val="00347B56"/>
    <w:rsid w:val="00347E1A"/>
    <w:rsid w:val="00347FA9"/>
    <w:rsid w:val="003506E7"/>
    <w:rsid w:val="0035080A"/>
    <w:rsid w:val="00350A54"/>
    <w:rsid w:val="00350BE7"/>
    <w:rsid w:val="00350CDA"/>
    <w:rsid w:val="00350E87"/>
    <w:rsid w:val="00350ECA"/>
    <w:rsid w:val="00351286"/>
    <w:rsid w:val="00351609"/>
    <w:rsid w:val="00352C98"/>
    <w:rsid w:val="00353018"/>
    <w:rsid w:val="003536BB"/>
    <w:rsid w:val="00353B7C"/>
    <w:rsid w:val="00353BE4"/>
    <w:rsid w:val="0035402B"/>
    <w:rsid w:val="0035438E"/>
    <w:rsid w:val="003547C0"/>
    <w:rsid w:val="003557D3"/>
    <w:rsid w:val="00355828"/>
    <w:rsid w:val="00355872"/>
    <w:rsid w:val="00355C09"/>
    <w:rsid w:val="003561EE"/>
    <w:rsid w:val="00356418"/>
    <w:rsid w:val="00356D90"/>
    <w:rsid w:val="00356E38"/>
    <w:rsid w:val="003576DA"/>
    <w:rsid w:val="00357CBE"/>
    <w:rsid w:val="00357D66"/>
    <w:rsid w:val="003609A7"/>
    <w:rsid w:val="00360C13"/>
    <w:rsid w:val="00361487"/>
    <w:rsid w:val="00361661"/>
    <w:rsid w:val="00362905"/>
    <w:rsid w:val="003629D8"/>
    <w:rsid w:val="00363230"/>
    <w:rsid w:val="00364B80"/>
    <w:rsid w:val="00364D53"/>
    <w:rsid w:val="00364FD8"/>
    <w:rsid w:val="003654A7"/>
    <w:rsid w:val="0036610E"/>
    <w:rsid w:val="00366735"/>
    <w:rsid w:val="0036675B"/>
    <w:rsid w:val="0036772F"/>
    <w:rsid w:val="00370BC7"/>
    <w:rsid w:val="00371059"/>
    <w:rsid w:val="003717C6"/>
    <w:rsid w:val="003719DE"/>
    <w:rsid w:val="00371A33"/>
    <w:rsid w:val="00372E83"/>
    <w:rsid w:val="0037314C"/>
    <w:rsid w:val="00373747"/>
    <w:rsid w:val="00373860"/>
    <w:rsid w:val="00374226"/>
    <w:rsid w:val="00374B8C"/>
    <w:rsid w:val="00375080"/>
    <w:rsid w:val="00375772"/>
    <w:rsid w:val="0037696B"/>
    <w:rsid w:val="00376C51"/>
    <w:rsid w:val="00376CE2"/>
    <w:rsid w:val="00377407"/>
    <w:rsid w:val="003775AA"/>
    <w:rsid w:val="00380026"/>
    <w:rsid w:val="0038073F"/>
    <w:rsid w:val="0038081D"/>
    <w:rsid w:val="003808DB"/>
    <w:rsid w:val="00380993"/>
    <w:rsid w:val="00381332"/>
    <w:rsid w:val="00381780"/>
    <w:rsid w:val="00381B26"/>
    <w:rsid w:val="00381FDA"/>
    <w:rsid w:val="003824E4"/>
    <w:rsid w:val="00382610"/>
    <w:rsid w:val="003827AA"/>
    <w:rsid w:val="00382B1B"/>
    <w:rsid w:val="0038370D"/>
    <w:rsid w:val="00383CFE"/>
    <w:rsid w:val="0038430C"/>
    <w:rsid w:val="0038475D"/>
    <w:rsid w:val="00384BEF"/>
    <w:rsid w:val="003853FF"/>
    <w:rsid w:val="00385609"/>
    <w:rsid w:val="003856A4"/>
    <w:rsid w:val="00385DAB"/>
    <w:rsid w:val="00385DE6"/>
    <w:rsid w:val="00385E54"/>
    <w:rsid w:val="0038696B"/>
    <w:rsid w:val="00387553"/>
    <w:rsid w:val="00387739"/>
    <w:rsid w:val="00387CA6"/>
    <w:rsid w:val="00387CBD"/>
    <w:rsid w:val="003900C7"/>
    <w:rsid w:val="00390154"/>
    <w:rsid w:val="0039039F"/>
    <w:rsid w:val="00390480"/>
    <w:rsid w:val="00390ED6"/>
    <w:rsid w:val="00391B5C"/>
    <w:rsid w:val="00392509"/>
    <w:rsid w:val="003925E5"/>
    <w:rsid w:val="00392CD3"/>
    <w:rsid w:val="003931DD"/>
    <w:rsid w:val="00393865"/>
    <w:rsid w:val="00393C76"/>
    <w:rsid w:val="00393FCC"/>
    <w:rsid w:val="003943E5"/>
    <w:rsid w:val="00394793"/>
    <w:rsid w:val="003947BD"/>
    <w:rsid w:val="00394BEA"/>
    <w:rsid w:val="00394D47"/>
    <w:rsid w:val="003955E6"/>
    <w:rsid w:val="00395950"/>
    <w:rsid w:val="0039797F"/>
    <w:rsid w:val="00397D8E"/>
    <w:rsid w:val="003A105C"/>
    <w:rsid w:val="003A1E70"/>
    <w:rsid w:val="003A21CC"/>
    <w:rsid w:val="003A2222"/>
    <w:rsid w:val="003A2AE0"/>
    <w:rsid w:val="003A3262"/>
    <w:rsid w:val="003A39F5"/>
    <w:rsid w:val="003A434B"/>
    <w:rsid w:val="003A4F18"/>
    <w:rsid w:val="003A5479"/>
    <w:rsid w:val="003A5C1B"/>
    <w:rsid w:val="003A6CF4"/>
    <w:rsid w:val="003A7C7F"/>
    <w:rsid w:val="003A7FDB"/>
    <w:rsid w:val="003B023B"/>
    <w:rsid w:val="003B0304"/>
    <w:rsid w:val="003B043F"/>
    <w:rsid w:val="003B155C"/>
    <w:rsid w:val="003B1E19"/>
    <w:rsid w:val="003B20B4"/>
    <w:rsid w:val="003B2E10"/>
    <w:rsid w:val="003B33CE"/>
    <w:rsid w:val="003B343D"/>
    <w:rsid w:val="003B391B"/>
    <w:rsid w:val="003B3A2C"/>
    <w:rsid w:val="003B416D"/>
    <w:rsid w:val="003B43C3"/>
    <w:rsid w:val="003B467B"/>
    <w:rsid w:val="003B4848"/>
    <w:rsid w:val="003B4936"/>
    <w:rsid w:val="003B4A94"/>
    <w:rsid w:val="003B4F8A"/>
    <w:rsid w:val="003B551C"/>
    <w:rsid w:val="003B56D7"/>
    <w:rsid w:val="003B5882"/>
    <w:rsid w:val="003B6508"/>
    <w:rsid w:val="003B758B"/>
    <w:rsid w:val="003B79D6"/>
    <w:rsid w:val="003B7CC1"/>
    <w:rsid w:val="003C00C3"/>
    <w:rsid w:val="003C0338"/>
    <w:rsid w:val="003C0DAF"/>
    <w:rsid w:val="003C123E"/>
    <w:rsid w:val="003C179A"/>
    <w:rsid w:val="003C1911"/>
    <w:rsid w:val="003C1B4F"/>
    <w:rsid w:val="003C1CD8"/>
    <w:rsid w:val="003C2288"/>
    <w:rsid w:val="003C331C"/>
    <w:rsid w:val="003C3336"/>
    <w:rsid w:val="003C39E6"/>
    <w:rsid w:val="003C3A11"/>
    <w:rsid w:val="003C526E"/>
    <w:rsid w:val="003C6957"/>
    <w:rsid w:val="003C6CF0"/>
    <w:rsid w:val="003C6DEB"/>
    <w:rsid w:val="003C6EFC"/>
    <w:rsid w:val="003C73CA"/>
    <w:rsid w:val="003C748D"/>
    <w:rsid w:val="003C7585"/>
    <w:rsid w:val="003C7A5C"/>
    <w:rsid w:val="003D0153"/>
    <w:rsid w:val="003D095D"/>
    <w:rsid w:val="003D0AAF"/>
    <w:rsid w:val="003D17E0"/>
    <w:rsid w:val="003D201E"/>
    <w:rsid w:val="003D2665"/>
    <w:rsid w:val="003D314A"/>
    <w:rsid w:val="003D3574"/>
    <w:rsid w:val="003D4149"/>
    <w:rsid w:val="003D660C"/>
    <w:rsid w:val="003D73BD"/>
    <w:rsid w:val="003D7CCE"/>
    <w:rsid w:val="003E0864"/>
    <w:rsid w:val="003E099A"/>
    <w:rsid w:val="003E0BAC"/>
    <w:rsid w:val="003E0D8C"/>
    <w:rsid w:val="003E154A"/>
    <w:rsid w:val="003E15A3"/>
    <w:rsid w:val="003E1B68"/>
    <w:rsid w:val="003E21AD"/>
    <w:rsid w:val="003E21C8"/>
    <w:rsid w:val="003E2417"/>
    <w:rsid w:val="003E2594"/>
    <w:rsid w:val="003E2601"/>
    <w:rsid w:val="003E2E52"/>
    <w:rsid w:val="003E3D77"/>
    <w:rsid w:val="003E5FC5"/>
    <w:rsid w:val="003E65D7"/>
    <w:rsid w:val="003E7465"/>
    <w:rsid w:val="003E7483"/>
    <w:rsid w:val="003F0515"/>
    <w:rsid w:val="003F14AB"/>
    <w:rsid w:val="003F163F"/>
    <w:rsid w:val="003F185F"/>
    <w:rsid w:val="003F1ACE"/>
    <w:rsid w:val="003F1CE1"/>
    <w:rsid w:val="003F1E26"/>
    <w:rsid w:val="003F2923"/>
    <w:rsid w:val="003F2D7E"/>
    <w:rsid w:val="003F3B0D"/>
    <w:rsid w:val="003F413A"/>
    <w:rsid w:val="003F47B8"/>
    <w:rsid w:val="003F5154"/>
    <w:rsid w:val="003F5249"/>
    <w:rsid w:val="003F54FB"/>
    <w:rsid w:val="003F5542"/>
    <w:rsid w:val="003F56E5"/>
    <w:rsid w:val="003F5BB5"/>
    <w:rsid w:val="003F5D3A"/>
    <w:rsid w:val="003F6572"/>
    <w:rsid w:val="003F6BD4"/>
    <w:rsid w:val="003F6C4D"/>
    <w:rsid w:val="003F6D1F"/>
    <w:rsid w:val="003F78D3"/>
    <w:rsid w:val="0040048C"/>
    <w:rsid w:val="00400533"/>
    <w:rsid w:val="00400C90"/>
    <w:rsid w:val="00400F7F"/>
    <w:rsid w:val="004023F7"/>
    <w:rsid w:val="00402C93"/>
    <w:rsid w:val="0040363C"/>
    <w:rsid w:val="004036AF"/>
    <w:rsid w:val="00403A0F"/>
    <w:rsid w:val="0040424B"/>
    <w:rsid w:val="0040434E"/>
    <w:rsid w:val="004045DC"/>
    <w:rsid w:val="004048E5"/>
    <w:rsid w:val="00404D1E"/>
    <w:rsid w:val="00405316"/>
    <w:rsid w:val="004057B0"/>
    <w:rsid w:val="00406623"/>
    <w:rsid w:val="00410ED3"/>
    <w:rsid w:val="0041153E"/>
    <w:rsid w:val="00411E35"/>
    <w:rsid w:val="00412488"/>
    <w:rsid w:val="004127C7"/>
    <w:rsid w:val="00412B7F"/>
    <w:rsid w:val="00412C6F"/>
    <w:rsid w:val="00412CEF"/>
    <w:rsid w:val="004141A8"/>
    <w:rsid w:val="004145D9"/>
    <w:rsid w:val="00414E59"/>
    <w:rsid w:val="00415F59"/>
    <w:rsid w:val="004165B8"/>
    <w:rsid w:val="004169D8"/>
    <w:rsid w:val="00416AE2"/>
    <w:rsid w:val="00417048"/>
    <w:rsid w:val="00420098"/>
    <w:rsid w:val="004201AF"/>
    <w:rsid w:val="00420B07"/>
    <w:rsid w:val="00420C22"/>
    <w:rsid w:val="00420DF0"/>
    <w:rsid w:val="004213F9"/>
    <w:rsid w:val="004214FF"/>
    <w:rsid w:val="004217F1"/>
    <w:rsid w:val="00421A79"/>
    <w:rsid w:val="00421E70"/>
    <w:rsid w:val="00422BF5"/>
    <w:rsid w:val="0042327F"/>
    <w:rsid w:val="004243AB"/>
    <w:rsid w:val="004254F2"/>
    <w:rsid w:val="004257A8"/>
    <w:rsid w:val="00425D34"/>
    <w:rsid w:val="00425FF9"/>
    <w:rsid w:val="00426328"/>
    <w:rsid w:val="004266DC"/>
    <w:rsid w:val="0042706F"/>
    <w:rsid w:val="004279A3"/>
    <w:rsid w:val="004279C7"/>
    <w:rsid w:val="00427B3B"/>
    <w:rsid w:val="00427D4C"/>
    <w:rsid w:val="00427EBF"/>
    <w:rsid w:val="0043072D"/>
    <w:rsid w:val="00431085"/>
    <w:rsid w:val="004313B0"/>
    <w:rsid w:val="00431AA2"/>
    <w:rsid w:val="00432278"/>
    <w:rsid w:val="00434EDF"/>
    <w:rsid w:val="00435149"/>
    <w:rsid w:val="00435269"/>
    <w:rsid w:val="00435EC1"/>
    <w:rsid w:val="004362AB"/>
    <w:rsid w:val="004367E0"/>
    <w:rsid w:val="0043763C"/>
    <w:rsid w:val="00437F4F"/>
    <w:rsid w:val="00440126"/>
    <w:rsid w:val="0044047F"/>
    <w:rsid w:val="004404CD"/>
    <w:rsid w:val="0044060D"/>
    <w:rsid w:val="00440C8D"/>
    <w:rsid w:val="00440FDD"/>
    <w:rsid w:val="00441101"/>
    <w:rsid w:val="00441261"/>
    <w:rsid w:val="004415E8"/>
    <w:rsid w:val="004415FB"/>
    <w:rsid w:val="00441CE3"/>
    <w:rsid w:val="00441D69"/>
    <w:rsid w:val="004421F5"/>
    <w:rsid w:val="004425E2"/>
    <w:rsid w:val="00442838"/>
    <w:rsid w:val="0044284D"/>
    <w:rsid w:val="00442E88"/>
    <w:rsid w:val="00443050"/>
    <w:rsid w:val="0044336F"/>
    <w:rsid w:val="0044434A"/>
    <w:rsid w:val="0044437F"/>
    <w:rsid w:val="004446ED"/>
    <w:rsid w:val="004452BC"/>
    <w:rsid w:val="004453D0"/>
    <w:rsid w:val="004459D3"/>
    <w:rsid w:val="00445A25"/>
    <w:rsid w:val="00445AC4"/>
    <w:rsid w:val="00445E76"/>
    <w:rsid w:val="0044620A"/>
    <w:rsid w:val="0044655B"/>
    <w:rsid w:val="00446606"/>
    <w:rsid w:val="004471BC"/>
    <w:rsid w:val="00447217"/>
    <w:rsid w:val="00447508"/>
    <w:rsid w:val="00447B50"/>
    <w:rsid w:val="004501F3"/>
    <w:rsid w:val="00450515"/>
    <w:rsid w:val="00450AD8"/>
    <w:rsid w:val="00450F0D"/>
    <w:rsid w:val="00451450"/>
    <w:rsid w:val="00451471"/>
    <w:rsid w:val="0045211C"/>
    <w:rsid w:val="00452756"/>
    <w:rsid w:val="00452C60"/>
    <w:rsid w:val="00452DBE"/>
    <w:rsid w:val="0045343E"/>
    <w:rsid w:val="00453704"/>
    <w:rsid w:val="00453FC2"/>
    <w:rsid w:val="00454D9A"/>
    <w:rsid w:val="0045665B"/>
    <w:rsid w:val="00456C61"/>
    <w:rsid w:val="00457013"/>
    <w:rsid w:val="004573D3"/>
    <w:rsid w:val="004578EA"/>
    <w:rsid w:val="00457F93"/>
    <w:rsid w:val="00460326"/>
    <w:rsid w:val="00460682"/>
    <w:rsid w:val="00460B6C"/>
    <w:rsid w:val="00460E6C"/>
    <w:rsid w:val="004617A9"/>
    <w:rsid w:val="00461B70"/>
    <w:rsid w:val="0046258E"/>
    <w:rsid w:val="0046291A"/>
    <w:rsid w:val="00462CEB"/>
    <w:rsid w:val="00462DCA"/>
    <w:rsid w:val="00462EA8"/>
    <w:rsid w:val="0046384E"/>
    <w:rsid w:val="00464C2B"/>
    <w:rsid w:val="00464CF4"/>
    <w:rsid w:val="00465562"/>
    <w:rsid w:val="004663C3"/>
    <w:rsid w:val="004666C7"/>
    <w:rsid w:val="00466E73"/>
    <w:rsid w:val="0046706B"/>
    <w:rsid w:val="00467815"/>
    <w:rsid w:val="00467D9B"/>
    <w:rsid w:val="00470D19"/>
    <w:rsid w:val="00471284"/>
    <w:rsid w:val="00472BF3"/>
    <w:rsid w:val="00472FB0"/>
    <w:rsid w:val="00473696"/>
    <w:rsid w:val="00473721"/>
    <w:rsid w:val="00473A4B"/>
    <w:rsid w:val="004741FD"/>
    <w:rsid w:val="0047491E"/>
    <w:rsid w:val="00474986"/>
    <w:rsid w:val="00474A6A"/>
    <w:rsid w:val="0047608F"/>
    <w:rsid w:val="0047658E"/>
    <w:rsid w:val="00477413"/>
    <w:rsid w:val="00477716"/>
    <w:rsid w:val="00477863"/>
    <w:rsid w:val="00477BFC"/>
    <w:rsid w:val="00477DE9"/>
    <w:rsid w:val="00480439"/>
    <w:rsid w:val="0048086E"/>
    <w:rsid w:val="0048213A"/>
    <w:rsid w:val="0048278B"/>
    <w:rsid w:val="0048285F"/>
    <w:rsid w:val="00482D16"/>
    <w:rsid w:val="00482E4C"/>
    <w:rsid w:val="00482E4F"/>
    <w:rsid w:val="004831CC"/>
    <w:rsid w:val="004836D8"/>
    <w:rsid w:val="004837C6"/>
    <w:rsid w:val="00483998"/>
    <w:rsid w:val="00483FC1"/>
    <w:rsid w:val="00484250"/>
    <w:rsid w:val="004848A8"/>
    <w:rsid w:val="00484E4C"/>
    <w:rsid w:val="00485154"/>
    <w:rsid w:val="00485476"/>
    <w:rsid w:val="004862BE"/>
    <w:rsid w:val="00486ABE"/>
    <w:rsid w:val="00486F3A"/>
    <w:rsid w:val="00487033"/>
    <w:rsid w:val="004873C2"/>
    <w:rsid w:val="004878ED"/>
    <w:rsid w:val="00487B7C"/>
    <w:rsid w:val="0049004B"/>
    <w:rsid w:val="00490C52"/>
    <w:rsid w:val="00491039"/>
    <w:rsid w:val="00491438"/>
    <w:rsid w:val="00491AE6"/>
    <w:rsid w:val="00491B1C"/>
    <w:rsid w:val="004923BD"/>
    <w:rsid w:val="00492E3F"/>
    <w:rsid w:val="004930B3"/>
    <w:rsid w:val="00493F5C"/>
    <w:rsid w:val="0049412A"/>
    <w:rsid w:val="004945E3"/>
    <w:rsid w:val="00494EB3"/>
    <w:rsid w:val="0049560D"/>
    <w:rsid w:val="00495DB3"/>
    <w:rsid w:val="00495F43"/>
    <w:rsid w:val="00497F5E"/>
    <w:rsid w:val="004A00B0"/>
    <w:rsid w:val="004A16BB"/>
    <w:rsid w:val="004A171B"/>
    <w:rsid w:val="004A207E"/>
    <w:rsid w:val="004A2385"/>
    <w:rsid w:val="004A2C49"/>
    <w:rsid w:val="004A2D91"/>
    <w:rsid w:val="004A3B95"/>
    <w:rsid w:val="004A3C91"/>
    <w:rsid w:val="004A44E6"/>
    <w:rsid w:val="004A69D0"/>
    <w:rsid w:val="004A7912"/>
    <w:rsid w:val="004B0194"/>
    <w:rsid w:val="004B0B94"/>
    <w:rsid w:val="004B1113"/>
    <w:rsid w:val="004B1248"/>
    <w:rsid w:val="004B176A"/>
    <w:rsid w:val="004B1DC3"/>
    <w:rsid w:val="004B1E80"/>
    <w:rsid w:val="004B2835"/>
    <w:rsid w:val="004B28C5"/>
    <w:rsid w:val="004B326B"/>
    <w:rsid w:val="004B32F8"/>
    <w:rsid w:val="004B36AE"/>
    <w:rsid w:val="004B4672"/>
    <w:rsid w:val="004B4766"/>
    <w:rsid w:val="004B58F5"/>
    <w:rsid w:val="004B67A4"/>
    <w:rsid w:val="004C109F"/>
    <w:rsid w:val="004C14B1"/>
    <w:rsid w:val="004C289A"/>
    <w:rsid w:val="004C2ADF"/>
    <w:rsid w:val="004C3427"/>
    <w:rsid w:val="004C4453"/>
    <w:rsid w:val="004C4A77"/>
    <w:rsid w:val="004C4D53"/>
    <w:rsid w:val="004C61A3"/>
    <w:rsid w:val="004C6E03"/>
    <w:rsid w:val="004C6F47"/>
    <w:rsid w:val="004C780C"/>
    <w:rsid w:val="004D03BA"/>
    <w:rsid w:val="004D118A"/>
    <w:rsid w:val="004D301C"/>
    <w:rsid w:val="004D3100"/>
    <w:rsid w:val="004D3441"/>
    <w:rsid w:val="004D349D"/>
    <w:rsid w:val="004D357C"/>
    <w:rsid w:val="004D3E0B"/>
    <w:rsid w:val="004D42B9"/>
    <w:rsid w:val="004D45C8"/>
    <w:rsid w:val="004D4ED8"/>
    <w:rsid w:val="004D5A3C"/>
    <w:rsid w:val="004D613A"/>
    <w:rsid w:val="004D63B2"/>
    <w:rsid w:val="004D6A38"/>
    <w:rsid w:val="004D6C65"/>
    <w:rsid w:val="004D708E"/>
    <w:rsid w:val="004D760C"/>
    <w:rsid w:val="004D7C62"/>
    <w:rsid w:val="004D7C91"/>
    <w:rsid w:val="004E01D4"/>
    <w:rsid w:val="004E0F37"/>
    <w:rsid w:val="004E1E98"/>
    <w:rsid w:val="004E26E4"/>
    <w:rsid w:val="004E357A"/>
    <w:rsid w:val="004E3800"/>
    <w:rsid w:val="004E3861"/>
    <w:rsid w:val="004E5000"/>
    <w:rsid w:val="004E530F"/>
    <w:rsid w:val="004E5331"/>
    <w:rsid w:val="004E5599"/>
    <w:rsid w:val="004E55D4"/>
    <w:rsid w:val="004E586B"/>
    <w:rsid w:val="004E5CB8"/>
    <w:rsid w:val="004E65EB"/>
    <w:rsid w:val="004E7114"/>
    <w:rsid w:val="004E722D"/>
    <w:rsid w:val="004E7341"/>
    <w:rsid w:val="004E7E7E"/>
    <w:rsid w:val="004F0244"/>
    <w:rsid w:val="004F0772"/>
    <w:rsid w:val="004F09A1"/>
    <w:rsid w:val="004F0A27"/>
    <w:rsid w:val="004F23B6"/>
    <w:rsid w:val="004F282C"/>
    <w:rsid w:val="004F368A"/>
    <w:rsid w:val="004F379F"/>
    <w:rsid w:val="004F3D4A"/>
    <w:rsid w:val="004F3E0F"/>
    <w:rsid w:val="004F401E"/>
    <w:rsid w:val="004F43AB"/>
    <w:rsid w:val="004F50EE"/>
    <w:rsid w:val="004F5614"/>
    <w:rsid w:val="004F58BE"/>
    <w:rsid w:val="004F6AFD"/>
    <w:rsid w:val="004F7174"/>
    <w:rsid w:val="004F7AF1"/>
    <w:rsid w:val="004F7E98"/>
    <w:rsid w:val="00500DD0"/>
    <w:rsid w:val="00500EDC"/>
    <w:rsid w:val="005010BA"/>
    <w:rsid w:val="005010F0"/>
    <w:rsid w:val="005012AA"/>
    <w:rsid w:val="005012CF"/>
    <w:rsid w:val="005013A1"/>
    <w:rsid w:val="00501E11"/>
    <w:rsid w:val="00502352"/>
    <w:rsid w:val="0050278D"/>
    <w:rsid w:val="00502A36"/>
    <w:rsid w:val="00502C10"/>
    <w:rsid w:val="00503326"/>
    <w:rsid w:val="0050355D"/>
    <w:rsid w:val="00504188"/>
    <w:rsid w:val="00504345"/>
    <w:rsid w:val="00504560"/>
    <w:rsid w:val="00504655"/>
    <w:rsid w:val="00504A31"/>
    <w:rsid w:val="00504F8B"/>
    <w:rsid w:val="005055B5"/>
    <w:rsid w:val="00505C75"/>
    <w:rsid w:val="005063A0"/>
    <w:rsid w:val="00506619"/>
    <w:rsid w:val="0050690E"/>
    <w:rsid w:val="00507A54"/>
    <w:rsid w:val="00507E53"/>
    <w:rsid w:val="00510257"/>
    <w:rsid w:val="00510D1D"/>
    <w:rsid w:val="00510E99"/>
    <w:rsid w:val="00511033"/>
    <w:rsid w:val="00511BBF"/>
    <w:rsid w:val="00511BDC"/>
    <w:rsid w:val="00511FE7"/>
    <w:rsid w:val="00512785"/>
    <w:rsid w:val="00512E62"/>
    <w:rsid w:val="0051361B"/>
    <w:rsid w:val="0051373C"/>
    <w:rsid w:val="005138B3"/>
    <w:rsid w:val="00513EBA"/>
    <w:rsid w:val="00513F43"/>
    <w:rsid w:val="00514985"/>
    <w:rsid w:val="00514E64"/>
    <w:rsid w:val="00515E7B"/>
    <w:rsid w:val="005162FD"/>
    <w:rsid w:val="005165B0"/>
    <w:rsid w:val="00516F04"/>
    <w:rsid w:val="00517005"/>
    <w:rsid w:val="005171D1"/>
    <w:rsid w:val="005174C6"/>
    <w:rsid w:val="00517868"/>
    <w:rsid w:val="0052072A"/>
    <w:rsid w:val="00520894"/>
    <w:rsid w:val="00520BC0"/>
    <w:rsid w:val="00520BF7"/>
    <w:rsid w:val="00520C6E"/>
    <w:rsid w:val="005215A2"/>
    <w:rsid w:val="005217F8"/>
    <w:rsid w:val="005219E0"/>
    <w:rsid w:val="00521B41"/>
    <w:rsid w:val="0052267A"/>
    <w:rsid w:val="005226D4"/>
    <w:rsid w:val="0052382F"/>
    <w:rsid w:val="005239DD"/>
    <w:rsid w:val="00523CA1"/>
    <w:rsid w:val="00523EB9"/>
    <w:rsid w:val="00524A9C"/>
    <w:rsid w:val="00525956"/>
    <w:rsid w:val="00525BED"/>
    <w:rsid w:val="005266F4"/>
    <w:rsid w:val="0052675C"/>
    <w:rsid w:val="0052679A"/>
    <w:rsid w:val="00526931"/>
    <w:rsid w:val="00526D46"/>
    <w:rsid w:val="005303B5"/>
    <w:rsid w:val="005303E3"/>
    <w:rsid w:val="00530D4E"/>
    <w:rsid w:val="00531094"/>
    <w:rsid w:val="00531143"/>
    <w:rsid w:val="0053173F"/>
    <w:rsid w:val="0053186B"/>
    <w:rsid w:val="00531C5C"/>
    <w:rsid w:val="00532A23"/>
    <w:rsid w:val="005331E8"/>
    <w:rsid w:val="00533351"/>
    <w:rsid w:val="0053337C"/>
    <w:rsid w:val="005340EA"/>
    <w:rsid w:val="00534664"/>
    <w:rsid w:val="00534787"/>
    <w:rsid w:val="00534A44"/>
    <w:rsid w:val="00535F4E"/>
    <w:rsid w:val="00536332"/>
    <w:rsid w:val="0053655B"/>
    <w:rsid w:val="00536601"/>
    <w:rsid w:val="00536BE9"/>
    <w:rsid w:val="005373DF"/>
    <w:rsid w:val="005376F2"/>
    <w:rsid w:val="00537A19"/>
    <w:rsid w:val="00540D81"/>
    <w:rsid w:val="00542821"/>
    <w:rsid w:val="00542CA8"/>
    <w:rsid w:val="00543514"/>
    <w:rsid w:val="005438A1"/>
    <w:rsid w:val="00543B81"/>
    <w:rsid w:val="00543C00"/>
    <w:rsid w:val="00543CEA"/>
    <w:rsid w:val="00543EB8"/>
    <w:rsid w:val="00543F41"/>
    <w:rsid w:val="00544550"/>
    <w:rsid w:val="0054482E"/>
    <w:rsid w:val="0054485E"/>
    <w:rsid w:val="00544FCF"/>
    <w:rsid w:val="005450DC"/>
    <w:rsid w:val="005455FC"/>
    <w:rsid w:val="00545A47"/>
    <w:rsid w:val="00545FC7"/>
    <w:rsid w:val="0054634E"/>
    <w:rsid w:val="00546A4F"/>
    <w:rsid w:val="00546B67"/>
    <w:rsid w:val="0054707A"/>
    <w:rsid w:val="005474C7"/>
    <w:rsid w:val="00547B37"/>
    <w:rsid w:val="00550490"/>
    <w:rsid w:val="00550F71"/>
    <w:rsid w:val="00551167"/>
    <w:rsid w:val="005512D3"/>
    <w:rsid w:val="00551C0E"/>
    <w:rsid w:val="00551F46"/>
    <w:rsid w:val="005521F2"/>
    <w:rsid w:val="00552561"/>
    <w:rsid w:val="00552840"/>
    <w:rsid w:val="00552BB0"/>
    <w:rsid w:val="00552C14"/>
    <w:rsid w:val="00553290"/>
    <w:rsid w:val="00553C45"/>
    <w:rsid w:val="005542D6"/>
    <w:rsid w:val="005544FA"/>
    <w:rsid w:val="00554723"/>
    <w:rsid w:val="00554A33"/>
    <w:rsid w:val="00554F2F"/>
    <w:rsid w:val="00554FCF"/>
    <w:rsid w:val="0055525E"/>
    <w:rsid w:val="0055588A"/>
    <w:rsid w:val="0055597A"/>
    <w:rsid w:val="00555A7F"/>
    <w:rsid w:val="0055716D"/>
    <w:rsid w:val="005571A6"/>
    <w:rsid w:val="005572B8"/>
    <w:rsid w:val="005572CC"/>
    <w:rsid w:val="0055745F"/>
    <w:rsid w:val="00557953"/>
    <w:rsid w:val="00557AD3"/>
    <w:rsid w:val="00557EA9"/>
    <w:rsid w:val="005603F5"/>
    <w:rsid w:val="005605D3"/>
    <w:rsid w:val="005609A0"/>
    <w:rsid w:val="00560E55"/>
    <w:rsid w:val="00560E76"/>
    <w:rsid w:val="00561360"/>
    <w:rsid w:val="0056275D"/>
    <w:rsid w:val="00562E8F"/>
    <w:rsid w:val="0056301A"/>
    <w:rsid w:val="005635AD"/>
    <w:rsid w:val="005636B0"/>
    <w:rsid w:val="00563CAB"/>
    <w:rsid w:val="00564070"/>
    <w:rsid w:val="005640E1"/>
    <w:rsid w:val="005647B6"/>
    <w:rsid w:val="00564EA1"/>
    <w:rsid w:val="0056534C"/>
    <w:rsid w:val="00566E81"/>
    <w:rsid w:val="005670FC"/>
    <w:rsid w:val="005677CF"/>
    <w:rsid w:val="00567AEE"/>
    <w:rsid w:val="00567CEE"/>
    <w:rsid w:val="0057040F"/>
    <w:rsid w:val="0057096F"/>
    <w:rsid w:val="00570D57"/>
    <w:rsid w:val="005713EC"/>
    <w:rsid w:val="005713F4"/>
    <w:rsid w:val="0057154B"/>
    <w:rsid w:val="00571E64"/>
    <w:rsid w:val="0057201E"/>
    <w:rsid w:val="00573ADD"/>
    <w:rsid w:val="00573D3B"/>
    <w:rsid w:val="00573EE2"/>
    <w:rsid w:val="00573F6A"/>
    <w:rsid w:val="0057432C"/>
    <w:rsid w:val="00574657"/>
    <w:rsid w:val="00574676"/>
    <w:rsid w:val="00575314"/>
    <w:rsid w:val="00575CC3"/>
    <w:rsid w:val="00575D10"/>
    <w:rsid w:val="00576018"/>
    <w:rsid w:val="00576D6B"/>
    <w:rsid w:val="005778E9"/>
    <w:rsid w:val="00577AAE"/>
    <w:rsid w:val="005800F7"/>
    <w:rsid w:val="005808CA"/>
    <w:rsid w:val="00580B3D"/>
    <w:rsid w:val="00580F26"/>
    <w:rsid w:val="005810A9"/>
    <w:rsid w:val="00581A7C"/>
    <w:rsid w:val="00581BEF"/>
    <w:rsid w:val="00582376"/>
    <w:rsid w:val="00583C0E"/>
    <w:rsid w:val="00583FDB"/>
    <w:rsid w:val="0058427E"/>
    <w:rsid w:val="00584FEF"/>
    <w:rsid w:val="005853EF"/>
    <w:rsid w:val="00585972"/>
    <w:rsid w:val="005864FA"/>
    <w:rsid w:val="005865AA"/>
    <w:rsid w:val="00586848"/>
    <w:rsid w:val="00586D7F"/>
    <w:rsid w:val="00587048"/>
    <w:rsid w:val="005875A3"/>
    <w:rsid w:val="00587652"/>
    <w:rsid w:val="0058773A"/>
    <w:rsid w:val="00587C5F"/>
    <w:rsid w:val="00590750"/>
    <w:rsid w:val="00590907"/>
    <w:rsid w:val="00592283"/>
    <w:rsid w:val="0059241D"/>
    <w:rsid w:val="00592491"/>
    <w:rsid w:val="0059346F"/>
    <w:rsid w:val="00593875"/>
    <w:rsid w:val="00593E2F"/>
    <w:rsid w:val="005943C5"/>
    <w:rsid w:val="00594A7B"/>
    <w:rsid w:val="00595102"/>
    <w:rsid w:val="005952ED"/>
    <w:rsid w:val="005963CE"/>
    <w:rsid w:val="00596C07"/>
    <w:rsid w:val="005976DB"/>
    <w:rsid w:val="00597AA7"/>
    <w:rsid w:val="00597B2F"/>
    <w:rsid w:val="00597CA1"/>
    <w:rsid w:val="005A0273"/>
    <w:rsid w:val="005A0956"/>
    <w:rsid w:val="005A0A13"/>
    <w:rsid w:val="005A115D"/>
    <w:rsid w:val="005A16DC"/>
    <w:rsid w:val="005A1EAB"/>
    <w:rsid w:val="005A270C"/>
    <w:rsid w:val="005A297A"/>
    <w:rsid w:val="005A2D82"/>
    <w:rsid w:val="005A323A"/>
    <w:rsid w:val="005A3789"/>
    <w:rsid w:val="005A3835"/>
    <w:rsid w:val="005A389E"/>
    <w:rsid w:val="005A3AEC"/>
    <w:rsid w:val="005A40C0"/>
    <w:rsid w:val="005A47FE"/>
    <w:rsid w:val="005A5DE6"/>
    <w:rsid w:val="005A626B"/>
    <w:rsid w:val="005A6858"/>
    <w:rsid w:val="005A6AFA"/>
    <w:rsid w:val="005A72F2"/>
    <w:rsid w:val="005A7E22"/>
    <w:rsid w:val="005B0096"/>
    <w:rsid w:val="005B02C2"/>
    <w:rsid w:val="005B0A4B"/>
    <w:rsid w:val="005B0F5F"/>
    <w:rsid w:val="005B2194"/>
    <w:rsid w:val="005B2BC3"/>
    <w:rsid w:val="005B4350"/>
    <w:rsid w:val="005B4621"/>
    <w:rsid w:val="005B4812"/>
    <w:rsid w:val="005B4CFA"/>
    <w:rsid w:val="005B4DEF"/>
    <w:rsid w:val="005B5458"/>
    <w:rsid w:val="005B574D"/>
    <w:rsid w:val="005B5B3D"/>
    <w:rsid w:val="005B5CEE"/>
    <w:rsid w:val="005B6B1E"/>
    <w:rsid w:val="005B6D53"/>
    <w:rsid w:val="005B6D64"/>
    <w:rsid w:val="005B7112"/>
    <w:rsid w:val="005B7166"/>
    <w:rsid w:val="005B74D2"/>
    <w:rsid w:val="005B770C"/>
    <w:rsid w:val="005C01D1"/>
    <w:rsid w:val="005C04FD"/>
    <w:rsid w:val="005C1832"/>
    <w:rsid w:val="005C18EE"/>
    <w:rsid w:val="005C1960"/>
    <w:rsid w:val="005C1A79"/>
    <w:rsid w:val="005C239B"/>
    <w:rsid w:val="005C303E"/>
    <w:rsid w:val="005C39AD"/>
    <w:rsid w:val="005C3B26"/>
    <w:rsid w:val="005C3EDF"/>
    <w:rsid w:val="005C4397"/>
    <w:rsid w:val="005C45EA"/>
    <w:rsid w:val="005C48CC"/>
    <w:rsid w:val="005C63B5"/>
    <w:rsid w:val="005C674D"/>
    <w:rsid w:val="005C7356"/>
    <w:rsid w:val="005C7644"/>
    <w:rsid w:val="005C77FD"/>
    <w:rsid w:val="005C791C"/>
    <w:rsid w:val="005C7B31"/>
    <w:rsid w:val="005C7BF4"/>
    <w:rsid w:val="005D029E"/>
    <w:rsid w:val="005D0745"/>
    <w:rsid w:val="005D1A69"/>
    <w:rsid w:val="005D1B66"/>
    <w:rsid w:val="005D1FDF"/>
    <w:rsid w:val="005D27FF"/>
    <w:rsid w:val="005D2B0F"/>
    <w:rsid w:val="005D30FC"/>
    <w:rsid w:val="005D323E"/>
    <w:rsid w:val="005D3352"/>
    <w:rsid w:val="005D363D"/>
    <w:rsid w:val="005D3A17"/>
    <w:rsid w:val="005D3ACE"/>
    <w:rsid w:val="005D3D1E"/>
    <w:rsid w:val="005D50D9"/>
    <w:rsid w:val="005D6A61"/>
    <w:rsid w:val="005D6D68"/>
    <w:rsid w:val="005D7724"/>
    <w:rsid w:val="005E02E2"/>
    <w:rsid w:val="005E063B"/>
    <w:rsid w:val="005E06AE"/>
    <w:rsid w:val="005E111B"/>
    <w:rsid w:val="005E12DD"/>
    <w:rsid w:val="005E1771"/>
    <w:rsid w:val="005E1BD1"/>
    <w:rsid w:val="005E1C04"/>
    <w:rsid w:val="005E269C"/>
    <w:rsid w:val="005E2A11"/>
    <w:rsid w:val="005E2C16"/>
    <w:rsid w:val="005E34F4"/>
    <w:rsid w:val="005E3586"/>
    <w:rsid w:val="005E386D"/>
    <w:rsid w:val="005E3EC0"/>
    <w:rsid w:val="005E4DEE"/>
    <w:rsid w:val="005E5130"/>
    <w:rsid w:val="005E5364"/>
    <w:rsid w:val="005E5F15"/>
    <w:rsid w:val="005E5FF1"/>
    <w:rsid w:val="005E6001"/>
    <w:rsid w:val="005E6155"/>
    <w:rsid w:val="005E62A9"/>
    <w:rsid w:val="005E6566"/>
    <w:rsid w:val="005E72FB"/>
    <w:rsid w:val="005E7FC5"/>
    <w:rsid w:val="005F01CE"/>
    <w:rsid w:val="005F0296"/>
    <w:rsid w:val="005F0E46"/>
    <w:rsid w:val="005F135B"/>
    <w:rsid w:val="005F1942"/>
    <w:rsid w:val="005F2426"/>
    <w:rsid w:val="005F3709"/>
    <w:rsid w:val="005F3EAB"/>
    <w:rsid w:val="005F4027"/>
    <w:rsid w:val="005F42BB"/>
    <w:rsid w:val="005F45DB"/>
    <w:rsid w:val="005F4E54"/>
    <w:rsid w:val="005F4EAE"/>
    <w:rsid w:val="005F574A"/>
    <w:rsid w:val="005F6186"/>
    <w:rsid w:val="005F676C"/>
    <w:rsid w:val="005F70B6"/>
    <w:rsid w:val="005F7518"/>
    <w:rsid w:val="005F778D"/>
    <w:rsid w:val="005F7A87"/>
    <w:rsid w:val="005F7BA0"/>
    <w:rsid w:val="005F7F41"/>
    <w:rsid w:val="006009D3"/>
    <w:rsid w:val="006010E6"/>
    <w:rsid w:val="006011A3"/>
    <w:rsid w:val="006017DF"/>
    <w:rsid w:val="00601C4F"/>
    <w:rsid w:val="00601F0A"/>
    <w:rsid w:val="006023B8"/>
    <w:rsid w:val="00602639"/>
    <w:rsid w:val="006030B5"/>
    <w:rsid w:val="00603630"/>
    <w:rsid w:val="0060382E"/>
    <w:rsid w:val="00603CFA"/>
    <w:rsid w:val="00603D1C"/>
    <w:rsid w:val="006049FB"/>
    <w:rsid w:val="00604DBE"/>
    <w:rsid w:val="006057C2"/>
    <w:rsid w:val="006058CF"/>
    <w:rsid w:val="006061B0"/>
    <w:rsid w:val="006062EA"/>
    <w:rsid w:val="006063E1"/>
    <w:rsid w:val="006065E4"/>
    <w:rsid w:val="006066C2"/>
    <w:rsid w:val="006066D1"/>
    <w:rsid w:val="00606995"/>
    <w:rsid w:val="00606F56"/>
    <w:rsid w:val="00607D48"/>
    <w:rsid w:val="00610039"/>
    <w:rsid w:val="00610381"/>
    <w:rsid w:val="00610581"/>
    <w:rsid w:val="00610917"/>
    <w:rsid w:val="006109E3"/>
    <w:rsid w:val="00610A2A"/>
    <w:rsid w:val="00611B68"/>
    <w:rsid w:val="00611C07"/>
    <w:rsid w:val="00611E07"/>
    <w:rsid w:val="00612045"/>
    <w:rsid w:val="006120C3"/>
    <w:rsid w:val="0061286E"/>
    <w:rsid w:val="00612E91"/>
    <w:rsid w:val="00612F12"/>
    <w:rsid w:val="00612F99"/>
    <w:rsid w:val="006136FF"/>
    <w:rsid w:val="00613A47"/>
    <w:rsid w:val="00613AC9"/>
    <w:rsid w:val="00613DA3"/>
    <w:rsid w:val="00614026"/>
    <w:rsid w:val="006140E8"/>
    <w:rsid w:val="00614490"/>
    <w:rsid w:val="00614679"/>
    <w:rsid w:val="00614786"/>
    <w:rsid w:val="00614BD6"/>
    <w:rsid w:val="00614EDE"/>
    <w:rsid w:val="00615808"/>
    <w:rsid w:val="00615D37"/>
    <w:rsid w:val="00615E47"/>
    <w:rsid w:val="00616910"/>
    <w:rsid w:val="006169EE"/>
    <w:rsid w:val="00617982"/>
    <w:rsid w:val="00617F7C"/>
    <w:rsid w:val="00620E86"/>
    <w:rsid w:val="0062155F"/>
    <w:rsid w:val="006219DD"/>
    <w:rsid w:val="00621D63"/>
    <w:rsid w:val="00622172"/>
    <w:rsid w:val="00623472"/>
    <w:rsid w:val="00623DAF"/>
    <w:rsid w:val="006242BF"/>
    <w:rsid w:val="00624678"/>
    <w:rsid w:val="006246FE"/>
    <w:rsid w:val="00625136"/>
    <w:rsid w:val="0062524C"/>
    <w:rsid w:val="00625B38"/>
    <w:rsid w:val="00626AB6"/>
    <w:rsid w:val="00631B1E"/>
    <w:rsid w:val="00631FE7"/>
    <w:rsid w:val="006321EA"/>
    <w:rsid w:val="006324E6"/>
    <w:rsid w:val="00632ACC"/>
    <w:rsid w:val="006335C9"/>
    <w:rsid w:val="00633FF2"/>
    <w:rsid w:val="00634207"/>
    <w:rsid w:val="006345C1"/>
    <w:rsid w:val="006347E8"/>
    <w:rsid w:val="00634969"/>
    <w:rsid w:val="00634AB3"/>
    <w:rsid w:val="00634F76"/>
    <w:rsid w:val="00635520"/>
    <w:rsid w:val="00635E34"/>
    <w:rsid w:val="00637056"/>
    <w:rsid w:val="00637E9B"/>
    <w:rsid w:val="00637FDD"/>
    <w:rsid w:val="00640129"/>
    <w:rsid w:val="0064090D"/>
    <w:rsid w:val="00641E57"/>
    <w:rsid w:val="0064260D"/>
    <w:rsid w:val="00642A39"/>
    <w:rsid w:val="00642DBC"/>
    <w:rsid w:val="0064307F"/>
    <w:rsid w:val="00643CED"/>
    <w:rsid w:val="00643D90"/>
    <w:rsid w:val="00644234"/>
    <w:rsid w:val="00644878"/>
    <w:rsid w:val="00644DE2"/>
    <w:rsid w:val="00646D0E"/>
    <w:rsid w:val="006478E6"/>
    <w:rsid w:val="00650306"/>
    <w:rsid w:val="006503A5"/>
    <w:rsid w:val="00650463"/>
    <w:rsid w:val="006507FD"/>
    <w:rsid w:val="0065082F"/>
    <w:rsid w:val="006509F9"/>
    <w:rsid w:val="00651660"/>
    <w:rsid w:val="006517B9"/>
    <w:rsid w:val="00651C0A"/>
    <w:rsid w:val="00651C84"/>
    <w:rsid w:val="00652171"/>
    <w:rsid w:val="0065227C"/>
    <w:rsid w:val="006523C2"/>
    <w:rsid w:val="006527D9"/>
    <w:rsid w:val="00652FFB"/>
    <w:rsid w:val="00653133"/>
    <w:rsid w:val="00653196"/>
    <w:rsid w:val="006532C3"/>
    <w:rsid w:val="00653E05"/>
    <w:rsid w:val="00654244"/>
    <w:rsid w:val="00654C9C"/>
    <w:rsid w:val="00654ED9"/>
    <w:rsid w:val="0065528E"/>
    <w:rsid w:val="00655390"/>
    <w:rsid w:val="006553D9"/>
    <w:rsid w:val="00655858"/>
    <w:rsid w:val="0065606D"/>
    <w:rsid w:val="00656071"/>
    <w:rsid w:val="006564F2"/>
    <w:rsid w:val="00656D2E"/>
    <w:rsid w:val="0065716D"/>
    <w:rsid w:val="006600DB"/>
    <w:rsid w:val="00660163"/>
    <w:rsid w:val="006612A4"/>
    <w:rsid w:val="006613F5"/>
    <w:rsid w:val="00661A2E"/>
    <w:rsid w:val="00661BD2"/>
    <w:rsid w:val="006625C0"/>
    <w:rsid w:val="00662B7A"/>
    <w:rsid w:val="00663175"/>
    <w:rsid w:val="0066326A"/>
    <w:rsid w:val="006632D0"/>
    <w:rsid w:val="006635FA"/>
    <w:rsid w:val="00663B35"/>
    <w:rsid w:val="00663CF1"/>
    <w:rsid w:val="00663F1B"/>
    <w:rsid w:val="0066419E"/>
    <w:rsid w:val="006645AF"/>
    <w:rsid w:val="00664AB8"/>
    <w:rsid w:val="0066571F"/>
    <w:rsid w:val="00665DA2"/>
    <w:rsid w:val="006660F5"/>
    <w:rsid w:val="00666285"/>
    <w:rsid w:val="00666443"/>
    <w:rsid w:val="00666D34"/>
    <w:rsid w:val="0066731A"/>
    <w:rsid w:val="00667E3E"/>
    <w:rsid w:val="00670BE7"/>
    <w:rsid w:val="00670FEA"/>
    <w:rsid w:val="00671874"/>
    <w:rsid w:val="00671DC9"/>
    <w:rsid w:val="0067252D"/>
    <w:rsid w:val="00672C31"/>
    <w:rsid w:val="006730AC"/>
    <w:rsid w:val="006733E9"/>
    <w:rsid w:val="006734AA"/>
    <w:rsid w:val="006734B3"/>
    <w:rsid w:val="0067353C"/>
    <w:rsid w:val="00673735"/>
    <w:rsid w:val="00674093"/>
    <w:rsid w:val="00675BE6"/>
    <w:rsid w:val="00676163"/>
    <w:rsid w:val="006764C4"/>
    <w:rsid w:val="00676F76"/>
    <w:rsid w:val="006776E6"/>
    <w:rsid w:val="00677763"/>
    <w:rsid w:val="006777E4"/>
    <w:rsid w:val="00677C1A"/>
    <w:rsid w:val="00677C22"/>
    <w:rsid w:val="00677FB0"/>
    <w:rsid w:val="006808CC"/>
    <w:rsid w:val="006809AA"/>
    <w:rsid w:val="00680AF4"/>
    <w:rsid w:val="00681495"/>
    <w:rsid w:val="0068171A"/>
    <w:rsid w:val="006817D4"/>
    <w:rsid w:val="00681F18"/>
    <w:rsid w:val="00682369"/>
    <w:rsid w:val="0068281F"/>
    <w:rsid w:val="00682C7C"/>
    <w:rsid w:val="00682E20"/>
    <w:rsid w:val="00682F4C"/>
    <w:rsid w:val="00683141"/>
    <w:rsid w:val="006838D8"/>
    <w:rsid w:val="006838DF"/>
    <w:rsid w:val="006842B9"/>
    <w:rsid w:val="00684966"/>
    <w:rsid w:val="00684BAF"/>
    <w:rsid w:val="006856FD"/>
    <w:rsid w:val="00685899"/>
    <w:rsid w:val="006859DA"/>
    <w:rsid w:val="00686772"/>
    <w:rsid w:val="00687642"/>
    <w:rsid w:val="0069023B"/>
    <w:rsid w:val="00690667"/>
    <w:rsid w:val="0069080B"/>
    <w:rsid w:val="00690CBB"/>
    <w:rsid w:val="00691611"/>
    <w:rsid w:val="00691895"/>
    <w:rsid w:val="00691932"/>
    <w:rsid w:val="006919FB"/>
    <w:rsid w:val="0069213E"/>
    <w:rsid w:val="00692162"/>
    <w:rsid w:val="0069246E"/>
    <w:rsid w:val="00692D30"/>
    <w:rsid w:val="00692E71"/>
    <w:rsid w:val="00694124"/>
    <w:rsid w:val="006941DC"/>
    <w:rsid w:val="00695597"/>
    <w:rsid w:val="00696A89"/>
    <w:rsid w:val="00696F75"/>
    <w:rsid w:val="00696FEC"/>
    <w:rsid w:val="00697165"/>
    <w:rsid w:val="00697477"/>
    <w:rsid w:val="00697D97"/>
    <w:rsid w:val="006A037E"/>
    <w:rsid w:val="006A1D7D"/>
    <w:rsid w:val="006A1E12"/>
    <w:rsid w:val="006A2019"/>
    <w:rsid w:val="006A21CC"/>
    <w:rsid w:val="006A294D"/>
    <w:rsid w:val="006A30E6"/>
    <w:rsid w:val="006A3D41"/>
    <w:rsid w:val="006A5833"/>
    <w:rsid w:val="006A72F8"/>
    <w:rsid w:val="006A7354"/>
    <w:rsid w:val="006A7796"/>
    <w:rsid w:val="006A7C96"/>
    <w:rsid w:val="006B0495"/>
    <w:rsid w:val="006B0DCB"/>
    <w:rsid w:val="006B0EAB"/>
    <w:rsid w:val="006B0EE5"/>
    <w:rsid w:val="006B2408"/>
    <w:rsid w:val="006B299D"/>
    <w:rsid w:val="006B3325"/>
    <w:rsid w:val="006B33F7"/>
    <w:rsid w:val="006B3AF9"/>
    <w:rsid w:val="006B3C91"/>
    <w:rsid w:val="006B414C"/>
    <w:rsid w:val="006B4B0F"/>
    <w:rsid w:val="006B5474"/>
    <w:rsid w:val="006B62A0"/>
    <w:rsid w:val="006B650F"/>
    <w:rsid w:val="006B6584"/>
    <w:rsid w:val="006C0449"/>
    <w:rsid w:val="006C0D0F"/>
    <w:rsid w:val="006C0E39"/>
    <w:rsid w:val="006C1394"/>
    <w:rsid w:val="006C1417"/>
    <w:rsid w:val="006C1721"/>
    <w:rsid w:val="006C32CF"/>
    <w:rsid w:val="006C335E"/>
    <w:rsid w:val="006C3A1F"/>
    <w:rsid w:val="006C53F8"/>
    <w:rsid w:val="006C54BB"/>
    <w:rsid w:val="006C56FC"/>
    <w:rsid w:val="006C5C6C"/>
    <w:rsid w:val="006C5F8C"/>
    <w:rsid w:val="006C63EB"/>
    <w:rsid w:val="006C761F"/>
    <w:rsid w:val="006C7DE0"/>
    <w:rsid w:val="006D024B"/>
    <w:rsid w:val="006D0EDF"/>
    <w:rsid w:val="006D0F52"/>
    <w:rsid w:val="006D0FAB"/>
    <w:rsid w:val="006D1314"/>
    <w:rsid w:val="006D15EE"/>
    <w:rsid w:val="006D16CA"/>
    <w:rsid w:val="006D1D06"/>
    <w:rsid w:val="006D2162"/>
    <w:rsid w:val="006D252A"/>
    <w:rsid w:val="006D2AB0"/>
    <w:rsid w:val="006D364F"/>
    <w:rsid w:val="006D3693"/>
    <w:rsid w:val="006D3DC7"/>
    <w:rsid w:val="006D4245"/>
    <w:rsid w:val="006D46CE"/>
    <w:rsid w:val="006D4B98"/>
    <w:rsid w:val="006D54D9"/>
    <w:rsid w:val="006D5843"/>
    <w:rsid w:val="006D68AC"/>
    <w:rsid w:val="006D6DF7"/>
    <w:rsid w:val="006D7DD5"/>
    <w:rsid w:val="006D7E18"/>
    <w:rsid w:val="006E010C"/>
    <w:rsid w:val="006E0A87"/>
    <w:rsid w:val="006E0A93"/>
    <w:rsid w:val="006E1B15"/>
    <w:rsid w:val="006E4064"/>
    <w:rsid w:val="006E4C0D"/>
    <w:rsid w:val="006E58EA"/>
    <w:rsid w:val="006E5BF8"/>
    <w:rsid w:val="006E643B"/>
    <w:rsid w:val="006E6B01"/>
    <w:rsid w:val="006E6B82"/>
    <w:rsid w:val="006E6D16"/>
    <w:rsid w:val="006E783D"/>
    <w:rsid w:val="006E799D"/>
    <w:rsid w:val="006F0036"/>
    <w:rsid w:val="006F024E"/>
    <w:rsid w:val="006F10D4"/>
    <w:rsid w:val="006F1233"/>
    <w:rsid w:val="006F1244"/>
    <w:rsid w:val="006F27E0"/>
    <w:rsid w:val="006F2F67"/>
    <w:rsid w:val="006F3CA4"/>
    <w:rsid w:val="006F4148"/>
    <w:rsid w:val="006F4DE0"/>
    <w:rsid w:val="006F4FB2"/>
    <w:rsid w:val="006F5E2D"/>
    <w:rsid w:val="006F62C5"/>
    <w:rsid w:val="006F6483"/>
    <w:rsid w:val="006F6EEB"/>
    <w:rsid w:val="006F7316"/>
    <w:rsid w:val="006F7332"/>
    <w:rsid w:val="00700B08"/>
    <w:rsid w:val="007016DE"/>
    <w:rsid w:val="007025BA"/>
    <w:rsid w:val="00702BB8"/>
    <w:rsid w:val="0070333C"/>
    <w:rsid w:val="0070385B"/>
    <w:rsid w:val="00703981"/>
    <w:rsid w:val="00703A33"/>
    <w:rsid w:val="00703A74"/>
    <w:rsid w:val="00703C5B"/>
    <w:rsid w:val="00703F00"/>
    <w:rsid w:val="0070407E"/>
    <w:rsid w:val="00704530"/>
    <w:rsid w:val="0070494F"/>
    <w:rsid w:val="00704969"/>
    <w:rsid w:val="00704BB0"/>
    <w:rsid w:val="00705423"/>
    <w:rsid w:val="00705758"/>
    <w:rsid w:val="00705840"/>
    <w:rsid w:val="00705E4A"/>
    <w:rsid w:val="0070688B"/>
    <w:rsid w:val="00706997"/>
    <w:rsid w:val="0070707A"/>
    <w:rsid w:val="0070710A"/>
    <w:rsid w:val="0070717A"/>
    <w:rsid w:val="00707244"/>
    <w:rsid w:val="00711427"/>
    <w:rsid w:val="007114BF"/>
    <w:rsid w:val="00711CBA"/>
    <w:rsid w:val="00712B2B"/>
    <w:rsid w:val="00712CCC"/>
    <w:rsid w:val="0071303A"/>
    <w:rsid w:val="007136E9"/>
    <w:rsid w:val="00713739"/>
    <w:rsid w:val="0071378C"/>
    <w:rsid w:val="00713B78"/>
    <w:rsid w:val="00713DE5"/>
    <w:rsid w:val="00713ED0"/>
    <w:rsid w:val="00713F39"/>
    <w:rsid w:val="00714569"/>
    <w:rsid w:val="007153A5"/>
    <w:rsid w:val="007155D9"/>
    <w:rsid w:val="007157A0"/>
    <w:rsid w:val="0071623B"/>
    <w:rsid w:val="00716CAD"/>
    <w:rsid w:val="007174DA"/>
    <w:rsid w:val="007178AF"/>
    <w:rsid w:val="00717F41"/>
    <w:rsid w:val="00720910"/>
    <w:rsid w:val="00720F29"/>
    <w:rsid w:val="00721038"/>
    <w:rsid w:val="007213A5"/>
    <w:rsid w:val="00721E12"/>
    <w:rsid w:val="007224C2"/>
    <w:rsid w:val="00722C19"/>
    <w:rsid w:val="00722DD1"/>
    <w:rsid w:val="007235B1"/>
    <w:rsid w:val="00723840"/>
    <w:rsid w:val="00726000"/>
    <w:rsid w:val="0072603B"/>
    <w:rsid w:val="007262B2"/>
    <w:rsid w:val="00726756"/>
    <w:rsid w:val="00726989"/>
    <w:rsid w:val="00726C1E"/>
    <w:rsid w:val="00726FEB"/>
    <w:rsid w:val="0072771B"/>
    <w:rsid w:val="00727910"/>
    <w:rsid w:val="00727DC2"/>
    <w:rsid w:val="00730B71"/>
    <w:rsid w:val="00731117"/>
    <w:rsid w:val="00731409"/>
    <w:rsid w:val="00731555"/>
    <w:rsid w:val="00731EDD"/>
    <w:rsid w:val="00732843"/>
    <w:rsid w:val="007328A5"/>
    <w:rsid w:val="00732F41"/>
    <w:rsid w:val="007332C1"/>
    <w:rsid w:val="007334B1"/>
    <w:rsid w:val="007339F3"/>
    <w:rsid w:val="00733EB2"/>
    <w:rsid w:val="00733EF8"/>
    <w:rsid w:val="007340CF"/>
    <w:rsid w:val="00734400"/>
    <w:rsid w:val="00734898"/>
    <w:rsid w:val="00734E65"/>
    <w:rsid w:val="00735107"/>
    <w:rsid w:val="007356BF"/>
    <w:rsid w:val="00737424"/>
    <w:rsid w:val="007378AD"/>
    <w:rsid w:val="00737FEC"/>
    <w:rsid w:val="00740292"/>
    <w:rsid w:val="00740D16"/>
    <w:rsid w:val="00740FB1"/>
    <w:rsid w:val="007424E5"/>
    <w:rsid w:val="0074262A"/>
    <w:rsid w:val="0074269A"/>
    <w:rsid w:val="00742B07"/>
    <w:rsid w:val="00742DB5"/>
    <w:rsid w:val="00743059"/>
    <w:rsid w:val="00744619"/>
    <w:rsid w:val="0074462C"/>
    <w:rsid w:val="0074497C"/>
    <w:rsid w:val="00744D93"/>
    <w:rsid w:val="00746E0F"/>
    <w:rsid w:val="0075064C"/>
    <w:rsid w:val="00752801"/>
    <w:rsid w:val="00752B96"/>
    <w:rsid w:val="00752E39"/>
    <w:rsid w:val="0075451A"/>
    <w:rsid w:val="00754E06"/>
    <w:rsid w:val="0075580D"/>
    <w:rsid w:val="00755956"/>
    <w:rsid w:val="00756142"/>
    <w:rsid w:val="007561B4"/>
    <w:rsid w:val="007562B3"/>
    <w:rsid w:val="007569D9"/>
    <w:rsid w:val="00756AA0"/>
    <w:rsid w:val="0075785E"/>
    <w:rsid w:val="00757CE6"/>
    <w:rsid w:val="007607F3"/>
    <w:rsid w:val="0076151C"/>
    <w:rsid w:val="00761E6B"/>
    <w:rsid w:val="00761FC2"/>
    <w:rsid w:val="007622F8"/>
    <w:rsid w:val="00762D4F"/>
    <w:rsid w:val="00763097"/>
    <w:rsid w:val="00763A41"/>
    <w:rsid w:val="00764C54"/>
    <w:rsid w:val="00764CB0"/>
    <w:rsid w:val="007651A7"/>
    <w:rsid w:val="007660A1"/>
    <w:rsid w:val="0076613D"/>
    <w:rsid w:val="0076641B"/>
    <w:rsid w:val="0076651A"/>
    <w:rsid w:val="007666D8"/>
    <w:rsid w:val="00766D03"/>
    <w:rsid w:val="00766F2A"/>
    <w:rsid w:val="007671B6"/>
    <w:rsid w:val="007671DA"/>
    <w:rsid w:val="00767ADE"/>
    <w:rsid w:val="00767C28"/>
    <w:rsid w:val="00770C72"/>
    <w:rsid w:val="007719A8"/>
    <w:rsid w:val="00771DB8"/>
    <w:rsid w:val="0077228C"/>
    <w:rsid w:val="00772BB8"/>
    <w:rsid w:val="00772F03"/>
    <w:rsid w:val="00772FA8"/>
    <w:rsid w:val="00773149"/>
    <w:rsid w:val="007737D3"/>
    <w:rsid w:val="00773CAE"/>
    <w:rsid w:val="00774593"/>
    <w:rsid w:val="00774C88"/>
    <w:rsid w:val="00774D02"/>
    <w:rsid w:val="007753B5"/>
    <w:rsid w:val="00775AAA"/>
    <w:rsid w:val="00776EDA"/>
    <w:rsid w:val="00777599"/>
    <w:rsid w:val="00777A2C"/>
    <w:rsid w:val="00777CCE"/>
    <w:rsid w:val="0078165D"/>
    <w:rsid w:val="00781C97"/>
    <w:rsid w:val="00782B59"/>
    <w:rsid w:val="00783603"/>
    <w:rsid w:val="00783786"/>
    <w:rsid w:val="00783D34"/>
    <w:rsid w:val="00784F4F"/>
    <w:rsid w:val="00785646"/>
    <w:rsid w:val="00785CF8"/>
    <w:rsid w:val="007862B1"/>
    <w:rsid w:val="0078734E"/>
    <w:rsid w:val="00787700"/>
    <w:rsid w:val="00790A3E"/>
    <w:rsid w:val="00790BBC"/>
    <w:rsid w:val="00790BE6"/>
    <w:rsid w:val="00791B62"/>
    <w:rsid w:val="00792A24"/>
    <w:rsid w:val="00793277"/>
    <w:rsid w:val="0079435F"/>
    <w:rsid w:val="007951D5"/>
    <w:rsid w:val="00796068"/>
    <w:rsid w:val="00796163"/>
    <w:rsid w:val="00796CC0"/>
    <w:rsid w:val="00796CF1"/>
    <w:rsid w:val="007974AF"/>
    <w:rsid w:val="007979EA"/>
    <w:rsid w:val="00797A74"/>
    <w:rsid w:val="00797ACF"/>
    <w:rsid w:val="007A1151"/>
    <w:rsid w:val="007A1456"/>
    <w:rsid w:val="007A17A6"/>
    <w:rsid w:val="007A1970"/>
    <w:rsid w:val="007A19BC"/>
    <w:rsid w:val="007A1A35"/>
    <w:rsid w:val="007A2166"/>
    <w:rsid w:val="007A2B7F"/>
    <w:rsid w:val="007A3059"/>
    <w:rsid w:val="007A33FA"/>
    <w:rsid w:val="007A3A89"/>
    <w:rsid w:val="007A45A6"/>
    <w:rsid w:val="007A536B"/>
    <w:rsid w:val="007A5922"/>
    <w:rsid w:val="007A5969"/>
    <w:rsid w:val="007A63D4"/>
    <w:rsid w:val="007A7750"/>
    <w:rsid w:val="007A77BF"/>
    <w:rsid w:val="007A7AA2"/>
    <w:rsid w:val="007A7C23"/>
    <w:rsid w:val="007B05AC"/>
    <w:rsid w:val="007B07A6"/>
    <w:rsid w:val="007B0BF2"/>
    <w:rsid w:val="007B1ABA"/>
    <w:rsid w:val="007B2070"/>
    <w:rsid w:val="007B221D"/>
    <w:rsid w:val="007B24B8"/>
    <w:rsid w:val="007B259B"/>
    <w:rsid w:val="007B3F28"/>
    <w:rsid w:val="007B434A"/>
    <w:rsid w:val="007B452C"/>
    <w:rsid w:val="007B471E"/>
    <w:rsid w:val="007B5018"/>
    <w:rsid w:val="007B53E7"/>
    <w:rsid w:val="007B65B3"/>
    <w:rsid w:val="007B66B8"/>
    <w:rsid w:val="007B6A14"/>
    <w:rsid w:val="007B6DFA"/>
    <w:rsid w:val="007B7287"/>
    <w:rsid w:val="007B74C3"/>
    <w:rsid w:val="007B753A"/>
    <w:rsid w:val="007B7637"/>
    <w:rsid w:val="007B7677"/>
    <w:rsid w:val="007B7A70"/>
    <w:rsid w:val="007C0033"/>
    <w:rsid w:val="007C08AB"/>
    <w:rsid w:val="007C2208"/>
    <w:rsid w:val="007C24B9"/>
    <w:rsid w:val="007C2CBC"/>
    <w:rsid w:val="007C3515"/>
    <w:rsid w:val="007C38F7"/>
    <w:rsid w:val="007C3AA6"/>
    <w:rsid w:val="007C4290"/>
    <w:rsid w:val="007C42FB"/>
    <w:rsid w:val="007C4E99"/>
    <w:rsid w:val="007C5151"/>
    <w:rsid w:val="007C546B"/>
    <w:rsid w:val="007C565B"/>
    <w:rsid w:val="007C5B8D"/>
    <w:rsid w:val="007C670D"/>
    <w:rsid w:val="007C68D2"/>
    <w:rsid w:val="007C6B7A"/>
    <w:rsid w:val="007C7359"/>
    <w:rsid w:val="007D0C56"/>
    <w:rsid w:val="007D0CD1"/>
    <w:rsid w:val="007D0ED0"/>
    <w:rsid w:val="007D1F01"/>
    <w:rsid w:val="007D246B"/>
    <w:rsid w:val="007D250D"/>
    <w:rsid w:val="007D3500"/>
    <w:rsid w:val="007D3868"/>
    <w:rsid w:val="007D3E0E"/>
    <w:rsid w:val="007D3F48"/>
    <w:rsid w:val="007D4104"/>
    <w:rsid w:val="007D420F"/>
    <w:rsid w:val="007D48CF"/>
    <w:rsid w:val="007D4A4A"/>
    <w:rsid w:val="007D4C4B"/>
    <w:rsid w:val="007D560E"/>
    <w:rsid w:val="007D5F85"/>
    <w:rsid w:val="007D77EB"/>
    <w:rsid w:val="007E018B"/>
    <w:rsid w:val="007E0637"/>
    <w:rsid w:val="007E0721"/>
    <w:rsid w:val="007E0B69"/>
    <w:rsid w:val="007E0C58"/>
    <w:rsid w:val="007E0D6F"/>
    <w:rsid w:val="007E0E05"/>
    <w:rsid w:val="007E1DD3"/>
    <w:rsid w:val="007E209F"/>
    <w:rsid w:val="007E23C8"/>
    <w:rsid w:val="007E25F0"/>
    <w:rsid w:val="007E2878"/>
    <w:rsid w:val="007E2A7E"/>
    <w:rsid w:val="007E2A98"/>
    <w:rsid w:val="007E456A"/>
    <w:rsid w:val="007E4655"/>
    <w:rsid w:val="007E4FD0"/>
    <w:rsid w:val="007E50E4"/>
    <w:rsid w:val="007E50F7"/>
    <w:rsid w:val="007E5187"/>
    <w:rsid w:val="007E5349"/>
    <w:rsid w:val="007E55E0"/>
    <w:rsid w:val="007E5C50"/>
    <w:rsid w:val="007E5DED"/>
    <w:rsid w:val="007E6017"/>
    <w:rsid w:val="007E79CB"/>
    <w:rsid w:val="007E7C33"/>
    <w:rsid w:val="007F00D0"/>
    <w:rsid w:val="007F0546"/>
    <w:rsid w:val="007F0754"/>
    <w:rsid w:val="007F1B7A"/>
    <w:rsid w:val="007F1DEB"/>
    <w:rsid w:val="007F2142"/>
    <w:rsid w:val="007F22A5"/>
    <w:rsid w:val="007F2A0B"/>
    <w:rsid w:val="007F2DC4"/>
    <w:rsid w:val="007F2E4B"/>
    <w:rsid w:val="007F367E"/>
    <w:rsid w:val="007F3B8F"/>
    <w:rsid w:val="007F413A"/>
    <w:rsid w:val="007F421D"/>
    <w:rsid w:val="007F5240"/>
    <w:rsid w:val="007F532E"/>
    <w:rsid w:val="007F5688"/>
    <w:rsid w:val="007F588F"/>
    <w:rsid w:val="007F5E63"/>
    <w:rsid w:val="007F603C"/>
    <w:rsid w:val="007F617F"/>
    <w:rsid w:val="007F66A5"/>
    <w:rsid w:val="007F6947"/>
    <w:rsid w:val="007F7247"/>
    <w:rsid w:val="0080038A"/>
    <w:rsid w:val="0080065F"/>
    <w:rsid w:val="008006D9"/>
    <w:rsid w:val="00800BDB"/>
    <w:rsid w:val="00800CEF"/>
    <w:rsid w:val="008011F2"/>
    <w:rsid w:val="00801588"/>
    <w:rsid w:val="00802807"/>
    <w:rsid w:val="00802CC5"/>
    <w:rsid w:val="00802DA0"/>
    <w:rsid w:val="00803139"/>
    <w:rsid w:val="00803CE2"/>
    <w:rsid w:val="008043A4"/>
    <w:rsid w:val="00804983"/>
    <w:rsid w:val="008051DE"/>
    <w:rsid w:val="00805594"/>
    <w:rsid w:val="00805656"/>
    <w:rsid w:val="00805659"/>
    <w:rsid w:val="0080593E"/>
    <w:rsid w:val="008069B2"/>
    <w:rsid w:val="0080733E"/>
    <w:rsid w:val="0080783D"/>
    <w:rsid w:val="008100B2"/>
    <w:rsid w:val="00810B66"/>
    <w:rsid w:val="00810CC2"/>
    <w:rsid w:val="00812C2A"/>
    <w:rsid w:val="00812FCB"/>
    <w:rsid w:val="0081324B"/>
    <w:rsid w:val="00813B80"/>
    <w:rsid w:val="00813DF0"/>
    <w:rsid w:val="00814167"/>
    <w:rsid w:val="0081440E"/>
    <w:rsid w:val="00814F4D"/>
    <w:rsid w:val="0081586E"/>
    <w:rsid w:val="00816193"/>
    <w:rsid w:val="008165E4"/>
    <w:rsid w:val="00816696"/>
    <w:rsid w:val="0081761A"/>
    <w:rsid w:val="00817682"/>
    <w:rsid w:val="008176E6"/>
    <w:rsid w:val="00817AD6"/>
    <w:rsid w:val="008209BC"/>
    <w:rsid w:val="00821702"/>
    <w:rsid w:val="00822563"/>
    <w:rsid w:val="00823472"/>
    <w:rsid w:val="008234BD"/>
    <w:rsid w:val="00823663"/>
    <w:rsid w:val="00823997"/>
    <w:rsid w:val="00823A7E"/>
    <w:rsid w:val="00824A8C"/>
    <w:rsid w:val="00825155"/>
    <w:rsid w:val="00825D4C"/>
    <w:rsid w:val="00825EB9"/>
    <w:rsid w:val="008261E9"/>
    <w:rsid w:val="00827461"/>
    <w:rsid w:val="008301A9"/>
    <w:rsid w:val="008301B7"/>
    <w:rsid w:val="008303E2"/>
    <w:rsid w:val="00830537"/>
    <w:rsid w:val="00830917"/>
    <w:rsid w:val="00830D99"/>
    <w:rsid w:val="0083169F"/>
    <w:rsid w:val="00831B7E"/>
    <w:rsid w:val="00832496"/>
    <w:rsid w:val="00833A8F"/>
    <w:rsid w:val="00833C13"/>
    <w:rsid w:val="00833D53"/>
    <w:rsid w:val="008341F8"/>
    <w:rsid w:val="008359DA"/>
    <w:rsid w:val="008359F3"/>
    <w:rsid w:val="00835C7F"/>
    <w:rsid w:val="00835DB6"/>
    <w:rsid w:val="00836113"/>
    <w:rsid w:val="00836AC2"/>
    <w:rsid w:val="00836D7F"/>
    <w:rsid w:val="00837D13"/>
    <w:rsid w:val="0084005B"/>
    <w:rsid w:val="0084051D"/>
    <w:rsid w:val="008406D5"/>
    <w:rsid w:val="008417E1"/>
    <w:rsid w:val="00841D7F"/>
    <w:rsid w:val="0084289D"/>
    <w:rsid w:val="00842941"/>
    <w:rsid w:val="00843798"/>
    <w:rsid w:val="00843BED"/>
    <w:rsid w:val="00843FB3"/>
    <w:rsid w:val="008444E7"/>
    <w:rsid w:val="008447C8"/>
    <w:rsid w:val="00844C5B"/>
    <w:rsid w:val="008451F5"/>
    <w:rsid w:val="00845856"/>
    <w:rsid w:val="00845944"/>
    <w:rsid w:val="00845DFB"/>
    <w:rsid w:val="00846833"/>
    <w:rsid w:val="00847B37"/>
    <w:rsid w:val="008501A4"/>
    <w:rsid w:val="008502F2"/>
    <w:rsid w:val="008505A1"/>
    <w:rsid w:val="00850817"/>
    <w:rsid w:val="008508FD"/>
    <w:rsid w:val="00850D6A"/>
    <w:rsid w:val="008511F2"/>
    <w:rsid w:val="00851D16"/>
    <w:rsid w:val="00851E54"/>
    <w:rsid w:val="00852005"/>
    <w:rsid w:val="0085292E"/>
    <w:rsid w:val="00852B02"/>
    <w:rsid w:val="00852B27"/>
    <w:rsid w:val="00853B91"/>
    <w:rsid w:val="00853F97"/>
    <w:rsid w:val="0085433A"/>
    <w:rsid w:val="00854A85"/>
    <w:rsid w:val="00854B32"/>
    <w:rsid w:val="00854DD3"/>
    <w:rsid w:val="0085553C"/>
    <w:rsid w:val="00855F2B"/>
    <w:rsid w:val="00856252"/>
    <w:rsid w:val="00856C76"/>
    <w:rsid w:val="008570DF"/>
    <w:rsid w:val="008571A7"/>
    <w:rsid w:val="00857554"/>
    <w:rsid w:val="00857634"/>
    <w:rsid w:val="00857FFB"/>
    <w:rsid w:val="0086124E"/>
    <w:rsid w:val="00861B74"/>
    <w:rsid w:val="00862DB7"/>
    <w:rsid w:val="00864A10"/>
    <w:rsid w:val="00865089"/>
    <w:rsid w:val="008652C9"/>
    <w:rsid w:val="00865D8B"/>
    <w:rsid w:val="00866084"/>
    <w:rsid w:val="00866992"/>
    <w:rsid w:val="00866CA9"/>
    <w:rsid w:val="00867E32"/>
    <w:rsid w:val="0087057E"/>
    <w:rsid w:val="00870AAD"/>
    <w:rsid w:val="008720A6"/>
    <w:rsid w:val="00872942"/>
    <w:rsid w:val="0087361A"/>
    <w:rsid w:val="00873B76"/>
    <w:rsid w:val="0087469C"/>
    <w:rsid w:val="00874DB9"/>
    <w:rsid w:val="0087504D"/>
    <w:rsid w:val="0087568C"/>
    <w:rsid w:val="00875991"/>
    <w:rsid w:val="00875BB5"/>
    <w:rsid w:val="00876F26"/>
    <w:rsid w:val="008771B6"/>
    <w:rsid w:val="00877865"/>
    <w:rsid w:val="00877FDD"/>
    <w:rsid w:val="0088015B"/>
    <w:rsid w:val="00880815"/>
    <w:rsid w:val="00880FED"/>
    <w:rsid w:val="00881415"/>
    <w:rsid w:val="0088186D"/>
    <w:rsid w:val="00881987"/>
    <w:rsid w:val="00881B40"/>
    <w:rsid w:val="00882A96"/>
    <w:rsid w:val="008841C8"/>
    <w:rsid w:val="0088463A"/>
    <w:rsid w:val="0088469F"/>
    <w:rsid w:val="00884BD3"/>
    <w:rsid w:val="00885367"/>
    <w:rsid w:val="008853CE"/>
    <w:rsid w:val="008855A4"/>
    <w:rsid w:val="00885871"/>
    <w:rsid w:val="00885989"/>
    <w:rsid w:val="00886050"/>
    <w:rsid w:val="00887082"/>
    <w:rsid w:val="0088722F"/>
    <w:rsid w:val="00887546"/>
    <w:rsid w:val="00887C8D"/>
    <w:rsid w:val="00887DC7"/>
    <w:rsid w:val="00890821"/>
    <w:rsid w:val="00890D3C"/>
    <w:rsid w:val="00891434"/>
    <w:rsid w:val="00891FCC"/>
    <w:rsid w:val="00892702"/>
    <w:rsid w:val="00892BB8"/>
    <w:rsid w:val="00893014"/>
    <w:rsid w:val="008939C2"/>
    <w:rsid w:val="0089513A"/>
    <w:rsid w:val="008954E8"/>
    <w:rsid w:val="00895D68"/>
    <w:rsid w:val="008961D5"/>
    <w:rsid w:val="008965FF"/>
    <w:rsid w:val="00896755"/>
    <w:rsid w:val="00896F38"/>
    <w:rsid w:val="00897A55"/>
    <w:rsid w:val="008A019D"/>
    <w:rsid w:val="008A086B"/>
    <w:rsid w:val="008A0F0E"/>
    <w:rsid w:val="008A1565"/>
    <w:rsid w:val="008A1C9E"/>
    <w:rsid w:val="008A2417"/>
    <w:rsid w:val="008A3976"/>
    <w:rsid w:val="008A4D6C"/>
    <w:rsid w:val="008A5034"/>
    <w:rsid w:val="008A5D49"/>
    <w:rsid w:val="008A5D4A"/>
    <w:rsid w:val="008A63CF"/>
    <w:rsid w:val="008A6952"/>
    <w:rsid w:val="008A69D6"/>
    <w:rsid w:val="008A6BDC"/>
    <w:rsid w:val="008A7429"/>
    <w:rsid w:val="008A751E"/>
    <w:rsid w:val="008A756C"/>
    <w:rsid w:val="008B0547"/>
    <w:rsid w:val="008B0D83"/>
    <w:rsid w:val="008B113C"/>
    <w:rsid w:val="008B11A3"/>
    <w:rsid w:val="008B1FE5"/>
    <w:rsid w:val="008B2AD7"/>
    <w:rsid w:val="008B2E7E"/>
    <w:rsid w:val="008B2FF0"/>
    <w:rsid w:val="008B3A74"/>
    <w:rsid w:val="008B3D72"/>
    <w:rsid w:val="008B3DF6"/>
    <w:rsid w:val="008B3ED8"/>
    <w:rsid w:val="008B434A"/>
    <w:rsid w:val="008B4A47"/>
    <w:rsid w:val="008B50D8"/>
    <w:rsid w:val="008B58F9"/>
    <w:rsid w:val="008B5A35"/>
    <w:rsid w:val="008B5DA7"/>
    <w:rsid w:val="008B6640"/>
    <w:rsid w:val="008B756E"/>
    <w:rsid w:val="008B79A7"/>
    <w:rsid w:val="008B7B55"/>
    <w:rsid w:val="008C12EF"/>
    <w:rsid w:val="008C15C2"/>
    <w:rsid w:val="008C1A4A"/>
    <w:rsid w:val="008C1AFD"/>
    <w:rsid w:val="008C25D0"/>
    <w:rsid w:val="008C26D0"/>
    <w:rsid w:val="008C29EE"/>
    <w:rsid w:val="008C2ABC"/>
    <w:rsid w:val="008C3730"/>
    <w:rsid w:val="008C39CB"/>
    <w:rsid w:val="008C3A5B"/>
    <w:rsid w:val="008C3D50"/>
    <w:rsid w:val="008C4823"/>
    <w:rsid w:val="008C5B71"/>
    <w:rsid w:val="008C6BCE"/>
    <w:rsid w:val="008C6D01"/>
    <w:rsid w:val="008C7039"/>
    <w:rsid w:val="008C7559"/>
    <w:rsid w:val="008D09E8"/>
    <w:rsid w:val="008D0E23"/>
    <w:rsid w:val="008D1890"/>
    <w:rsid w:val="008D1999"/>
    <w:rsid w:val="008D2382"/>
    <w:rsid w:val="008D23DC"/>
    <w:rsid w:val="008D2D76"/>
    <w:rsid w:val="008D2EB8"/>
    <w:rsid w:val="008D2F21"/>
    <w:rsid w:val="008D3521"/>
    <w:rsid w:val="008D3570"/>
    <w:rsid w:val="008D40B3"/>
    <w:rsid w:val="008D421A"/>
    <w:rsid w:val="008D4846"/>
    <w:rsid w:val="008D5667"/>
    <w:rsid w:val="008D61B7"/>
    <w:rsid w:val="008D62A6"/>
    <w:rsid w:val="008D675C"/>
    <w:rsid w:val="008D6F5D"/>
    <w:rsid w:val="008D7CB3"/>
    <w:rsid w:val="008D7CB8"/>
    <w:rsid w:val="008E003A"/>
    <w:rsid w:val="008E08A4"/>
    <w:rsid w:val="008E15E3"/>
    <w:rsid w:val="008E2045"/>
    <w:rsid w:val="008E3380"/>
    <w:rsid w:val="008E4027"/>
    <w:rsid w:val="008E4C62"/>
    <w:rsid w:val="008E4E55"/>
    <w:rsid w:val="008E727E"/>
    <w:rsid w:val="008E72E1"/>
    <w:rsid w:val="008E7D97"/>
    <w:rsid w:val="008F03C0"/>
    <w:rsid w:val="008F03CB"/>
    <w:rsid w:val="008F05FB"/>
    <w:rsid w:val="008F0B17"/>
    <w:rsid w:val="008F0F1C"/>
    <w:rsid w:val="008F136C"/>
    <w:rsid w:val="008F2619"/>
    <w:rsid w:val="008F2902"/>
    <w:rsid w:val="008F2FAB"/>
    <w:rsid w:val="008F3912"/>
    <w:rsid w:val="008F4047"/>
    <w:rsid w:val="008F4111"/>
    <w:rsid w:val="008F4593"/>
    <w:rsid w:val="008F5604"/>
    <w:rsid w:val="008F5AE6"/>
    <w:rsid w:val="008F660B"/>
    <w:rsid w:val="008F695F"/>
    <w:rsid w:val="008F6E12"/>
    <w:rsid w:val="0090019D"/>
    <w:rsid w:val="00900516"/>
    <w:rsid w:val="009005CE"/>
    <w:rsid w:val="00900C17"/>
    <w:rsid w:val="00900CF2"/>
    <w:rsid w:val="00901376"/>
    <w:rsid w:val="0090188B"/>
    <w:rsid w:val="00901AF4"/>
    <w:rsid w:val="00901EE5"/>
    <w:rsid w:val="00901F83"/>
    <w:rsid w:val="009021A4"/>
    <w:rsid w:val="009028CD"/>
    <w:rsid w:val="00902A54"/>
    <w:rsid w:val="00903309"/>
    <w:rsid w:val="00904305"/>
    <w:rsid w:val="00904362"/>
    <w:rsid w:val="0090441C"/>
    <w:rsid w:val="009045D3"/>
    <w:rsid w:val="00904986"/>
    <w:rsid w:val="00904C5A"/>
    <w:rsid w:val="00904EC5"/>
    <w:rsid w:val="00910550"/>
    <w:rsid w:val="00910A48"/>
    <w:rsid w:val="00910C0D"/>
    <w:rsid w:val="0091159F"/>
    <w:rsid w:val="00912C43"/>
    <w:rsid w:val="0091308F"/>
    <w:rsid w:val="00913417"/>
    <w:rsid w:val="00913517"/>
    <w:rsid w:val="00913571"/>
    <w:rsid w:val="00913751"/>
    <w:rsid w:val="0091389B"/>
    <w:rsid w:val="00913C37"/>
    <w:rsid w:val="0091406E"/>
    <w:rsid w:val="009149EC"/>
    <w:rsid w:val="00914ADE"/>
    <w:rsid w:val="00914B48"/>
    <w:rsid w:val="0091511B"/>
    <w:rsid w:val="00916549"/>
    <w:rsid w:val="00916A57"/>
    <w:rsid w:val="009172D7"/>
    <w:rsid w:val="009173D0"/>
    <w:rsid w:val="00917A34"/>
    <w:rsid w:val="00917AFB"/>
    <w:rsid w:val="00917B6F"/>
    <w:rsid w:val="00917D2C"/>
    <w:rsid w:val="00917E08"/>
    <w:rsid w:val="00917E84"/>
    <w:rsid w:val="009211F2"/>
    <w:rsid w:val="00921A3E"/>
    <w:rsid w:val="00922061"/>
    <w:rsid w:val="009226F4"/>
    <w:rsid w:val="0092336E"/>
    <w:rsid w:val="009236AA"/>
    <w:rsid w:val="009238AF"/>
    <w:rsid w:val="009239AA"/>
    <w:rsid w:val="009245B5"/>
    <w:rsid w:val="009245D0"/>
    <w:rsid w:val="00924AB4"/>
    <w:rsid w:val="009252B5"/>
    <w:rsid w:val="0092578D"/>
    <w:rsid w:val="00925EF2"/>
    <w:rsid w:val="00925F3C"/>
    <w:rsid w:val="00926204"/>
    <w:rsid w:val="009265A0"/>
    <w:rsid w:val="00926984"/>
    <w:rsid w:val="009269E3"/>
    <w:rsid w:val="009274C7"/>
    <w:rsid w:val="0093097F"/>
    <w:rsid w:val="00930F0E"/>
    <w:rsid w:val="00932208"/>
    <w:rsid w:val="00932814"/>
    <w:rsid w:val="00932973"/>
    <w:rsid w:val="00932ED6"/>
    <w:rsid w:val="009332F5"/>
    <w:rsid w:val="009339EB"/>
    <w:rsid w:val="00933A1D"/>
    <w:rsid w:val="00934BAF"/>
    <w:rsid w:val="00934D8A"/>
    <w:rsid w:val="00934F64"/>
    <w:rsid w:val="00934F6D"/>
    <w:rsid w:val="00935493"/>
    <w:rsid w:val="009354B8"/>
    <w:rsid w:val="009355A2"/>
    <w:rsid w:val="00935C40"/>
    <w:rsid w:val="00935C79"/>
    <w:rsid w:val="00935F4D"/>
    <w:rsid w:val="00936158"/>
    <w:rsid w:val="009361D3"/>
    <w:rsid w:val="009373EF"/>
    <w:rsid w:val="009377EA"/>
    <w:rsid w:val="0093795C"/>
    <w:rsid w:val="00937DCB"/>
    <w:rsid w:val="00937EC9"/>
    <w:rsid w:val="00937F7E"/>
    <w:rsid w:val="0094001E"/>
    <w:rsid w:val="00940576"/>
    <w:rsid w:val="0094141F"/>
    <w:rsid w:val="00942022"/>
    <w:rsid w:val="009440DE"/>
    <w:rsid w:val="00944198"/>
    <w:rsid w:val="0094429F"/>
    <w:rsid w:val="009444E6"/>
    <w:rsid w:val="009449E0"/>
    <w:rsid w:val="00944A8E"/>
    <w:rsid w:val="009453E9"/>
    <w:rsid w:val="0094541F"/>
    <w:rsid w:val="009455E6"/>
    <w:rsid w:val="0094589B"/>
    <w:rsid w:val="00947AEE"/>
    <w:rsid w:val="00950775"/>
    <w:rsid w:val="009509C0"/>
    <w:rsid w:val="00952A65"/>
    <w:rsid w:val="00952B9C"/>
    <w:rsid w:val="009530DC"/>
    <w:rsid w:val="00953422"/>
    <w:rsid w:val="00953B70"/>
    <w:rsid w:val="00954978"/>
    <w:rsid w:val="00955620"/>
    <w:rsid w:val="00955E2A"/>
    <w:rsid w:val="00956330"/>
    <w:rsid w:val="00956348"/>
    <w:rsid w:val="00956BA7"/>
    <w:rsid w:val="00956FD8"/>
    <w:rsid w:val="009575F7"/>
    <w:rsid w:val="00957A98"/>
    <w:rsid w:val="00957E4B"/>
    <w:rsid w:val="0096021A"/>
    <w:rsid w:val="00960F73"/>
    <w:rsid w:val="00961346"/>
    <w:rsid w:val="0096169A"/>
    <w:rsid w:val="00961A86"/>
    <w:rsid w:val="009622D8"/>
    <w:rsid w:val="009624DE"/>
    <w:rsid w:val="00962F11"/>
    <w:rsid w:val="009642CA"/>
    <w:rsid w:val="00964559"/>
    <w:rsid w:val="00964BE5"/>
    <w:rsid w:val="00964ED5"/>
    <w:rsid w:val="00964F2B"/>
    <w:rsid w:val="009652B6"/>
    <w:rsid w:val="00965D55"/>
    <w:rsid w:val="0096655D"/>
    <w:rsid w:val="009671A7"/>
    <w:rsid w:val="009675D1"/>
    <w:rsid w:val="00967AB4"/>
    <w:rsid w:val="009705AB"/>
    <w:rsid w:val="009707B6"/>
    <w:rsid w:val="00970E8A"/>
    <w:rsid w:val="00971139"/>
    <w:rsid w:val="009712B4"/>
    <w:rsid w:val="00971F5D"/>
    <w:rsid w:val="00972B10"/>
    <w:rsid w:val="00973B6E"/>
    <w:rsid w:val="00973F4A"/>
    <w:rsid w:val="0097401F"/>
    <w:rsid w:val="0097465C"/>
    <w:rsid w:val="00974DB6"/>
    <w:rsid w:val="00974E53"/>
    <w:rsid w:val="00975E28"/>
    <w:rsid w:val="00976F32"/>
    <w:rsid w:val="00977D85"/>
    <w:rsid w:val="00980C3D"/>
    <w:rsid w:val="0098103C"/>
    <w:rsid w:val="00981234"/>
    <w:rsid w:val="00981F17"/>
    <w:rsid w:val="00981FA0"/>
    <w:rsid w:val="00982496"/>
    <w:rsid w:val="009825AE"/>
    <w:rsid w:val="0098263A"/>
    <w:rsid w:val="00983541"/>
    <w:rsid w:val="00984046"/>
    <w:rsid w:val="00984366"/>
    <w:rsid w:val="00984666"/>
    <w:rsid w:val="009848A7"/>
    <w:rsid w:val="00984E80"/>
    <w:rsid w:val="0098634E"/>
    <w:rsid w:val="0098690F"/>
    <w:rsid w:val="0098701B"/>
    <w:rsid w:val="009870A0"/>
    <w:rsid w:val="00987994"/>
    <w:rsid w:val="00987C66"/>
    <w:rsid w:val="00987EE5"/>
    <w:rsid w:val="009900F0"/>
    <w:rsid w:val="00990180"/>
    <w:rsid w:val="00991CD8"/>
    <w:rsid w:val="00991EBE"/>
    <w:rsid w:val="00992830"/>
    <w:rsid w:val="009928B3"/>
    <w:rsid w:val="00992B6B"/>
    <w:rsid w:val="00992C88"/>
    <w:rsid w:val="00993431"/>
    <w:rsid w:val="00993C2E"/>
    <w:rsid w:val="00993D33"/>
    <w:rsid w:val="00994618"/>
    <w:rsid w:val="00994F60"/>
    <w:rsid w:val="00995151"/>
    <w:rsid w:val="00995BF1"/>
    <w:rsid w:val="00995DF2"/>
    <w:rsid w:val="00997905"/>
    <w:rsid w:val="00997A8C"/>
    <w:rsid w:val="00997B80"/>
    <w:rsid w:val="00997C8A"/>
    <w:rsid w:val="009A019F"/>
    <w:rsid w:val="009A0493"/>
    <w:rsid w:val="009A0547"/>
    <w:rsid w:val="009A0CFB"/>
    <w:rsid w:val="009A0E89"/>
    <w:rsid w:val="009A0F40"/>
    <w:rsid w:val="009A1339"/>
    <w:rsid w:val="009A188A"/>
    <w:rsid w:val="009A1A95"/>
    <w:rsid w:val="009A1BCF"/>
    <w:rsid w:val="009A1C41"/>
    <w:rsid w:val="009A1D11"/>
    <w:rsid w:val="009A26E9"/>
    <w:rsid w:val="009A2CCC"/>
    <w:rsid w:val="009A3006"/>
    <w:rsid w:val="009A3994"/>
    <w:rsid w:val="009A3BB3"/>
    <w:rsid w:val="009A4241"/>
    <w:rsid w:val="009A532D"/>
    <w:rsid w:val="009A59FF"/>
    <w:rsid w:val="009B03E8"/>
    <w:rsid w:val="009B09BF"/>
    <w:rsid w:val="009B0E76"/>
    <w:rsid w:val="009B0F4A"/>
    <w:rsid w:val="009B1B10"/>
    <w:rsid w:val="009B1DAD"/>
    <w:rsid w:val="009B2107"/>
    <w:rsid w:val="009B23FD"/>
    <w:rsid w:val="009B2839"/>
    <w:rsid w:val="009B2CAA"/>
    <w:rsid w:val="009B2FB9"/>
    <w:rsid w:val="009B3134"/>
    <w:rsid w:val="009B436E"/>
    <w:rsid w:val="009B4598"/>
    <w:rsid w:val="009B4C24"/>
    <w:rsid w:val="009B4E58"/>
    <w:rsid w:val="009B57F6"/>
    <w:rsid w:val="009B5B0F"/>
    <w:rsid w:val="009B5D6F"/>
    <w:rsid w:val="009B62AF"/>
    <w:rsid w:val="009B6745"/>
    <w:rsid w:val="009B68AF"/>
    <w:rsid w:val="009B6ED3"/>
    <w:rsid w:val="009B74EA"/>
    <w:rsid w:val="009B7AB9"/>
    <w:rsid w:val="009C0C4E"/>
    <w:rsid w:val="009C22E6"/>
    <w:rsid w:val="009C33CA"/>
    <w:rsid w:val="009C39AF"/>
    <w:rsid w:val="009C3EB1"/>
    <w:rsid w:val="009C4359"/>
    <w:rsid w:val="009C4B6D"/>
    <w:rsid w:val="009C57AC"/>
    <w:rsid w:val="009C5B2F"/>
    <w:rsid w:val="009C5EDE"/>
    <w:rsid w:val="009C62B6"/>
    <w:rsid w:val="009C656F"/>
    <w:rsid w:val="009C6ECD"/>
    <w:rsid w:val="009C7099"/>
    <w:rsid w:val="009C72E6"/>
    <w:rsid w:val="009D0105"/>
    <w:rsid w:val="009D053E"/>
    <w:rsid w:val="009D0928"/>
    <w:rsid w:val="009D1941"/>
    <w:rsid w:val="009D1B99"/>
    <w:rsid w:val="009D1DD8"/>
    <w:rsid w:val="009D2884"/>
    <w:rsid w:val="009D2A4F"/>
    <w:rsid w:val="009D3407"/>
    <w:rsid w:val="009D3B41"/>
    <w:rsid w:val="009D45C8"/>
    <w:rsid w:val="009D4D44"/>
    <w:rsid w:val="009D4FF7"/>
    <w:rsid w:val="009D5393"/>
    <w:rsid w:val="009D5445"/>
    <w:rsid w:val="009D565F"/>
    <w:rsid w:val="009D6026"/>
    <w:rsid w:val="009D65B9"/>
    <w:rsid w:val="009D6C11"/>
    <w:rsid w:val="009D70EE"/>
    <w:rsid w:val="009D7194"/>
    <w:rsid w:val="009D733B"/>
    <w:rsid w:val="009D7949"/>
    <w:rsid w:val="009E04DC"/>
    <w:rsid w:val="009E0931"/>
    <w:rsid w:val="009E0FB3"/>
    <w:rsid w:val="009E106E"/>
    <w:rsid w:val="009E1605"/>
    <w:rsid w:val="009E1C20"/>
    <w:rsid w:val="009E289C"/>
    <w:rsid w:val="009E370E"/>
    <w:rsid w:val="009E3B5A"/>
    <w:rsid w:val="009E3E85"/>
    <w:rsid w:val="009E4562"/>
    <w:rsid w:val="009E46D3"/>
    <w:rsid w:val="009E488C"/>
    <w:rsid w:val="009E48E4"/>
    <w:rsid w:val="009E5105"/>
    <w:rsid w:val="009E593F"/>
    <w:rsid w:val="009E59A1"/>
    <w:rsid w:val="009E66EE"/>
    <w:rsid w:val="009F015D"/>
    <w:rsid w:val="009F01DB"/>
    <w:rsid w:val="009F1041"/>
    <w:rsid w:val="009F18E8"/>
    <w:rsid w:val="009F202B"/>
    <w:rsid w:val="009F20C6"/>
    <w:rsid w:val="009F37BF"/>
    <w:rsid w:val="009F3DA5"/>
    <w:rsid w:val="009F4326"/>
    <w:rsid w:val="009F4D5E"/>
    <w:rsid w:val="009F519F"/>
    <w:rsid w:val="009F5834"/>
    <w:rsid w:val="009F7078"/>
    <w:rsid w:val="009F7379"/>
    <w:rsid w:val="009F7BB2"/>
    <w:rsid w:val="009F7FA6"/>
    <w:rsid w:val="00A00028"/>
    <w:rsid w:val="00A0082F"/>
    <w:rsid w:val="00A00AE7"/>
    <w:rsid w:val="00A01593"/>
    <w:rsid w:val="00A016AA"/>
    <w:rsid w:val="00A0244C"/>
    <w:rsid w:val="00A02A53"/>
    <w:rsid w:val="00A033FF"/>
    <w:rsid w:val="00A03FA4"/>
    <w:rsid w:val="00A0409E"/>
    <w:rsid w:val="00A046C7"/>
    <w:rsid w:val="00A04E2C"/>
    <w:rsid w:val="00A04EDA"/>
    <w:rsid w:val="00A05840"/>
    <w:rsid w:val="00A06137"/>
    <w:rsid w:val="00A063FE"/>
    <w:rsid w:val="00A06C38"/>
    <w:rsid w:val="00A06EDB"/>
    <w:rsid w:val="00A07ACC"/>
    <w:rsid w:val="00A11259"/>
    <w:rsid w:val="00A11430"/>
    <w:rsid w:val="00A11BFE"/>
    <w:rsid w:val="00A122A9"/>
    <w:rsid w:val="00A123F2"/>
    <w:rsid w:val="00A131A1"/>
    <w:rsid w:val="00A1329C"/>
    <w:rsid w:val="00A138CF"/>
    <w:rsid w:val="00A14503"/>
    <w:rsid w:val="00A14928"/>
    <w:rsid w:val="00A14E25"/>
    <w:rsid w:val="00A14E81"/>
    <w:rsid w:val="00A15901"/>
    <w:rsid w:val="00A160DD"/>
    <w:rsid w:val="00A16331"/>
    <w:rsid w:val="00A16896"/>
    <w:rsid w:val="00A16A60"/>
    <w:rsid w:val="00A17A3D"/>
    <w:rsid w:val="00A17BC7"/>
    <w:rsid w:val="00A20252"/>
    <w:rsid w:val="00A203C2"/>
    <w:rsid w:val="00A2062A"/>
    <w:rsid w:val="00A2065D"/>
    <w:rsid w:val="00A2066E"/>
    <w:rsid w:val="00A20765"/>
    <w:rsid w:val="00A21E19"/>
    <w:rsid w:val="00A21EE2"/>
    <w:rsid w:val="00A22796"/>
    <w:rsid w:val="00A22B7C"/>
    <w:rsid w:val="00A233F6"/>
    <w:rsid w:val="00A2348F"/>
    <w:rsid w:val="00A236A1"/>
    <w:rsid w:val="00A239A8"/>
    <w:rsid w:val="00A24599"/>
    <w:rsid w:val="00A24FBC"/>
    <w:rsid w:val="00A25B79"/>
    <w:rsid w:val="00A25D7B"/>
    <w:rsid w:val="00A260A0"/>
    <w:rsid w:val="00A273A9"/>
    <w:rsid w:val="00A27FF0"/>
    <w:rsid w:val="00A300CB"/>
    <w:rsid w:val="00A3064C"/>
    <w:rsid w:val="00A30683"/>
    <w:rsid w:val="00A3115F"/>
    <w:rsid w:val="00A3194F"/>
    <w:rsid w:val="00A31BFC"/>
    <w:rsid w:val="00A31E6C"/>
    <w:rsid w:val="00A32209"/>
    <w:rsid w:val="00A32BA0"/>
    <w:rsid w:val="00A32D77"/>
    <w:rsid w:val="00A32DFD"/>
    <w:rsid w:val="00A32F2C"/>
    <w:rsid w:val="00A33030"/>
    <w:rsid w:val="00A3314D"/>
    <w:rsid w:val="00A34307"/>
    <w:rsid w:val="00A35595"/>
    <w:rsid w:val="00A35A7A"/>
    <w:rsid w:val="00A36427"/>
    <w:rsid w:val="00A378A2"/>
    <w:rsid w:val="00A37CAC"/>
    <w:rsid w:val="00A4070F"/>
    <w:rsid w:val="00A4076B"/>
    <w:rsid w:val="00A407B6"/>
    <w:rsid w:val="00A40B9A"/>
    <w:rsid w:val="00A40CDE"/>
    <w:rsid w:val="00A41298"/>
    <w:rsid w:val="00A417D4"/>
    <w:rsid w:val="00A418FF"/>
    <w:rsid w:val="00A41D00"/>
    <w:rsid w:val="00A422EE"/>
    <w:rsid w:val="00A42E47"/>
    <w:rsid w:val="00A42F3E"/>
    <w:rsid w:val="00A43D01"/>
    <w:rsid w:val="00A43FBD"/>
    <w:rsid w:val="00A43FD4"/>
    <w:rsid w:val="00A44703"/>
    <w:rsid w:val="00A44A48"/>
    <w:rsid w:val="00A4568D"/>
    <w:rsid w:val="00A45A7F"/>
    <w:rsid w:val="00A4679A"/>
    <w:rsid w:val="00A473D7"/>
    <w:rsid w:val="00A5205B"/>
    <w:rsid w:val="00A5219C"/>
    <w:rsid w:val="00A52D8E"/>
    <w:rsid w:val="00A52DA1"/>
    <w:rsid w:val="00A53AA9"/>
    <w:rsid w:val="00A54367"/>
    <w:rsid w:val="00A5485E"/>
    <w:rsid w:val="00A5499C"/>
    <w:rsid w:val="00A54CCB"/>
    <w:rsid w:val="00A55C52"/>
    <w:rsid w:val="00A560D5"/>
    <w:rsid w:val="00A57301"/>
    <w:rsid w:val="00A574DE"/>
    <w:rsid w:val="00A5757E"/>
    <w:rsid w:val="00A60A6E"/>
    <w:rsid w:val="00A60F52"/>
    <w:rsid w:val="00A61DFE"/>
    <w:rsid w:val="00A62AA8"/>
    <w:rsid w:val="00A63062"/>
    <w:rsid w:val="00A630D8"/>
    <w:rsid w:val="00A637A4"/>
    <w:rsid w:val="00A63B4C"/>
    <w:rsid w:val="00A63F67"/>
    <w:rsid w:val="00A64067"/>
    <w:rsid w:val="00A640B1"/>
    <w:rsid w:val="00A6508F"/>
    <w:rsid w:val="00A6526F"/>
    <w:rsid w:val="00A65373"/>
    <w:rsid w:val="00A6594D"/>
    <w:rsid w:val="00A6604B"/>
    <w:rsid w:val="00A664AD"/>
    <w:rsid w:val="00A664E7"/>
    <w:rsid w:val="00A66E7F"/>
    <w:rsid w:val="00A66F54"/>
    <w:rsid w:val="00A673A7"/>
    <w:rsid w:val="00A6786C"/>
    <w:rsid w:val="00A678AB"/>
    <w:rsid w:val="00A67917"/>
    <w:rsid w:val="00A679B0"/>
    <w:rsid w:val="00A67F19"/>
    <w:rsid w:val="00A70225"/>
    <w:rsid w:val="00A70517"/>
    <w:rsid w:val="00A70904"/>
    <w:rsid w:val="00A709BB"/>
    <w:rsid w:val="00A72239"/>
    <w:rsid w:val="00A72D44"/>
    <w:rsid w:val="00A72FAC"/>
    <w:rsid w:val="00A735A4"/>
    <w:rsid w:val="00A7377A"/>
    <w:rsid w:val="00A740EA"/>
    <w:rsid w:val="00A74597"/>
    <w:rsid w:val="00A74A7D"/>
    <w:rsid w:val="00A7542C"/>
    <w:rsid w:val="00A756FE"/>
    <w:rsid w:val="00A759BE"/>
    <w:rsid w:val="00A75BC4"/>
    <w:rsid w:val="00A75C52"/>
    <w:rsid w:val="00A764E0"/>
    <w:rsid w:val="00A767B2"/>
    <w:rsid w:val="00A7717C"/>
    <w:rsid w:val="00A77CCE"/>
    <w:rsid w:val="00A80549"/>
    <w:rsid w:val="00A80B0C"/>
    <w:rsid w:val="00A81234"/>
    <w:rsid w:val="00A81367"/>
    <w:rsid w:val="00A819D7"/>
    <w:rsid w:val="00A81B11"/>
    <w:rsid w:val="00A82229"/>
    <w:rsid w:val="00A8244E"/>
    <w:rsid w:val="00A82662"/>
    <w:rsid w:val="00A827FC"/>
    <w:rsid w:val="00A82B9E"/>
    <w:rsid w:val="00A82D16"/>
    <w:rsid w:val="00A82F78"/>
    <w:rsid w:val="00A831CF"/>
    <w:rsid w:val="00A831FB"/>
    <w:rsid w:val="00A8358F"/>
    <w:rsid w:val="00A83BC5"/>
    <w:rsid w:val="00A84186"/>
    <w:rsid w:val="00A846F1"/>
    <w:rsid w:val="00A84937"/>
    <w:rsid w:val="00A857B4"/>
    <w:rsid w:val="00A85B14"/>
    <w:rsid w:val="00A85B90"/>
    <w:rsid w:val="00A8674E"/>
    <w:rsid w:val="00A875C0"/>
    <w:rsid w:val="00A87C15"/>
    <w:rsid w:val="00A90925"/>
    <w:rsid w:val="00A925D7"/>
    <w:rsid w:val="00A92706"/>
    <w:rsid w:val="00A92939"/>
    <w:rsid w:val="00A92CF1"/>
    <w:rsid w:val="00A93190"/>
    <w:rsid w:val="00A93DAF"/>
    <w:rsid w:val="00A93E6F"/>
    <w:rsid w:val="00A9439C"/>
    <w:rsid w:val="00A943F8"/>
    <w:rsid w:val="00A945C2"/>
    <w:rsid w:val="00A96195"/>
    <w:rsid w:val="00A962D6"/>
    <w:rsid w:val="00A9668E"/>
    <w:rsid w:val="00A9704A"/>
    <w:rsid w:val="00A97395"/>
    <w:rsid w:val="00A9741A"/>
    <w:rsid w:val="00A97698"/>
    <w:rsid w:val="00A97AD0"/>
    <w:rsid w:val="00AA0276"/>
    <w:rsid w:val="00AA0776"/>
    <w:rsid w:val="00AA0874"/>
    <w:rsid w:val="00AA0C5B"/>
    <w:rsid w:val="00AA0CE7"/>
    <w:rsid w:val="00AA1110"/>
    <w:rsid w:val="00AA1377"/>
    <w:rsid w:val="00AA1444"/>
    <w:rsid w:val="00AA1D1B"/>
    <w:rsid w:val="00AA2167"/>
    <w:rsid w:val="00AA2755"/>
    <w:rsid w:val="00AA34B8"/>
    <w:rsid w:val="00AA421C"/>
    <w:rsid w:val="00AA4590"/>
    <w:rsid w:val="00AA49AF"/>
    <w:rsid w:val="00AA4F2F"/>
    <w:rsid w:val="00AA57CE"/>
    <w:rsid w:val="00AA5AD2"/>
    <w:rsid w:val="00AA5ADC"/>
    <w:rsid w:val="00AA5D14"/>
    <w:rsid w:val="00AA5D22"/>
    <w:rsid w:val="00AA5DF4"/>
    <w:rsid w:val="00AA5E45"/>
    <w:rsid w:val="00AA6E1B"/>
    <w:rsid w:val="00AA7078"/>
    <w:rsid w:val="00AA7211"/>
    <w:rsid w:val="00AA7540"/>
    <w:rsid w:val="00AA7779"/>
    <w:rsid w:val="00AA780F"/>
    <w:rsid w:val="00AB0B9C"/>
    <w:rsid w:val="00AB0EAC"/>
    <w:rsid w:val="00AB12C8"/>
    <w:rsid w:val="00AB1BB4"/>
    <w:rsid w:val="00AB1DEB"/>
    <w:rsid w:val="00AB27AA"/>
    <w:rsid w:val="00AB2A85"/>
    <w:rsid w:val="00AB3283"/>
    <w:rsid w:val="00AB38AD"/>
    <w:rsid w:val="00AB3C8A"/>
    <w:rsid w:val="00AB3E6B"/>
    <w:rsid w:val="00AB4D0B"/>
    <w:rsid w:val="00AB51C8"/>
    <w:rsid w:val="00AB5586"/>
    <w:rsid w:val="00AB5FC3"/>
    <w:rsid w:val="00AB6406"/>
    <w:rsid w:val="00AB65B4"/>
    <w:rsid w:val="00AB7918"/>
    <w:rsid w:val="00AB7B25"/>
    <w:rsid w:val="00AC0BAE"/>
    <w:rsid w:val="00AC0E78"/>
    <w:rsid w:val="00AC126F"/>
    <w:rsid w:val="00AC13D9"/>
    <w:rsid w:val="00AC13F7"/>
    <w:rsid w:val="00AC1BD7"/>
    <w:rsid w:val="00AC1E9C"/>
    <w:rsid w:val="00AC2005"/>
    <w:rsid w:val="00AC3256"/>
    <w:rsid w:val="00AC3304"/>
    <w:rsid w:val="00AC3DC0"/>
    <w:rsid w:val="00AC409D"/>
    <w:rsid w:val="00AC426D"/>
    <w:rsid w:val="00AC43D2"/>
    <w:rsid w:val="00AC47AE"/>
    <w:rsid w:val="00AC4A94"/>
    <w:rsid w:val="00AC4B34"/>
    <w:rsid w:val="00AC4F91"/>
    <w:rsid w:val="00AC50A6"/>
    <w:rsid w:val="00AC66A0"/>
    <w:rsid w:val="00AC6DE2"/>
    <w:rsid w:val="00AC70D4"/>
    <w:rsid w:val="00AC737D"/>
    <w:rsid w:val="00AC7655"/>
    <w:rsid w:val="00AC7F43"/>
    <w:rsid w:val="00AD0007"/>
    <w:rsid w:val="00AD05A6"/>
    <w:rsid w:val="00AD2262"/>
    <w:rsid w:val="00AD22C5"/>
    <w:rsid w:val="00AD283D"/>
    <w:rsid w:val="00AD294A"/>
    <w:rsid w:val="00AD3115"/>
    <w:rsid w:val="00AD3920"/>
    <w:rsid w:val="00AD3D9F"/>
    <w:rsid w:val="00AD4D66"/>
    <w:rsid w:val="00AD5922"/>
    <w:rsid w:val="00AD5F80"/>
    <w:rsid w:val="00AD6555"/>
    <w:rsid w:val="00AD6F4A"/>
    <w:rsid w:val="00AD791A"/>
    <w:rsid w:val="00AE05EA"/>
    <w:rsid w:val="00AE0E06"/>
    <w:rsid w:val="00AE0EDF"/>
    <w:rsid w:val="00AE1128"/>
    <w:rsid w:val="00AE14F4"/>
    <w:rsid w:val="00AE1AB0"/>
    <w:rsid w:val="00AE1DF8"/>
    <w:rsid w:val="00AE1E93"/>
    <w:rsid w:val="00AE2143"/>
    <w:rsid w:val="00AE2609"/>
    <w:rsid w:val="00AE2684"/>
    <w:rsid w:val="00AE29A8"/>
    <w:rsid w:val="00AE3960"/>
    <w:rsid w:val="00AE4074"/>
    <w:rsid w:val="00AE439A"/>
    <w:rsid w:val="00AE591D"/>
    <w:rsid w:val="00AE617A"/>
    <w:rsid w:val="00AE67C1"/>
    <w:rsid w:val="00AE6CD9"/>
    <w:rsid w:val="00AE713F"/>
    <w:rsid w:val="00AF01CB"/>
    <w:rsid w:val="00AF0728"/>
    <w:rsid w:val="00AF08E1"/>
    <w:rsid w:val="00AF09C7"/>
    <w:rsid w:val="00AF09E6"/>
    <w:rsid w:val="00AF0E62"/>
    <w:rsid w:val="00AF1317"/>
    <w:rsid w:val="00AF1474"/>
    <w:rsid w:val="00AF15A7"/>
    <w:rsid w:val="00AF1A40"/>
    <w:rsid w:val="00AF1D86"/>
    <w:rsid w:val="00AF1FDF"/>
    <w:rsid w:val="00AF20FB"/>
    <w:rsid w:val="00AF2FFD"/>
    <w:rsid w:val="00AF3458"/>
    <w:rsid w:val="00AF37F7"/>
    <w:rsid w:val="00AF3A05"/>
    <w:rsid w:val="00AF44C8"/>
    <w:rsid w:val="00AF4BF4"/>
    <w:rsid w:val="00AF4BF9"/>
    <w:rsid w:val="00AF551F"/>
    <w:rsid w:val="00AF5706"/>
    <w:rsid w:val="00AF5F84"/>
    <w:rsid w:val="00AF6EEF"/>
    <w:rsid w:val="00B0025D"/>
    <w:rsid w:val="00B006D8"/>
    <w:rsid w:val="00B0073B"/>
    <w:rsid w:val="00B02174"/>
    <w:rsid w:val="00B02238"/>
    <w:rsid w:val="00B02265"/>
    <w:rsid w:val="00B02892"/>
    <w:rsid w:val="00B0313D"/>
    <w:rsid w:val="00B03337"/>
    <w:rsid w:val="00B035B0"/>
    <w:rsid w:val="00B03D35"/>
    <w:rsid w:val="00B03DE4"/>
    <w:rsid w:val="00B0458A"/>
    <w:rsid w:val="00B0487B"/>
    <w:rsid w:val="00B04AEB"/>
    <w:rsid w:val="00B05065"/>
    <w:rsid w:val="00B05194"/>
    <w:rsid w:val="00B0540F"/>
    <w:rsid w:val="00B059A9"/>
    <w:rsid w:val="00B061FF"/>
    <w:rsid w:val="00B0688D"/>
    <w:rsid w:val="00B06AA0"/>
    <w:rsid w:val="00B06B45"/>
    <w:rsid w:val="00B06D33"/>
    <w:rsid w:val="00B074B3"/>
    <w:rsid w:val="00B07937"/>
    <w:rsid w:val="00B103C5"/>
    <w:rsid w:val="00B1041F"/>
    <w:rsid w:val="00B10AD8"/>
    <w:rsid w:val="00B1231B"/>
    <w:rsid w:val="00B12904"/>
    <w:rsid w:val="00B12B44"/>
    <w:rsid w:val="00B12B95"/>
    <w:rsid w:val="00B1394E"/>
    <w:rsid w:val="00B13DA6"/>
    <w:rsid w:val="00B141BB"/>
    <w:rsid w:val="00B149B2"/>
    <w:rsid w:val="00B14F7F"/>
    <w:rsid w:val="00B154B5"/>
    <w:rsid w:val="00B1664E"/>
    <w:rsid w:val="00B17074"/>
    <w:rsid w:val="00B17303"/>
    <w:rsid w:val="00B1744E"/>
    <w:rsid w:val="00B17682"/>
    <w:rsid w:val="00B17CA4"/>
    <w:rsid w:val="00B17FBB"/>
    <w:rsid w:val="00B200F2"/>
    <w:rsid w:val="00B20223"/>
    <w:rsid w:val="00B20833"/>
    <w:rsid w:val="00B21343"/>
    <w:rsid w:val="00B219AA"/>
    <w:rsid w:val="00B21A5B"/>
    <w:rsid w:val="00B21D99"/>
    <w:rsid w:val="00B221C7"/>
    <w:rsid w:val="00B22D6E"/>
    <w:rsid w:val="00B23135"/>
    <w:rsid w:val="00B23522"/>
    <w:rsid w:val="00B2388A"/>
    <w:rsid w:val="00B23EB7"/>
    <w:rsid w:val="00B23FFE"/>
    <w:rsid w:val="00B243EB"/>
    <w:rsid w:val="00B24C80"/>
    <w:rsid w:val="00B24FB1"/>
    <w:rsid w:val="00B25143"/>
    <w:rsid w:val="00B25825"/>
    <w:rsid w:val="00B2585D"/>
    <w:rsid w:val="00B25962"/>
    <w:rsid w:val="00B25E57"/>
    <w:rsid w:val="00B266FA"/>
    <w:rsid w:val="00B269DB"/>
    <w:rsid w:val="00B26A9C"/>
    <w:rsid w:val="00B26C40"/>
    <w:rsid w:val="00B26D82"/>
    <w:rsid w:val="00B27359"/>
    <w:rsid w:val="00B30B4B"/>
    <w:rsid w:val="00B30BA2"/>
    <w:rsid w:val="00B30D09"/>
    <w:rsid w:val="00B30E29"/>
    <w:rsid w:val="00B30F71"/>
    <w:rsid w:val="00B3172B"/>
    <w:rsid w:val="00B3194F"/>
    <w:rsid w:val="00B31C49"/>
    <w:rsid w:val="00B31DDF"/>
    <w:rsid w:val="00B32EB9"/>
    <w:rsid w:val="00B3312D"/>
    <w:rsid w:val="00B3374A"/>
    <w:rsid w:val="00B33B47"/>
    <w:rsid w:val="00B33D16"/>
    <w:rsid w:val="00B33F57"/>
    <w:rsid w:val="00B33FC2"/>
    <w:rsid w:val="00B3423E"/>
    <w:rsid w:val="00B347F1"/>
    <w:rsid w:val="00B34A39"/>
    <w:rsid w:val="00B34A99"/>
    <w:rsid w:val="00B34CFF"/>
    <w:rsid w:val="00B3502B"/>
    <w:rsid w:val="00B3537B"/>
    <w:rsid w:val="00B35755"/>
    <w:rsid w:val="00B35774"/>
    <w:rsid w:val="00B3599F"/>
    <w:rsid w:val="00B35C3E"/>
    <w:rsid w:val="00B36473"/>
    <w:rsid w:val="00B3656D"/>
    <w:rsid w:val="00B37B12"/>
    <w:rsid w:val="00B408FD"/>
    <w:rsid w:val="00B40A2D"/>
    <w:rsid w:val="00B40BEA"/>
    <w:rsid w:val="00B40EC3"/>
    <w:rsid w:val="00B4140A"/>
    <w:rsid w:val="00B414C9"/>
    <w:rsid w:val="00B4167C"/>
    <w:rsid w:val="00B41D9D"/>
    <w:rsid w:val="00B4220C"/>
    <w:rsid w:val="00B42DCD"/>
    <w:rsid w:val="00B43B2D"/>
    <w:rsid w:val="00B44029"/>
    <w:rsid w:val="00B44FFA"/>
    <w:rsid w:val="00B451D8"/>
    <w:rsid w:val="00B45428"/>
    <w:rsid w:val="00B461F8"/>
    <w:rsid w:val="00B46FA5"/>
    <w:rsid w:val="00B47165"/>
    <w:rsid w:val="00B475CB"/>
    <w:rsid w:val="00B47943"/>
    <w:rsid w:val="00B47959"/>
    <w:rsid w:val="00B47DE3"/>
    <w:rsid w:val="00B50446"/>
    <w:rsid w:val="00B506FA"/>
    <w:rsid w:val="00B50A6E"/>
    <w:rsid w:val="00B512C8"/>
    <w:rsid w:val="00B512D2"/>
    <w:rsid w:val="00B513D2"/>
    <w:rsid w:val="00B51A42"/>
    <w:rsid w:val="00B527BF"/>
    <w:rsid w:val="00B52AF7"/>
    <w:rsid w:val="00B52C0E"/>
    <w:rsid w:val="00B52DC6"/>
    <w:rsid w:val="00B530FD"/>
    <w:rsid w:val="00B53730"/>
    <w:rsid w:val="00B53905"/>
    <w:rsid w:val="00B53920"/>
    <w:rsid w:val="00B53C03"/>
    <w:rsid w:val="00B53C9C"/>
    <w:rsid w:val="00B546D6"/>
    <w:rsid w:val="00B54B68"/>
    <w:rsid w:val="00B55219"/>
    <w:rsid w:val="00B558FE"/>
    <w:rsid w:val="00B55D1A"/>
    <w:rsid w:val="00B55D4A"/>
    <w:rsid w:val="00B56396"/>
    <w:rsid w:val="00B5639B"/>
    <w:rsid w:val="00B563B5"/>
    <w:rsid w:val="00B5676B"/>
    <w:rsid w:val="00B5696B"/>
    <w:rsid w:val="00B56DFF"/>
    <w:rsid w:val="00B609C5"/>
    <w:rsid w:val="00B60B63"/>
    <w:rsid w:val="00B60C3E"/>
    <w:rsid w:val="00B610BA"/>
    <w:rsid w:val="00B615CB"/>
    <w:rsid w:val="00B616D8"/>
    <w:rsid w:val="00B61E41"/>
    <w:rsid w:val="00B61ED5"/>
    <w:rsid w:val="00B62AE0"/>
    <w:rsid w:val="00B63964"/>
    <w:rsid w:val="00B63E30"/>
    <w:rsid w:val="00B645FA"/>
    <w:rsid w:val="00B64775"/>
    <w:rsid w:val="00B64F04"/>
    <w:rsid w:val="00B657AB"/>
    <w:rsid w:val="00B65AF9"/>
    <w:rsid w:val="00B65FF0"/>
    <w:rsid w:val="00B663CD"/>
    <w:rsid w:val="00B665C8"/>
    <w:rsid w:val="00B67AB1"/>
    <w:rsid w:val="00B67B4F"/>
    <w:rsid w:val="00B67E6B"/>
    <w:rsid w:val="00B702CD"/>
    <w:rsid w:val="00B71A1D"/>
    <w:rsid w:val="00B71BBB"/>
    <w:rsid w:val="00B71D73"/>
    <w:rsid w:val="00B72089"/>
    <w:rsid w:val="00B72EBB"/>
    <w:rsid w:val="00B7305E"/>
    <w:rsid w:val="00B73288"/>
    <w:rsid w:val="00B73B28"/>
    <w:rsid w:val="00B74251"/>
    <w:rsid w:val="00B74FE2"/>
    <w:rsid w:val="00B763BE"/>
    <w:rsid w:val="00B7749A"/>
    <w:rsid w:val="00B779BB"/>
    <w:rsid w:val="00B77A5A"/>
    <w:rsid w:val="00B77B07"/>
    <w:rsid w:val="00B77BB8"/>
    <w:rsid w:val="00B800EC"/>
    <w:rsid w:val="00B80561"/>
    <w:rsid w:val="00B8103D"/>
    <w:rsid w:val="00B81718"/>
    <w:rsid w:val="00B8179E"/>
    <w:rsid w:val="00B81A37"/>
    <w:rsid w:val="00B8325B"/>
    <w:rsid w:val="00B8556E"/>
    <w:rsid w:val="00B8586E"/>
    <w:rsid w:val="00B858B1"/>
    <w:rsid w:val="00B85A97"/>
    <w:rsid w:val="00B85C3D"/>
    <w:rsid w:val="00B8600B"/>
    <w:rsid w:val="00B86278"/>
    <w:rsid w:val="00B86AF6"/>
    <w:rsid w:val="00B86E2A"/>
    <w:rsid w:val="00B877AA"/>
    <w:rsid w:val="00B87C87"/>
    <w:rsid w:val="00B87E3D"/>
    <w:rsid w:val="00B87FCD"/>
    <w:rsid w:val="00B909D7"/>
    <w:rsid w:val="00B909E7"/>
    <w:rsid w:val="00B91C52"/>
    <w:rsid w:val="00B92BC7"/>
    <w:rsid w:val="00B9307F"/>
    <w:rsid w:val="00B9389E"/>
    <w:rsid w:val="00B946A8"/>
    <w:rsid w:val="00B94D4C"/>
    <w:rsid w:val="00B94EB5"/>
    <w:rsid w:val="00B95110"/>
    <w:rsid w:val="00B95F6F"/>
    <w:rsid w:val="00B95FC8"/>
    <w:rsid w:val="00B966FB"/>
    <w:rsid w:val="00B96EA4"/>
    <w:rsid w:val="00B97282"/>
    <w:rsid w:val="00B97A3E"/>
    <w:rsid w:val="00B97A65"/>
    <w:rsid w:val="00B97D3D"/>
    <w:rsid w:val="00B97DE9"/>
    <w:rsid w:val="00BA07B1"/>
    <w:rsid w:val="00BA101D"/>
    <w:rsid w:val="00BA1FFF"/>
    <w:rsid w:val="00BA2089"/>
    <w:rsid w:val="00BA2F02"/>
    <w:rsid w:val="00BA2FFD"/>
    <w:rsid w:val="00BA3492"/>
    <w:rsid w:val="00BA3608"/>
    <w:rsid w:val="00BA428A"/>
    <w:rsid w:val="00BA4ED9"/>
    <w:rsid w:val="00BA5023"/>
    <w:rsid w:val="00BA5365"/>
    <w:rsid w:val="00BA56EB"/>
    <w:rsid w:val="00BA58B6"/>
    <w:rsid w:val="00BA5B30"/>
    <w:rsid w:val="00BA5B72"/>
    <w:rsid w:val="00BA62AD"/>
    <w:rsid w:val="00BA6DBD"/>
    <w:rsid w:val="00BB0267"/>
    <w:rsid w:val="00BB078B"/>
    <w:rsid w:val="00BB0DE7"/>
    <w:rsid w:val="00BB0E0C"/>
    <w:rsid w:val="00BB135F"/>
    <w:rsid w:val="00BB2B25"/>
    <w:rsid w:val="00BB30EA"/>
    <w:rsid w:val="00BB35B6"/>
    <w:rsid w:val="00BB37AF"/>
    <w:rsid w:val="00BB3BBC"/>
    <w:rsid w:val="00BB4011"/>
    <w:rsid w:val="00BB4769"/>
    <w:rsid w:val="00BB49D4"/>
    <w:rsid w:val="00BB4C08"/>
    <w:rsid w:val="00BB4FDA"/>
    <w:rsid w:val="00BB61BE"/>
    <w:rsid w:val="00BB66B2"/>
    <w:rsid w:val="00BB6891"/>
    <w:rsid w:val="00BB6AC3"/>
    <w:rsid w:val="00BB779D"/>
    <w:rsid w:val="00BB7C9F"/>
    <w:rsid w:val="00BC050A"/>
    <w:rsid w:val="00BC066A"/>
    <w:rsid w:val="00BC122C"/>
    <w:rsid w:val="00BC17A9"/>
    <w:rsid w:val="00BC1866"/>
    <w:rsid w:val="00BC1DBD"/>
    <w:rsid w:val="00BC220C"/>
    <w:rsid w:val="00BC2414"/>
    <w:rsid w:val="00BC322A"/>
    <w:rsid w:val="00BC45D9"/>
    <w:rsid w:val="00BC4A4E"/>
    <w:rsid w:val="00BC4B4A"/>
    <w:rsid w:val="00BC4D16"/>
    <w:rsid w:val="00BC5092"/>
    <w:rsid w:val="00BC526B"/>
    <w:rsid w:val="00BC5737"/>
    <w:rsid w:val="00BC5EB0"/>
    <w:rsid w:val="00BC6274"/>
    <w:rsid w:val="00BC64D9"/>
    <w:rsid w:val="00BC65A7"/>
    <w:rsid w:val="00BC6782"/>
    <w:rsid w:val="00BC6D81"/>
    <w:rsid w:val="00BC70A9"/>
    <w:rsid w:val="00BD032B"/>
    <w:rsid w:val="00BD0DA1"/>
    <w:rsid w:val="00BD151C"/>
    <w:rsid w:val="00BD1747"/>
    <w:rsid w:val="00BD3A51"/>
    <w:rsid w:val="00BD3C1A"/>
    <w:rsid w:val="00BD3C68"/>
    <w:rsid w:val="00BD421D"/>
    <w:rsid w:val="00BD4493"/>
    <w:rsid w:val="00BD5052"/>
    <w:rsid w:val="00BD5413"/>
    <w:rsid w:val="00BD6B87"/>
    <w:rsid w:val="00BD6CFA"/>
    <w:rsid w:val="00BD6EF4"/>
    <w:rsid w:val="00BD73FC"/>
    <w:rsid w:val="00BD79B1"/>
    <w:rsid w:val="00BE00E2"/>
    <w:rsid w:val="00BE03D0"/>
    <w:rsid w:val="00BE04D9"/>
    <w:rsid w:val="00BE08EF"/>
    <w:rsid w:val="00BE0BCC"/>
    <w:rsid w:val="00BE1722"/>
    <w:rsid w:val="00BE1FEF"/>
    <w:rsid w:val="00BE28AB"/>
    <w:rsid w:val="00BE29B0"/>
    <w:rsid w:val="00BE2B81"/>
    <w:rsid w:val="00BE348F"/>
    <w:rsid w:val="00BE3F6E"/>
    <w:rsid w:val="00BE4614"/>
    <w:rsid w:val="00BE4E6F"/>
    <w:rsid w:val="00BE5100"/>
    <w:rsid w:val="00BE529D"/>
    <w:rsid w:val="00BE53DD"/>
    <w:rsid w:val="00BE573E"/>
    <w:rsid w:val="00BE59E2"/>
    <w:rsid w:val="00BE5D1B"/>
    <w:rsid w:val="00BE6584"/>
    <w:rsid w:val="00BE6637"/>
    <w:rsid w:val="00BE6F2B"/>
    <w:rsid w:val="00BE7090"/>
    <w:rsid w:val="00BE749B"/>
    <w:rsid w:val="00BE7D8D"/>
    <w:rsid w:val="00BF05CA"/>
    <w:rsid w:val="00BF10E8"/>
    <w:rsid w:val="00BF1376"/>
    <w:rsid w:val="00BF2033"/>
    <w:rsid w:val="00BF2C93"/>
    <w:rsid w:val="00BF3158"/>
    <w:rsid w:val="00BF3169"/>
    <w:rsid w:val="00BF34E0"/>
    <w:rsid w:val="00BF3911"/>
    <w:rsid w:val="00BF3BD1"/>
    <w:rsid w:val="00BF51B7"/>
    <w:rsid w:val="00BF5491"/>
    <w:rsid w:val="00BF56BE"/>
    <w:rsid w:val="00BF6676"/>
    <w:rsid w:val="00BF670D"/>
    <w:rsid w:val="00BF6B8D"/>
    <w:rsid w:val="00BF7BD9"/>
    <w:rsid w:val="00C004DD"/>
    <w:rsid w:val="00C00953"/>
    <w:rsid w:val="00C00C95"/>
    <w:rsid w:val="00C00F38"/>
    <w:rsid w:val="00C021B2"/>
    <w:rsid w:val="00C02802"/>
    <w:rsid w:val="00C0314D"/>
    <w:rsid w:val="00C03312"/>
    <w:rsid w:val="00C03532"/>
    <w:rsid w:val="00C03605"/>
    <w:rsid w:val="00C039A5"/>
    <w:rsid w:val="00C03A04"/>
    <w:rsid w:val="00C03C67"/>
    <w:rsid w:val="00C0441D"/>
    <w:rsid w:val="00C046F7"/>
    <w:rsid w:val="00C062B9"/>
    <w:rsid w:val="00C06374"/>
    <w:rsid w:val="00C064FE"/>
    <w:rsid w:val="00C066AB"/>
    <w:rsid w:val="00C06EA1"/>
    <w:rsid w:val="00C071E1"/>
    <w:rsid w:val="00C079DE"/>
    <w:rsid w:val="00C07A9D"/>
    <w:rsid w:val="00C07B5B"/>
    <w:rsid w:val="00C10C0B"/>
    <w:rsid w:val="00C10DD5"/>
    <w:rsid w:val="00C10F51"/>
    <w:rsid w:val="00C1122F"/>
    <w:rsid w:val="00C116FB"/>
    <w:rsid w:val="00C11A6C"/>
    <w:rsid w:val="00C11F76"/>
    <w:rsid w:val="00C12197"/>
    <w:rsid w:val="00C124A6"/>
    <w:rsid w:val="00C12989"/>
    <w:rsid w:val="00C13567"/>
    <w:rsid w:val="00C13C61"/>
    <w:rsid w:val="00C145C0"/>
    <w:rsid w:val="00C14D9F"/>
    <w:rsid w:val="00C15A27"/>
    <w:rsid w:val="00C15FEF"/>
    <w:rsid w:val="00C165A1"/>
    <w:rsid w:val="00C16765"/>
    <w:rsid w:val="00C16F1F"/>
    <w:rsid w:val="00C176A9"/>
    <w:rsid w:val="00C1776A"/>
    <w:rsid w:val="00C20301"/>
    <w:rsid w:val="00C20BBA"/>
    <w:rsid w:val="00C20FFB"/>
    <w:rsid w:val="00C21D92"/>
    <w:rsid w:val="00C22519"/>
    <w:rsid w:val="00C22725"/>
    <w:rsid w:val="00C22C7B"/>
    <w:rsid w:val="00C22F12"/>
    <w:rsid w:val="00C2305C"/>
    <w:rsid w:val="00C233D0"/>
    <w:rsid w:val="00C234A2"/>
    <w:rsid w:val="00C2380D"/>
    <w:rsid w:val="00C23F25"/>
    <w:rsid w:val="00C240E7"/>
    <w:rsid w:val="00C24162"/>
    <w:rsid w:val="00C24C34"/>
    <w:rsid w:val="00C24E5C"/>
    <w:rsid w:val="00C24E78"/>
    <w:rsid w:val="00C2509D"/>
    <w:rsid w:val="00C2514A"/>
    <w:rsid w:val="00C25769"/>
    <w:rsid w:val="00C25854"/>
    <w:rsid w:val="00C25AD4"/>
    <w:rsid w:val="00C25DA4"/>
    <w:rsid w:val="00C26C06"/>
    <w:rsid w:val="00C2796E"/>
    <w:rsid w:val="00C27A2E"/>
    <w:rsid w:val="00C30008"/>
    <w:rsid w:val="00C302BD"/>
    <w:rsid w:val="00C32176"/>
    <w:rsid w:val="00C32A16"/>
    <w:rsid w:val="00C32EA6"/>
    <w:rsid w:val="00C33356"/>
    <w:rsid w:val="00C344DC"/>
    <w:rsid w:val="00C34ABD"/>
    <w:rsid w:val="00C353CF"/>
    <w:rsid w:val="00C35F0A"/>
    <w:rsid w:val="00C35F43"/>
    <w:rsid w:val="00C363A9"/>
    <w:rsid w:val="00C36603"/>
    <w:rsid w:val="00C36C55"/>
    <w:rsid w:val="00C37088"/>
    <w:rsid w:val="00C3715E"/>
    <w:rsid w:val="00C401E4"/>
    <w:rsid w:val="00C40316"/>
    <w:rsid w:val="00C408C2"/>
    <w:rsid w:val="00C408D5"/>
    <w:rsid w:val="00C40B77"/>
    <w:rsid w:val="00C411B7"/>
    <w:rsid w:val="00C41401"/>
    <w:rsid w:val="00C41D3C"/>
    <w:rsid w:val="00C430EE"/>
    <w:rsid w:val="00C432EC"/>
    <w:rsid w:val="00C43801"/>
    <w:rsid w:val="00C44372"/>
    <w:rsid w:val="00C4467E"/>
    <w:rsid w:val="00C44A07"/>
    <w:rsid w:val="00C44BDC"/>
    <w:rsid w:val="00C45BFB"/>
    <w:rsid w:val="00C45DCE"/>
    <w:rsid w:val="00C46085"/>
    <w:rsid w:val="00C460FC"/>
    <w:rsid w:val="00C46D15"/>
    <w:rsid w:val="00C47127"/>
    <w:rsid w:val="00C4768C"/>
    <w:rsid w:val="00C503C8"/>
    <w:rsid w:val="00C50C7D"/>
    <w:rsid w:val="00C50FF9"/>
    <w:rsid w:val="00C511CC"/>
    <w:rsid w:val="00C520A5"/>
    <w:rsid w:val="00C52889"/>
    <w:rsid w:val="00C528D2"/>
    <w:rsid w:val="00C52D5A"/>
    <w:rsid w:val="00C52E8B"/>
    <w:rsid w:val="00C53CFC"/>
    <w:rsid w:val="00C53DE5"/>
    <w:rsid w:val="00C54518"/>
    <w:rsid w:val="00C54B14"/>
    <w:rsid w:val="00C55455"/>
    <w:rsid w:val="00C56C58"/>
    <w:rsid w:val="00C56CCC"/>
    <w:rsid w:val="00C56F6D"/>
    <w:rsid w:val="00C57B3F"/>
    <w:rsid w:val="00C60320"/>
    <w:rsid w:val="00C60A94"/>
    <w:rsid w:val="00C60ED3"/>
    <w:rsid w:val="00C6352A"/>
    <w:rsid w:val="00C635CC"/>
    <w:rsid w:val="00C63D29"/>
    <w:rsid w:val="00C64538"/>
    <w:rsid w:val="00C65B2D"/>
    <w:rsid w:val="00C65C5D"/>
    <w:rsid w:val="00C65DA0"/>
    <w:rsid w:val="00C6656A"/>
    <w:rsid w:val="00C6688A"/>
    <w:rsid w:val="00C66C03"/>
    <w:rsid w:val="00C67057"/>
    <w:rsid w:val="00C67158"/>
    <w:rsid w:val="00C70383"/>
    <w:rsid w:val="00C70731"/>
    <w:rsid w:val="00C71104"/>
    <w:rsid w:val="00C711E5"/>
    <w:rsid w:val="00C716F1"/>
    <w:rsid w:val="00C72816"/>
    <w:rsid w:val="00C730CB"/>
    <w:rsid w:val="00C731FC"/>
    <w:rsid w:val="00C73586"/>
    <w:rsid w:val="00C73782"/>
    <w:rsid w:val="00C73B8D"/>
    <w:rsid w:val="00C73F9C"/>
    <w:rsid w:val="00C74107"/>
    <w:rsid w:val="00C74430"/>
    <w:rsid w:val="00C745E5"/>
    <w:rsid w:val="00C754FF"/>
    <w:rsid w:val="00C77E68"/>
    <w:rsid w:val="00C80D90"/>
    <w:rsid w:val="00C81245"/>
    <w:rsid w:val="00C815D0"/>
    <w:rsid w:val="00C81B05"/>
    <w:rsid w:val="00C82179"/>
    <w:rsid w:val="00C83607"/>
    <w:rsid w:val="00C836EE"/>
    <w:rsid w:val="00C83ADF"/>
    <w:rsid w:val="00C83AEE"/>
    <w:rsid w:val="00C83B2A"/>
    <w:rsid w:val="00C842BA"/>
    <w:rsid w:val="00C84CAA"/>
    <w:rsid w:val="00C85531"/>
    <w:rsid w:val="00C85563"/>
    <w:rsid w:val="00C85AC7"/>
    <w:rsid w:val="00C85B0B"/>
    <w:rsid w:val="00C86DDF"/>
    <w:rsid w:val="00C87F13"/>
    <w:rsid w:val="00C9003E"/>
    <w:rsid w:val="00C9045E"/>
    <w:rsid w:val="00C90466"/>
    <w:rsid w:val="00C904F9"/>
    <w:rsid w:val="00C906CD"/>
    <w:rsid w:val="00C90962"/>
    <w:rsid w:val="00C90C8A"/>
    <w:rsid w:val="00C90F10"/>
    <w:rsid w:val="00C9133D"/>
    <w:rsid w:val="00C918B8"/>
    <w:rsid w:val="00C91F02"/>
    <w:rsid w:val="00C92840"/>
    <w:rsid w:val="00C934E0"/>
    <w:rsid w:val="00C94A2F"/>
    <w:rsid w:val="00C94BDC"/>
    <w:rsid w:val="00C95005"/>
    <w:rsid w:val="00C9557C"/>
    <w:rsid w:val="00C961CA"/>
    <w:rsid w:val="00C96242"/>
    <w:rsid w:val="00C96454"/>
    <w:rsid w:val="00C96501"/>
    <w:rsid w:val="00C96747"/>
    <w:rsid w:val="00C97075"/>
    <w:rsid w:val="00C97276"/>
    <w:rsid w:val="00CA0704"/>
    <w:rsid w:val="00CA08DA"/>
    <w:rsid w:val="00CA0CE8"/>
    <w:rsid w:val="00CA0FB8"/>
    <w:rsid w:val="00CA15F3"/>
    <w:rsid w:val="00CA2680"/>
    <w:rsid w:val="00CA3312"/>
    <w:rsid w:val="00CA4D23"/>
    <w:rsid w:val="00CA50CD"/>
    <w:rsid w:val="00CA522F"/>
    <w:rsid w:val="00CA563C"/>
    <w:rsid w:val="00CA567B"/>
    <w:rsid w:val="00CA6716"/>
    <w:rsid w:val="00CA6B37"/>
    <w:rsid w:val="00CA73D4"/>
    <w:rsid w:val="00CA7483"/>
    <w:rsid w:val="00CA7FB2"/>
    <w:rsid w:val="00CB036A"/>
    <w:rsid w:val="00CB040C"/>
    <w:rsid w:val="00CB072B"/>
    <w:rsid w:val="00CB0D34"/>
    <w:rsid w:val="00CB10CB"/>
    <w:rsid w:val="00CB1678"/>
    <w:rsid w:val="00CB1C4E"/>
    <w:rsid w:val="00CB1C53"/>
    <w:rsid w:val="00CB1FD2"/>
    <w:rsid w:val="00CB225B"/>
    <w:rsid w:val="00CB2391"/>
    <w:rsid w:val="00CB2A98"/>
    <w:rsid w:val="00CB3818"/>
    <w:rsid w:val="00CB43AC"/>
    <w:rsid w:val="00CB4B6E"/>
    <w:rsid w:val="00CB5143"/>
    <w:rsid w:val="00CB5197"/>
    <w:rsid w:val="00CB6164"/>
    <w:rsid w:val="00CB6570"/>
    <w:rsid w:val="00CB6930"/>
    <w:rsid w:val="00CB6A7F"/>
    <w:rsid w:val="00CB6FB4"/>
    <w:rsid w:val="00CB79F7"/>
    <w:rsid w:val="00CB7CCD"/>
    <w:rsid w:val="00CC18C0"/>
    <w:rsid w:val="00CC1939"/>
    <w:rsid w:val="00CC23EB"/>
    <w:rsid w:val="00CC42D4"/>
    <w:rsid w:val="00CC4364"/>
    <w:rsid w:val="00CC5628"/>
    <w:rsid w:val="00CC5ABF"/>
    <w:rsid w:val="00CC64E3"/>
    <w:rsid w:val="00CC727E"/>
    <w:rsid w:val="00CC7712"/>
    <w:rsid w:val="00CC774A"/>
    <w:rsid w:val="00CC7DDA"/>
    <w:rsid w:val="00CD16A5"/>
    <w:rsid w:val="00CD179A"/>
    <w:rsid w:val="00CD2030"/>
    <w:rsid w:val="00CD2536"/>
    <w:rsid w:val="00CD3DB8"/>
    <w:rsid w:val="00CD3F00"/>
    <w:rsid w:val="00CD407F"/>
    <w:rsid w:val="00CD4ED2"/>
    <w:rsid w:val="00CD548B"/>
    <w:rsid w:val="00CD5740"/>
    <w:rsid w:val="00CD6347"/>
    <w:rsid w:val="00CD634D"/>
    <w:rsid w:val="00CD69E9"/>
    <w:rsid w:val="00CD6E49"/>
    <w:rsid w:val="00CD704E"/>
    <w:rsid w:val="00CD7420"/>
    <w:rsid w:val="00CD799F"/>
    <w:rsid w:val="00CD7A68"/>
    <w:rsid w:val="00CE0137"/>
    <w:rsid w:val="00CE0BA7"/>
    <w:rsid w:val="00CE15A4"/>
    <w:rsid w:val="00CE16B9"/>
    <w:rsid w:val="00CE19D0"/>
    <w:rsid w:val="00CE1D09"/>
    <w:rsid w:val="00CE27DA"/>
    <w:rsid w:val="00CE2942"/>
    <w:rsid w:val="00CE2DFC"/>
    <w:rsid w:val="00CE2FAA"/>
    <w:rsid w:val="00CE36EF"/>
    <w:rsid w:val="00CE3783"/>
    <w:rsid w:val="00CE3B18"/>
    <w:rsid w:val="00CE3FC3"/>
    <w:rsid w:val="00CE45BD"/>
    <w:rsid w:val="00CE4C13"/>
    <w:rsid w:val="00CE552B"/>
    <w:rsid w:val="00CE6822"/>
    <w:rsid w:val="00CE6ACB"/>
    <w:rsid w:val="00CE6D09"/>
    <w:rsid w:val="00CE72DC"/>
    <w:rsid w:val="00CF0105"/>
    <w:rsid w:val="00CF099B"/>
    <w:rsid w:val="00CF0E4D"/>
    <w:rsid w:val="00CF1081"/>
    <w:rsid w:val="00CF109E"/>
    <w:rsid w:val="00CF19C6"/>
    <w:rsid w:val="00CF230D"/>
    <w:rsid w:val="00CF2A98"/>
    <w:rsid w:val="00CF43C6"/>
    <w:rsid w:val="00CF454F"/>
    <w:rsid w:val="00CF4B22"/>
    <w:rsid w:val="00CF5489"/>
    <w:rsid w:val="00CF7111"/>
    <w:rsid w:val="00CF7615"/>
    <w:rsid w:val="00CF7796"/>
    <w:rsid w:val="00CF7823"/>
    <w:rsid w:val="00CF78DA"/>
    <w:rsid w:val="00D003F8"/>
    <w:rsid w:val="00D0052C"/>
    <w:rsid w:val="00D01540"/>
    <w:rsid w:val="00D016E7"/>
    <w:rsid w:val="00D018DB"/>
    <w:rsid w:val="00D01AFE"/>
    <w:rsid w:val="00D01B9F"/>
    <w:rsid w:val="00D022EE"/>
    <w:rsid w:val="00D0239E"/>
    <w:rsid w:val="00D0267B"/>
    <w:rsid w:val="00D02757"/>
    <w:rsid w:val="00D02851"/>
    <w:rsid w:val="00D02A5B"/>
    <w:rsid w:val="00D02B8B"/>
    <w:rsid w:val="00D02FB7"/>
    <w:rsid w:val="00D035D9"/>
    <w:rsid w:val="00D03823"/>
    <w:rsid w:val="00D04613"/>
    <w:rsid w:val="00D04AF3"/>
    <w:rsid w:val="00D04C4B"/>
    <w:rsid w:val="00D04CB3"/>
    <w:rsid w:val="00D04D9F"/>
    <w:rsid w:val="00D05C77"/>
    <w:rsid w:val="00D06784"/>
    <w:rsid w:val="00D06D80"/>
    <w:rsid w:val="00D06DC6"/>
    <w:rsid w:val="00D07581"/>
    <w:rsid w:val="00D07739"/>
    <w:rsid w:val="00D078A1"/>
    <w:rsid w:val="00D10769"/>
    <w:rsid w:val="00D114EA"/>
    <w:rsid w:val="00D1152B"/>
    <w:rsid w:val="00D11642"/>
    <w:rsid w:val="00D116C7"/>
    <w:rsid w:val="00D12514"/>
    <w:rsid w:val="00D137EC"/>
    <w:rsid w:val="00D13AC5"/>
    <w:rsid w:val="00D13C39"/>
    <w:rsid w:val="00D13D2F"/>
    <w:rsid w:val="00D142C5"/>
    <w:rsid w:val="00D149CF"/>
    <w:rsid w:val="00D14A15"/>
    <w:rsid w:val="00D14C59"/>
    <w:rsid w:val="00D14E5F"/>
    <w:rsid w:val="00D14F7D"/>
    <w:rsid w:val="00D14FB2"/>
    <w:rsid w:val="00D157A1"/>
    <w:rsid w:val="00D15B6C"/>
    <w:rsid w:val="00D164EA"/>
    <w:rsid w:val="00D164FD"/>
    <w:rsid w:val="00D16754"/>
    <w:rsid w:val="00D16827"/>
    <w:rsid w:val="00D16AE5"/>
    <w:rsid w:val="00D16E89"/>
    <w:rsid w:val="00D17548"/>
    <w:rsid w:val="00D17604"/>
    <w:rsid w:val="00D17A20"/>
    <w:rsid w:val="00D17A85"/>
    <w:rsid w:val="00D17CC6"/>
    <w:rsid w:val="00D2041E"/>
    <w:rsid w:val="00D20454"/>
    <w:rsid w:val="00D2058E"/>
    <w:rsid w:val="00D206CA"/>
    <w:rsid w:val="00D20D10"/>
    <w:rsid w:val="00D20D1D"/>
    <w:rsid w:val="00D20FEA"/>
    <w:rsid w:val="00D2153B"/>
    <w:rsid w:val="00D23801"/>
    <w:rsid w:val="00D24035"/>
    <w:rsid w:val="00D24CA3"/>
    <w:rsid w:val="00D2516D"/>
    <w:rsid w:val="00D251AC"/>
    <w:rsid w:val="00D257FD"/>
    <w:rsid w:val="00D25AEC"/>
    <w:rsid w:val="00D25B2F"/>
    <w:rsid w:val="00D25CC0"/>
    <w:rsid w:val="00D2608B"/>
    <w:rsid w:val="00D26A86"/>
    <w:rsid w:val="00D274CE"/>
    <w:rsid w:val="00D27D36"/>
    <w:rsid w:val="00D27E10"/>
    <w:rsid w:val="00D27E9B"/>
    <w:rsid w:val="00D3037E"/>
    <w:rsid w:val="00D305AC"/>
    <w:rsid w:val="00D30789"/>
    <w:rsid w:val="00D30BF9"/>
    <w:rsid w:val="00D314BD"/>
    <w:rsid w:val="00D31FFD"/>
    <w:rsid w:val="00D32074"/>
    <w:rsid w:val="00D3210D"/>
    <w:rsid w:val="00D32376"/>
    <w:rsid w:val="00D323B1"/>
    <w:rsid w:val="00D326DD"/>
    <w:rsid w:val="00D32DD5"/>
    <w:rsid w:val="00D32E91"/>
    <w:rsid w:val="00D33A40"/>
    <w:rsid w:val="00D33DBD"/>
    <w:rsid w:val="00D341C9"/>
    <w:rsid w:val="00D3447D"/>
    <w:rsid w:val="00D3488B"/>
    <w:rsid w:val="00D34A20"/>
    <w:rsid w:val="00D34A8C"/>
    <w:rsid w:val="00D34AF6"/>
    <w:rsid w:val="00D35127"/>
    <w:rsid w:val="00D35F32"/>
    <w:rsid w:val="00D361DE"/>
    <w:rsid w:val="00D369D6"/>
    <w:rsid w:val="00D36A99"/>
    <w:rsid w:val="00D37427"/>
    <w:rsid w:val="00D3793E"/>
    <w:rsid w:val="00D37E78"/>
    <w:rsid w:val="00D37FB2"/>
    <w:rsid w:val="00D4024B"/>
    <w:rsid w:val="00D404C7"/>
    <w:rsid w:val="00D41A6A"/>
    <w:rsid w:val="00D420E0"/>
    <w:rsid w:val="00D4233A"/>
    <w:rsid w:val="00D423E8"/>
    <w:rsid w:val="00D42A1E"/>
    <w:rsid w:val="00D43015"/>
    <w:rsid w:val="00D43B76"/>
    <w:rsid w:val="00D43DDA"/>
    <w:rsid w:val="00D43E3F"/>
    <w:rsid w:val="00D4446B"/>
    <w:rsid w:val="00D44B3D"/>
    <w:rsid w:val="00D45047"/>
    <w:rsid w:val="00D453A0"/>
    <w:rsid w:val="00D46787"/>
    <w:rsid w:val="00D4691A"/>
    <w:rsid w:val="00D46C4C"/>
    <w:rsid w:val="00D47D2E"/>
    <w:rsid w:val="00D50F43"/>
    <w:rsid w:val="00D51635"/>
    <w:rsid w:val="00D51B31"/>
    <w:rsid w:val="00D51F18"/>
    <w:rsid w:val="00D520B5"/>
    <w:rsid w:val="00D52DA3"/>
    <w:rsid w:val="00D52E5A"/>
    <w:rsid w:val="00D53537"/>
    <w:rsid w:val="00D5360E"/>
    <w:rsid w:val="00D53B2D"/>
    <w:rsid w:val="00D542DB"/>
    <w:rsid w:val="00D546CE"/>
    <w:rsid w:val="00D54E49"/>
    <w:rsid w:val="00D54E9E"/>
    <w:rsid w:val="00D551C8"/>
    <w:rsid w:val="00D552EB"/>
    <w:rsid w:val="00D55972"/>
    <w:rsid w:val="00D55BCB"/>
    <w:rsid w:val="00D55D86"/>
    <w:rsid w:val="00D564BB"/>
    <w:rsid w:val="00D565FA"/>
    <w:rsid w:val="00D5674B"/>
    <w:rsid w:val="00D568ED"/>
    <w:rsid w:val="00D56BF9"/>
    <w:rsid w:val="00D56E3F"/>
    <w:rsid w:val="00D571B4"/>
    <w:rsid w:val="00D57AED"/>
    <w:rsid w:val="00D57BD3"/>
    <w:rsid w:val="00D57BD9"/>
    <w:rsid w:val="00D6014E"/>
    <w:rsid w:val="00D6063B"/>
    <w:rsid w:val="00D60768"/>
    <w:rsid w:val="00D60BB3"/>
    <w:rsid w:val="00D61233"/>
    <w:rsid w:val="00D61F15"/>
    <w:rsid w:val="00D624A9"/>
    <w:rsid w:val="00D6289E"/>
    <w:rsid w:val="00D630E7"/>
    <w:rsid w:val="00D640BA"/>
    <w:rsid w:val="00D6444B"/>
    <w:rsid w:val="00D64C56"/>
    <w:rsid w:val="00D654B4"/>
    <w:rsid w:val="00D65A49"/>
    <w:rsid w:val="00D66008"/>
    <w:rsid w:val="00D66410"/>
    <w:rsid w:val="00D66472"/>
    <w:rsid w:val="00D6679A"/>
    <w:rsid w:val="00D66D20"/>
    <w:rsid w:val="00D66F17"/>
    <w:rsid w:val="00D66F26"/>
    <w:rsid w:val="00D672A3"/>
    <w:rsid w:val="00D6744F"/>
    <w:rsid w:val="00D700E5"/>
    <w:rsid w:val="00D70900"/>
    <w:rsid w:val="00D71B77"/>
    <w:rsid w:val="00D725CA"/>
    <w:rsid w:val="00D7374B"/>
    <w:rsid w:val="00D741F4"/>
    <w:rsid w:val="00D74A87"/>
    <w:rsid w:val="00D755DE"/>
    <w:rsid w:val="00D7587B"/>
    <w:rsid w:val="00D75CE3"/>
    <w:rsid w:val="00D76186"/>
    <w:rsid w:val="00D76320"/>
    <w:rsid w:val="00D76513"/>
    <w:rsid w:val="00D7678D"/>
    <w:rsid w:val="00D771E9"/>
    <w:rsid w:val="00D7771F"/>
    <w:rsid w:val="00D80DF6"/>
    <w:rsid w:val="00D817F1"/>
    <w:rsid w:val="00D818F2"/>
    <w:rsid w:val="00D825BC"/>
    <w:rsid w:val="00D82706"/>
    <w:rsid w:val="00D8312E"/>
    <w:rsid w:val="00D8414C"/>
    <w:rsid w:val="00D844B1"/>
    <w:rsid w:val="00D86C20"/>
    <w:rsid w:val="00D86DD4"/>
    <w:rsid w:val="00D90898"/>
    <w:rsid w:val="00D90998"/>
    <w:rsid w:val="00D909BB"/>
    <w:rsid w:val="00D9111B"/>
    <w:rsid w:val="00D91D92"/>
    <w:rsid w:val="00D92529"/>
    <w:rsid w:val="00D92870"/>
    <w:rsid w:val="00D92B67"/>
    <w:rsid w:val="00D93743"/>
    <w:rsid w:val="00D94BD0"/>
    <w:rsid w:val="00D9558B"/>
    <w:rsid w:val="00D95F5F"/>
    <w:rsid w:val="00D966E1"/>
    <w:rsid w:val="00D96917"/>
    <w:rsid w:val="00D96BC9"/>
    <w:rsid w:val="00D973C9"/>
    <w:rsid w:val="00D9781A"/>
    <w:rsid w:val="00D97883"/>
    <w:rsid w:val="00D979C9"/>
    <w:rsid w:val="00DA041C"/>
    <w:rsid w:val="00DA1613"/>
    <w:rsid w:val="00DA2074"/>
    <w:rsid w:val="00DA2675"/>
    <w:rsid w:val="00DA29C5"/>
    <w:rsid w:val="00DA2AEB"/>
    <w:rsid w:val="00DA301E"/>
    <w:rsid w:val="00DA330A"/>
    <w:rsid w:val="00DA4300"/>
    <w:rsid w:val="00DA453C"/>
    <w:rsid w:val="00DA5AAB"/>
    <w:rsid w:val="00DA5B18"/>
    <w:rsid w:val="00DA5F70"/>
    <w:rsid w:val="00DA671A"/>
    <w:rsid w:val="00DA6858"/>
    <w:rsid w:val="00DA7233"/>
    <w:rsid w:val="00DA7266"/>
    <w:rsid w:val="00DA7CBB"/>
    <w:rsid w:val="00DA7EC2"/>
    <w:rsid w:val="00DB08FA"/>
    <w:rsid w:val="00DB1637"/>
    <w:rsid w:val="00DB1CD7"/>
    <w:rsid w:val="00DB2086"/>
    <w:rsid w:val="00DB24A2"/>
    <w:rsid w:val="00DB2651"/>
    <w:rsid w:val="00DB28B4"/>
    <w:rsid w:val="00DB2A1C"/>
    <w:rsid w:val="00DB30B1"/>
    <w:rsid w:val="00DB31FF"/>
    <w:rsid w:val="00DB3ECD"/>
    <w:rsid w:val="00DB4717"/>
    <w:rsid w:val="00DB4BC2"/>
    <w:rsid w:val="00DB4BD4"/>
    <w:rsid w:val="00DB5B94"/>
    <w:rsid w:val="00DB60A0"/>
    <w:rsid w:val="00DB7320"/>
    <w:rsid w:val="00DB75E7"/>
    <w:rsid w:val="00DB78E8"/>
    <w:rsid w:val="00DB79D5"/>
    <w:rsid w:val="00DB7F8E"/>
    <w:rsid w:val="00DC00E8"/>
    <w:rsid w:val="00DC0CC3"/>
    <w:rsid w:val="00DC0F8C"/>
    <w:rsid w:val="00DC12C8"/>
    <w:rsid w:val="00DC1C61"/>
    <w:rsid w:val="00DC36E8"/>
    <w:rsid w:val="00DC3F3D"/>
    <w:rsid w:val="00DC4AC6"/>
    <w:rsid w:val="00DC56F0"/>
    <w:rsid w:val="00DC570A"/>
    <w:rsid w:val="00DC5C68"/>
    <w:rsid w:val="00DC5D8F"/>
    <w:rsid w:val="00DC6AB5"/>
    <w:rsid w:val="00DC6F31"/>
    <w:rsid w:val="00DC7004"/>
    <w:rsid w:val="00DC72FE"/>
    <w:rsid w:val="00DC7FFD"/>
    <w:rsid w:val="00DD0277"/>
    <w:rsid w:val="00DD0698"/>
    <w:rsid w:val="00DD1129"/>
    <w:rsid w:val="00DD15C7"/>
    <w:rsid w:val="00DD1B11"/>
    <w:rsid w:val="00DD1B33"/>
    <w:rsid w:val="00DD1CE2"/>
    <w:rsid w:val="00DD4F6E"/>
    <w:rsid w:val="00DD5967"/>
    <w:rsid w:val="00DD5CA1"/>
    <w:rsid w:val="00DD645B"/>
    <w:rsid w:val="00DD6667"/>
    <w:rsid w:val="00DD666A"/>
    <w:rsid w:val="00DD697B"/>
    <w:rsid w:val="00DD6D82"/>
    <w:rsid w:val="00DD7594"/>
    <w:rsid w:val="00DD7749"/>
    <w:rsid w:val="00DD786C"/>
    <w:rsid w:val="00DD7B43"/>
    <w:rsid w:val="00DD7E6D"/>
    <w:rsid w:val="00DD7F2D"/>
    <w:rsid w:val="00DE0129"/>
    <w:rsid w:val="00DE045E"/>
    <w:rsid w:val="00DE074F"/>
    <w:rsid w:val="00DE0772"/>
    <w:rsid w:val="00DE1240"/>
    <w:rsid w:val="00DE1852"/>
    <w:rsid w:val="00DE1AA5"/>
    <w:rsid w:val="00DE1E1F"/>
    <w:rsid w:val="00DE231A"/>
    <w:rsid w:val="00DE23D6"/>
    <w:rsid w:val="00DE2825"/>
    <w:rsid w:val="00DE29B9"/>
    <w:rsid w:val="00DE2CB6"/>
    <w:rsid w:val="00DE2D48"/>
    <w:rsid w:val="00DE2DDE"/>
    <w:rsid w:val="00DE30B8"/>
    <w:rsid w:val="00DE310A"/>
    <w:rsid w:val="00DE395F"/>
    <w:rsid w:val="00DE3E1D"/>
    <w:rsid w:val="00DE423F"/>
    <w:rsid w:val="00DE4978"/>
    <w:rsid w:val="00DE4A0A"/>
    <w:rsid w:val="00DE5039"/>
    <w:rsid w:val="00DE5414"/>
    <w:rsid w:val="00DE5B1E"/>
    <w:rsid w:val="00DE5BAE"/>
    <w:rsid w:val="00DE7267"/>
    <w:rsid w:val="00DE7566"/>
    <w:rsid w:val="00DE7E46"/>
    <w:rsid w:val="00DF066D"/>
    <w:rsid w:val="00DF0C37"/>
    <w:rsid w:val="00DF0C88"/>
    <w:rsid w:val="00DF135C"/>
    <w:rsid w:val="00DF2234"/>
    <w:rsid w:val="00DF24FD"/>
    <w:rsid w:val="00DF2506"/>
    <w:rsid w:val="00DF27E3"/>
    <w:rsid w:val="00DF2F26"/>
    <w:rsid w:val="00DF301A"/>
    <w:rsid w:val="00DF3469"/>
    <w:rsid w:val="00DF3693"/>
    <w:rsid w:val="00DF3BE2"/>
    <w:rsid w:val="00DF3C3B"/>
    <w:rsid w:val="00DF4E2C"/>
    <w:rsid w:val="00DF4E34"/>
    <w:rsid w:val="00DF4F1B"/>
    <w:rsid w:val="00DF51A8"/>
    <w:rsid w:val="00DF5ACC"/>
    <w:rsid w:val="00DF5CAC"/>
    <w:rsid w:val="00DF5CF7"/>
    <w:rsid w:val="00DF5DC3"/>
    <w:rsid w:val="00DF6022"/>
    <w:rsid w:val="00DF6A93"/>
    <w:rsid w:val="00DF744D"/>
    <w:rsid w:val="00DF75EC"/>
    <w:rsid w:val="00DF770C"/>
    <w:rsid w:val="00DF78E1"/>
    <w:rsid w:val="00DF7D56"/>
    <w:rsid w:val="00DF7DBE"/>
    <w:rsid w:val="00E002D6"/>
    <w:rsid w:val="00E00A7C"/>
    <w:rsid w:val="00E00E96"/>
    <w:rsid w:val="00E0133D"/>
    <w:rsid w:val="00E0199E"/>
    <w:rsid w:val="00E019ED"/>
    <w:rsid w:val="00E01B31"/>
    <w:rsid w:val="00E01E09"/>
    <w:rsid w:val="00E02392"/>
    <w:rsid w:val="00E0312F"/>
    <w:rsid w:val="00E03889"/>
    <w:rsid w:val="00E0429D"/>
    <w:rsid w:val="00E04C48"/>
    <w:rsid w:val="00E058F4"/>
    <w:rsid w:val="00E05C97"/>
    <w:rsid w:val="00E05DA6"/>
    <w:rsid w:val="00E05F35"/>
    <w:rsid w:val="00E06065"/>
    <w:rsid w:val="00E0668C"/>
    <w:rsid w:val="00E066F2"/>
    <w:rsid w:val="00E06A81"/>
    <w:rsid w:val="00E07901"/>
    <w:rsid w:val="00E079C6"/>
    <w:rsid w:val="00E10BFA"/>
    <w:rsid w:val="00E1133A"/>
    <w:rsid w:val="00E11428"/>
    <w:rsid w:val="00E116C6"/>
    <w:rsid w:val="00E11C8F"/>
    <w:rsid w:val="00E1262D"/>
    <w:rsid w:val="00E1273C"/>
    <w:rsid w:val="00E128A2"/>
    <w:rsid w:val="00E134FE"/>
    <w:rsid w:val="00E1434A"/>
    <w:rsid w:val="00E14600"/>
    <w:rsid w:val="00E146CF"/>
    <w:rsid w:val="00E14BED"/>
    <w:rsid w:val="00E15048"/>
    <w:rsid w:val="00E15ACE"/>
    <w:rsid w:val="00E15BA6"/>
    <w:rsid w:val="00E15C2B"/>
    <w:rsid w:val="00E15F9F"/>
    <w:rsid w:val="00E15FFB"/>
    <w:rsid w:val="00E16406"/>
    <w:rsid w:val="00E17711"/>
    <w:rsid w:val="00E20504"/>
    <w:rsid w:val="00E211F7"/>
    <w:rsid w:val="00E21488"/>
    <w:rsid w:val="00E217A2"/>
    <w:rsid w:val="00E21B26"/>
    <w:rsid w:val="00E23501"/>
    <w:rsid w:val="00E23C05"/>
    <w:rsid w:val="00E2407B"/>
    <w:rsid w:val="00E2425F"/>
    <w:rsid w:val="00E242F0"/>
    <w:rsid w:val="00E245B0"/>
    <w:rsid w:val="00E2461C"/>
    <w:rsid w:val="00E247E2"/>
    <w:rsid w:val="00E24B86"/>
    <w:rsid w:val="00E24E01"/>
    <w:rsid w:val="00E24EF9"/>
    <w:rsid w:val="00E25B7C"/>
    <w:rsid w:val="00E25DDB"/>
    <w:rsid w:val="00E26325"/>
    <w:rsid w:val="00E27664"/>
    <w:rsid w:val="00E27927"/>
    <w:rsid w:val="00E27F00"/>
    <w:rsid w:val="00E301A0"/>
    <w:rsid w:val="00E3021E"/>
    <w:rsid w:val="00E302AD"/>
    <w:rsid w:val="00E30431"/>
    <w:rsid w:val="00E304EB"/>
    <w:rsid w:val="00E30EF7"/>
    <w:rsid w:val="00E3187A"/>
    <w:rsid w:val="00E32086"/>
    <w:rsid w:val="00E329D0"/>
    <w:rsid w:val="00E32C08"/>
    <w:rsid w:val="00E330AD"/>
    <w:rsid w:val="00E33746"/>
    <w:rsid w:val="00E33AFF"/>
    <w:rsid w:val="00E33DEF"/>
    <w:rsid w:val="00E342B3"/>
    <w:rsid w:val="00E3451F"/>
    <w:rsid w:val="00E3469B"/>
    <w:rsid w:val="00E34969"/>
    <w:rsid w:val="00E34B80"/>
    <w:rsid w:val="00E34EE9"/>
    <w:rsid w:val="00E3590B"/>
    <w:rsid w:val="00E36ADF"/>
    <w:rsid w:val="00E36B53"/>
    <w:rsid w:val="00E37585"/>
    <w:rsid w:val="00E40652"/>
    <w:rsid w:val="00E419F3"/>
    <w:rsid w:val="00E41B64"/>
    <w:rsid w:val="00E41F4B"/>
    <w:rsid w:val="00E4203F"/>
    <w:rsid w:val="00E422B5"/>
    <w:rsid w:val="00E42C35"/>
    <w:rsid w:val="00E42E41"/>
    <w:rsid w:val="00E42EE0"/>
    <w:rsid w:val="00E432D2"/>
    <w:rsid w:val="00E43ACE"/>
    <w:rsid w:val="00E43E70"/>
    <w:rsid w:val="00E447D5"/>
    <w:rsid w:val="00E44995"/>
    <w:rsid w:val="00E45452"/>
    <w:rsid w:val="00E4557B"/>
    <w:rsid w:val="00E460C8"/>
    <w:rsid w:val="00E463D1"/>
    <w:rsid w:val="00E469D5"/>
    <w:rsid w:val="00E46B25"/>
    <w:rsid w:val="00E46CD5"/>
    <w:rsid w:val="00E473F4"/>
    <w:rsid w:val="00E500D9"/>
    <w:rsid w:val="00E505F4"/>
    <w:rsid w:val="00E505FC"/>
    <w:rsid w:val="00E51AB5"/>
    <w:rsid w:val="00E51DFD"/>
    <w:rsid w:val="00E52345"/>
    <w:rsid w:val="00E52763"/>
    <w:rsid w:val="00E53948"/>
    <w:rsid w:val="00E53DED"/>
    <w:rsid w:val="00E5411A"/>
    <w:rsid w:val="00E553BC"/>
    <w:rsid w:val="00E55509"/>
    <w:rsid w:val="00E55B9C"/>
    <w:rsid w:val="00E55EC9"/>
    <w:rsid w:val="00E5619A"/>
    <w:rsid w:val="00E5629F"/>
    <w:rsid w:val="00E563AE"/>
    <w:rsid w:val="00E56582"/>
    <w:rsid w:val="00E565F4"/>
    <w:rsid w:val="00E568D9"/>
    <w:rsid w:val="00E56E35"/>
    <w:rsid w:val="00E57005"/>
    <w:rsid w:val="00E57091"/>
    <w:rsid w:val="00E57B6E"/>
    <w:rsid w:val="00E60B3B"/>
    <w:rsid w:val="00E60BDC"/>
    <w:rsid w:val="00E61029"/>
    <w:rsid w:val="00E61498"/>
    <w:rsid w:val="00E6177F"/>
    <w:rsid w:val="00E62BF6"/>
    <w:rsid w:val="00E62F89"/>
    <w:rsid w:val="00E6376A"/>
    <w:rsid w:val="00E638B2"/>
    <w:rsid w:val="00E64877"/>
    <w:rsid w:val="00E64A96"/>
    <w:rsid w:val="00E64D8F"/>
    <w:rsid w:val="00E6575A"/>
    <w:rsid w:val="00E6594B"/>
    <w:rsid w:val="00E65B70"/>
    <w:rsid w:val="00E660D8"/>
    <w:rsid w:val="00E66288"/>
    <w:rsid w:val="00E662CD"/>
    <w:rsid w:val="00E66827"/>
    <w:rsid w:val="00E66FCC"/>
    <w:rsid w:val="00E67427"/>
    <w:rsid w:val="00E676F1"/>
    <w:rsid w:val="00E70088"/>
    <w:rsid w:val="00E705FE"/>
    <w:rsid w:val="00E7064C"/>
    <w:rsid w:val="00E70C7F"/>
    <w:rsid w:val="00E70EA0"/>
    <w:rsid w:val="00E71AE2"/>
    <w:rsid w:val="00E7270A"/>
    <w:rsid w:val="00E72EB3"/>
    <w:rsid w:val="00E73271"/>
    <w:rsid w:val="00E735DA"/>
    <w:rsid w:val="00E73F5C"/>
    <w:rsid w:val="00E74214"/>
    <w:rsid w:val="00E74762"/>
    <w:rsid w:val="00E74D52"/>
    <w:rsid w:val="00E74D95"/>
    <w:rsid w:val="00E75855"/>
    <w:rsid w:val="00E758BB"/>
    <w:rsid w:val="00E75D63"/>
    <w:rsid w:val="00E7609C"/>
    <w:rsid w:val="00E80278"/>
    <w:rsid w:val="00E80724"/>
    <w:rsid w:val="00E80E3F"/>
    <w:rsid w:val="00E814F5"/>
    <w:rsid w:val="00E81B70"/>
    <w:rsid w:val="00E82556"/>
    <w:rsid w:val="00E82D19"/>
    <w:rsid w:val="00E832D1"/>
    <w:rsid w:val="00E83809"/>
    <w:rsid w:val="00E83A40"/>
    <w:rsid w:val="00E84688"/>
    <w:rsid w:val="00E8475C"/>
    <w:rsid w:val="00E85288"/>
    <w:rsid w:val="00E859B8"/>
    <w:rsid w:val="00E85CBE"/>
    <w:rsid w:val="00E85F06"/>
    <w:rsid w:val="00E86503"/>
    <w:rsid w:val="00E86566"/>
    <w:rsid w:val="00E86641"/>
    <w:rsid w:val="00E866C4"/>
    <w:rsid w:val="00E875F5"/>
    <w:rsid w:val="00E903F5"/>
    <w:rsid w:val="00E905D8"/>
    <w:rsid w:val="00E906F6"/>
    <w:rsid w:val="00E90988"/>
    <w:rsid w:val="00E90A23"/>
    <w:rsid w:val="00E91BC3"/>
    <w:rsid w:val="00E92527"/>
    <w:rsid w:val="00E92A93"/>
    <w:rsid w:val="00E93620"/>
    <w:rsid w:val="00E93ACF"/>
    <w:rsid w:val="00E941E0"/>
    <w:rsid w:val="00E951D5"/>
    <w:rsid w:val="00E9567F"/>
    <w:rsid w:val="00E95761"/>
    <w:rsid w:val="00E959A0"/>
    <w:rsid w:val="00E95A73"/>
    <w:rsid w:val="00E96897"/>
    <w:rsid w:val="00E969FC"/>
    <w:rsid w:val="00E97045"/>
    <w:rsid w:val="00E976A8"/>
    <w:rsid w:val="00E97B8E"/>
    <w:rsid w:val="00E97DA3"/>
    <w:rsid w:val="00E97E70"/>
    <w:rsid w:val="00EA0CE1"/>
    <w:rsid w:val="00EA1086"/>
    <w:rsid w:val="00EA10B1"/>
    <w:rsid w:val="00EA270C"/>
    <w:rsid w:val="00EA2ECB"/>
    <w:rsid w:val="00EA3185"/>
    <w:rsid w:val="00EA36EA"/>
    <w:rsid w:val="00EA443F"/>
    <w:rsid w:val="00EA466B"/>
    <w:rsid w:val="00EA5CB5"/>
    <w:rsid w:val="00EA5CF4"/>
    <w:rsid w:val="00EA67AD"/>
    <w:rsid w:val="00EA72D8"/>
    <w:rsid w:val="00EA72FC"/>
    <w:rsid w:val="00EA7303"/>
    <w:rsid w:val="00EA7E45"/>
    <w:rsid w:val="00EB09B9"/>
    <w:rsid w:val="00EB1714"/>
    <w:rsid w:val="00EB2310"/>
    <w:rsid w:val="00EB2721"/>
    <w:rsid w:val="00EB30BE"/>
    <w:rsid w:val="00EB3404"/>
    <w:rsid w:val="00EB3599"/>
    <w:rsid w:val="00EB3C52"/>
    <w:rsid w:val="00EB41F5"/>
    <w:rsid w:val="00EB5799"/>
    <w:rsid w:val="00EB76F7"/>
    <w:rsid w:val="00EB77B7"/>
    <w:rsid w:val="00EB793B"/>
    <w:rsid w:val="00EB7CB1"/>
    <w:rsid w:val="00EC01B9"/>
    <w:rsid w:val="00EC04E1"/>
    <w:rsid w:val="00EC0569"/>
    <w:rsid w:val="00EC084D"/>
    <w:rsid w:val="00EC0C7B"/>
    <w:rsid w:val="00EC1658"/>
    <w:rsid w:val="00EC1877"/>
    <w:rsid w:val="00EC195F"/>
    <w:rsid w:val="00EC1C35"/>
    <w:rsid w:val="00EC1F63"/>
    <w:rsid w:val="00EC22A5"/>
    <w:rsid w:val="00EC358F"/>
    <w:rsid w:val="00EC3F0C"/>
    <w:rsid w:val="00EC52C3"/>
    <w:rsid w:val="00EC5C49"/>
    <w:rsid w:val="00EC5E45"/>
    <w:rsid w:val="00EC5ED6"/>
    <w:rsid w:val="00EC608C"/>
    <w:rsid w:val="00EC61C2"/>
    <w:rsid w:val="00EC61FC"/>
    <w:rsid w:val="00EC6DE5"/>
    <w:rsid w:val="00ED0557"/>
    <w:rsid w:val="00ED0CF0"/>
    <w:rsid w:val="00ED21EF"/>
    <w:rsid w:val="00ED34D4"/>
    <w:rsid w:val="00ED3D84"/>
    <w:rsid w:val="00ED3D87"/>
    <w:rsid w:val="00ED3E53"/>
    <w:rsid w:val="00ED42FF"/>
    <w:rsid w:val="00ED58B3"/>
    <w:rsid w:val="00ED5E6C"/>
    <w:rsid w:val="00ED766C"/>
    <w:rsid w:val="00ED76FB"/>
    <w:rsid w:val="00EE05C2"/>
    <w:rsid w:val="00EE06A6"/>
    <w:rsid w:val="00EE0D01"/>
    <w:rsid w:val="00EE124D"/>
    <w:rsid w:val="00EE1C02"/>
    <w:rsid w:val="00EE27F6"/>
    <w:rsid w:val="00EE296D"/>
    <w:rsid w:val="00EE2A6C"/>
    <w:rsid w:val="00EE30EE"/>
    <w:rsid w:val="00EE3C6D"/>
    <w:rsid w:val="00EE4028"/>
    <w:rsid w:val="00EE4999"/>
    <w:rsid w:val="00EE4C6E"/>
    <w:rsid w:val="00EE4F89"/>
    <w:rsid w:val="00EE5135"/>
    <w:rsid w:val="00EE558C"/>
    <w:rsid w:val="00EE5783"/>
    <w:rsid w:val="00EE6019"/>
    <w:rsid w:val="00EE61BE"/>
    <w:rsid w:val="00EE6DE6"/>
    <w:rsid w:val="00EE790F"/>
    <w:rsid w:val="00EF057C"/>
    <w:rsid w:val="00EF1D14"/>
    <w:rsid w:val="00EF23A1"/>
    <w:rsid w:val="00EF2755"/>
    <w:rsid w:val="00EF334E"/>
    <w:rsid w:val="00EF359E"/>
    <w:rsid w:val="00EF4668"/>
    <w:rsid w:val="00EF4685"/>
    <w:rsid w:val="00EF4FEE"/>
    <w:rsid w:val="00EF542B"/>
    <w:rsid w:val="00EF6873"/>
    <w:rsid w:val="00EF6902"/>
    <w:rsid w:val="00EF6F24"/>
    <w:rsid w:val="00EF7143"/>
    <w:rsid w:val="00F0055F"/>
    <w:rsid w:val="00F0080B"/>
    <w:rsid w:val="00F00BE1"/>
    <w:rsid w:val="00F015B1"/>
    <w:rsid w:val="00F01B31"/>
    <w:rsid w:val="00F02322"/>
    <w:rsid w:val="00F02D9C"/>
    <w:rsid w:val="00F037D5"/>
    <w:rsid w:val="00F038D5"/>
    <w:rsid w:val="00F03AB6"/>
    <w:rsid w:val="00F03AB9"/>
    <w:rsid w:val="00F03F08"/>
    <w:rsid w:val="00F03F4E"/>
    <w:rsid w:val="00F0439A"/>
    <w:rsid w:val="00F048EF"/>
    <w:rsid w:val="00F06479"/>
    <w:rsid w:val="00F06958"/>
    <w:rsid w:val="00F07241"/>
    <w:rsid w:val="00F076C5"/>
    <w:rsid w:val="00F07E96"/>
    <w:rsid w:val="00F10B0A"/>
    <w:rsid w:val="00F120D9"/>
    <w:rsid w:val="00F124BE"/>
    <w:rsid w:val="00F125DE"/>
    <w:rsid w:val="00F12638"/>
    <w:rsid w:val="00F12A9F"/>
    <w:rsid w:val="00F13137"/>
    <w:rsid w:val="00F1339B"/>
    <w:rsid w:val="00F14C13"/>
    <w:rsid w:val="00F15FBF"/>
    <w:rsid w:val="00F17174"/>
    <w:rsid w:val="00F172D0"/>
    <w:rsid w:val="00F211DE"/>
    <w:rsid w:val="00F21D2A"/>
    <w:rsid w:val="00F21E63"/>
    <w:rsid w:val="00F2254A"/>
    <w:rsid w:val="00F2276D"/>
    <w:rsid w:val="00F22B7B"/>
    <w:rsid w:val="00F22C15"/>
    <w:rsid w:val="00F22EDB"/>
    <w:rsid w:val="00F2304F"/>
    <w:rsid w:val="00F23570"/>
    <w:rsid w:val="00F23F06"/>
    <w:rsid w:val="00F24232"/>
    <w:rsid w:val="00F24E8D"/>
    <w:rsid w:val="00F25177"/>
    <w:rsid w:val="00F2526C"/>
    <w:rsid w:val="00F256A5"/>
    <w:rsid w:val="00F2586C"/>
    <w:rsid w:val="00F2604B"/>
    <w:rsid w:val="00F261F0"/>
    <w:rsid w:val="00F2659D"/>
    <w:rsid w:val="00F265C5"/>
    <w:rsid w:val="00F27170"/>
    <w:rsid w:val="00F27319"/>
    <w:rsid w:val="00F30016"/>
    <w:rsid w:val="00F3013E"/>
    <w:rsid w:val="00F3058F"/>
    <w:rsid w:val="00F30CE5"/>
    <w:rsid w:val="00F30E85"/>
    <w:rsid w:val="00F313D1"/>
    <w:rsid w:val="00F3144A"/>
    <w:rsid w:val="00F31C75"/>
    <w:rsid w:val="00F31FA1"/>
    <w:rsid w:val="00F32543"/>
    <w:rsid w:val="00F33050"/>
    <w:rsid w:val="00F33277"/>
    <w:rsid w:val="00F33286"/>
    <w:rsid w:val="00F333D8"/>
    <w:rsid w:val="00F339D7"/>
    <w:rsid w:val="00F33CE0"/>
    <w:rsid w:val="00F3402A"/>
    <w:rsid w:val="00F340CD"/>
    <w:rsid w:val="00F341B5"/>
    <w:rsid w:val="00F341CC"/>
    <w:rsid w:val="00F342DC"/>
    <w:rsid w:val="00F34A3B"/>
    <w:rsid w:val="00F34E67"/>
    <w:rsid w:val="00F35664"/>
    <w:rsid w:val="00F35C54"/>
    <w:rsid w:val="00F35E63"/>
    <w:rsid w:val="00F35FC7"/>
    <w:rsid w:val="00F364CF"/>
    <w:rsid w:val="00F36AE4"/>
    <w:rsid w:val="00F36B6C"/>
    <w:rsid w:val="00F36BCA"/>
    <w:rsid w:val="00F36D10"/>
    <w:rsid w:val="00F370DC"/>
    <w:rsid w:val="00F37487"/>
    <w:rsid w:val="00F37566"/>
    <w:rsid w:val="00F37C18"/>
    <w:rsid w:val="00F37E5B"/>
    <w:rsid w:val="00F409C2"/>
    <w:rsid w:val="00F40CAB"/>
    <w:rsid w:val="00F40D09"/>
    <w:rsid w:val="00F4352E"/>
    <w:rsid w:val="00F43960"/>
    <w:rsid w:val="00F43C3C"/>
    <w:rsid w:val="00F4470C"/>
    <w:rsid w:val="00F44B59"/>
    <w:rsid w:val="00F44BB8"/>
    <w:rsid w:val="00F4537F"/>
    <w:rsid w:val="00F459C7"/>
    <w:rsid w:val="00F45D8C"/>
    <w:rsid w:val="00F4631A"/>
    <w:rsid w:val="00F468CA"/>
    <w:rsid w:val="00F47658"/>
    <w:rsid w:val="00F47BDE"/>
    <w:rsid w:val="00F47C5C"/>
    <w:rsid w:val="00F50173"/>
    <w:rsid w:val="00F50A8A"/>
    <w:rsid w:val="00F50BFA"/>
    <w:rsid w:val="00F510A6"/>
    <w:rsid w:val="00F51D20"/>
    <w:rsid w:val="00F52BF1"/>
    <w:rsid w:val="00F53166"/>
    <w:rsid w:val="00F5335D"/>
    <w:rsid w:val="00F53A12"/>
    <w:rsid w:val="00F54856"/>
    <w:rsid w:val="00F54FE1"/>
    <w:rsid w:val="00F5525D"/>
    <w:rsid w:val="00F55337"/>
    <w:rsid w:val="00F5539B"/>
    <w:rsid w:val="00F554AA"/>
    <w:rsid w:val="00F5565E"/>
    <w:rsid w:val="00F557CB"/>
    <w:rsid w:val="00F55D35"/>
    <w:rsid w:val="00F5608A"/>
    <w:rsid w:val="00F56AF3"/>
    <w:rsid w:val="00F56CB9"/>
    <w:rsid w:val="00F57650"/>
    <w:rsid w:val="00F579FC"/>
    <w:rsid w:val="00F57FD9"/>
    <w:rsid w:val="00F6089D"/>
    <w:rsid w:val="00F60C74"/>
    <w:rsid w:val="00F61342"/>
    <w:rsid w:val="00F61841"/>
    <w:rsid w:val="00F61E93"/>
    <w:rsid w:val="00F62773"/>
    <w:rsid w:val="00F62B95"/>
    <w:rsid w:val="00F62FE5"/>
    <w:rsid w:val="00F637C9"/>
    <w:rsid w:val="00F64243"/>
    <w:rsid w:val="00F648B2"/>
    <w:rsid w:val="00F64CF8"/>
    <w:rsid w:val="00F64DD3"/>
    <w:rsid w:val="00F64F51"/>
    <w:rsid w:val="00F654E8"/>
    <w:rsid w:val="00F6607F"/>
    <w:rsid w:val="00F66122"/>
    <w:rsid w:val="00F665D5"/>
    <w:rsid w:val="00F666FD"/>
    <w:rsid w:val="00F66EC1"/>
    <w:rsid w:val="00F67099"/>
    <w:rsid w:val="00F672F1"/>
    <w:rsid w:val="00F67302"/>
    <w:rsid w:val="00F67A35"/>
    <w:rsid w:val="00F67B7D"/>
    <w:rsid w:val="00F71419"/>
    <w:rsid w:val="00F72357"/>
    <w:rsid w:val="00F72620"/>
    <w:rsid w:val="00F733CC"/>
    <w:rsid w:val="00F73930"/>
    <w:rsid w:val="00F74118"/>
    <w:rsid w:val="00F746A3"/>
    <w:rsid w:val="00F759AD"/>
    <w:rsid w:val="00F75BDF"/>
    <w:rsid w:val="00F765E8"/>
    <w:rsid w:val="00F76851"/>
    <w:rsid w:val="00F76EE1"/>
    <w:rsid w:val="00F772AD"/>
    <w:rsid w:val="00F7768D"/>
    <w:rsid w:val="00F80A71"/>
    <w:rsid w:val="00F80F3C"/>
    <w:rsid w:val="00F8124E"/>
    <w:rsid w:val="00F81886"/>
    <w:rsid w:val="00F8200C"/>
    <w:rsid w:val="00F82F09"/>
    <w:rsid w:val="00F83841"/>
    <w:rsid w:val="00F84B88"/>
    <w:rsid w:val="00F85244"/>
    <w:rsid w:val="00F856F0"/>
    <w:rsid w:val="00F85D77"/>
    <w:rsid w:val="00F863C8"/>
    <w:rsid w:val="00F86D88"/>
    <w:rsid w:val="00F87FA7"/>
    <w:rsid w:val="00F9002C"/>
    <w:rsid w:val="00F90255"/>
    <w:rsid w:val="00F90898"/>
    <w:rsid w:val="00F911DD"/>
    <w:rsid w:val="00F914C8"/>
    <w:rsid w:val="00F914EA"/>
    <w:rsid w:val="00F91839"/>
    <w:rsid w:val="00F91CC0"/>
    <w:rsid w:val="00F928CE"/>
    <w:rsid w:val="00F92EAE"/>
    <w:rsid w:val="00F92EEE"/>
    <w:rsid w:val="00F936B8"/>
    <w:rsid w:val="00F94205"/>
    <w:rsid w:val="00F945B2"/>
    <w:rsid w:val="00F9473C"/>
    <w:rsid w:val="00F947A1"/>
    <w:rsid w:val="00F95119"/>
    <w:rsid w:val="00F963E1"/>
    <w:rsid w:val="00F9721B"/>
    <w:rsid w:val="00F977CB"/>
    <w:rsid w:val="00F97854"/>
    <w:rsid w:val="00FA0942"/>
    <w:rsid w:val="00FA0AC9"/>
    <w:rsid w:val="00FA188C"/>
    <w:rsid w:val="00FA2910"/>
    <w:rsid w:val="00FA362D"/>
    <w:rsid w:val="00FA3D8C"/>
    <w:rsid w:val="00FA3E51"/>
    <w:rsid w:val="00FA403D"/>
    <w:rsid w:val="00FA40A3"/>
    <w:rsid w:val="00FA427F"/>
    <w:rsid w:val="00FA45CD"/>
    <w:rsid w:val="00FA52BF"/>
    <w:rsid w:val="00FA5989"/>
    <w:rsid w:val="00FA5B17"/>
    <w:rsid w:val="00FA6924"/>
    <w:rsid w:val="00FA69D3"/>
    <w:rsid w:val="00FA7125"/>
    <w:rsid w:val="00FA7131"/>
    <w:rsid w:val="00FA7DF7"/>
    <w:rsid w:val="00FB01CC"/>
    <w:rsid w:val="00FB1350"/>
    <w:rsid w:val="00FB16CA"/>
    <w:rsid w:val="00FB26BD"/>
    <w:rsid w:val="00FB2DE1"/>
    <w:rsid w:val="00FB33FA"/>
    <w:rsid w:val="00FB35CC"/>
    <w:rsid w:val="00FB386A"/>
    <w:rsid w:val="00FB3B56"/>
    <w:rsid w:val="00FB3BA6"/>
    <w:rsid w:val="00FB4411"/>
    <w:rsid w:val="00FB4D65"/>
    <w:rsid w:val="00FB56CA"/>
    <w:rsid w:val="00FB5954"/>
    <w:rsid w:val="00FB5B4B"/>
    <w:rsid w:val="00FB60A1"/>
    <w:rsid w:val="00FB6695"/>
    <w:rsid w:val="00FC012F"/>
    <w:rsid w:val="00FC0253"/>
    <w:rsid w:val="00FC085C"/>
    <w:rsid w:val="00FC0CDF"/>
    <w:rsid w:val="00FC0D7C"/>
    <w:rsid w:val="00FC163A"/>
    <w:rsid w:val="00FC16FB"/>
    <w:rsid w:val="00FC183A"/>
    <w:rsid w:val="00FC19F5"/>
    <w:rsid w:val="00FC2EA2"/>
    <w:rsid w:val="00FC35A0"/>
    <w:rsid w:val="00FC3D1C"/>
    <w:rsid w:val="00FC50EA"/>
    <w:rsid w:val="00FC51C4"/>
    <w:rsid w:val="00FC51D7"/>
    <w:rsid w:val="00FC5656"/>
    <w:rsid w:val="00FC5661"/>
    <w:rsid w:val="00FC5BAE"/>
    <w:rsid w:val="00FC5F90"/>
    <w:rsid w:val="00FC64F3"/>
    <w:rsid w:val="00FC66AD"/>
    <w:rsid w:val="00FC72E0"/>
    <w:rsid w:val="00FD08A7"/>
    <w:rsid w:val="00FD0B99"/>
    <w:rsid w:val="00FD0F43"/>
    <w:rsid w:val="00FD1295"/>
    <w:rsid w:val="00FD20AB"/>
    <w:rsid w:val="00FD29E9"/>
    <w:rsid w:val="00FD2E55"/>
    <w:rsid w:val="00FD2FA9"/>
    <w:rsid w:val="00FD31D2"/>
    <w:rsid w:val="00FD3572"/>
    <w:rsid w:val="00FD36D4"/>
    <w:rsid w:val="00FD4073"/>
    <w:rsid w:val="00FD40CF"/>
    <w:rsid w:val="00FD510B"/>
    <w:rsid w:val="00FD52F8"/>
    <w:rsid w:val="00FD5360"/>
    <w:rsid w:val="00FD54CC"/>
    <w:rsid w:val="00FD5914"/>
    <w:rsid w:val="00FD65AD"/>
    <w:rsid w:val="00FD6B34"/>
    <w:rsid w:val="00FD6C8C"/>
    <w:rsid w:val="00FD6DBB"/>
    <w:rsid w:val="00FD795C"/>
    <w:rsid w:val="00FD7A8D"/>
    <w:rsid w:val="00FE06A2"/>
    <w:rsid w:val="00FE0CE6"/>
    <w:rsid w:val="00FE0FBC"/>
    <w:rsid w:val="00FE1630"/>
    <w:rsid w:val="00FE169D"/>
    <w:rsid w:val="00FE190A"/>
    <w:rsid w:val="00FE28C8"/>
    <w:rsid w:val="00FE2C3A"/>
    <w:rsid w:val="00FE33B0"/>
    <w:rsid w:val="00FE39E1"/>
    <w:rsid w:val="00FE4CFC"/>
    <w:rsid w:val="00FE5E92"/>
    <w:rsid w:val="00FE5F93"/>
    <w:rsid w:val="00FE62CD"/>
    <w:rsid w:val="00FE6871"/>
    <w:rsid w:val="00FE71CB"/>
    <w:rsid w:val="00FE792B"/>
    <w:rsid w:val="00FE79EF"/>
    <w:rsid w:val="00FF013B"/>
    <w:rsid w:val="00FF025A"/>
    <w:rsid w:val="00FF088B"/>
    <w:rsid w:val="00FF0AC4"/>
    <w:rsid w:val="00FF0D1C"/>
    <w:rsid w:val="00FF0E3B"/>
    <w:rsid w:val="00FF10AF"/>
    <w:rsid w:val="00FF1304"/>
    <w:rsid w:val="00FF140F"/>
    <w:rsid w:val="00FF18BB"/>
    <w:rsid w:val="00FF1E46"/>
    <w:rsid w:val="00FF209F"/>
    <w:rsid w:val="00FF2151"/>
    <w:rsid w:val="00FF22C2"/>
    <w:rsid w:val="00FF23FB"/>
    <w:rsid w:val="00FF2C03"/>
    <w:rsid w:val="00FF30BA"/>
    <w:rsid w:val="00FF3298"/>
    <w:rsid w:val="00FF334E"/>
    <w:rsid w:val="00FF3880"/>
    <w:rsid w:val="00FF394B"/>
    <w:rsid w:val="00FF465F"/>
    <w:rsid w:val="00FF4EB5"/>
    <w:rsid w:val="00FF6062"/>
    <w:rsid w:val="00FF636B"/>
    <w:rsid w:val="00FF66BB"/>
    <w:rsid w:val="00FF692C"/>
    <w:rsid w:val="00FF6F14"/>
    <w:rsid w:val="00FF772A"/>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6C4F3841-7C2E-4DB0-92FB-F0B5EED2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35"/>
    <w:pPr>
      <w:spacing w:after="120"/>
      <w:ind w:left="1134"/>
      <w:jc w:val="both"/>
    </w:pPr>
    <w:rPr>
      <w:sz w:val="24"/>
      <w:szCs w:val="24"/>
      <w:lang w:eastAsia="en-US"/>
    </w:rPr>
  </w:style>
  <w:style w:type="paragraph" w:styleId="Ttulo2">
    <w:name w:val="heading 2"/>
    <w:basedOn w:val="Normal"/>
    <w:next w:val="Normal"/>
    <w:link w:val="Ttulo2Char"/>
    <w:qFormat/>
    <w:rsid w:val="00AE1AB0"/>
    <w:pPr>
      <w:keepNext/>
      <w:spacing w:after="0"/>
      <w:ind w:left="708" w:firstLine="708"/>
      <w:jc w:val="center"/>
      <w:outlineLvl w:val="1"/>
    </w:pPr>
    <w:rPr>
      <w:rFonts w:eastAsia="Times New Roman"/>
      <w:szCs w:val="20"/>
      <w:lang w:eastAsia="pt-BR"/>
    </w:rPr>
  </w:style>
  <w:style w:type="paragraph" w:styleId="Ttulo3">
    <w:name w:val="heading 3"/>
    <w:basedOn w:val="Normal"/>
    <w:next w:val="Normal"/>
    <w:link w:val="Ttulo3Char"/>
    <w:uiPriority w:val="9"/>
    <w:semiHidden/>
    <w:unhideWhenUsed/>
    <w:qFormat/>
    <w:rsid w:val="005438A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5438A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5438A1"/>
    <w:pPr>
      <w:keepNext/>
      <w:keepLines/>
      <w:spacing w:before="200" w:after="0"/>
      <w:ind w:left="0"/>
      <w:jc w:val="left"/>
      <w:outlineLvl w:val="4"/>
    </w:pPr>
    <w:rPr>
      <w:rFonts w:ascii="Cambria" w:eastAsia="Times New Roman" w:hAnsi="Cambria"/>
      <w:color w:val="243F60"/>
      <w:szCs w:val="22"/>
    </w:rPr>
  </w:style>
  <w:style w:type="paragraph" w:styleId="Ttulo6">
    <w:name w:val="heading 6"/>
    <w:basedOn w:val="Normal"/>
    <w:next w:val="Normal"/>
    <w:link w:val="Ttulo6Char"/>
    <w:uiPriority w:val="9"/>
    <w:semiHidden/>
    <w:unhideWhenUsed/>
    <w:qFormat/>
    <w:rsid w:val="00E75855"/>
    <w:pPr>
      <w:spacing w:before="240" w:after="60"/>
      <w:outlineLvl w:val="5"/>
    </w:pPr>
    <w:rPr>
      <w:rFonts w:ascii="Calibri" w:eastAsia="Times New Roman" w:hAnsi="Calibri"/>
      <w:b/>
      <w:bCs/>
      <w:sz w:val="22"/>
      <w:szCs w:val="22"/>
    </w:rPr>
  </w:style>
  <w:style w:type="paragraph" w:styleId="Ttulo8">
    <w:name w:val="heading 8"/>
    <w:basedOn w:val="Normal"/>
    <w:next w:val="Normal"/>
    <w:link w:val="Ttulo8Char"/>
    <w:uiPriority w:val="9"/>
    <w:unhideWhenUsed/>
    <w:qFormat/>
    <w:rsid w:val="00515E7B"/>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515E7B"/>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0547"/>
    <w:pPr>
      <w:tabs>
        <w:tab w:val="center" w:pos="4252"/>
        <w:tab w:val="right" w:pos="8504"/>
      </w:tabs>
      <w:spacing w:after="0"/>
    </w:pPr>
  </w:style>
  <w:style w:type="character" w:customStyle="1" w:styleId="CabealhoChar">
    <w:name w:val="Cabeçalho Char"/>
    <w:basedOn w:val="Fontepargpadro"/>
    <w:link w:val="Cabealho"/>
    <w:uiPriority w:val="99"/>
    <w:rsid w:val="008B0547"/>
  </w:style>
  <w:style w:type="paragraph" w:styleId="Rodap">
    <w:name w:val="footer"/>
    <w:basedOn w:val="Normal"/>
    <w:link w:val="RodapChar"/>
    <w:uiPriority w:val="99"/>
    <w:unhideWhenUsed/>
    <w:rsid w:val="008B0547"/>
    <w:pPr>
      <w:tabs>
        <w:tab w:val="center" w:pos="4252"/>
        <w:tab w:val="right" w:pos="8504"/>
      </w:tabs>
      <w:spacing w:after="0"/>
    </w:pPr>
  </w:style>
  <w:style w:type="character" w:customStyle="1" w:styleId="RodapChar">
    <w:name w:val="Rodapé Char"/>
    <w:basedOn w:val="Fontepargpadro"/>
    <w:link w:val="Rodap"/>
    <w:uiPriority w:val="99"/>
    <w:rsid w:val="008B0547"/>
  </w:style>
  <w:style w:type="table" w:styleId="Tabelacomgrade">
    <w:name w:val="Table Grid"/>
    <w:basedOn w:val="Tabelanormal"/>
    <w:uiPriority w:val="59"/>
    <w:rsid w:val="00E23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PCorpo1">
    <w:name w:val="RUP Corpo 1"/>
    <w:rsid w:val="00E23C05"/>
    <w:pPr>
      <w:spacing w:before="120"/>
      <w:ind w:firstLine="425"/>
      <w:jc w:val="both"/>
    </w:pPr>
    <w:rPr>
      <w:rFonts w:ascii="Arial" w:eastAsia="Times New Roman" w:hAnsi="Arial"/>
    </w:rPr>
  </w:style>
  <w:style w:type="character" w:customStyle="1" w:styleId="Ttulo2Char">
    <w:name w:val="Título 2 Char"/>
    <w:basedOn w:val="Fontepargpadro"/>
    <w:link w:val="Ttulo2"/>
    <w:uiPriority w:val="9"/>
    <w:rsid w:val="00AE1AB0"/>
    <w:rPr>
      <w:rFonts w:eastAsia="Times New Roman"/>
      <w:sz w:val="24"/>
    </w:rPr>
  </w:style>
  <w:style w:type="paragraph" w:styleId="Recuodecorpodetexto">
    <w:name w:val="Body Text Indent"/>
    <w:basedOn w:val="Normal"/>
    <w:link w:val="RecuodecorpodetextoChar"/>
    <w:semiHidden/>
    <w:rsid w:val="00AE1AB0"/>
    <w:pPr>
      <w:spacing w:after="0"/>
      <w:ind w:left="0" w:firstLine="1134"/>
      <w:jc w:val="left"/>
    </w:pPr>
    <w:rPr>
      <w:rFonts w:eastAsia="Times New Roman"/>
      <w:szCs w:val="20"/>
      <w:lang w:eastAsia="pt-BR"/>
    </w:rPr>
  </w:style>
  <w:style w:type="character" w:customStyle="1" w:styleId="RecuodecorpodetextoChar">
    <w:name w:val="Recuo de corpo de texto Char"/>
    <w:basedOn w:val="Fontepargpadro"/>
    <w:link w:val="Recuodecorpodetexto"/>
    <w:semiHidden/>
    <w:rsid w:val="00AE1AB0"/>
    <w:rPr>
      <w:rFonts w:eastAsia="Times New Roman"/>
      <w:sz w:val="24"/>
    </w:rPr>
  </w:style>
  <w:style w:type="paragraph" w:styleId="MapadoDocumento">
    <w:name w:val="Document Map"/>
    <w:basedOn w:val="Normal"/>
    <w:link w:val="MapadoDocumentoChar"/>
    <w:uiPriority w:val="99"/>
    <w:semiHidden/>
    <w:unhideWhenUsed/>
    <w:rsid w:val="00000605"/>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00605"/>
    <w:rPr>
      <w:rFonts w:ascii="Tahoma" w:hAnsi="Tahoma" w:cs="Tahoma"/>
      <w:sz w:val="16"/>
      <w:szCs w:val="16"/>
      <w:lang w:eastAsia="en-US"/>
    </w:rPr>
  </w:style>
  <w:style w:type="character" w:customStyle="1" w:styleId="Ttulo6Char">
    <w:name w:val="Título 6 Char"/>
    <w:basedOn w:val="Fontepargpadro"/>
    <w:link w:val="Ttulo6"/>
    <w:uiPriority w:val="9"/>
    <w:semiHidden/>
    <w:rsid w:val="00E75855"/>
    <w:rPr>
      <w:rFonts w:ascii="Calibri" w:eastAsia="Times New Roman" w:hAnsi="Calibri" w:cs="Times New Roman"/>
      <w:b/>
      <w:bCs/>
      <w:sz w:val="22"/>
      <w:szCs w:val="22"/>
      <w:lang w:eastAsia="en-US"/>
    </w:rPr>
  </w:style>
  <w:style w:type="paragraph" w:styleId="Corpodetexto">
    <w:name w:val="Body Text"/>
    <w:basedOn w:val="Normal"/>
    <w:link w:val="CorpodetextoChar"/>
    <w:unhideWhenUsed/>
    <w:rsid w:val="00E75855"/>
  </w:style>
  <w:style w:type="character" w:customStyle="1" w:styleId="CorpodetextoChar">
    <w:name w:val="Corpo de texto Char"/>
    <w:basedOn w:val="Fontepargpadro"/>
    <w:link w:val="Corpodetexto"/>
    <w:rsid w:val="00E75855"/>
    <w:rPr>
      <w:sz w:val="24"/>
      <w:szCs w:val="24"/>
      <w:lang w:eastAsia="en-US"/>
    </w:rPr>
  </w:style>
  <w:style w:type="paragraph" w:styleId="Corpodetexto2">
    <w:name w:val="Body Text 2"/>
    <w:basedOn w:val="Normal"/>
    <w:link w:val="Corpodetexto2Char"/>
    <w:uiPriority w:val="99"/>
    <w:unhideWhenUsed/>
    <w:rsid w:val="00E75855"/>
    <w:pPr>
      <w:spacing w:line="480" w:lineRule="auto"/>
    </w:pPr>
  </w:style>
  <w:style w:type="character" w:customStyle="1" w:styleId="Corpodetexto2Char">
    <w:name w:val="Corpo de texto 2 Char"/>
    <w:basedOn w:val="Fontepargpadro"/>
    <w:link w:val="Corpodetexto2"/>
    <w:uiPriority w:val="99"/>
    <w:rsid w:val="00E75855"/>
    <w:rPr>
      <w:sz w:val="24"/>
      <w:szCs w:val="24"/>
      <w:lang w:eastAsia="en-US"/>
    </w:rPr>
  </w:style>
  <w:style w:type="character" w:styleId="Hyperlink">
    <w:name w:val="Hyperlink"/>
    <w:basedOn w:val="Fontepargpadro"/>
    <w:uiPriority w:val="99"/>
    <w:unhideWhenUsed/>
    <w:rsid w:val="00E75855"/>
    <w:rPr>
      <w:strike w:val="0"/>
      <w:dstrike w:val="0"/>
      <w:color w:val="0000FF"/>
      <w:u w:val="none"/>
      <w:effect w:val="none"/>
    </w:rPr>
  </w:style>
  <w:style w:type="paragraph" w:styleId="NormalWeb">
    <w:name w:val="Normal (Web)"/>
    <w:basedOn w:val="Normal"/>
    <w:uiPriority w:val="99"/>
    <w:unhideWhenUsed/>
    <w:rsid w:val="00E75855"/>
    <w:pPr>
      <w:spacing w:after="0" w:line="360" w:lineRule="auto"/>
      <w:ind w:left="0" w:firstLine="1200"/>
      <w:jc w:val="left"/>
    </w:pPr>
    <w:rPr>
      <w:rFonts w:eastAsia="Times New Roman"/>
      <w:lang w:eastAsia="pt-BR"/>
    </w:rPr>
  </w:style>
  <w:style w:type="character" w:styleId="Forte">
    <w:name w:val="Strong"/>
    <w:basedOn w:val="Fontepargpadro"/>
    <w:uiPriority w:val="22"/>
    <w:qFormat/>
    <w:rsid w:val="00E75855"/>
    <w:rPr>
      <w:b/>
      <w:bCs/>
    </w:rPr>
  </w:style>
  <w:style w:type="character" w:customStyle="1" w:styleId="Ttulo8Char">
    <w:name w:val="Título 8 Char"/>
    <w:basedOn w:val="Fontepargpadro"/>
    <w:link w:val="Ttulo8"/>
    <w:uiPriority w:val="9"/>
    <w:rsid w:val="00515E7B"/>
    <w:rPr>
      <w:rFonts w:ascii="Calibri" w:eastAsia="Times New Roman" w:hAnsi="Calibri" w:cs="Times New Roman"/>
      <w:i/>
      <w:iCs/>
      <w:sz w:val="24"/>
      <w:szCs w:val="24"/>
      <w:lang w:eastAsia="en-US"/>
    </w:rPr>
  </w:style>
  <w:style w:type="character" w:customStyle="1" w:styleId="Ttulo9Char">
    <w:name w:val="Título 9 Char"/>
    <w:basedOn w:val="Fontepargpadro"/>
    <w:link w:val="Ttulo9"/>
    <w:uiPriority w:val="9"/>
    <w:semiHidden/>
    <w:rsid w:val="00515E7B"/>
    <w:rPr>
      <w:rFonts w:ascii="Cambria" w:eastAsia="Times New Roman" w:hAnsi="Cambria" w:cs="Times New Roman"/>
      <w:sz w:val="22"/>
      <w:szCs w:val="22"/>
      <w:lang w:eastAsia="en-US"/>
    </w:rPr>
  </w:style>
  <w:style w:type="paragraph" w:customStyle="1" w:styleId="indice">
    <w:name w:val="indice"/>
    <w:rsid w:val="00515E7B"/>
    <w:pPr>
      <w:autoSpaceDE w:val="0"/>
      <w:autoSpaceDN w:val="0"/>
      <w:adjustRightInd w:val="0"/>
      <w:spacing w:line="260" w:lineRule="atLeast"/>
      <w:jc w:val="both"/>
    </w:pPr>
    <w:rPr>
      <w:rFonts w:eastAsia="Times New Roman"/>
      <w:color w:val="000000"/>
      <w:sz w:val="22"/>
      <w:szCs w:val="22"/>
    </w:rPr>
  </w:style>
  <w:style w:type="paragraph" w:customStyle="1" w:styleId="tit1">
    <w:name w:val="tit1"/>
    <w:rsid w:val="00515E7B"/>
    <w:pPr>
      <w:autoSpaceDE w:val="0"/>
      <w:autoSpaceDN w:val="0"/>
      <w:adjustRightInd w:val="0"/>
      <w:spacing w:before="113" w:line="240" w:lineRule="atLeast"/>
    </w:pPr>
    <w:rPr>
      <w:rFonts w:eastAsia="Times New Roman"/>
      <w:b/>
      <w:bCs/>
      <w:i/>
      <w:iCs/>
      <w:sz w:val="22"/>
      <w:szCs w:val="22"/>
    </w:rPr>
  </w:style>
  <w:style w:type="paragraph" w:customStyle="1" w:styleId="enter-3pt">
    <w:name w:val="enter-3pt"/>
    <w:basedOn w:val="Normal"/>
    <w:rsid w:val="00515E7B"/>
    <w:pPr>
      <w:autoSpaceDE w:val="0"/>
      <w:autoSpaceDN w:val="0"/>
      <w:adjustRightInd w:val="0"/>
      <w:spacing w:after="0" w:line="60" w:lineRule="atLeast"/>
      <w:ind w:left="0"/>
    </w:pPr>
    <w:rPr>
      <w:rFonts w:eastAsia="Times New Roman"/>
      <w:sz w:val="8"/>
      <w:szCs w:val="8"/>
      <w:lang w:eastAsia="pt-BR"/>
    </w:rPr>
  </w:style>
  <w:style w:type="paragraph" w:customStyle="1" w:styleId="tita">
    <w:name w:val="tita"/>
    <w:rsid w:val="00515E7B"/>
    <w:pPr>
      <w:autoSpaceDE w:val="0"/>
      <w:autoSpaceDN w:val="0"/>
      <w:adjustRightInd w:val="0"/>
      <w:spacing w:before="170" w:after="57" w:line="240" w:lineRule="atLeast"/>
      <w:jc w:val="center"/>
    </w:pPr>
    <w:rPr>
      <w:rFonts w:eastAsia="Times New Roman"/>
      <w:b/>
      <w:bCs/>
      <w:i/>
      <w:iCs/>
      <w:sz w:val="24"/>
      <w:szCs w:val="24"/>
    </w:rPr>
  </w:style>
  <w:style w:type="paragraph" w:styleId="Textodebalo">
    <w:name w:val="Balloon Text"/>
    <w:basedOn w:val="Normal"/>
    <w:link w:val="TextodebaloChar"/>
    <w:uiPriority w:val="99"/>
    <w:semiHidden/>
    <w:unhideWhenUsed/>
    <w:rsid w:val="006F4DE0"/>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F4DE0"/>
    <w:rPr>
      <w:rFonts w:ascii="Tahoma" w:hAnsi="Tahoma" w:cs="Tahoma"/>
      <w:sz w:val="16"/>
      <w:szCs w:val="16"/>
      <w:lang w:eastAsia="en-US"/>
    </w:rPr>
  </w:style>
  <w:style w:type="paragraph" w:customStyle="1" w:styleId="TCU-RelVoto-demais">
    <w:name w:val="TCU - Rel/Voto - demais §§"/>
    <w:basedOn w:val="Normal"/>
    <w:qFormat/>
    <w:rsid w:val="0015258E"/>
    <w:pPr>
      <w:tabs>
        <w:tab w:val="left" w:pos="1134"/>
      </w:tabs>
      <w:spacing w:after="160"/>
      <w:ind w:left="0"/>
    </w:pPr>
    <w:rPr>
      <w:rFonts w:eastAsia="Times New Roman"/>
      <w:szCs w:val="22"/>
    </w:rPr>
  </w:style>
  <w:style w:type="paragraph" w:customStyle="1" w:styleId="votonumerado">
    <w:name w:val="voto numerado"/>
    <w:basedOn w:val="Normal"/>
    <w:rsid w:val="00BE6637"/>
    <w:pPr>
      <w:numPr>
        <w:numId w:val="1"/>
      </w:numPr>
      <w:tabs>
        <w:tab w:val="clear" w:pos="360"/>
        <w:tab w:val="left" w:pos="1134"/>
      </w:tabs>
      <w:spacing w:after="0"/>
      <w:ind w:left="0"/>
    </w:pPr>
    <w:rPr>
      <w:rFonts w:eastAsia="Times New Roman"/>
      <w:szCs w:val="20"/>
      <w:lang w:eastAsia="pt-BR"/>
    </w:rPr>
  </w:style>
  <w:style w:type="paragraph" w:customStyle="1" w:styleId="Pargrafo">
    <w:name w:val="#Parágrafo"/>
    <w:basedOn w:val="Normal"/>
    <w:rsid w:val="001D74CE"/>
    <w:pPr>
      <w:widowControl w:val="0"/>
      <w:suppressAutoHyphens/>
      <w:spacing w:after="0"/>
      <w:ind w:left="0"/>
      <w:jc w:val="left"/>
    </w:pPr>
    <w:rPr>
      <w:rFonts w:eastAsia="Times New Roman"/>
      <w:szCs w:val="20"/>
      <w:lang w:eastAsia="pt-BR"/>
    </w:rPr>
  </w:style>
  <w:style w:type="paragraph" w:customStyle="1" w:styleId="Citao">
    <w:name w:val="#Citação"/>
    <w:rsid w:val="007174DA"/>
    <w:pPr>
      <w:spacing w:after="120"/>
      <w:ind w:left="1134" w:right="284" w:firstLine="567"/>
      <w:jc w:val="both"/>
    </w:pPr>
    <w:rPr>
      <w:rFonts w:eastAsia="Times New Roman" w:cs="Calibri"/>
      <w:sz w:val="22"/>
      <w:szCs w:val="22"/>
      <w:lang w:eastAsia="en-US"/>
    </w:rPr>
  </w:style>
  <w:style w:type="paragraph" w:customStyle="1" w:styleId="Normal-numerado-REL01">
    <w:name w:val="#Normal-numerado-REL_01"/>
    <w:qFormat/>
    <w:rsid w:val="007174DA"/>
    <w:pPr>
      <w:numPr>
        <w:numId w:val="2"/>
      </w:numPr>
      <w:tabs>
        <w:tab w:val="left" w:pos="1134"/>
      </w:tabs>
      <w:suppressAutoHyphens/>
      <w:spacing w:before="120" w:after="120"/>
      <w:jc w:val="both"/>
    </w:pPr>
    <w:rPr>
      <w:rFonts w:eastAsia="Times New Roman"/>
      <w:sz w:val="24"/>
      <w:szCs w:val="24"/>
      <w:lang w:eastAsia="ar-SA"/>
    </w:rPr>
  </w:style>
  <w:style w:type="paragraph" w:customStyle="1" w:styleId="Default">
    <w:name w:val="Default"/>
    <w:rsid w:val="008501A4"/>
    <w:pPr>
      <w:autoSpaceDE w:val="0"/>
      <w:autoSpaceDN w:val="0"/>
      <w:adjustRightInd w:val="0"/>
    </w:pPr>
    <w:rPr>
      <w:color w:val="000000"/>
      <w:sz w:val="24"/>
      <w:szCs w:val="24"/>
    </w:rPr>
  </w:style>
  <w:style w:type="paragraph" w:customStyle="1" w:styleId="B">
    <w:name w:val="B"/>
    <w:basedOn w:val="Normal"/>
    <w:rsid w:val="00B347F1"/>
    <w:pPr>
      <w:spacing w:after="0"/>
      <w:ind w:left="0" w:firstLine="1418"/>
    </w:pPr>
    <w:rPr>
      <w:rFonts w:eastAsia="Times New Roman"/>
      <w:szCs w:val="20"/>
      <w:lang w:eastAsia="pt-BR"/>
    </w:rPr>
  </w:style>
  <w:style w:type="paragraph" w:styleId="TextosemFormatao">
    <w:name w:val="Plain Text"/>
    <w:basedOn w:val="Normal"/>
    <w:link w:val="TextosemFormataoChar"/>
    <w:uiPriority w:val="99"/>
    <w:semiHidden/>
    <w:rsid w:val="0086124E"/>
    <w:pPr>
      <w:spacing w:after="0"/>
      <w:ind w:left="0"/>
      <w:jc w:val="left"/>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semiHidden/>
    <w:rsid w:val="0086124E"/>
    <w:rPr>
      <w:rFonts w:ascii="Courier New" w:eastAsia="Times New Roman" w:hAnsi="Courier New"/>
    </w:rPr>
  </w:style>
  <w:style w:type="paragraph" w:customStyle="1" w:styleId="TCU-RelVoto-1">
    <w:name w:val="TCU - Rel/Voto - 1º §"/>
    <w:basedOn w:val="Normal"/>
    <w:qFormat/>
    <w:rsid w:val="00491438"/>
    <w:pPr>
      <w:spacing w:after="160"/>
      <w:ind w:left="0" w:firstLine="1134"/>
    </w:pPr>
    <w:rPr>
      <w:rFonts w:eastAsia="Times New Roman"/>
      <w:szCs w:val="22"/>
    </w:rPr>
  </w:style>
  <w:style w:type="paragraph" w:customStyle="1" w:styleId="TCU-Transcrio">
    <w:name w:val="TCU - Transcrição"/>
    <w:basedOn w:val="Normal"/>
    <w:qFormat/>
    <w:rsid w:val="00491438"/>
    <w:pPr>
      <w:ind w:left="284" w:firstLine="567"/>
    </w:pPr>
    <w:rPr>
      <w:rFonts w:eastAsia="Times New Roman"/>
      <w:i/>
      <w:szCs w:val="22"/>
    </w:rPr>
  </w:style>
  <w:style w:type="paragraph" w:customStyle="1" w:styleId="Indentado">
    <w:name w:val="Indentado"/>
    <w:basedOn w:val="Normal"/>
    <w:qFormat/>
    <w:rsid w:val="001A60A2"/>
    <w:pPr>
      <w:tabs>
        <w:tab w:val="left" w:pos="1418"/>
        <w:tab w:val="left" w:pos="1985"/>
        <w:tab w:val="left" w:pos="2552"/>
        <w:tab w:val="left" w:pos="3402"/>
        <w:tab w:val="left" w:pos="4253"/>
        <w:tab w:val="left" w:pos="4820"/>
        <w:tab w:val="right" w:pos="9923"/>
      </w:tabs>
      <w:spacing w:after="0"/>
      <w:ind w:left="567" w:firstLine="851"/>
    </w:pPr>
    <w:rPr>
      <w:rFonts w:eastAsia="Times New Roman"/>
      <w:szCs w:val="22"/>
    </w:rPr>
  </w:style>
  <w:style w:type="paragraph" w:customStyle="1" w:styleId="TCU-Epgrafe">
    <w:name w:val="TCU - Epígrafe"/>
    <w:basedOn w:val="Normal"/>
    <w:qFormat/>
    <w:rsid w:val="00AA49AF"/>
    <w:pPr>
      <w:spacing w:after="0"/>
      <w:ind w:left="2835"/>
    </w:pPr>
    <w:rPr>
      <w:rFonts w:eastAsia="Times New Roman"/>
      <w:szCs w:val="20"/>
      <w:lang w:eastAsia="pt-BR"/>
    </w:rPr>
  </w:style>
  <w:style w:type="paragraph" w:customStyle="1" w:styleId="CorpodeTextoResumo">
    <w:name w:val="Corpo de Texto Resumo"/>
    <w:basedOn w:val="Corpodetexto"/>
    <w:rsid w:val="00A239A8"/>
    <w:pPr>
      <w:numPr>
        <w:numId w:val="3"/>
      </w:numPr>
      <w:spacing w:before="60" w:after="60"/>
      <w:ind w:left="644" w:hanging="360"/>
    </w:pPr>
    <w:rPr>
      <w:rFonts w:ascii="Times New (W1)" w:eastAsia="Times New Roman" w:hAnsi="Times New (W1)"/>
      <w:szCs w:val="20"/>
      <w:lang w:eastAsia="pt-BR"/>
    </w:rPr>
  </w:style>
  <w:style w:type="paragraph" w:customStyle="1" w:styleId="TCU-Ac-item9-">
    <w:name w:val="TCU - Ac - item 9 - §§"/>
    <w:basedOn w:val="TCU-RelVoto-1"/>
    <w:qFormat/>
    <w:rsid w:val="00A239A8"/>
    <w:pPr>
      <w:spacing w:after="0"/>
    </w:pPr>
  </w:style>
  <w:style w:type="character" w:customStyle="1" w:styleId="Ttulo3Char">
    <w:name w:val="Título 3 Char"/>
    <w:basedOn w:val="Fontepargpadro"/>
    <w:link w:val="Ttulo3"/>
    <w:uiPriority w:val="9"/>
    <w:semiHidden/>
    <w:rsid w:val="005438A1"/>
    <w:rPr>
      <w:rFonts w:ascii="Cambria" w:eastAsia="Times New Roman" w:hAnsi="Cambria" w:cs="Times New Roman"/>
      <w:b/>
      <w:bCs/>
      <w:sz w:val="26"/>
      <w:szCs w:val="26"/>
      <w:lang w:eastAsia="en-US"/>
    </w:rPr>
  </w:style>
  <w:style w:type="character" w:customStyle="1" w:styleId="Ttulo4Char">
    <w:name w:val="Título 4 Char"/>
    <w:basedOn w:val="Fontepargpadro"/>
    <w:link w:val="Ttulo4"/>
    <w:uiPriority w:val="9"/>
    <w:semiHidden/>
    <w:rsid w:val="005438A1"/>
    <w:rPr>
      <w:rFonts w:ascii="Calibri" w:eastAsia="Times New Roman" w:hAnsi="Calibri" w:cs="Times New Roman"/>
      <w:b/>
      <w:bCs/>
      <w:sz w:val="28"/>
      <w:szCs w:val="28"/>
      <w:lang w:eastAsia="en-US"/>
    </w:rPr>
  </w:style>
  <w:style w:type="character" w:customStyle="1" w:styleId="Ttulo5Char">
    <w:name w:val="Título 5 Char"/>
    <w:basedOn w:val="Fontepargpadro"/>
    <w:link w:val="Ttulo5"/>
    <w:uiPriority w:val="9"/>
    <w:rsid w:val="005438A1"/>
    <w:rPr>
      <w:rFonts w:ascii="Cambria" w:eastAsia="Times New Roman" w:hAnsi="Cambria" w:cs="Times New Roman"/>
      <w:color w:val="243F60"/>
      <w:sz w:val="24"/>
      <w:szCs w:val="22"/>
      <w:lang w:eastAsia="en-US"/>
    </w:rPr>
  </w:style>
  <w:style w:type="paragraph" w:styleId="Legenda">
    <w:name w:val="caption"/>
    <w:basedOn w:val="Normal"/>
    <w:next w:val="Normal"/>
    <w:uiPriority w:val="35"/>
    <w:qFormat/>
    <w:rsid w:val="005438A1"/>
    <w:pPr>
      <w:spacing w:before="120"/>
      <w:ind w:left="0"/>
      <w:jc w:val="center"/>
    </w:pPr>
    <w:rPr>
      <w:rFonts w:eastAsia="Times New Roman"/>
      <w:szCs w:val="20"/>
      <w:lang w:eastAsia="pt-BR"/>
    </w:rPr>
  </w:style>
  <w:style w:type="paragraph" w:customStyle="1" w:styleId="tensletras">
    <w:name w:val="Ítens letras"/>
    <w:basedOn w:val="Normal"/>
    <w:rsid w:val="005438A1"/>
    <w:pPr>
      <w:numPr>
        <w:numId w:val="4"/>
      </w:numPr>
      <w:spacing w:before="60" w:after="60"/>
    </w:pPr>
    <w:rPr>
      <w:rFonts w:eastAsia="Times New Roman"/>
      <w:szCs w:val="20"/>
      <w:lang w:eastAsia="pt-BR"/>
    </w:rPr>
  </w:style>
  <w:style w:type="paragraph" w:customStyle="1" w:styleId="Propostaletras">
    <w:name w:val="Proposta letras"/>
    <w:basedOn w:val="tensletras"/>
    <w:rsid w:val="005438A1"/>
  </w:style>
  <w:style w:type="paragraph" w:customStyle="1" w:styleId="NormalCG">
    <w:name w:val="Normal CG"/>
    <w:basedOn w:val="Corpodetexto"/>
    <w:rsid w:val="00202EAD"/>
    <w:pPr>
      <w:spacing w:before="120"/>
      <w:ind w:left="0" w:firstLine="1418"/>
    </w:pPr>
    <w:rPr>
      <w:rFonts w:eastAsia="Times New Roman"/>
      <w:szCs w:val="20"/>
      <w:lang w:eastAsia="pt-BR"/>
    </w:rPr>
  </w:style>
  <w:style w:type="paragraph" w:customStyle="1" w:styleId="Normal0">
    <w:name w:val="#Normal"/>
    <w:rsid w:val="00BD1747"/>
    <w:pPr>
      <w:spacing w:before="120" w:after="120"/>
      <w:ind w:firstLine="1134"/>
      <w:jc w:val="both"/>
    </w:pPr>
    <w:rPr>
      <w:rFonts w:eastAsia="Times New Roman"/>
      <w:sz w:val="24"/>
      <w:szCs w:val="24"/>
      <w:lang w:eastAsia="en-US"/>
    </w:rPr>
  </w:style>
  <w:style w:type="paragraph" w:customStyle="1" w:styleId="Normal-numerado-VOT01">
    <w:name w:val="#Normal-numerado-VOT_01"/>
    <w:basedOn w:val="Normal-numerado-REL01"/>
    <w:uiPriority w:val="99"/>
    <w:rsid w:val="00BD1747"/>
    <w:pPr>
      <w:numPr>
        <w:numId w:val="5"/>
      </w:numPr>
    </w:pPr>
  </w:style>
  <w:style w:type="paragraph" w:customStyle="1" w:styleId="Acordao-VISTOS-em-diante">
    <w:name w:val="#Acordao-VISTOS-em-diante"/>
    <w:uiPriority w:val="99"/>
    <w:rsid w:val="00BD1747"/>
    <w:pPr>
      <w:ind w:firstLine="1134"/>
      <w:jc w:val="both"/>
    </w:pPr>
    <w:rPr>
      <w:rFonts w:eastAsia="Times New Roman"/>
      <w:sz w:val="24"/>
      <w:szCs w:val="24"/>
      <w:lang w:eastAsia="en-US"/>
    </w:rPr>
  </w:style>
  <w:style w:type="paragraph" w:customStyle="1" w:styleId="TCU-Recuo1Linha">
    <w:name w:val="TCU - Recuo 1ª Linha"/>
    <w:basedOn w:val="Normal"/>
    <w:rsid w:val="00412CEF"/>
    <w:pPr>
      <w:spacing w:after="160"/>
      <w:ind w:left="0" w:firstLine="1134"/>
    </w:pPr>
    <w:rPr>
      <w:rFonts w:eastAsia="Times New Roman"/>
      <w:szCs w:val="20"/>
      <w:lang w:eastAsia="pt-BR"/>
    </w:rPr>
  </w:style>
  <w:style w:type="paragraph" w:customStyle="1" w:styleId="TCU-SemRecuo">
    <w:name w:val="TCU - Sem Recuo"/>
    <w:basedOn w:val="Normal"/>
    <w:rsid w:val="004E5000"/>
    <w:pPr>
      <w:tabs>
        <w:tab w:val="left" w:pos="1134"/>
      </w:tabs>
      <w:spacing w:after="160"/>
      <w:ind w:left="0"/>
    </w:pPr>
    <w:rPr>
      <w:rFonts w:eastAsia="Times New Roman"/>
      <w:szCs w:val="20"/>
      <w:lang w:eastAsia="pt-BR"/>
    </w:rPr>
  </w:style>
  <w:style w:type="paragraph" w:styleId="PargrafodaLista">
    <w:name w:val="List Paragraph"/>
    <w:basedOn w:val="Normal"/>
    <w:link w:val="PargrafodaListaChar"/>
    <w:uiPriority w:val="34"/>
    <w:qFormat/>
    <w:rsid w:val="0015699C"/>
    <w:pPr>
      <w:spacing w:after="0"/>
      <w:ind w:left="720"/>
      <w:contextualSpacing/>
      <w:jc w:val="left"/>
    </w:pPr>
    <w:rPr>
      <w:rFonts w:eastAsia="Times New Roman"/>
      <w:szCs w:val="22"/>
    </w:rPr>
  </w:style>
  <w:style w:type="character" w:customStyle="1" w:styleId="PargrafodaListaChar">
    <w:name w:val="Parágrafo da Lista Char"/>
    <w:basedOn w:val="Fontepargpadro"/>
    <w:link w:val="PargrafodaLista"/>
    <w:uiPriority w:val="34"/>
    <w:locked/>
    <w:rsid w:val="0015699C"/>
    <w:rPr>
      <w:rFonts w:eastAsia="Times New Roman" w:cs="Times New Roman"/>
      <w:sz w:val="24"/>
      <w:szCs w:val="22"/>
      <w:lang w:eastAsia="en-US"/>
    </w:rPr>
  </w:style>
  <w:style w:type="paragraph" w:styleId="Reviso">
    <w:name w:val="Revision"/>
    <w:hidden/>
    <w:uiPriority w:val="99"/>
    <w:semiHidden/>
    <w:rsid w:val="007C38F7"/>
    <w:rPr>
      <w:sz w:val="24"/>
      <w:szCs w:val="24"/>
      <w:lang w:eastAsia="en-US"/>
    </w:rPr>
  </w:style>
  <w:style w:type="paragraph" w:customStyle="1" w:styleId="Acordao-itens1a8">
    <w:name w:val="#Acordao-itens1a8"/>
    <w:uiPriority w:val="99"/>
    <w:rsid w:val="000D1C53"/>
    <w:pPr>
      <w:widowControl w:val="0"/>
      <w:tabs>
        <w:tab w:val="left" w:pos="284"/>
      </w:tabs>
      <w:autoSpaceDE w:val="0"/>
      <w:autoSpaceDN w:val="0"/>
    </w:pPr>
    <w:rPr>
      <w:rFonts w:eastAsia="Times New Roman"/>
      <w:sz w:val="24"/>
      <w:szCs w:val="24"/>
      <w:lang w:eastAsia="en-US"/>
    </w:rPr>
  </w:style>
  <w:style w:type="paragraph" w:customStyle="1" w:styleId="C">
    <w:name w:val="C"/>
    <w:basedOn w:val="Normal"/>
    <w:rsid w:val="002F69BB"/>
    <w:pPr>
      <w:tabs>
        <w:tab w:val="left" w:pos="1418"/>
      </w:tabs>
      <w:spacing w:after="0"/>
      <w:ind w:left="0"/>
    </w:pPr>
    <w:rPr>
      <w:rFonts w:eastAsia="Times New Roman"/>
      <w:szCs w:val="20"/>
      <w:lang w:eastAsia="pt-BR"/>
    </w:rPr>
  </w:style>
  <w:style w:type="paragraph" w:customStyle="1" w:styleId="TCU-Recuo1LinhaAcrdo">
    <w:name w:val="TCU - Recuo 1ª Linha Acórdão"/>
    <w:basedOn w:val="Normal"/>
    <w:rsid w:val="004E01D4"/>
    <w:pPr>
      <w:spacing w:after="0"/>
      <w:ind w:left="0" w:firstLine="1134"/>
    </w:pPr>
    <w:rPr>
      <w:rFonts w:eastAsia="Times New Roman"/>
      <w:szCs w:val="20"/>
      <w:lang w:eastAsia="pt-BR"/>
    </w:rPr>
  </w:style>
  <w:style w:type="character" w:customStyle="1" w:styleId="st">
    <w:name w:val="st"/>
    <w:basedOn w:val="Fontepargpadro"/>
    <w:rsid w:val="004F7AF1"/>
    <w:rPr>
      <w:rFonts w:cs="Times New Roman"/>
    </w:rPr>
  </w:style>
  <w:style w:type="paragraph" w:customStyle="1" w:styleId="TCU-Ac-itens1a8">
    <w:name w:val="TCU -   Ac - itens 1 a 8"/>
    <w:basedOn w:val="TCU-RelVoto-demais"/>
    <w:qFormat/>
    <w:rsid w:val="00D825BC"/>
    <w:pPr>
      <w:spacing w:after="0"/>
    </w:pPr>
    <w:rPr>
      <w:szCs w:val="24"/>
    </w:rPr>
  </w:style>
  <w:style w:type="paragraph" w:customStyle="1" w:styleId="Pargrafos">
    <w:name w:val="Parágrafos"/>
    <w:basedOn w:val="Normal"/>
    <w:qFormat/>
    <w:rsid w:val="007562B3"/>
    <w:pPr>
      <w:numPr>
        <w:numId w:val="6"/>
      </w:numPr>
      <w:tabs>
        <w:tab w:val="left" w:pos="1134"/>
      </w:tabs>
      <w:ind w:left="720"/>
    </w:pPr>
    <w:rPr>
      <w:rFonts w:eastAsia="Times New Roman"/>
      <w:szCs w:val="20"/>
      <w:lang w:eastAsia="pt-BR"/>
    </w:rPr>
  </w:style>
  <w:style w:type="paragraph" w:customStyle="1" w:styleId="textonumerado">
    <w:name w:val="texto numerado"/>
    <w:basedOn w:val="Corpodetexto"/>
    <w:link w:val="textonumeradoChar"/>
    <w:rsid w:val="007562B3"/>
    <w:pPr>
      <w:numPr>
        <w:numId w:val="7"/>
      </w:numPr>
      <w:tabs>
        <w:tab w:val="left" w:pos="1134"/>
      </w:tabs>
      <w:spacing w:after="0"/>
    </w:pPr>
    <w:rPr>
      <w:rFonts w:eastAsia="Times New Roman"/>
      <w:szCs w:val="20"/>
      <w:lang w:eastAsia="pt-BR"/>
    </w:rPr>
  </w:style>
  <w:style w:type="character" w:customStyle="1" w:styleId="textonumeradoChar">
    <w:name w:val="texto numerado Char"/>
    <w:basedOn w:val="Fontepargpadro"/>
    <w:link w:val="textonumerado"/>
    <w:locked/>
    <w:rsid w:val="007562B3"/>
    <w:rPr>
      <w:rFonts w:eastAsia="Times New Roman"/>
      <w:sz w:val="24"/>
    </w:rPr>
  </w:style>
  <w:style w:type="paragraph" w:customStyle="1" w:styleId="Referncia">
    <w:name w:val="Referência"/>
    <w:basedOn w:val="Normal"/>
    <w:link w:val="RefernciaChar"/>
    <w:qFormat/>
    <w:rsid w:val="00CE6822"/>
    <w:pPr>
      <w:widowControl w:val="0"/>
      <w:spacing w:after="0"/>
      <w:ind w:left="1418" w:firstLine="567"/>
    </w:pPr>
    <w:rPr>
      <w:rFonts w:eastAsia="Times New Roman"/>
      <w:szCs w:val="20"/>
      <w:lang w:eastAsia="pt-BR"/>
    </w:rPr>
  </w:style>
  <w:style w:type="character" w:customStyle="1" w:styleId="RefernciaChar">
    <w:name w:val="Referência Char"/>
    <w:basedOn w:val="Fontepargpadro"/>
    <w:link w:val="Referncia"/>
    <w:locked/>
    <w:rsid w:val="00CE6822"/>
    <w:rPr>
      <w:rFonts w:eastAsia="Times New Roman"/>
      <w:sz w:val="24"/>
    </w:rPr>
  </w:style>
  <w:style w:type="paragraph" w:styleId="Textodenotaderodap">
    <w:name w:val="footnote text"/>
    <w:basedOn w:val="Normal"/>
    <w:link w:val="TextodenotaderodapChar"/>
    <w:uiPriority w:val="99"/>
    <w:semiHidden/>
    <w:unhideWhenUsed/>
    <w:rsid w:val="00B40A2D"/>
    <w:pPr>
      <w:spacing w:after="0"/>
      <w:ind w:left="0"/>
      <w:jc w:val="left"/>
    </w:pPr>
    <w:rPr>
      <w:rFonts w:eastAsia="Times New Roman"/>
      <w:sz w:val="20"/>
      <w:szCs w:val="20"/>
    </w:rPr>
  </w:style>
  <w:style w:type="character" w:customStyle="1" w:styleId="TextodenotaderodapChar">
    <w:name w:val="Texto de nota de rodapé Char"/>
    <w:basedOn w:val="Fontepargpadro"/>
    <w:link w:val="Textodenotaderodap"/>
    <w:uiPriority w:val="99"/>
    <w:semiHidden/>
    <w:rsid w:val="00B40A2D"/>
    <w:rPr>
      <w:rFonts w:eastAsia="Times New Roman" w:cs="Times New Roman"/>
      <w:lang w:eastAsia="en-US"/>
    </w:rPr>
  </w:style>
  <w:style w:type="character" w:styleId="Refdenotaderodap">
    <w:name w:val="footnote reference"/>
    <w:basedOn w:val="Fontepargpadro"/>
    <w:uiPriority w:val="99"/>
    <w:semiHidden/>
    <w:unhideWhenUsed/>
    <w:rsid w:val="00B40A2D"/>
    <w:rPr>
      <w:rFonts w:cs="Times New Roman"/>
      <w:vertAlign w:val="superscript"/>
    </w:rPr>
  </w:style>
  <w:style w:type="character" w:customStyle="1" w:styleId="apple-converted-space">
    <w:name w:val="apple-converted-space"/>
    <w:basedOn w:val="Fontepargpadro"/>
    <w:rsid w:val="001D78F3"/>
    <w:rPr>
      <w:rFonts w:cs="Times New Roman"/>
    </w:rPr>
  </w:style>
  <w:style w:type="paragraph" w:customStyle="1" w:styleId="cm24">
    <w:name w:val="cm24"/>
    <w:basedOn w:val="Normal"/>
    <w:rsid w:val="001D78F3"/>
    <w:pPr>
      <w:spacing w:before="100" w:beforeAutospacing="1" w:after="100" w:afterAutospacing="1"/>
      <w:ind w:left="0"/>
      <w:jc w:val="left"/>
    </w:pPr>
    <w:rPr>
      <w:rFonts w:eastAsia="Times New Roman"/>
      <w:lang w:eastAsia="pt-BR"/>
    </w:rPr>
  </w:style>
  <w:style w:type="paragraph" w:styleId="Recuodecorpodetexto3">
    <w:name w:val="Body Text Indent 3"/>
    <w:basedOn w:val="Normal"/>
    <w:link w:val="Recuodecorpodetexto3Char"/>
    <w:uiPriority w:val="99"/>
    <w:unhideWhenUsed/>
    <w:rsid w:val="00DE7267"/>
    <w:pPr>
      <w:ind w:left="283"/>
    </w:pPr>
    <w:rPr>
      <w:sz w:val="16"/>
      <w:szCs w:val="16"/>
    </w:rPr>
  </w:style>
  <w:style w:type="character" w:customStyle="1" w:styleId="Recuodecorpodetexto3Char">
    <w:name w:val="Recuo de corpo de texto 3 Char"/>
    <w:basedOn w:val="Fontepargpadro"/>
    <w:link w:val="Recuodecorpodetexto3"/>
    <w:uiPriority w:val="99"/>
    <w:rsid w:val="00DE7267"/>
    <w:rPr>
      <w:sz w:val="16"/>
      <w:szCs w:val="16"/>
      <w:lang w:eastAsia="en-US"/>
    </w:rPr>
  </w:style>
  <w:style w:type="paragraph" w:styleId="Subttulo">
    <w:name w:val="Subtitle"/>
    <w:basedOn w:val="Normal"/>
    <w:next w:val="Normal"/>
    <w:link w:val="SubttuloChar"/>
    <w:uiPriority w:val="11"/>
    <w:qFormat/>
    <w:rsid w:val="0047608F"/>
    <w:pPr>
      <w:numPr>
        <w:ilvl w:val="1"/>
      </w:numPr>
      <w:spacing w:after="0"/>
      <w:ind w:left="1134"/>
      <w:jc w:val="left"/>
    </w:pPr>
    <w:rPr>
      <w:rFonts w:eastAsia="Times New Roman"/>
      <w:i/>
      <w:iCs/>
      <w:color w:val="4F81BD"/>
      <w:spacing w:val="15"/>
    </w:rPr>
  </w:style>
  <w:style w:type="character" w:customStyle="1" w:styleId="SubttuloChar">
    <w:name w:val="Subtítulo Char"/>
    <w:basedOn w:val="Fontepargpadro"/>
    <w:link w:val="Subttulo"/>
    <w:uiPriority w:val="11"/>
    <w:rsid w:val="0047608F"/>
    <w:rPr>
      <w:rFonts w:eastAsia="Times New Roman" w:cs="Times New Roman"/>
      <w:i/>
      <w:iCs/>
      <w:color w:val="4F81BD"/>
      <w:spacing w:val="15"/>
      <w:sz w:val="24"/>
      <w:szCs w:val="24"/>
      <w:lang w:eastAsia="en-US"/>
    </w:rPr>
  </w:style>
  <w:style w:type="paragraph" w:customStyle="1" w:styleId="Blocoargumentativo">
    <w:name w:val="#Bloco argumentativo"/>
    <w:qFormat/>
    <w:rsid w:val="00103A3E"/>
    <w:pPr>
      <w:keepNext/>
      <w:keepLines/>
      <w:widowControl w:val="0"/>
      <w:spacing w:before="120" w:after="120" w:line="276" w:lineRule="auto"/>
      <w:jc w:val="center"/>
    </w:pPr>
    <w:rPr>
      <w:rFonts w:eastAsia="Times New Roman"/>
      <w:b/>
      <w:sz w:val="24"/>
      <w:szCs w:val="24"/>
      <w:lang w:eastAsia="ar-SA"/>
    </w:rPr>
  </w:style>
  <w:style w:type="paragraph" w:customStyle="1" w:styleId="Tabela-Normal">
    <w:name w:val="#Tabela - Normal"/>
    <w:qFormat/>
    <w:rsid w:val="00103A3E"/>
    <w:rPr>
      <w:rFonts w:eastAsia="Times New Roman"/>
      <w:color w:val="000000"/>
      <w:lang w:eastAsia="en-US"/>
    </w:rPr>
  </w:style>
  <w:style w:type="paragraph" w:customStyle="1" w:styleId="Tabela-Normal-Ttulo">
    <w:name w:val="#Tabela - Normal - Título"/>
    <w:basedOn w:val="Tabela-Normal"/>
    <w:qFormat/>
    <w:rsid w:val="00103A3E"/>
    <w:pPr>
      <w:jc w:val="center"/>
    </w:pPr>
    <w:rPr>
      <w:b/>
    </w:rPr>
  </w:style>
  <w:style w:type="character" w:styleId="nfase">
    <w:name w:val="Emphasis"/>
    <w:basedOn w:val="Fontepargpadro"/>
    <w:uiPriority w:val="20"/>
    <w:qFormat/>
    <w:rsid w:val="00A93190"/>
    <w:rPr>
      <w:rFonts w:cs="Times New Roman"/>
      <w:i/>
      <w:iCs/>
    </w:rPr>
  </w:style>
  <w:style w:type="paragraph" w:customStyle="1" w:styleId="Titdocumento">
    <w:name w:val="#Tit_documento"/>
    <w:basedOn w:val="Normal"/>
    <w:rsid w:val="004214FF"/>
    <w:pPr>
      <w:spacing w:before="240" w:after="240"/>
      <w:ind w:left="0"/>
      <w:jc w:val="center"/>
    </w:pPr>
    <w:rPr>
      <w:rFonts w:eastAsia="Times New Roman"/>
      <w:b/>
      <w:szCs w:val="22"/>
    </w:rPr>
  </w:style>
  <w:style w:type="paragraph" w:customStyle="1" w:styleId="Blockquote">
    <w:name w:val="Blockquote"/>
    <w:basedOn w:val="Normal"/>
    <w:rsid w:val="00AB7918"/>
    <w:pPr>
      <w:spacing w:before="100" w:after="100"/>
      <w:ind w:left="360" w:right="360"/>
      <w:jc w:val="left"/>
    </w:pPr>
    <w:rPr>
      <w:rFonts w:eastAsia="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6427">
      <w:bodyDiv w:val="1"/>
      <w:marLeft w:val="0"/>
      <w:marRight w:val="0"/>
      <w:marTop w:val="0"/>
      <w:marBottom w:val="0"/>
      <w:divBdr>
        <w:top w:val="none" w:sz="0" w:space="0" w:color="auto"/>
        <w:left w:val="none" w:sz="0" w:space="0" w:color="auto"/>
        <w:bottom w:val="none" w:sz="0" w:space="0" w:color="auto"/>
        <w:right w:val="none" w:sz="0" w:space="0" w:color="auto"/>
      </w:divBdr>
    </w:div>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389380154">
      <w:bodyDiv w:val="1"/>
      <w:marLeft w:val="0"/>
      <w:marRight w:val="0"/>
      <w:marTop w:val="0"/>
      <w:marBottom w:val="0"/>
      <w:divBdr>
        <w:top w:val="none" w:sz="0" w:space="0" w:color="auto"/>
        <w:left w:val="none" w:sz="0" w:space="0" w:color="auto"/>
        <w:bottom w:val="none" w:sz="0" w:space="0" w:color="auto"/>
        <w:right w:val="none" w:sz="0" w:space="0" w:color="auto"/>
      </w:divBdr>
    </w:div>
    <w:div w:id="489634786">
      <w:bodyDiv w:val="1"/>
      <w:marLeft w:val="0"/>
      <w:marRight w:val="0"/>
      <w:marTop w:val="0"/>
      <w:marBottom w:val="0"/>
      <w:divBdr>
        <w:top w:val="none" w:sz="0" w:space="0" w:color="auto"/>
        <w:left w:val="none" w:sz="0" w:space="0" w:color="auto"/>
        <w:bottom w:val="none" w:sz="0" w:space="0" w:color="auto"/>
        <w:right w:val="none" w:sz="0" w:space="0" w:color="auto"/>
      </w:divBdr>
    </w:div>
    <w:div w:id="665979536">
      <w:bodyDiv w:val="1"/>
      <w:marLeft w:val="0"/>
      <w:marRight w:val="0"/>
      <w:marTop w:val="0"/>
      <w:marBottom w:val="0"/>
      <w:divBdr>
        <w:top w:val="none" w:sz="0" w:space="0" w:color="auto"/>
        <w:left w:val="none" w:sz="0" w:space="0" w:color="auto"/>
        <w:bottom w:val="none" w:sz="0" w:space="0" w:color="auto"/>
        <w:right w:val="none" w:sz="0" w:space="0" w:color="auto"/>
      </w:divBdr>
    </w:div>
    <w:div w:id="682585240">
      <w:bodyDiv w:val="1"/>
      <w:marLeft w:val="0"/>
      <w:marRight w:val="0"/>
      <w:marTop w:val="0"/>
      <w:marBottom w:val="0"/>
      <w:divBdr>
        <w:top w:val="none" w:sz="0" w:space="0" w:color="auto"/>
        <w:left w:val="none" w:sz="0" w:space="0" w:color="auto"/>
        <w:bottom w:val="none" w:sz="0" w:space="0" w:color="auto"/>
        <w:right w:val="none" w:sz="0" w:space="0" w:color="auto"/>
      </w:divBdr>
      <w:divsChild>
        <w:div w:id="486939037">
          <w:marLeft w:val="0"/>
          <w:marRight w:val="0"/>
          <w:marTop w:val="0"/>
          <w:marBottom w:val="0"/>
          <w:divBdr>
            <w:top w:val="none" w:sz="0" w:space="0" w:color="auto"/>
            <w:left w:val="none" w:sz="0" w:space="0" w:color="auto"/>
            <w:bottom w:val="none" w:sz="0" w:space="0" w:color="auto"/>
            <w:right w:val="none" w:sz="0" w:space="0" w:color="auto"/>
          </w:divBdr>
        </w:div>
      </w:divsChild>
    </w:div>
    <w:div w:id="856116604">
      <w:bodyDiv w:val="1"/>
      <w:marLeft w:val="0"/>
      <w:marRight w:val="0"/>
      <w:marTop w:val="0"/>
      <w:marBottom w:val="0"/>
      <w:divBdr>
        <w:top w:val="none" w:sz="0" w:space="0" w:color="auto"/>
        <w:left w:val="none" w:sz="0" w:space="0" w:color="auto"/>
        <w:bottom w:val="none" w:sz="0" w:space="0" w:color="auto"/>
        <w:right w:val="none" w:sz="0" w:space="0" w:color="auto"/>
      </w:divBdr>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891190106">
      <w:bodyDiv w:val="1"/>
      <w:marLeft w:val="0"/>
      <w:marRight w:val="0"/>
      <w:marTop w:val="0"/>
      <w:marBottom w:val="0"/>
      <w:divBdr>
        <w:top w:val="none" w:sz="0" w:space="0" w:color="auto"/>
        <w:left w:val="none" w:sz="0" w:space="0" w:color="auto"/>
        <w:bottom w:val="none" w:sz="0" w:space="0" w:color="auto"/>
        <w:right w:val="none" w:sz="0" w:space="0" w:color="auto"/>
      </w:divBdr>
    </w:div>
    <w:div w:id="986857353">
      <w:bodyDiv w:val="1"/>
      <w:marLeft w:val="0"/>
      <w:marRight w:val="0"/>
      <w:marTop w:val="0"/>
      <w:marBottom w:val="0"/>
      <w:divBdr>
        <w:top w:val="none" w:sz="0" w:space="0" w:color="auto"/>
        <w:left w:val="none" w:sz="0" w:space="0" w:color="auto"/>
        <w:bottom w:val="none" w:sz="0" w:space="0" w:color="auto"/>
        <w:right w:val="none" w:sz="0" w:space="0" w:color="auto"/>
      </w:divBdr>
    </w:div>
    <w:div w:id="1208563061">
      <w:bodyDiv w:val="1"/>
      <w:marLeft w:val="0"/>
      <w:marRight w:val="0"/>
      <w:marTop w:val="0"/>
      <w:marBottom w:val="0"/>
      <w:divBdr>
        <w:top w:val="none" w:sz="0" w:space="0" w:color="auto"/>
        <w:left w:val="none" w:sz="0" w:space="0" w:color="auto"/>
        <w:bottom w:val="none" w:sz="0" w:space="0" w:color="auto"/>
        <w:right w:val="none" w:sz="0" w:space="0" w:color="auto"/>
      </w:divBdr>
    </w:div>
    <w:div w:id="1731611811">
      <w:bodyDiv w:val="1"/>
      <w:marLeft w:val="0"/>
      <w:marRight w:val="0"/>
      <w:marTop w:val="0"/>
      <w:marBottom w:val="0"/>
      <w:divBdr>
        <w:top w:val="none" w:sz="0" w:space="0" w:color="auto"/>
        <w:left w:val="none" w:sz="0" w:space="0" w:color="auto"/>
        <w:bottom w:val="none" w:sz="0" w:space="0" w:color="auto"/>
        <w:right w:val="none" w:sz="0" w:space="0" w:color="auto"/>
      </w:divBdr>
    </w:div>
    <w:div w:id="1751538129">
      <w:bodyDiv w:val="1"/>
      <w:marLeft w:val="0"/>
      <w:marRight w:val="0"/>
      <w:marTop w:val="0"/>
      <w:marBottom w:val="0"/>
      <w:divBdr>
        <w:top w:val="none" w:sz="0" w:space="0" w:color="auto"/>
        <w:left w:val="none" w:sz="0" w:space="0" w:color="auto"/>
        <w:bottom w:val="none" w:sz="0" w:space="0" w:color="auto"/>
        <w:right w:val="none" w:sz="0" w:space="0" w:color="auto"/>
      </w:divBdr>
    </w:div>
    <w:div w:id="1860199642">
      <w:bodyDiv w:val="1"/>
      <w:marLeft w:val="0"/>
      <w:marRight w:val="0"/>
      <w:marTop w:val="0"/>
      <w:marBottom w:val="0"/>
      <w:divBdr>
        <w:top w:val="none" w:sz="0" w:space="0" w:color="auto"/>
        <w:left w:val="none" w:sz="0" w:space="0" w:color="auto"/>
        <w:bottom w:val="none" w:sz="0" w:space="0" w:color="auto"/>
        <w:right w:val="none" w:sz="0" w:space="0" w:color="auto"/>
      </w:divBdr>
    </w:div>
    <w:div w:id="18708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uri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33EB0-E792-465E-894A-2CBE5569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3137</Words>
  <Characters>16940</Characters>
  <Application>Microsoft Office Word</Application>
  <DocSecurity>4</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20037</CharactersWithSpaces>
  <SharedDoc>false</SharedDoc>
  <HLinks>
    <vt:vector size="6" baseType="variant">
      <vt:variant>
        <vt:i4>7602203</vt:i4>
      </vt:variant>
      <vt:variant>
        <vt:i4>0</vt:i4>
      </vt:variant>
      <vt:variant>
        <vt:i4>0</vt:i4>
      </vt:variant>
      <vt:variant>
        <vt:i4>5</vt:i4>
      </vt:variant>
      <vt:variant>
        <vt:lpwstr>mailto:infojuris@tcu.gov.br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Porto</dc:creator>
  <cp:keywords/>
  <cp:lastModifiedBy>LUIZ FELYPE TABOSA PORTO</cp:lastModifiedBy>
  <cp:revision>2</cp:revision>
  <cp:lastPrinted>2013-02-25T14:18:00Z</cp:lastPrinted>
  <dcterms:created xsi:type="dcterms:W3CDTF">2015-05-07T13:05:00Z</dcterms:created>
  <dcterms:modified xsi:type="dcterms:W3CDTF">2015-05-07T13:05:00Z</dcterms:modified>
</cp:coreProperties>
</file>