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C62" w:rsidRPr="00EE790F" w:rsidRDefault="009444E6" w:rsidP="006564F2">
      <w:pPr>
        <w:pStyle w:val="Ttulo8"/>
        <w:tabs>
          <w:tab w:val="right" w:pos="4423"/>
        </w:tabs>
        <w:spacing w:before="0" w:after="0"/>
        <w:ind w:left="0"/>
        <w:rPr>
          <w:rFonts w:ascii="Times New Roman" w:hAnsi="Times New Roman"/>
          <w:b/>
          <w:i w:val="0"/>
          <w:color w:val="000000"/>
          <w:sz w:val="22"/>
          <w:szCs w:val="22"/>
        </w:rPr>
      </w:pPr>
      <w:bookmarkStart w:id="0" w:name="_GoBack"/>
      <w:bookmarkEnd w:id="0"/>
      <w:r w:rsidRPr="00EE790F">
        <w:rPr>
          <w:rFonts w:ascii="Times New Roman" w:hAnsi="Times New Roman"/>
          <w:b/>
          <w:i w:val="0"/>
          <w:color w:val="000000"/>
          <w:sz w:val="22"/>
          <w:szCs w:val="22"/>
        </w:rPr>
        <w:t>Sess</w:t>
      </w:r>
      <w:r w:rsidR="003D0153" w:rsidRPr="00EE790F">
        <w:rPr>
          <w:rFonts w:ascii="Times New Roman" w:hAnsi="Times New Roman"/>
          <w:b/>
          <w:i w:val="0"/>
          <w:color w:val="000000"/>
          <w:sz w:val="22"/>
          <w:szCs w:val="22"/>
        </w:rPr>
        <w:t>ões</w:t>
      </w:r>
      <w:r w:rsidRPr="00EE790F">
        <w:rPr>
          <w:rFonts w:ascii="Times New Roman" w:hAnsi="Times New Roman"/>
          <w:b/>
          <w:i w:val="0"/>
          <w:color w:val="000000"/>
          <w:sz w:val="22"/>
          <w:szCs w:val="22"/>
        </w:rPr>
        <w:t xml:space="preserve">: </w:t>
      </w:r>
      <w:r w:rsidR="0053655B" w:rsidRPr="00EE790F">
        <w:rPr>
          <w:rFonts w:ascii="Times New Roman" w:hAnsi="Times New Roman"/>
          <w:b/>
          <w:i w:val="0"/>
          <w:color w:val="000000"/>
          <w:sz w:val="22"/>
          <w:szCs w:val="22"/>
        </w:rPr>
        <w:t>2</w:t>
      </w:r>
      <w:r w:rsidR="00752801" w:rsidRPr="00EE790F">
        <w:rPr>
          <w:rFonts w:ascii="Times New Roman" w:hAnsi="Times New Roman"/>
          <w:b/>
          <w:i w:val="0"/>
          <w:color w:val="000000"/>
          <w:sz w:val="22"/>
          <w:szCs w:val="22"/>
        </w:rPr>
        <w:t>6</w:t>
      </w:r>
      <w:r w:rsidR="000227F4" w:rsidRPr="00EE790F">
        <w:rPr>
          <w:rFonts w:ascii="Times New Roman" w:hAnsi="Times New Roman"/>
          <w:b/>
          <w:i w:val="0"/>
          <w:color w:val="000000"/>
          <w:sz w:val="22"/>
          <w:szCs w:val="22"/>
        </w:rPr>
        <w:t xml:space="preserve"> </w:t>
      </w:r>
      <w:r w:rsidR="003D0153" w:rsidRPr="00EE790F">
        <w:rPr>
          <w:rFonts w:ascii="Times New Roman" w:hAnsi="Times New Roman"/>
          <w:b/>
          <w:i w:val="0"/>
          <w:color w:val="000000"/>
          <w:sz w:val="22"/>
          <w:szCs w:val="22"/>
        </w:rPr>
        <w:t xml:space="preserve">e </w:t>
      </w:r>
      <w:r w:rsidR="0053655B" w:rsidRPr="00EE790F">
        <w:rPr>
          <w:rFonts w:ascii="Times New Roman" w:hAnsi="Times New Roman"/>
          <w:b/>
          <w:i w:val="0"/>
          <w:color w:val="000000"/>
          <w:sz w:val="22"/>
          <w:szCs w:val="22"/>
        </w:rPr>
        <w:t>2</w:t>
      </w:r>
      <w:r w:rsidR="00752801" w:rsidRPr="00EE790F">
        <w:rPr>
          <w:rFonts w:ascii="Times New Roman" w:hAnsi="Times New Roman"/>
          <w:b/>
          <w:i w:val="0"/>
          <w:color w:val="000000"/>
          <w:sz w:val="22"/>
          <w:szCs w:val="22"/>
        </w:rPr>
        <w:t>7</w:t>
      </w:r>
      <w:r w:rsidR="005E2A11" w:rsidRPr="00EE790F">
        <w:rPr>
          <w:rFonts w:ascii="Times New Roman" w:hAnsi="Times New Roman"/>
          <w:b/>
          <w:i w:val="0"/>
          <w:color w:val="000000"/>
          <w:sz w:val="22"/>
          <w:szCs w:val="22"/>
        </w:rPr>
        <w:t xml:space="preserve"> </w:t>
      </w:r>
      <w:r w:rsidR="00AE591D" w:rsidRPr="00EE790F">
        <w:rPr>
          <w:rFonts w:ascii="Times New Roman" w:hAnsi="Times New Roman"/>
          <w:b/>
          <w:i w:val="0"/>
          <w:color w:val="000000"/>
          <w:sz w:val="22"/>
          <w:szCs w:val="22"/>
        </w:rPr>
        <w:t xml:space="preserve">de </w:t>
      </w:r>
      <w:r w:rsidR="00083514" w:rsidRPr="00EE790F">
        <w:rPr>
          <w:rFonts w:ascii="Times New Roman" w:hAnsi="Times New Roman"/>
          <w:b/>
          <w:i w:val="0"/>
          <w:color w:val="000000"/>
          <w:sz w:val="22"/>
          <w:szCs w:val="22"/>
        </w:rPr>
        <w:t>junho</w:t>
      </w:r>
      <w:r w:rsidR="00025753" w:rsidRPr="00EE790F">
        <w:rPr>
          <w:rFonts w:ascii="Times New Roman" w:hAnsi="Times New Roman"/>
          <w:b/>
          <w:i w:val="0"/>
          <w:color w:val="000000"/>
          <w:sz w:val="22"/>
          <w:szCs w:val="22"/>
        </w:rPr>
        <w:t xml:space="preserve"> </w:t>
      </w:r>
      <w:r w:rsidRPr="00EE790F">
        <w:rPr>
          <w:rFonts w:ascii="Times New Roman" w:hAnsi="Times New Roman"/>
          <w:b/>
          <w:i w:val="0"/>
          <w:color w:val="000000"/>
          <w:sz w:val="22"/>
          <w:szCs w:val="22"/>
        </w:rPr>
        <w:t>de 201</w:t>
      </w:r>
      <w:r w:rsidR="00025753" w:rsidRPr="00EE790F">
        <w:rPr>
          <w:rFonts w:ascii="Times New Roman" w:hAnsi="Times New Roman"/>
          <w:b/>
          <w:i w:val="0"/>
          <w:color w:val="000000"/>
          <w:sz w:val="22"/>
          <w:szCs w:val="22"/>
        </w:rPr>
        <w:t>2</w:t>
      </w:r>
    </w:p>
    <w:p w:rsidR="0001475B" w:rsidRPr="00EE790F" w:rsidRDefault="002D35F5" w:rsidP="006564F2">
      <w:pPr>
        <w:pStyle w:val="Corpodetexto2"/>
        <w:spacing w:after="0" w:line="240" w:lineRule="auto"/>
        <w:ind w:left="0"/>
        <w:rPr>
          <w:sz w:val="22"/>
          <w:szCs w:val="22"/>
        </w:rPr>
      </w:pPr>
      <w:r w:rsidRPr="00EE790F">
        <w:rPr>
          <w:sz w:val="22"/>
          <w:szCs w:val="22"/>
        </w:rPr>
        <w:t>Este Informativo, elaborado a partir das deliberações tomadas pelo Tribunal nas sessões de julgamento das Câmaras e do Plenário, contém resumos de algumas decisões proferidas na</w:t>
      </w:r>
      <w:r w:rsidR="003D0153" w:rsidRPr="00EE790F">
        <w:rPr>
          <w:sz w:val="22"/>
          <w:szCs w:val="22"/>
        </w:rPr>
        <w:t>s</w:t>
      </w:r>
      <w:r w:rsidRPr="00EE790F">
        <w:rPr>
          <w:sz w:val="22"/>
          <w:szCs w:val="22"/>
        </w:rPr>
        <w:t xml:space="preserve"> data</w:t>
      </w:r>
      <w:r w:rsidR="003D0153" w:rsidRPr="00EE790F">
        <w:rPr>
          <w:sz w:val="22"/>
          <w:szCs w:val="22"/>
        </w:rPr>
        <w:t>s</w:t>
      </w:r>
      <w:r w:rsidRPr="00EE790F">
        <w:rPr>
          <w:sz w:val="22"/>
          <w:szCs w:val="22"/>
        </w:rPr>
        <w:t xml:space="preserve"> acima indicada</w:t>
      </w:r>
      <w:r w:rsidR="003D0153" w:rsidRPr="00EE790F">
        <w:rPr>
          <w:sz w:val="22"/>
          <w:szCs w:val="22"/>
        </w:rPr>
        <w:t>s</w:t>
      </w:r>
      <w:r w:rsidRPr="00EE790F">
        <w:rPr>
          <w:sz w:val="22"/>
          <w:szCs w:val="22"/>
        </w:rPr>
        <w:t>, relativas a licitações e contratos, e tem por finalidade facilitar o acompanhamento, pelo leitor, d</w:t>
      </w:r>
      <w:r w:rsidR="000E5EAB" w:rsidRPr="00EE790F">
        <w:rPr>
          <w:sz w:val="22"/>
          <w:szCs w:val="22"/>
        </w:rPr>
        <w:t>o</w:t>
      </w:r>
      <w:r w:rsidRPr="00EE790F">
        <w:rPr>
          <w:sz w:val="22"/>
          <w:szCs w:val="22"/>
        </w:rPr>
        <w:t xml:space="preserve">s aspectos relevantes que envolvem o tema. </w:t>
      </w:r>
      <w:r w:rsidR="000E5EAB" w:rsidRPr="00EE790F">
        <w:rPr>
          <w:sz w:val="22"/>
          <w:szCs w:val="22"/>
        </w:rPr>
        <w:t>A</w:t>
      </w:r>
      <w:r w:rsidRPr="00EE790F">
        <w:rPr>
          <w:sz w:val="22"/>
          <w:szCs w:val="22"/>
        </w:rPr>
        <w:t xml:space="preserve"> seleção das decisões que constam do Informativo é feita pela Secretaria das Sessões, levando em consideração ao menos um dos seguintes fatores: ineditismo da deliberação, discussão no colegiado ou reiteração de entendimento importante. Os resumos apresentados no Informativo não são repositórios oficiais de jurisprudência.</w:t>
      </w:r>
    </w:p>
    <w:p w:rsidR="009C5EDE" w:rsidRPr="00EE790F" w:rsidRDefault="00B4220C" w:rsidP="00B4220C">
      <w:pPr>
        <w:pBdr>
          <w:top w:val="threeDEmboss" w:sz="24" w:space="5" w:color="auto"/>
        </w:pBdr>
        <w:tabs>
          <w:tab w:val="left" w:pos="284"/>
          <w:tab w:val="left" w:pos="4172"/>
          <w:tab w:val="center" w:pos="4818"/>
        </w:tabs>
        <w:spacing w:after="0"/>
        <w:ind w:left="0"/>
        <w:jc w:val="left"/>
        <w:rPr>
          <w:b/>
          <w:bCs/>
          <w:smallCaps/>
          <w:sz w:val="22"/>
          <w:szCs w:val="22"/>
        </w:rPr>
      </w:pPr>
      <w:r>
        <w:rPr>
          <w:b/>
          <w:bCs/>
          <w:smallCaps/>
          <w:sz w:val="22"/>
          <w:szCs w:val="22"/>
        </w:rPr>
        <w:tab/>
      </w:r>
      <w:r>
        <w:rPr>
          <w:b/>
          <w:bCs/>
          <w:smallCaps/>
          <w:sz w:val="22"/>
          <w:szCs w:val="22"/>
        </w:rPr>
        <w:tab/>
      </w:r>
      <w:r>
        <w:rPr>
          <w:b/>
          <w:bCs/>
          <w:smallCaps/>
          <w:sz w:val="22"/>
          <w:szCs w:val="22"/>
        </w:rPr>
        <w:tab/>
      </w:r>
      <w:r w:rsidR="002D35F5" w:rsidRPr="00EE790F">
        <w:rPr>
          <w:b/>
          <w:bCs/>
          <w:smallCaps/>
          <w:sz w:val="22"/>
          <w:szCs w:val="22"/>
        </w:rPr>
        <w:t>S</w:t>
      </w:r>
      <w:r w:rsidR="00FF7C62" w:rsidRPr="00EE790F">
        <w:rPr>
          <w:b/>
          <w:bCs/>
          <w:smallCaps/>
          <w:sz w:val="22"/>
          <w:szCs w:val="22"/>
        </w:rPr>
        <w:t>UMÁRIO</w:t>
      </w:r>
    </w:p>
    <w:p w:rsidR="0084005B" w:rsidRPr="00EE790F" w:rsidRDefault="0084005B" w:rsidP="00445AC4">
      <w:pPr>
        <w:autoSpaceDE w:val="0"/>
        <w:autoSpaceDN w:val="0"/>
        <w:adjustRightInd w:val="0"/>
        <w:spacing w:after="0"/>
        <w:ind w:left="0"/>
        <w:rPr>
          <w:b/>
          <w:sz w:val="22"/>
          <w:szCs w:val="22"/>
          <w:lang w:eastAsia="pt-BR"/>
        </w:rPr>
      </w:pPr>
      <w:r w:rsidRPr="00EE790F">
        <w:rPr>
          <w:b/>
          <w:sz w:val="22"/>
          <w:szCs w:val="22"/>
          <w:lang w:eastAsia="pt-BR"/>
        </w:rPr>
        <w:t>Plenário</w:t>
      </w:r>
    </w:p>
    <w:p w:rsidR="00DD7594" w:rsidRDefault="005C63B5" w:rsidP="005C63B5">
      <w:pPr>
        <w:pStyle w:val="Default"/>
        <w:spacing w:before="60"/>
        <w:jc w:val="both"/>
        <w:rPr>
          <w:iCs/>
          <w:sz w:val="22"/>
          <w:szCs w:val="22"/>
        </w:rPr>
      </w:pPr>
      <w:r w:rsidRPr="005C63B5">
        <w:rPr>
          <w:sz w:val="22"/>
          <w:szCs w:val="22"/>
        </w:rPr>
        <w:t>1.</w:t>
      </w:r>
      <w:r>
        <w:rPr>
          <w:sz w:val="22"/>
          <w:szCs w:val="22"/>
        </w:rPr>
        <w:t xml:space="preserve"> </w:t>
      </w:r>
      <w:r w:rsidR="00DD7594" w:rsidRPr="0055745F">
        <w:rPr>
          <w:sz w:val="22"/>
          <w:szCs w:val="22"/>
        </w:rPr>
        <w:t xml:space="preserve">A falta de aderência dos atestados de </w:t>
      </w:r>
      <w:r w:rsidR="00DD7594" w:rsidRPr="0055745F">
        <w:rPr>
          <w:iCs/>
          <w:sz w:val="22"/>
          <w:szCs w:val="22"/>
        </w:rPr>
        <w:t>qualificação técnica apresentados por licitante às exigências delineadas em edital de pregão não pode, em avaliação preliminar, ser suprida por verificação presencial nas instalações da licitante.</w:t>
      </w:r>
    </w:p>
    <w:p w:rsidR="005C63B5" w:rsidRPr="0055745F" w:rsidRDefault="005C63B5" w:rsidP="005C63B5">
      <w:pPr>
        <w:pStyle w:val="Default"/>
        <w:spacing w:before="60"/>
        <w:jc w:val="both"/>
        <w:rPr>
          <w:sz w:val="22"/>
          <w:szCs w:val="22"/>
        </w:rPr>
      </w:pPr>
    </w:p>
    <w:p w:rsidR="007C0033" w:rsidRPr="0055745F" w:rsidRDefault="005C63B5" w:rsidP="0055745F">
      <w:pPr>
        <w:pStyle w:val="Default"/>
        <w:spacing w:before="60"/>
        <w:jc w:val="both"/>
        <w:rPr>
          <w:sz w:val="22"/>
          <w:szCs w:val="22"/>
        </w:rPr>
      </w:pPr>
      <w:r>
        <w:rPr>
          <w:sz w:val="22"/>
          <w:szCs w:val="22"/>
        </w:rPr>
        <w:t xml:space="preserve">2. </w:t>
      </w:r>
      <w:r w:rsidR="007C0033" w:rsidRPr="0055745F">
        <w:rPr>
          <w:sz w:val="22"/>
          <w:szCs w:val="22"/>
        </w:rPr>
        <w:t>Licitação de obra pública</w:t>
      </w:r>
    </w:p>
    <w:p w:rsidR="009E4562" w:rsidRPr="0055745F" w:rsidRDefault="005C63B5" w:rsidP="005C63B5">
      <w:pPr>
        <w:pStyle w:val="Default"/>
        <w:spacing w:before="60"/>
        <w:ind w:firstLine="708"/>
        <w:jc w:val="both"/>
        <w:rPr>
          <w:sz w:val="22"/>
          <w:szCs w:val="22"/>
        </w:rPr>
      </w:pPr>
      <w:r>
        <w:rPr>
          <w:sz w:val="22"/>
          <w:szCs w:val="22"/>
        </w:rPr>
        <w:t xml:space="preserve">2.1. </w:t>
      </w:r>
      <w:r w:rsidR="00DD7594" w:rsidRPr="0055745F">
        <w:rPr>
          <w:sz w:val="22"/>
          <w:szCs w:val="22"/>
        </w:rPr>
        <w:t>A exigência de certificado de registro cadastral ou de certidão emitida pelo ente que conduz a licitação, com exclusão da possibilidade de apresentação de documentação apta a comprovar o cumprimento dos requisitos de habilitação, afronta, em avaliação inicial, o comando contido no art. 32 da Lei nº 8.666/1993</w:t>
      </w:r>
      <w:r w:rsidR="0055745F">
        <w:rPr>
          <w:sz w:val="22"/>
          <w:szCs w:val="22"/>
        </w:rPr>
        <w:t>.</w:t>
      </w:r>
    </w:p>
    <w:p w:rsidR="00054C16" w:rsidRPr="0055745F" w:rsidRDefault="005C63B5" w:rsidP="005C63B5">
      <w:pPr>
        <w:pStyle w:val="Default"/>
        <w:spacing w:before="60"/>
        <w:ind w:firstLine="708"/>
        <w:jc w:val="both"/>
        <w:rPr>
          <w:sz w:val="22"/>
          <w:szCs w:val="22"/>
        </w:rPr>
      </w:pPr>
      <w:r>
        <w:rPr>
          <w:sz w:val="22"/>
          <w:szCs w:val="22"/>
        </w:rPr>
        <w:t xml:space="preserve">2.2. </w:t>
      </w:r>
      <w:r w:rsidR="00DD7594" w:rsidRPr="0055745F">
        <w:rPr>
          <w:sz w:val="22"/>
          <w:szCs w:val="22"/>
        </w:rPr>
        <w:t>A obriga</w:t>
      </w:r>
      <w:r w:rsidR="0055745F" w:rsidRPr="0055745F">
        <w:rPr>
          <w:sz w:val="22"/>
          <w:szCs w:val="22"/>
        </w:rPr>
        <w:t xml:space="preserve">toriedade </w:t>
      </w:r>
      <w:r w:rsidR="00DD7594" w:rsidRPr="0055745F">
        <w:rPr>
          <w:sz w:val="22"/>
          <w:szCs w:val="22"/>
        </w:rPr>
        <w:t xml:space="preserve">de </w:t>
      </w:r>
      <w:r w:rsidR="0055745F" w:rsidRPr="0055745F">
        <w:rPr>
          <w:sz w:val="22"/>
          <w:szCs w:val="22"/>
        </w:rPr>
        <w:t xml:space="preserve">que </w:t>
      </w:r>
      <w:r w:rsidR="00DD7594" w:rsidRPr="0055745F">
        <w:rPr>
          <w:sz w:val="22"/>
          <w:szCs w:val="22"/>
        </w:rPr>
        <w:t>licitante possu</w:t>
      </w:r>
      <w:r w:rsidR="0055745F" w:rsidRPr="0055745F">
        <w:rPr>
          <w:sz w:val="22"/>
          <w:szCs w:val="22"/>
        </w:rPr>
        <w:t>a</w:t>
      </w:r>
      <w:r w:rsidR="00DD7594" w:rsidRPr="0055745F">
        <w:rPr>
          <w:sz w:val="22"/>
          <w:szCs w:val="22"/>
        </w:rPr>
        <w:t xml:space="preserve"> usina de asfalto ou </w:t>
      </w:r>
      <w:r w:rsidR="0055745F" w:rsidRPr="0055745F">
        <w:rPr>
          <w:sz w:val="22"/>
          <w:szCs w:val="22"/>
        </w:rPr>
        <w:t xml:space="preserve">de que </w:t>
      </w:r>
      <w:r w:rsidR="00DD7594" w:rsidRPr="0055745F">
        <w:rPr>
          <w:sz w:val="22"/>
          <w:szCs w:val="22"/>
        </w:rPr>
        <w:t>apresent</w:t>
      </w:r>
      <w:r w:rsidR="0055745F" w:rsidRPr="0055745F">
        <w:rPr>
          <w:sz w:val="22"/>
          <w:szCs w:val="22"/>
        </w:rPr>
        <w:t>e</w:t>
      </w:r>
      <w:r w:rsidR="00DD7594" w:rsidRPr="0055745F">
        <w:rPr>
          <w:sz w:val="22"/>
          <w:szCs w:val="22"/>
        </w:rPr>
        <w:t xml:space="preserve"> de termo de compromisso firmado com terceiro para fornecimento desse insumo constitui violação contidos nos arts. 3º, § 1º, inciso I, e 30, § 6º, ambos da Lei n.º 8.666/1993</w:t>
      </w:r>
      <w:r w:rsidR="0055745F">
        <w:rPr>
          <w:sz w:val="22"/>
          <w:szCs w:val="22"/>
        </w:rPr>
        <w:t>.</w:t>
      </w:r>
    </w:p>
    <w:p w:rsidR="005C63B5" w:rsidRDefault="005C63B5" w:rsidP="0055745F">
      <w:pPr>
        <w:pStyle w:val="PargrafodaLista"/>
        <w:widowControl w:val="0"/>
        <w:autoSpaceDE w:val="0"/>
        <w:autoSpaceDN w:val="0"/>
        <w:adjustRightInd w:val="0"/>
        <w:spacing w:before="60"/>
        <w:ind w:left="0"/>
        <w:contextualSpacing w:val="0"/>
        <w:jc w:val="both"/>
        <w:rPr>
          <w:sz w:val="22"/>
        </w:rPr>
      </w:pPr>
    </w:p>
    <w:p w:rsidR="00DD7594" w:rsidRPr="0055745F" w:rsidRDefault="005C63B5" w:rsidP="0055745F">
      <w:pPr>
        <w:pStyle w:val="PargrafodaLista"/>
        <w:widowControl w:val="0"/>
        <w:autoSpaceDE w:val="0"/>
        <w:autoSpaceDN w:val="0"/>
        <w:adjustRightInd w:val="0"/>
        <w:spacing w:before="60"/>
        <w:ind w:left="0"/>
        <w:contextualSpacing w:val="0"/>
        <w:jc w:val="both"/>
        <w:rPr>
          <w:iCs/>
          <w:sz w:val="22"/>
        </w:rPr>
      </w:pPr>
      <w:r>
        <w:rPr>
          <w:sz w:val="22"/>
        </w:rPr>
        <w:t xml:space="preserve">3. </w:t>
      </w:r>
      <w:r w:rsidR="00DD7594" w:rsidRPr="0055745F">
        <w:rPr>
          <w:sz w:val="22"/>
        </w:rPr>
        <w:t xml:space="preserve">A exigência da certificação ‘Microsoft Gold Partner’, na fase de habilitação, restringe o caráter competitivo da licitação para prestação de </w:t>
      </w:r>
      <w:r w:rsidR="00DD7594" w:rsidRPr="0055745F">
        <w:rPr>
          <w:iCs/>
          <w:sz w:val="22"/>
        </w:rPr>
        <w:t>serviços de manutenção de ambiente tecnológico, podendo ser admitida apenas como requisito de contratação</w:t>
      </w:r>
      <w:r w:rsidR="0055745F">
        <w:rPr>
          <w:iCs/>
          <w:sz w:val="22"/>
        </w:rPr>
        <w:t>.</w:t>
      </w:r>
    </w:p>
    <w:p w:rsidR="005C63B5" w:rsidRDefault="005C63B5" w:rsidP="0055745F">
      <w:pPr>
        <w:pStyle w:val="PargrafodaLista"/>
        <w:widowControl w:val="0"/>
        <w:autoSpaceDE w:val="0"/>
        <w:autoSpaceDN w:val="0"/>
        <w:adjustRightInd w:val="0"/>
        <w:spacing w:before="60"/>
        <w:ind w:left="0"/>
        <w:contextualSpacing w:val="0"/>
        <w:jc w:val="both"/>
        <w:rPr>
          <w:sz w:val="22"/>
        </w:rPr>
      </w:pPr>
    </w:p>
    <w:p w:rsidR="00DD7594" w:rsidRPr="0055745F" w:rsidRDefault="005C63B5" w:rsidP="0055745F">
      <w:pPr>
        <w:pStyle w:val="PargrafodaLista"/>
        <w:widowControl w:val="0"/>
        <w:autoSpaceDE w:val="0"/>
        <w:autoSpaceDN w:val="0"/>
        <w:adjustRightInd w:val="0"/>
        <w:spacing w:before="60"/>
        <w:ind w:left="0"/>
        <w:contextualSpacing w:val="0"/>
        <w:jc w:val="both"/>
        <w:rPr>
          <w:sz w:val="22"/>
        </w:rPr>
      </w:pPr>
      <w:r>
        <w:rPr>
          <w:sz w:val="22"/>
        </w:rPr>
        <w:t xml:space="preserve">4. </w:t>
      </w:r>
      <w:r w:rsidR="00DD7594" w:rsidRPr="0055745F">
        <w:rPr>
          <w:sz w:val="22"/>
        </w:rPr>
        <w:t xml:space="preserve">A </w:t>
      </w:r>
      <w:r w:rsidR="0055745F" w:rsidRPr="0055745F">
        <w:rPr>
          <w:sz w:val="22"/>
        </w:rPr>
        <w:t>condição</w:t>
      </w:r>
      <w:r w:rsidR="00DD7594" w:rsidRPr="0055745F">
        <w:rPr>
          <w:sz w:val="22"/>
        </w:rPr>
        <w:t xml:space="preserve"> de que empresa a ser contratada </w:t>
      </w:r>
      <w:r w:rsidR="00DD7594" w:rsidRPr="0055745F">
        <w:rPr>
          <w:iCs/>
          <w:sz w:val="22"/>
        </w:rPr>
        <w:t>para prestação de serviço de</w:t>
      </w:r>
      <w:r w:rsidR="00DD7594" w:rsidRPr="0055745F">
        <w:rPr>
          <w:sz w:val="22"/>
        </w:rPr>
        <w:t xml:space="preserve"> abastecimento de combustível de frota baseada em dada unidade da federação mantenha </w:t>
      </w:r>
      <w:r w:rsidR="00DD7594" w:rsidRPr="0055745F">
        <w:rPr>
          <w:iCs/>
          <w:sz w:val="22"/>
        </w:rPr>
        <w:t>rede de postos de serviço credenciados em todo o território nacional</w:t>
      </w:r>
      <w:r w:rsidR="00DD7594" w:rsidRPr="0055745F">
        <w:rPr>
          <w:sz w:val="22"/>
        </w:rPr>
        <w:t xml:space="preserve"> configura restrição ao caráter competitivo de certame licitatório</w:t>
      </w:r>
      <w:r w:rsidR="0055745F">
        <w:rPr>
          <w:sz w:val="22"/>
        </w:rPr>
        <w:t>.</w:t>
      </w:r>
    </w:p>
    <w:p w:rsidR="00A831FB" w:rsidRDefault="00DD7594" w:rsidP="00545942">
      <w:pPr>
        <w:pStyle w:val="Default"/>
        <w:spacing w:beforeLines="60" w:before="144"/>
        <w:jc w:val="both"/>
        <w:rPr>
          <w:b/>
          <w:sz w:val="22"/>
          <w:szCs w:val="22"/>
        </w:rPr>
      </w:pPr>
      <w:r w:rsidRPr="00DD7594">
        <w:rPr>
          <w:b/>
          <w:sz w:val="22"/>
          <w:szCs w:val="22"/>
        </w:rPr>
        <w:t>Inovação Legislativa</w:t>
      </w:r>
    </w:p>
    <w:p w:rsidR="00420595" w:rsidRDefault="00420595" w:rsidP="00420595">
      <w:pPr>
        <w:pStyle w:val="Default"/>
        <w:jc w:val="both"/>
        <w:rPr>
          <w:sz w:val="22"/>
          <w:szCs w:val="22"/>
        </w:rPr>
      </w:pPr>
    </w:p>
    <w:p w:rsidR="00420595" w:rsidRDefault="00420595" w:rsidP="00420595">
      <w:pPr>
        <w:pStyle w:val="Default"/>
        <w:jc w:val="both"/>
        <w:rPr>
          <w:sz w:val="22"/>
          <w:szCs w:val="22"/>
        </w:rPr>
      </w:pPr>
      <w:r w:rsidRPr="002844A2">
        <w:rPr>
          <w:sz w:val="22"/>
          <w:szCs w:val="22"/>
        </w:rPr>
        <w:t>Decreto 7</w:t>
      </w:r>
      <w:r>
        <w:rPr>
          <w:sz w:val="22"/>
          <w:szCs w:val="22"/>
        </w:rPr>
        <w:t>.</w:t>
      </w:r>
      <w:r w:rsidRPr="002844A2">
        <w:rPr>
          <w:sz w:val="22"/>
          <w:szCs w:val="22"/>
        </w:rPr>
        <w:t>746/2012,</w:t>
      </w:r>
      <w:r>
        <w:rPr>
          <w:sz w:val="22"/>
          <w:szCs w:val="22"/>
        </w:rPr>
        <w:t xml:space="preserve"> </w:t>
      </w:r>
      <w:r w:rsidRPr="002844A2">
        <w:rPr>
          <w:sz w:val="22"/>
          <w:szCs w:val="22"/>
        </w:rPr>
        <w:t>de 5/6/2012</w:t>
      </w:r>
    </w:p>
    <w:p w:rsidR="00420595" w:rsidRPr="00420595" w:rsidRDefault="00B4220C" w:rsidP="00420595">
      <w:pPr>
        <w:pStyle w:val="Default"/>
        <w:jc w:val="both"/>
        <w:rPr>
          <w:sz w:val="22"/>
          <w:szCs w:val="22"/>
        </w:rPr>
      </w:pPr>
      <w:r>
        <w:rPr>
          <w:sz w:val="22"/>
          <w:szCs w:val="22"/>
        </w:rPr>
        <w:t>Decreto nº 7.767, de 27/6/2012.</w:t>
      </w:r>
    </w:p>
    <w:p w:rsidR="00440C8D" w:rsidRPr="00EE790F" w:rsidRDefault="007C0033" w:rsidP="00445AC4">
      <w:pPr>
        <w:pBdr>
          <w:top w:val="threeDEmboss" w:sz="24" w:space="0" w:color="auto"/>
        </w:pBdr>
        <w:tabs>
          <w:tab w:val="left" w:pos="284"/>
          <w:tab w:val="left" w:pos="2590"/>
        </w:tabs>
        <w:spacing w:after="0"/>
        <w:ind w:left="0"/>
        <w:jc w:val="center"/>
        <w:rPr>
          <w:b/>
          <w:sz w:val="22"/>
          <w:szCs w:val="22"/>
        </w:rPr>
      </w:pPr>
      <w:r w:rsidRPr="00EE790F">
        <w:rPr>
          <w:b/>
          <w:sz w:val="22"/>
          <w:szCs w:val="22"/>
        </w:rPr>
        <w:t>PLENÁRIO</w:t>
      </w:r>
    </w:p>
    <w:p w:rsidR="00B43B2D" w:rsidRPr="00EE790F" w:rsidRDefault="00B43B2D" w:rsidP="0053655B">
      <w:pPr>
        <w:pStyle w:val="Default"/>
        <w:jc w:val="both"/>
        <w:rPr>
          <w:sz w:val="22"/>
          <w:szCs w:val="22"/>
        </w:rPr>
      </w:pPr>
    </w:p>
    <w:p w:rsidR="00F977CB" w:rsidRPr="00EE790F" w:rsidRDefault="005C63B5" w:rsidP="005C63B5">
      <w:pPr>
        <w:pStyle w:val="Default"/>
        <w:jc w:val="both"/>
        <w:rPr>
          <w:i/>
          <w:iCs/>
          <w:sz w:val="22"/>
          <w:szCs w:val="22"/>
        </w:rPr>
      </w:pPr>
      <w:r w:rsidRPr="005C63B5">
        <w:rPr>
          <w:b/>
          <w:sz w:val="22"/>
          <w:szCs w:val="22"/>
        </w:rPr>
        <w:t>1.</w:t>
      </w:r>
      <w:r>
        <w:rPr>
          <w:b/>
          <w:sz w:val="22"/>
          <w:szCs w:val="22"/>
        </w:rPr>
        <w:t xml:space="preserve"> </w:t>
      </w:r>
      <w:r w:rsidR="00035FBF" w:rsidRPr="00EE790F">
        <w:rPr>
          <w:b/>
          <w:sz w:val="22"/>
          <w:szCs w:val="22"/>
        </w:rPr>
        <w:t xml:space="preserve">A falta de aderência </w:t>
      </w:r>
      <w:r w:rsidR="000F1450" w:rsidRPr="00EE790F">
        <w:rPr>
          <w:b/>
          <w:sz w:val="22"/>
          <w:szCs w:val="22"/>
        </w:rPr>
        <w:t>d</w:t>
      </w:r>
      <w:r w:rsidR="00035FBF" w:rsidRPr="00EE790F">
        <w:rPr>
          <w:b/>
          <w:sz w:val="22"/>
          <w:szCs w:val="22"/>
        </w:rPr>
        <w:t xml:space="preserve">os atestados de </w:t>
      </w:r>
      <w:r w:rsidR="00035FBF" w:rsidRPr="00EE790F">
        <w:rPr>
          <w:b/>
          <w:iCs/>
          <w:sz w:val="22"/>
          <w:szCs w:val="22"/>
        </w:rPr>
        <w:t xml:space="preserve">qualificação técnica apresentados por licitante </w:t>
      </w:r>
      <w:r w:rsidR="000F1450" w:rsidRPr="00EE790F">
        <w:rPr>
          <w:b/>
          <w:iCs/>
          <w:sz w:val="22"/>
          <w:szCs w:val="22"/>
        </w:rPr>
        <w:t>às</w:t>
      </w:r>
      <w:r w:rsidR="00035FBF" w:rsidRPr="00EE790F">
        <w:rPr>
          <w:b/>
          <w:iCs/>
          <w:sz w:val="22"/>
          <w:szCs w:val="22"/>
        </w:rPr>
        <w:t xml:space="preserve"> exigências delineadas em edital de pregão não pode</w:t>
      </w:r>
      <w:r w:rsidR="003D4149" w:rsidRPr="00EE790F">
        <w:rPr>
          <w:b/>
          <w:iCs/>
          <w:sz w:val="22"/>
          <w:szCs w:val="22"/>
        </w:rPr>
        <w:t xml:space="preserve">, em avaliação preliminar, </w:t>
      </w:r>
      <w:r w:rsidR="00035FBF" w:rsidRPr="00EE790F">
        <w:rPr>
          <w:b/>
          <w:iCs/>
          <w:sz w:val="22"/>
          <w:szCs w:val="22"/>
        </w:rPr>
        <w:t>ser suprida por verificação presencial nas instalações da licitante</w:t>
      </w:r>
      <w:r w:rsidR="003D4149" w:rsidRPr="00EE790F">
        <w:rPr>
          <w:b/>
          <w:iCs/>
          <w:sz w:val="22"/>
          <w:szCs w:val="22"/>
        </w:rPr>
        <w:t xml:space="preserve">  </w:t>
      </w:r>
      <w:r w:rsidR="00EA0CE1" w:rsidRPr="00EE790F">
        <w:rPr>
          <w:b/>
          <w:iCs/>
          <w:sz w:val="22"/>
          <w:szCs w:val="22"/>
        </w:rPr>
        <w:t xml:space="preserve"> </w:t>
      </w:r>
    </w:p>
    <w:p w:rsidR="00F37487" w:rsidRPr="00EE790F" w:rsidRDefault="00322EEA" w:rsidP="00B061FF">
      <w:pPr>
        <w:pStyle w:val="Default"/>
        <w:jc w:val="both"/>
        <w:rPr>
          <w:sz w:val="22"/>
          <w:szCs w:val="22"/>
        </w:rPr>
      </w:pPr>
      <w:r w:rsidRPr="00EE790F">
        <w:rPr>
          <w:sz w:val="22"/>
          <w:szCs w:val="22"/>
        </w:rPr>
        <w:t>Representação formulada por empresa apontou suposta irregularidade n</w:t>
      </w:r>
      <w:r w:rsidR="005F778D" w:rsidRPr="00EE790F">
        <w:rPr>
          <w:sz w:val="22"/>
          <w:szCs w:val="22"/>
        </w:rPr>
        <w:t>o</w:t>
      </w:r>
      <w:r w:rsidRPr="00EE790F">
        <w:rPr>
          <w:sz w:val="22"/>
          <w:szCs w:val="22"/>
        </w:rPr>
        <w:t xml:space="preserve"> Pregão </w:t>
      </w:r>
      <w:r w:rsidR="005F778D" w:rsidRPr="00EE790F">
        <w:rPr>
          <w:sz w:val="22"/>
          <w:szCs w:val="22"/>
        </w:rPr>
        <w:t>Eletrônico 15/2012</w:t>
      </w:r>
      <w:r w:rsidR="00B909D7" w:rsidRPr="00EE790F">
        <w:rPr>
          <w:sz w:val="22"/>
          <w:szCs w:val="22"/>
        </w:rPr>
        <w:t>,</w:t>
      </w:r>
      <w:r w:rsidR="005F778D" w:rsidRPr="00EE790F">
        <w:rPr>
          <w:sz w:val="22"/>
          <w:szCs w:val="22"/>
        </w:rPr>
        <w:t xml:space="preserve"> conduzido pela empresa Telecomunicações Brasileiras S/A (Telebr</w:t>
      </w:r>
      <w:r w:rsidR="00B061FF" w:rsidRPr="00EE790F">
        <w:rPr>
          <w:sz w:val="22"/>
          <w:szCs w:val="22"/>
        </w:rPr>
        <w:t>a</w:t>
      </w:r>
      <w:r w:rsidR="005F778D" w:rsidRPr="00EE790F">
        <w:rPr>
          <w:sz w:val="22"/>
          <w:szCs w:val="22"/>
        </w:rPr>
        <w:t xml:space="preserve">s), que tem por objeto a </w:t>
      </w:r>
      <w:r w:rsidR="00F977CB" w:rsidRPr="00EE790F">
        <w:rPr>
          <w:sz w:val="22"/>
          <w:szCs w:val="22"/>
        </w:rPr>
        <w:t>“</w:t>
      </w:r>
      <w:r w:rsidR="005F778D" w:rsidRPr="00EE790F">
        <w:rPr>
          <w:i/>
          <w:iCs/>
          <w:sz w:val="22"/>
          <w:szCs w:val="22"/>
        </w:rPr>
        <w:t>contratação de empresa especializada para prestação de serviços de execução de cadastramento de inventário físico e lógico de equipamentos da planta Telebras, com fornecimento da respectiva base de dados (...) e ainda com aplicativo de acesso e manipulação da base</w:t>
      </w:r>
      <w:r w:rsidR="00F977CB" w:rsidRPr="00EE790F">
        <w:rPr>
          <w:iCs/>
          <w:sz w:val="22"/>
          <w:szCs w:val="22"/>
        </w:rPr>
        <w:t>”</w:t>
      </w:r>
      <w:r w:rsidR="005F778D" w:rsidRPr="00EE790F">
        <w:rPr>
          <w:i/>
          <w:iCs/>
          <w:sz w:val="22"/>
          <w:szCs w:val="22"/>
        </w:rPr>
        <w:t xml:space="preserve">. </w:t>
      </w:r>
      <w:r w:rsidR="005F778D" w:rsidRPr="00EE790F">
        <w:rPr>
          <w:iCs/>
          <w:sz w:val="22"/>
          <w:szCs w:val="22"/>
        </w:rPr>
        <w:t>A representa</w:t>
      </w:r>
      <w:r w:rsidR="00F977CB" w:rsidRPr="00EE790F">
        <w:rPr>
          <w:iCs/>
          <w:sz w:val="22"/>
          <w:szCs w:val="22"/>
        </w:rPr>
        <w:t>nte</w:t>
      </w:r>
      <w:r w:rsidR="005F778D" w:rsidRPr="00EE790F">
        <w:rPr>
          <w:iCs/>
          <w:sz w:val="22"/>
          <w:szCs w:val="22"/>
        </w:rPr>
        <w:t xml:space="preserve"> impugnou a </w:t>
      </w:r>
      <w:r w:rsidRPr="00EE790F">
        <w:rPr>
          <w:sz w:val="22"/>
          <w:szCs w:val="22"/>
        </w:rPr>
        <w:t xml:space="preserve">habilitação da licitante </w:t>
      </w:r>
      <w:r w:rsidR="005F778D" w:rsidRPr="00EE790F">
        <w:rPr>
          <w:sz w:val="22"/>
          <w:szCs w:val="22"/>
        </w:rPr>
        <w:t>declarada vencedora do certame, por alegada falta de aderência d</w:t>
      </w:r>
      <w:r w:rsidR="00F977CB" w:rsidRPr="00EE790F">
        <w:rPr>
          <w:sz w:val="22"/>
          <w:szCs w:val="22"/>
        </w:rPr>
        <w:t>e seus</w:t>
      </w:r>
      <w:r w:rsidR="005F778D" w:rsidRPr="00EE790F">
        <w:rPr>
          <w:sz w:val="22"/>
          <w:szCs w:val="22"/>
        </w:rPr>
        <w:t xml:space="preserve"> atestados </w:t>
      </w:r>
      <w:r w:rsidR="004A69D0" w:rsidRPr="00EE790F">
        <w:rPr>
          <w:sz w:val="22"/>
          <w:szCs w:val="22"/>
        </w:rPr>
        <w:t>às especificações que demandavam a demonstração de: a) “</w:t>
      </w:r>
      <w:r w:rsidR="004A69D0" w:rsidRPr="00EE790F">
        <w:rPr>
          <w:i/>
          <w:iCs/>
          <w:sz w:val="22"/>
          <w:szCs w:val="22"/>
        </w:rPr>
        <w:t>conhecimento de ambientes administrativos, tecnológicos e operacionais suportados, respectivamente, por Sistemas de Suporte a Negócios (BSS), Sistemas de Suporte a Operações (OSS)</w:t>
      </w:r>
      <w:r w:rsidR="004A69D0" w:rsidRPr="00EE790F">
        <w:rPr>
          <w:iCs/>
          <w:sz w:val="22"/>
          <w:szCs w:val="22"/>
        </w:rPr>
        <w:t>”</w:t>
      </w:r>
      <w:r w:rsidR="004A69D0" w:rsidRPr="00EE790F">
        <w:rPr>
          <w:i/>
          <w:iCs/>
          <w:sz w:val="22"/>
          <w:szCs w:val="22"/>
        </w:rPr>
        <w:t xml:space="preserve">; b) haver executado tais serviços </w:t>
      </w:r>
      <w:r w:rsidR="004A69D0" w:rsidRPr="00EE790F">
        <w:rPr>
          <w:iCs/>
          <w:sz w:val="22"/>
          <w:szCs w:val="22"/>
        </w:rPr>
        <w:t>“</w:t>
      </w:r>
      <w:r w:rsidR="004A69D0" w:rsidRPr="00EE790F">
        <w:rPr>
          <w:i/>
          <w:iCs/>
          <w:sz w:val="22"/>
          <w:szCs w:val="22"/>
        </w:rPr>
        <w:t>em, pelo menos, duas bases de dados de inventário físico e lógico de telecomunicações para empresas do setor</w:t>
      </w:r>
      <w:r w:rsidR="004A69D0" w:rsidRPr="00EE790F">
        <w:rPr>
          <w:iCs/>
          <w:sz w:val="22"/>
          <w:szCs w:val="22"/>
        </w:rPr>
        <w:t xml:space="preserve">”. A unidade técnica </w:t>
      </w:r>
      <w:r w:rsidR="00B909D7" w:rsidRPr="00EE790F">
        <w:rPr>
          <w:iCs/>
          <w:sz w:val="22"/>
          <w:szCs w:val="22"/>
        </w:rPr>
        <w:t>anotou</w:t>
      </w:r>
      <w:r w:rsidR="004A69D0" w:rsidRPr="00EE790F">
        <w:rPr>
          <w:iCs/>
          <w:sz w:val="22"/>
          <w:szCs w:val="22"/>
        </w:rPr>
        <w:t xml:space="preserve"> que nenhum dos dois atestados apresentados pela empresa declarada vencedora do certame atende</w:t>
      </w:r>
      <w:r w:rsidR="00B909D7" w:rsidRPr="00EE790F">
        <w:rPr>
          <w:iCs/>
          <w:sz w:val="22"/>
          <w:szCs w:val="22"/>
        </w:rPr>
        <w:t>ram</w:t>
      </w:r>
      <w:r w:rsidR="004A69D0" w:rsidRPr="00EE790F">
        <w:rPr>
          <w:iCs/>
          <w:sz w:val="22"/>
          <w:szCs w:val="22"/>
        </w:rPr>
        <w:t xml:space="preserve"> a tais exigências</w:t>
      </w:r>
      <w:r w:rsidR="00290CF7" w:rsidRPr="00EE790F">
        <w:rPr>
          <w:iCs/>
          <w:sz w:val="22"/>
          <w:szCs w:val="22"/>
        </w:rPr>
        <w:t xml:space="preserve">. </w:t>
      </w:r>
      <w:r w:rsidR="00B061FF" w:rsidRPr="00EE790F">
        <w:rPr>
          <w:iCs/>
          <w:sz w:val="22"/>
          <w:szCs w:val="22"/>
        </w:rPr>
        <w:t>Observou</w:t>
      </w:r>
      <w:r w:rsidR="00B909D7" w:rsidRPr="00EE790F">
        <w:rPr>
          <w:iCs/>
          <w:sz w:val="22"/>
          <w:szCs w:val="22"/>
        </w:rPr>
        <w:t xml:space="preserve"> ainda </w:t>
      </w:r>
      <w:r w:rsidR="00290CF7" w:rsidRPr="00EE790F">
        <w:rPr>
          <w:iCs/>
          <w:sz w:val="22"/>
          <w:szCs w:val="22"/>
        </w:rPr>
        <w:t xml:space="preserve">que a decisão de habilitar a citada empresa amparou-se em </w:t>
      </w:r>
      <w:r w:rsidR="00B061FF" w:rsidRPr="00EE790F">
        <w:rPr>
          <w:iCs/>
          <w:sz w:val="22"/>
          <w:szCs w:val="22"/>
        </w:rPr>
        <w:t>“</w:t>
      </w:r>
      <w:r w:rsidR="00290CF7" w:rsidRPr="00EE790F">
        <w:rPr>
          <w:i/>
          <w:iCs/>
          <w:sz w:val="22"/>
          <w:szCs w:val="22"/>
        </w:rPr>
        <w:t>laudo</w:t>
      </w:r>
      <w:r w:rsidR="00B061FF" w:rsidRPr="00EE790F">
        <w:rPr>
          <w:iCs/>
          <w:sz w:val="22"/>
          <w:szCs w:val="22"/>
        </w:rPr>
        <w:t>”</w:t>
      </w:r>
      <w:r w:rsidR="00290CF7" w:rsidRPr="00EE790F">
        <w:rPr>
          <w:iCs/>
          <w:sz w:val="22"/>
          <w:szCs w:val="22"/>
        </w:rPr>
        <w:t xml:space="preserve"> elaborado pelos servidores da </w:t>
      </w:r>
      <w:r w:rsidR="00B061FF" w:rsidRPr="00EE790F">
        <w:rPr>
          <w:iCs/>
          <w:sz w:val="22"/>
          <w:szCs w:val="22"/>
        </w:rPr>
        <w:t>Telebras</w:t>
      </w:r>
      <w:r w:rsidR="00B909D7" w:rsidRPr="00EE790F">
        <w:rPr>
          <w:iCs/>
          <w:sz w:val="22"/>
          <w:szCs w:val="22"/>
        </w:rPr>
        <w:t>,</w:t>
      </w:r>
      <w:r w:rsidR="00290CF7" w:rsidRPr="00EE790F">
        <w:rPr>
          <w:iCs/>
          <w:sz w:val="22"/>
          <w:szCs w:val="22"/>
        </w:rPr>
        <w:t xml:space="preserve"> após visita às instalações da Fiberwork</w:t>
      </w:r>
      <w:r w:rsidR="00B909D7" w:rsidRPr="00EE790F">
        <w:rPr>
          <w:iCs/>
          <w:sz w:val="22"/>
          <w:szCs w:val="22"/>
        </w:rPr>
        <w:t xml:space="preserve"> e </w:t>
      </w:r>
      <w:r w:rsidR="009A59FF" w:rsidRPr="00EE790F">
        <w:rPr>
          <w:iCs/>
          <w:sz w:val="22"/>
          <w:szCs w:val="22"/>
        </w:rPr>
        <w:t>verificação de que tal licitante celebrou contrato para executar contrato que tem por objeto desenvolvimento de software mais complexo que o da licitação sob exame</w:t>
      </w:r>
      <w:r w:rsidR="00B061FF" w:rsidRPr="00EE790F">
        <w:rPr>
          <w:iCs/>
          <w:sz w:val="22"/>
          <w:szCs w:val="22"/>
        </w:rPr>
        <w:t>.</w:t>
      </w:r>
      <w:r w:rsidR="00F977CB" w:rsidRPr="00EE790F">
        <w:rPr>
          <w:iCs/>
          <w:sz w:val="22"/>
          <w:szCs w:val="22"/>
        </w:rPr>
        <w:t xml:space="preserve"> </w:t>
      </w:r>
      <w:r w:rsidR="00CD3F00" w:rsidRPr="00EE790F">
        <w:rPr>
          <w:iCs/>
          <w:sz w:val="22"/>
          <w:szCs w:val="22"/>
        </w:rPr>
        <w:t>A</w:t>
      </w:r>
      <w:r w:rsidR="00F53A12" w:rsidRPr="00EE790F">
        <w:rPr>
          <w:iCs/>
          <w:sz w:val="22"/>
          <w:szCs w:val="22"/>
        </w:rPr>
        <w:t>pós suscitar possíveis impropriedades n</w:t>
      </w:r>
      <w:r w:rsidR="00CD3F00" w:rsidRPr="00EE790F">
        <w:rPr>
          <w:iCs/>
          <w:sz w:val="22"/>
          <w:szCs w:val="22"/>
        </w:rPr>
        <w:t>a definição d</w:t>
      </w:r>
      <w:r w:rsidR="00F53A12" w:rsidRPr="00EE790F">
        <w:rPr>
          <w:iCs/>
          <w:sz w:val="22"/>
          <w:szCs w:val="22"/>
        </w:rPr>
        <w:t xml:space="preserve">o conteúdo dos atestados requeridos, </w:t>
      </w:r>
      <w:r w:rsidR="00F977CB" w:rsidRPr="00EE790F">
        <w:rPr>
          <w:iCs/>
          <w:sz w:val="22"/>
          <w:szCs w:val="22"/>
        </w:rPr>
        <w:t>anotou que</w:t>
      </w:r>
      <w:r w:rsidR="00B909D7" w:rsidRPr="00EE790F">
        <w:rPr>
          <w:iCs/>
          <w:sz w:val="22"/>
          <w:szCs w:val="22"/>
        </w:rPr>
        <w:t xml:space="preserve"> duas </w:t>
      </w:r>
      <w:r w:rsidR="00F53A12" w:rsidRPr="00EE790F">
        <w:rPr>
          <w:iCs/>
          <w:sz w:val="22"/>
          <w:szCs w:val="22"/>
        </w:rPr>
        <w:t xml:space="preserve">das três empresas que disputaram o pregão foram inabilitadas e a terceira só não o foi em </w:t>
      </w:r>
      <w:r w:rsidR="00F977CB" w:rsidRPr="00EE790F">
        <w:rPr>
          <w:iCs/>
          <w:sz w:val="22"/>
          <w:szCs w:val="22"/>
        </w:rPr>
        <w:t>razão d</w:t>
      </w:r>
      <w:r w:rsidR="009A59FF" w:rsidRPr="00EE790F">
        <w:rPr>
          <w:iCs/>
          <w:sz w:val="22"/>
          <w:szCs w:val="22"/>
        </w:rPr>
        <w:t>a</w:t>
      </w:r>
      <w:r w:rsidR="00F977CB" w:rsidRPr="00EE790F">
        <w:rPr>
          <w:iCs/>
          <w:sz w:val="22"/>
          <w:szCs w:val="22"/>
        </w:rPr>
        <w:t xml:space="preserve"> </w:t>
      </w:r>
      <w:r w:rsidR="00F53A12" w:rsidRPr="00EE790F">
        <w:rPr>
          <w:iCs/>
          <w:sz w:val="22"/>
          <w:szCs w:val="22"/>
        </w:rPr>
        <w:t xml:space="preserve">diligência </w:t>
      </w:r>
      <w:r w:rsidR="00F53A12" w:rsidRPr="00EE790F">
        <w:rPr>
          <w:b/>
          <w:iCs/>
          <w:sz w:val="22"/>
          <w:szCs w:val="22"/>
        </w:rPr>
        <w:t>in loco</w:t>
      </w:r>
      <w:r w:rsidR="00F53A12" w:rsidRPr="00EE790F">
        <w:rPr>
          <w:iCs/>
          <w:sz w:val="22"/>
          <w:szCs w:val="22"/>
        </w:rPr>
        <w:t xml:space="preserve"> </w:t>
      </w:r>
      <w:r w:rsidR="00F977CB" w:rsidRPr="00EE790F">
        <w:rPr>
          <w:iCs/>
          <w:sz w:val="22"/>
          <w:szCs w:val="22"/>
        </w:rPr>
        <w:t>promovida pela Telebras</w:t>
      </w:r>
      <w:r w:rsidR="00F53A12" w:rsidRPr="00EE790F">
        <w:rPr>
          <w:iCs/>
          <w:sz w:val="22"/>
          <w:szCs w:val="22"/>
        </w:rPr>
        <w:t xml:space="preserve">. </w:t>
      </w:r>
      <w:r w:rsidR="00CE3B18" w:rsidRPr="00EE790F">
        <w:rPr>
          <w:iCs/>
          <w:sz w:val="22"/>
          <w:szCs w:val="22"/>
        </w:rPr>
        <w:t>O relator, por sua vez, ao endossar o exame efetuado pela unidade técnica, observou que “</w:t>
      </w:r>
      <w:r w:rsidR="00CE3B18" w:rsidRPr="00EE790F">
        <w:rPr>
          <w:i/>
          <w:sz w:val="22"/>
          <w:szCs w:val="22"/>
        </w:rPr>
        <w:t>a exigência de que os atestados fossem fornecidos por empresa do ramo de telecomunicações não foi relativizada nem considerada de somenos importância pelo pregoeiro na condução do certame</w:t>
      </w:r>
      <w:r w:rsidR="00CE3B18" w:rsidRPr="00EE790F">
        <w:rPr>
          <w:sz w:val="22"/>
          <w:szCs w:val="22"/>
        </w:rPr>
        <w:t>”.</w:t>
      </w:r>
      <w:r w:rsidR="00F53A12" w:rsidRPr="00EE790F">
        <w:rPr>
          <w:sz w:val="22"/>
          <w:szCs w:val="22"/>
        </w:rPr>
        <w:t xml:space="preserve"> </w:t>
      </w:r>
      <w:r w:rsidR="00F37487" w:rsidRPr="00EE790F">
        <w:rPr>
          <w:sz w:val="22"/>
          <w:szCs w:val="22"/>
        </w:rPr>
        <w:t xml:space="preserve">Os atestados apresentados deveriam, pois, </w:t>
      </w:r>
      <w:r w:rsidR="00B909D7" w:rsidRPr="00EE790F">
        <w:rPr>
          <w:sz w:val="22"/>
          <w:szCs w:val="22"/>
        </w:rPr>
        <w:t>ser capazes de demonstrar o atendimento a esse quesito de qualificação técnica.</w:t>
      </w:r>
      <w:r w:rsidR="00CD3F00" w:rsidRPr="00EE790F">
        <w:rPr>
          <w:sz w:val="22"/>
          <w:szCs w:val="22"/>
        </w:rPr>
        <w:t xml:space="preserve"> E concluiu: “</w:t>
      </w:r>
      <w:r w:rsidR="00CD3F00" w:rsidRPr="00EE790F">
        <w:rPr>
          <w:i/>
          <w:sz w:val="22"/>
          <w:szCs w:val="22"/>
        </w:rPr>
        <w:t>Deste modo, forçoso admitir a existência de controvérsia acerca da aderência de tais atestados às regras do certame</w:t>
      </w:r>
      <w:r w:rsidR="00CD3F00" w:rsidRPr="00EE790F">
        <w:rPr>
          <w:sz w:val="22"/>
          <w:szCs w:val="22"/>
        </w:rPr>
        <w:t>”</w:t>
      </w:r>
      <w:r w:rsidR="00B909D7" w:rsidRPr="00EE790F">
        <w:rPr>
          <w:sz w:val="22"/>
          <w:szCs w:val="22"/>
        </w:rPr>
        <w:t>.</w:t>
      </w:r>
      <w:r w:rsidR="00CD3F00" w:rsidRPr="00EE790F">
        <w:rPr>
          <w:sz w:val="22"/>
          <w:szCs w:val="22"/>
        </w:rPr>
        <w:t xml:space="preserve"> </w:t>
      </w:r>
      <w:r w:rsidR="00F37487" w:rsidRPr="00EE790F">
        <w:rPr>
          <w:sz w:val="22"/>
          <w:szCs w:val="22"/>
        </w:rPr>
        <w:t xml:space="preserve">O relator, então, </w:t>
      </w:r>
      <w:r w:rsidR="00035FBF" w:rsidRPr="00EE790F">
        <w:rPr>
          <w:sz w:val="22"/>
          <w:szCs w:val="22"/>
        </w:rPr>
        <w:t>por</w:t>
      </w:r>
      <w:r w:rsidR="00F37487" w:rsidRPr="00EE790F">
        <w:rPr>
          <w:sz w:val="22"/>
          <w:szCs w:val="22"/>
        </w:rPr>
        <w:t xml:space="preserve"> considerar presentes o “</w:t>
      </w:r>
      <w:r w:rsidR="00F37487" w:rsidRPr="00EE790F">
        <w:rPr>
          <w:b/>
          <w:i/>
          <w:iCs/>
          <w:sz w:val="22"/>
          <w:szCs w:val="22"/>
        </w:rPr>
        <w:t>fumus boni iuris</w:t>
      </w:r>
      <w:r w:rsidR="00F37487" w:rsidRPr="00EE790F">
        <w:rPr>
          <w:i/>
          <w:sz w:val="22"/>
          <w:szCs w:val="22"/>
        </w:rPr>
        <w:t xml:space="preserve">, em face dos argumentos acima oferecidos, e o </w:t>
      </w:r>
      <w:r w:rsidR="00F37487" w:rsidRPr="00EE790F">
        <w:rPr>
          <w:b/>
          <w:i/>
          <w:iCs/>
          <w:sz w:val="22"/>
          <w:szCs w:val="22"/>
        </w:rPr>
        <w:t>periculum in mora</w:t>
      </w:r>
      <w:r w:rsidR="00F37487" w:rsidRPr="00EE790F">
        <w:rPr>
          <w:i/>
          <w:sz w:val="22"/>
          <w:szCs w:val="22"/>
        </w:rPr>
        <w:t>, haja vista o início iminente da execução contratual</w:t>
      </w:r>
      <w:r w:rsidR="00F37487" w:rsidRPr="00EE790F">
        <w:rPr>
          <w:sz w:val="22"/>
          <w:szCs w:val="22"/>
        </w:rPr>
        <w:t>”</w:t>
      </w:r>
      <w:r w:rsidR="00CD3F00" w:rsidRPr="00EE790F">
        <w:rPr>
          <w:sz w:val="22"/>
          <w:szCs w:val="22"/>
        </w:rPr>
        <w:t>,</w:t>
      </w:r>
      <w:r w:rsidR="00035FBF" w:rsidRPr="00EE790F">
        <w:rPr>
          <w:sz w:val="22"/>
          <w:szCs w:val="22"/>
        </w:rPr>
        <w:t xml:space="preserve"> e também por não vislumbrar </w:t>
      </w:r>
      <w:r w:rsidR="00035FBF" w:rsidRPr="00EE790F">
        <w:rPr>
          <w:b/>
          <w:iCs/>
          <w:sz w:val="22"/>
          <w:szCs w:val="22"/>
        </w:rPr>
        <w:t xml:space="preserve">periculum in mora </w:t>
      </w:r>
      <w:r w:rsidR="00035FBF" w:rsidRPr="00EE790F">
        <w:rPr>
          <w:b/>
          <w:sz w:val="22"/>
          <w:szCs w:val="22"/>
        </w:rPr>
        <w:t>reverso</w:t>
      </w:r>
      <w:r w:rsidR="00035FBF" w:rsidRPr="00EE790F">
        <w:rPr>
          <w:sz w:val="22"/>
          <w:szCs w:val="22"/>
        </w:rPr>
        <w:t>.</w:t>
      </w:r>
      <w:r w:rsidR="00CD3F00" w:rsidRPr="00EE790F">
        <w:rPr>
          <w:sz w:val="22"/>
          <w:szCs w:val="22"/>
        </w:rPr>
        <w:t xml:space="preserve"> decidiu: a) em caráter cautelar, determinar à </w:t>
      </w:r>
      <w:r w:rsidR="00F37487" w:rsidRPr="00EE790F">
        <w:rPr>
          <w:sz w:val="22"/>
          <w:szCs w:val="22"/>
        </w:rPr>
        <w:t xml:space="preserve">Telebras </w:t>
      </w:r>
      <w:r w:rsidR="00CD3F00" w:rsidRPr="00EE790F">
        <w:rPr>
          <w:sz w:val="22"/>
          <w:szCs w:val="22"/>
        </w:rPr>
        <w:t>“</w:t>
      </w:r>
      <w:r w:rsidR="00F37487" w:rsidRPr="00EE790F">
        <w:rPr>
          <w:i/>
          <w:sz w:val="22"/>
          <w:szCs w:val="22"/>
        </w:rPr>
        <w:t>que se abstenha de assinar o contrato decorrente do pregão eletrônico 15/2012, ou, caso já o tenha assinado, que suspenda sua execução até que o Tribunal decida sobre o mérito da presente representação</w:t>
      </w:r>
      <w:r w:rsidR="00CD3F00" w:rsidRPr="00EE790F">
        <w:rPr>
          <w:sz w:val="22"/>
          <w:szCs w:val="22"/>
        </w:rPr>
        <w:t>”</w:t>
      </w:r>
      <w:r w:rsidR="00F37487" w:rsidRPr="00EE790F">
        <w:rPr>
          <w:sz w:val="22"/>
          <w:szCs w:val="22"/>
        </w:rPr>
        <w:t>;</w:t>
      </w:r>
      <w:r w:rsidR="00CD3F00" w:rsidRPr="00EE790F">
        <w:rPr>
          <w:sz w:val="22"/>
          <w:szCs w:val="22"/>
        </w:rPr>
        <w:t xml:space="preserve"> b) promover a oitiva dessa empresa acerca da “</w:t>
      </w:r>
      <w:r w:rsidR="00CD3F00" w:rsidRPr="00EE790F">
        <w:rPr>
          <w:i/>
          <w:sz w:val="22"/>
          <w:szCs w:val="22"/>
        </w:rPr>
        <w:t>alegada falta de aderência dos atestados apresentados pela licitante vencedora ao quanto estabelecido no item 10.3.4.1 do edital 15/2012 e no item 3.2.7.1 de seu anexo I</w:t>
      </w:r>
      <w:r w:rsidR="00CD3F00" w:rsidRPr="00EE790F">
        <w:rPr>
          <w:sz w:val="22"/>
          <w:szCs w:val="22"/>
        </w:rPr>
        <w:t>”. O</w:t>
      </w:r>
      <w:r w:rsidR="00035FBF" w:rsidRPr="00EE790F">
        <w:rPr>
          <w:sz w:val="22"/>
          <w:szCs w:val="22"/>
        </w:rPr>
        <w:t xml:space="preserve"> Tribunal endossou as providências implementada</w:t>
      </w:r>
      <w:r w:rsidR="009A59FF" w:rsidRPr="00EE790F">
        <w:rPr>
          <w:sz w:val="22"/>
          <w:szCs w:val="22"/>
        </w:rPr>
        <w:t>s</w:t>
      </w:r>
      <w:r w:rsidR="00035FBF" w:rsidRPr="00EE790F">
        <w:rPr>
          <w:sz w:val="22"/>
          <w:szCs w:val="22"/>
        </w:rPr>
        <w:t xml:space="preserve"> pelo relator. </w:t>
      </w:r>
      <w:r w:rsidR="00B909D7" w:rsidRPr="00EE790F">
        <w:rPr>
          <w:b/>
          <w:i/>
          <w:sz w:val="22"/>
          <w:szCs w:val="22"/>
        </w:rPr>
        <w:t>Comunicação de Cautelar, TC 016.235/2012-</w:t>
      </w:r>
      <w:r w:rsidR="00EE790F">
        <w:rPr>
          <w:b/>
          <w:i/>
          <w:sz w:val="22"/>
          <w:szCs w:val="22"/>
        </w:rPr>
        <w:t>6</w:t>
      </w:r>
      <w:r w:rsidR="00B909D7" w:rsidRPr="00EE790F">
        <w:rPr>
          <w:b/>
          <w:i/>
          <w:sz w:val="22"/>
          <w:szCs w:val="22"/>
        </w:rPr>
        <w:t>, rel. Min. Walton Alencar Rodrigues, 27.6.2012.</w:t>
      </w:r>
    </w:p>
    <w:p w:rsidR="00F37487" w:rsidRPr="00EE790F" w:rsidRDefault="00F37487" w:rsidP="00B061FF">
      <w:pPr>
        <w:pStyle w:val="Default"/>
        <w:jc w:val="both"/>
        <w:rPr>
          <w:sz w:val="22"/>
          <w:szCs w:val="22"/>
        </w:rPr>
      </w:pPr>
    </w:p>
    <w:p w:rsidR="003D4149" w:rsidRPr="00EE790F" w:rsidRDefault="005C63B5" w:rsidP="003D4149">
      <w:pPr>
        <w:pStyle w:val="Default"/>
        <w:spacing w:before="60"/>
        <w:jc w:val="both"/>
        <w:rPr>
          <w:b/>
          <w:sz w:val="22"/>
          <w:szCs w:val="22"/>
        </w:rPr>
      </w:pPr>
      <w:r>
        <w:rPr>
          <w:b/>
          <w:sz w:val="22"/>
          <w:szCs w:val="22"/>
        </w:rPr>
        <w:t xml:space="preserve">2. </w:t>
      </w:r>
      <w:r w:rsidR="003D4149" w:rsidRPr="00EE790F">
        <w:rPr>
          <w:b/>
          <w:sz w:val="22"/>
          <w:szCs w:val="22"/>
        </w:rPr>
        <w:t>Licitação de obra pública</w:t>
      </w:r>
    </w:p>
    <w:p w:rsidR="006E6D16" w:rsidRPr="00EE790F" w:rsidRDefault="005C63B5" w:rsidP="00726000">
      <w:pPr>
        <w:pStyle w:val="Default"/>
        <w:jc w:val="both"/>
        <w:rPr>
          <w:b/>
          <w:sz w:val="22"/>
          <w:szCs w:val="22"/>
        </w:rPr>
      </w:pPr>
      <w:r>
        <w:rPr>
          <w:b/>
          <w:sz w:val="22"/>
          <w:szCs w:val="22"/>
        </w:rPr>
        <w:t>2.</w:t>
      </w:r>
      <w:r w:rsidR="003D4149" w:rsidRPr="00EE790F">
        <w:rPr>
          <w:b/>
          <w:sz w:val="22"/>
          <w:szCs w:val="22"/>
        </w:rPr>
        <w:t xml:space="preserve">1.  </w:t>
      </w:r>
      <w:r w:rsidR="006E6D16" w:rsidRPr="00EE790F">
        <w:rPr>
          <w:b/>
          <w:sz w:val="22"/>
          <w:szCs w:val="22"/>
        </w:rPr>
        <w:t xml:space="preserve">A </w:t>
      </w:r>
      <w:r w:rsidR="009671A7" w:rsidRPr="00EE790F">
        <w:rPr>
          <w:b/>
          <w:sz w:val="22"/>
          <w:szCs w:val="22"/>
        </w:rPr>
        <w:t xml:space="preserve">exigência de certificado de registro cadastral ou de certidão emitida pelo </w:t>
      </w:r>
      <w:r w:rsidR="00A9439C" w:rsidRPr="00EE790F">
        <w:rPr>
          <w:b/>
          <w:sz w:val="22"/>
          <w:szCs w:val="22"/>
        </w:rPr>
        <w:t>ente que conduz a licitação</w:t>
      </w:r>
      <w:r w:rsidR="009671A7" w:rsidRPr="00EE790F">
        <w:rPr>
          <w:b/>
          <w:sz w:val="22"/>
          <w:szCs w:val="22"/>
        </w:rPr>
        <w:t xml:space="preserve">, com exclusão </w:t>
      </w:r>
      <w:r w:rsidR="006E6D16" w:rsidRPr="00EE790F">
        <w:rPr>
          <w:b/>
          <w:sz w:val="22"/>
          <w:szCs w:val="22"/>
        </w:rPr>
        <w:t xml:space="preserve">da possibilidade de </w:t>
      </w:r>
      <w:r w:rsidR="009671A7" w:rsidRPr="00EE790F">
        <w:rPr>
          <w:b/>
          <w:sz w:val="22"/>
          <w:szCs w:val="22"/>
        </w:rPr>
        <w:t xml:space="preserve">apresentação de documentação </w:t>
      </w:r>
      <w:r w:rsidR="00A9439C" w:rsidRPr="00EE790F">
        <w:rPr>
          <w:b/>
          <w:sz w:val="22"/>
          <w:szCs w:val="22"/>
        </w:rPr>
        <w:t>apta a comprovar o</w:t>
      </w:r>
      <w:r w:rsidR="009671A7" w:rsidRPr="00EE790F">
        <w:rPr>
          <w:b/>
          <w:sz w:val="22"/>
          <w:szCs w:val="22"/>
        </w:rPr>
        <w:t xml:space="preserve"> cumprimento dos requisitos de habilitação, afronta, em avaliação </w:t>
      </w:r>
      <w:r w:rsidR="003D4149" w:rsidRPr="00EE790F">
        <w:rPr>
          <w:b/>
          <w:sz w:val="22"/>
          <w:szCs w:val="22"/>
        </w:rPr>
        <w:t>inicial</w:t>
      </w:r>
      <w:r w:rsidR="009671A7" w:rsidRPr="00EE790F">
        <w:rPr>
          <w:b/>
          <w:sz w:val="22"/>
          <w:szCs w:val="22"/>
        </w:rPr>
        <w:t xml:space="preserve">, o comando contido no art. 32 da Lei nº 8.666/1993  </w:t>
      </w:r>
    </w:p>
    <w:p w:rsidR="00726000" w:rsidRPr="00EE790F" w:rsidRDefault="00B97DE9" w:rsidP="00726000">
      <w:pPr>
        <w:pStyle w:val="Default"/>
        <w:jc w:val="both"/>
        <w:rPr>
          <w:i/>
          <w:sz w:val="22"/>
          <w:szCs w:val="22"/>
        </w:rPr>
      </w:pPr>
      <w:r w:rsidRPr="00EE790F">
        <w:rPr>
          <w:sz w:val="22"/>
          <w:szCs w:val="22"/>
        </w:rPr>
        <w:t>Representação apontou possíveis irregularidades na condução da Concorrência 01/2012, promovida pela Prefeitura Municipal de São José da Tapera/AL, com o objetivo de contratar empresa para “</w:t>
      </w:r>
      <w:r w:rsidRPr="00EE790F">
        <w:rPr>
          <w:i/>
          <w:sz w:val="22"/>
          <w:szCs w:val="22"/>
        </w:rPr>
        <w:t>execução dos serviços de implantação e ampliação do sistema de esgotamento sanitário da sede municipal de São José da Tapera – Alagoas</w:t>
      </w:r>
      <w:r w:rsidRPr="00EE790F">
        <w:rPr>
          <w:sz w:val="22"/>
          <w:szCs w:val="22"/>
        </w:rPr>
        <w:t>”, estimad</w:t>
      </w:r>
      <w:r w:rsidR="00F75BDF" w:rsidRPr="00EE790F">
        <w:rPr>
          <w:sz w:val="22"/>
          <w:szCs w:val="22"/>
        </w:rPr>
        <w:t>os</w:t>
      </w:r>
      <w:r w:rsidRPr="00EE790F">
        <w:rPr>
          <w:sz w:val="22"/>
          <w:szCs w:val="22"/>
        </w:rPr>
        <w:t xml:space="preserve"> em R$ 17.380.713,43 e custead</w:t>
      </w:r>
      <w:r w:rsidR="006E6D16" w:rsidRPr="00EE790F">
        <w:rPr>
          <w:sz w:val="22"/>
          <w:szCs w:val="22"/>
        </w:rPr>
        <w:t>os</w:t>
      </w:r>
      <w:r w:rsidRPr="00EE790F">
        <w:rPr>
          <w:sz w:val="22"/>
          <w:szCs w:val="22"/>
        </w:rPr>
        <w:t xml:space="preserve"> com recursos federais. Entre as cláusulas do edital impugnadas, destaque-se a que limita a participação no certame a empresas que apresentem</w:t>
      </w:r>
      <w:r w:rsidR="006109E3" w:rsidRPr="00EE790F">
        <w:rPr>
          <w:sz w:val="22"/>
          <w:szCs w:val="22"/>
        </w:rPr>
        <w:t xml:space="preserve"> “</w:t>
      </w:r>
      <w:r w:rsidR="006109E3" w:rsidRPr="00EE790F">
        <w:rPr>
          <w:i/>
          <w:sz w:val="22"/>
          <w:szCs w:val="22"/>
        </w:rPr>
        <w:t>Certificado de Registro Cadastral CRC da Prefeitura Municipal de São José da Tapera/Al devidamente atualizado ou certidão emitida pelo mesmo órgão, comprobatória do preenchimento, até o oitavo dia anterior a data do recebimento das Documentações e Propostas, de todos os requisitos indispensáveis ao cadastramento</w:t>
      </w:r>
      <w:r w:rsidR="006109E3" w:rsidRPr="00EE790F">
        <w:rPr>
          <w:sz w:val="22"/>
          <w:szCs w:val="22"/>
        </w:rPr>
        <w:t xml:space="preserve">”. </w:t>
      </w:r>
      <w:r w:rsidR="004404CD" w:rsidRPr="00EE790F">
        <w:rPr>
          <w:sz w:val="22"/>
          <w:szCs w:val="22"/>
        </w:rPr>
        <w:t xml:space="preserve">A unidade técnica anotou que </w:t>
      </w:r>
      <w:r w:rsidR="00F75BDF" w:rsidRPr="00EE790F">
        <w:rPr>
          <w:sz w:val="22"/>
          <w:szCs w:val="22"/>
        </w:rPr>
        <w:t xml:space="preserve">tal </w:t>
      </w:r>
      <w:r w:rsidR="008E4027" w:rsidRPr="00EE790F">
        <w:rPr>
          <w:sz w:val="22"/>
          <w:szCs w:val="22"/>
        </w:rPr>
        <w:t>exigência</w:t>
      </w:r>
      <w:r w:rsidR="00F75BDF" w:rsidRPr="00EE790F">
        <w:rPr>
          <w:sz w:val="22"/>
          <w:szCs w:val="22"/>
        </w:rPr>
        <w:t xml:space="preserve"> afrontaria o disposto no </w:t>
      </w:r>
      <w:r w:rsidR="008E4027" w:rsidRPr="00EE790F">
        <w:rPr>
          <w:sz w:val="22"/>
          <w:szCs w:val="22"/>
        </w:rPr>
        <w:t xml:space="preserve">art. 32 da Lei 8.666/1993, </w:t>
      </w:r>
      <w:r w:rsidR="00F75BDF" w:rsidRPr="00EE790F">
        <w:rPr>
          <w:sz w:val="22"/>
          <w:szCs w:val="22"/>
        </w:rPr>
        <w:t>segundo o qual: “</w:t>
      </w:r>
      <w:r w:rsidR="008E4027" w:rsidRPr="00EE790F">
        <w:rPr>
          <w:i/>
          <w:sz w:val="22"/>
          <w:szCs w:val="22"/>
        </w:rPr>
        <w:t>Art. 32. Os documentos necessários à habilitação poderão ser apresentados em original, por qualquer processo de cópia autenticada por cartório competente ou por servidor da administração ou publicação em órgão da imprensa oficial</w:t>
      </w:r>
      <w:r w:rsidR="00F75BDF" w:rsidRPr="00EE790F">
        <w:rPr>
          <w:i/>
          <w:sz w:val="22"/>
          <w:szCs w:val="22"/>
        </w:rPr>
        <w:t>.</w:t>
      </w:r>
      <w:r w:rsidR="00F75BDF" w:rsidRPr="00EE790F">
        <w:rPr>
          <w:sz w:val="22"/>
          <w:szCs w:val="22"/>
        </w:rPr>
        <w:t xml:space="preserve">” Não se poderia, </w:t>
      </w:r>
      <w:r w:rsidR="006E6D16" w:rsidRPr="00EE790F">
        <w:rPr>
          <w:sz w:val="22"/>
          <w:szCs w:val="22"/>
        </w:rPr>
        <w:t>segund</w:t>
      </w:r>
      <w:r w:rsidR="009671A7" w:rsidRPr="00EE790F">
        <w:rPr>
          <w:sz w:val="22"/>
          <w:szCs w:val="22"/>
        </w:rPr>
        <w:t>o</w:t>
      </w:r>
      <w:r w:rsidR="006E6D16" w:rsidRPr="00EE790F">
        <w:rPr>
          <w:sz w:val="22"/>
          <w:szCs w:val="22"/>
        </w:rPr>
        <w:t xml:space="preserve"> a lógica de sua análise, </w:t>
      </w:r>
      <w:r w:rsidR="00F75BDF" w:rsidRPr="00EE790F">
        <w:rPr>
          <w:sz w:val="22"/>
          <w:szCs w:val="22"/>
        </w:rPr>
        <w:t xml:space="preserve">retirar </w:t>
      </w:r>
      <w:r w:rsidR="006E6D16" w:rsidRPr="00EE790F">
        <w:rPr>
          <w:sz w:val="22"/>
          <w:szCs w:val="22"/>
        </w:rPr>
        <w:t xml:space="preserve">a </w:t>
      </w:r>
      <w:r w:rsidR="00F75BDF" w:rsidRPr="00EE790F">
        <w:rPr>
          <w:sz w:val="22"/>
          <w:szCs w:val="22"/>
        </w:rPr>
        <w:t xml:space="preserve">possibilidade de que interessados em participar do certame cumprissem as exigências de habilitação </w:t>
      </w:r>
      <w:r w:rsidR="00761E6B" w:rsidRPr="00EE790F">
        <w:rPr>
          <w:sz w:val="22"/>
          <w:szCs w:val="22"/>
        </w:rPr>
        <w:t xml:space="preserve">por meio da apresentação da respectiva documentação. Com o </w:t>
      </w:r>
      <w:r w:rsidR="00A9668E" w:rsidRPr="00EE790F">
        <w:rPr>
          <w:sz w:val="22"/>
          <w:szCs w:val="22"/>
        </w:rPr>
        <w:t>intuito de embasar seu entendimento, transcreveu trecho de Voto condutor da Acórdão 309/2011-Plenário, em que se cuidou de ocorrência similar à identificada no referido certame: “</w:t>
      </w:r>
      <w:r w:rsidR="00761E6B" w:rsidRPr="00EE790F">
        <w:rPr>
          <w:i/>
          <w:sz w:val="22"/>
          <w:szCs w:val="22"/>
        </w:rPr>
        <w:t>45. A exigência desse certificado restringe o número de empresas participantes da licitação, haja vista que aquelas licitantes que não são registradas no órgão seriam automaticamente desclassificadas, mesmo que os outros requisitos de habilitação fossem aceitos pelo órgão. Além disso, a obrigação de apresentar o CRC constitui fator impeditivo para que as empresas que nunca participaram de licitações no órgão tentem se habilitar, já que saberiam que não seriam habilitadas.</w:t>
      </w:r>
      <w:r w:rsidR="00A9668E" w:rsidRPr="00EE790F">
        <w:rPr>
          <w:sz w:val="22"/>
          <w:szCs w:val="22"/>
        </w:rPr>
        <w:t xml:space="preserve">” O relator, por considerar presente o requisito do </w:t>
      </w:r>
      <w:r w:rsidR="00A9668E" w:rsidRPr="00EE790F">
        <w:rPr>
          <w:b/>
          <w:sz w:val="22"/>
          <w:szCs w:val="22"/>
        </w:rPr>
        <w:t>fumus boni iuris</w:t>
      </w:r>
      <w:r w:rsidR="00A9668E" w:rsidRPr="00EE790F">
        <w:rPr>
          <w:sz w:val="22"/>
          <w:szCs w:val="22"/>
        </w:rPr>
        <w:t xml:space="preserve"> e do </w:t>
      </w:r>
      <w:r w:rsidR="00A9668E" w:rsidRPr="00EE790F">
        <w:rPr>
          <w:b/>
          <w:sz w:val="22"/>
          <w:szCs w:val="22"/>
        </w:rPr>
        <w:t>periculum in mora</w:t>
      </w:r>
      <w:r w:rsidR="00A9668E" w:rsidRPr="00EE790F">
        <w:rPr>
          <w:sz w:val="22"/>
          <w:szCs w:val="22"/>
        </w:rPr>
        <w:t xml:space="preserve">, </w:t>
      </w:r>
      <w:r w:rsidR="00726000" w:rsidRPr="00EE790F">
        <w:rPr>
          <w:sz w:val="22"/>
          <w:szCs w:val="22"/>
        </w:rPr>
        <w:t xml:space="preserve">ante a iminência da conclusão do processo licitatório, </w:t>
      </w:r>
      <w:r w:rsidR="00A9668E" w:rsidRPr="00EE790F">
        <w:rPr>
          <w:sz w:val="22"/>
          <w:szCs w:val="22"/>
        </w:rPr>
        <w:t>decidiu, também por esse motivo</w:t>
      </w:r>
      <w:r w:rsidR="00156851" w:rsidRPr="00EE790F">
        <w:rPr>
          <w:sz w:val="22"/>
          <w:szCs w:val="22"/>
        </w:rPr>
        <w:t>: a)</w:t>
      </w:r>
      <w:r w:rsidR="00A9668E" w:rsidRPr="00EE790F">
        <w:rPr>
          <w:sz w:val="22"/>
          <w:szCs w:val="22"/>
        </w:rPr>
        <w:t xml:space="preserve"> </w:t>
      </w:r>
      <w:r w:rsidR="00156851" w:rsidRPr="00EE790F">
        <w:rPr>
          <w:sz w:val="22"/>
          <w:szCs w:val="22"/>
        </w:rPr>
        <w:t xml:space="preserve">determinar ao município de São José da Tapera/AL que promova a </w:t>
      </w:r>
      <w:r w:rsidR="00726000" w:rsidRPr="00EE790F">
        <w:rPr>
          <w:sz w:val="22"/>
          <w:szCs w:val="22"/>
        </w:rPr>
        <w:t>suspen</w:t>
      </w:r>
      <w:r w:rsidR="00156851" w:rsidRPr="00EE790F">
        <w:rPr>
          <w:sz w:val="22"/>
          <w:szCs w:val="22"/>
        </w:rPr>
        <w:t>são</w:t>
      </w:r>
      <w:r w:rsidR="00726000" w:rsidRPr="00EE790F">
        <w:rPr>
          <w:sz w:val="22"/>
          <w:szCs w:val="22"/>
        </w:rPr>
        <w:t xml:space="preserve"> </w:t>
      </w:r>
      <w:r w:rsidR="00156851" w:rsidRPr="00EE790F">
        <w:rPr>
          <w:sz w:val="22"/>
          <w:szCs w:val="22"/>
        </w:rPr>
        <w:t>d</w:t>
      </w:r>
      <w:r w:rsidR="00726000" w:rsidRPr="00EE790F">
        <w:rPr>
          <w:sz w:val="22"/>
          <w:szCs w:val="22"/>
        </w:rPr>
        <w:t xml:space="preserve">os procedimentos relativos à Concorrência Pública 01/2012 e </w:t>
      </w:r>
      <w:r w:rsidR="00156851" w:rsidRPr="00EE790F">
        <w:rPr>
          <w:sz w:val="22"/>
          <w:szCs w:val="22"/>
        </w:rPr>
        <w:t>d</w:t>
      </w:r>
      <w:r w:rsidR="00726000" w:rsidRPr="00EE790F">
        <w:rPr>
          <w:sz w:val="22"/>
          <w:szCs w:val="22"/>
        </w:rPr>
        <w:t>os atos dela decorrentes</w:t>
      </w:r>
      <w:r w:rsidR="00156851" w:rsidRPr="00EE790F">
        <w:rPr>
          <w:sz w:val="22"/>
          <w:szCs w:val="22"/>
        </w:rPr>
        <w:t>; b) realizar a oitiva desse ente acerca dos indícios de irregularidade identificados</w:t>
      </w:r>
      <w:r w:rsidR="00726000" w:rsidRPr="00EE790F">
        <w:rPr>
          <w:sz w:val="22"/>
          <w:szCs w:val="22"/>
        </w:rPr>
        <w:t>. O Tribunal endossou ta</w:t>
      </w:r>
      <w:r w:rsidR="00156851" w:rsidRPr="00EE790F">
        <w:rPr>
          <w:sz w:val="22"/>
          <w:szCs w:val="22"/>
        </w:rPr>
        <w:t>is</w:t>
      </w:r>
      <w:r w:rsidR="00726000" w:rsidRPr="00EE790F">
        <w:rPr>
          <w:sz w:val="22"/>
          <w:szCs w:val="22"/>
        </w:rPr>
        <w:t xml:space="preserve"> providência</w:t>
      </w:r>
      <w:r w:rsidR="00156851" w:rsidRPr="00EE790F">
        <w:rPr>
          <w:sz w:val="22"/>
          <w:szCs w:val="22"/>
        </w:rPr>
        <w:t>s</w:t>
      </w:r>
      <w:r w:rsidR="00726000" w:rsidRPr="00EE790F">
        <w:rPr>
          <w:sz w:val="22"/>
          <w:szCs w:val="22"/>
        </w:rPr>
        <w:t xml:space="preserve">. </w:t>
      </w:r>
      <w:r w:rsidR="00726000" w:rsidRPr="00EE790F">
        <w:rPr>
          <w:b/>
          <w:i/>
          <w:sz w:val="22"/>
          <w:szCs w:val="22"/>
        </w:rPr>
        <w:t>Comunicação de Cautelar, TC 017.100/2012-7, rel. Min. Raimundo Carreiro, 27.6.2012.</w:t>
      </w:r>
      <w:r w:rsidR="00726000" w:rsidRPr="00EE790F">
        <w:rPr>
          <w:i/>
          <w:sz w:val="22"/>
          <w:szCs w:val="22"/>
        </w:rPr>
        <w:t xml:space="preserve"> </w:t>
      </w:r>
    </w:p>
    <w:p w:rsidR="00F928CE" w:rsidRPr="00EE790F" w:rsidRDefault="00F928CE" w:rsidP="00B461F8">
      <w:pPr>
        <w:pStyle w:val="Default"/>
        <w:tabs>
          <w:tab w:val="left" w:pos="3040"/>
        </w:tabs>
        <w:jc w:val="both"/>
        <w:rPr>
          <w:sz w:val="22"/>
          <w:szCs w:val="22"/>
        </w:rPr>
      </w:pPr>
    </w:p>
    <w:p w:rsidR="003D4149" w:rsidRPr="00EE790F" w:rsidRDefault="005C63B5" w:rsidP="00B461F8">
      <w:pPr>
        <w:pStyle w:val="Default"/>
        <w:tabs>
          <w:tab w:val="left" w:pos="3040"/>
        </w:tabs>
        <w:jc w:val="both"/>
        <w:rPr>
          <w:b/>
          <w:sz w:val="22"/>
          <w:szCs w:val="22"/>
        </w:rPr>
      </w:pPr>
      <w:r>
        <w:rPr>
          <w:b/>
          <w:sz w:val="22"/>
          <w:szCs w:val="22"/>
        </w:rPr>
        <w:t xml:space="preserve">2. </w:t>
      </w:r>
      <w:r w:rsidR="003D4149" w:rsidRPr="00EE790F">
        <w:rPr>
          <w:b/>
          <w:sz w:val="22"/>
          <w:szCs w:val="22"/>
        </w:rPr>
        <w:t>Licitação de obra pública</w:t>
      </w:r>
    </w:p>
    <w:p w:rsidR="00726000" w:rsidRPr="00EE790F" w:rsidRDefault="005C63B5" w:rsidP="00B461F8">
      <w:pPr>
        <w:pStyle w:val="Default"/>
        <w:tabs>
          <w:tab w:val="left" w:pos="3040"/>
        </w:tabs>
        <w:jc w:val="both"/>
        <w:rPr>
          <w:b/>
          <w:sz w:val="22"/>
          <w:szCs w:val="22"/>
        </w:rPr>
      </w:pPr>
      <w:r>
        <w:rPr>
          <w:b/>
          <w:sz w:val="22"/>
          <w:szCs w:val="22"/>
        </w:rPr>
        <w:t>2.</w:t>
      </w:r>
      <w:r w:rsidR="003D4149" w:rsidRPr="00EE790F">
        <w:rPr>
          <w:b/>
          <w:sz w:val="22"/>
          <w:szCs w:val="22"/>
        </w:rPr>
        <w:t xml:space="preserve">2.   </w:t>
      </w:r>
      <w:r w:rsidR="0055745F" w:rsidRPr="00EE790F">
        <w:rPr>
          <w:b/>
          <w:sz w:val="22"/>
          <w:szCs w:val="22"/>
        </w:rPr>
        <w:t xml:space="preserve">A </w:t>
      </w:r>
      <w:r w:rsidR="0055745F">
        <w:rPr>
          <w:b/>
          <w:sz w:val="22"/>
          <w:szCs w:val="22"/>
        </w:rPr>
        <w:t xml:space="preserve">obrigatoriedade </w:t>
      </w:r>
      <w:r w:rsidR="0055745F" w:rsidRPr="00EE790F">
        <w:rPr>
          <w:b/>
          <w:sz w:val="22"/>
          <w:szCs w:val="22"/>
        </w:rPr>
        <w:t xml:space="preserve">de </w:t>
      </w:r>
      <w:r w:rsidR="0055745F">
        <w:rPr>
          <w:b/>
          <w:sz w:val="22"/>
          <w:szCs w:val="22"/>
        </w:rPr>
        <w:t xml:space="preserve">que </w:t>
      </w:r>
      <w:r w:rsidR="0055745F" w:rsidRPr="00EE790F">
        <w:rPr>
          <w:b/>
          <w:sz w:val="22"/>
          <w:szCs w:val="22"/>
        </w:rPr>
        <w:t>licitante possu</w:t>
      </w:r>
      <w:r w:rsidR="0055745F">
        <w:rPr>
          <w:b/>
          <w:sz w:val="22"/>
          <w:szCs w:val="22"/>
        </w:rPr>
        <w:t xml:space="preserve">a </w:t>
      </w:r>
      <w:r w:rsidR="0055745F" w:rsidRPr="00EE790F">
        <w:rPr>
          <w:b/>
          <w:sz w:val="22"/>
          <w:szCs w:val="22"/>
        </w:rPr>
        <w:t xml:space="preserve">usina de asfalto ou </w:t>
      </w:r>
      <w:r w:rsidR="0055745F">
        <w:rPr>
          <w:b/>
          <w:sz w:val="22"/>
          <w:szCs w:val="22"/>
        </w:rPr>
        <w:t xml:space="preserve">de que </w:t>
      </w:r>
      <w:r w:rsidR="0055745F" w:rsidRPr="00EE790F">
        <w:rPr>
          <w:b/>
          <w:sz w:val="22"/>
          <w:szCs w:val="22"/>
        </w:rPr>
        <w:t>apresent</w:t>
      </w:r>
      <w:r w:rsidR="0055745F">
        <w:rPr>
          <w:b/>
          <w:sz w:val="22"/>
          <w:szCs w:val="22"/>
        </w:rPr>
        <w:t>e</w:t>
      </w:r>
      <w:r w:rsidR="0055745F" w:rsidRPr="00EE790F">
        <w:rPr>
          <w:b/>
          <w:sz w:val="22"/>
          <w:szCs w:val="22"/>
        </w:rPr>
        <w:t xml:space="preserve"> de termo de compromisso firmado com terceiro para fornecimento desse insumo constitui violação contidos nos arts. 3º, § 1º, inciso I, e 30, § 6º, ambos da Lei n.º 8.666/1993</w:t>
      </w:r>
      <w:r w:rsidR="00B461F8" w:rsidRPr="00EE790F">
        <w:rPr>
          <w:b/>
          <w:sz w:val="22"/>
          <w:szCs w:val="22"/>
        </w:rPr>
        <w:tab/>
      </w:r>
    </w:p>
    <w:p w:rsidR="00A9741A" w:rsidRPr="00EE790F" w:rsidRDefault="00B461F8" w:rsidP="00A9741A">
      <w:pPr>
        <w:pStyle w:val="Default"/>
        <w:jc w:val="both"/>
        <w:rPr>
          <w:b/>
          <w:sz w:val="22"/>
          <w:szCs w:val="22"/>
        </w:rPr>
      </w:pPr>
      <w:r w:rsidRPr="00EE790F">
        <w:rPr>
          <w:sz w:val="22"/>
          <w:szCs w:val="22"/>
        </w:rPr>
        <w:t>Ainda na representação que versou sobre a Concorrência 01/2012, promovida pela Prefeitura Municipal de São José da Tapera/AL para implantação e ampliação do sistema de esgotamento sanitário</w:t>
      </w:r>
      <w:r w:rsidR="0026283B" w:rsidRPr="00EE790F">
        <w:rPr>
          <w:sz w:val="22"/>
          <w:szCs w:val="22"/>
        </w:rPr>
        <w:t xml:space="preserve">, foi apontada como possível irregularidade </w:t>
      </w:r>
      <w:r w:rsidRPr="00EE790F">
        <w:rPr>
          <w:sz w:val="22"/>
          <w:szCs w:val="22"/>
        </w:rPr>
        <w:t xml:space="preserve">a exigência de termo de compromisso de fornecimento de CBUQ </w:t>
      </w:r>
      <w:r w:rsidR="009B5B0F" w:rsidRPr="00EE790F">
        <w:rPr>
          <w:sz w:val="22"/>
          <w:szCs w:val="22"/>
        </w:rPr>
        <w:t xml:space="preserve">firmado com a proprietária de usina </w:t>
      </w:r>
      <w:r w:rsidRPr="00EE790F">
        <w:rPr>
          <w:sz w:val="22"/>
          <w:szCs w:val="22"/>
        </w:rPr>
        <w:t>ou de comprovação de que dispõe de usinas de asfalto a quente</w:t>
      </w:r>
      <w:r w:rsidR="009B5B0F" w:rsidRPr="00EE790F">
        <w:rPr>
          <w:sz w:val="22"/>
          <w:szCs w:val="22"/>
        </w:rPr>
        <w:t xml:space="preserve">. A unidade técnica, em avaliação inicial, considerou que tais exigências não encontram amparo legal e configuram restrição ao caráter competitivo do certame. </w:t>
      </w:r>
      <w:r w:rsidR="00AC3DC0" w:rsidRPr="00EE790F">
        <w:rPr>
          <w:sz w:val="22"/>
          <w:szCs w:val="22"/>
        </w:rPr>
        <w:t xml:space="preserve">Com o intuito de reforçar </w:t>
      </w:r>
      <w:r w:rsidR="00F928CE" w:rsidRPr="00EE790F">
        <w:rPr>
          <w:sz w:val="22"/>
          <w:szCs w:val="22"/>
        </w:rPr>
        <w:t>seu</w:t>
      </w:r>
      <w:r w:rsidR="00AC3DC0" w:rsidRPr="00EE790F">
        <w:rPr>
          <w:sz w:val="22"/>
          <w:szCs w:val="22"/>
        </w:rPr>
        <w:t xml:space="preserve"> entendimento, valeu-se de trecho de Voto condutor do Acórdão 1.578/2005-Plenário, que apreciou cláusula de edital contendo exigência similar à contida no edital da Concorrência acima referida: “</w:t>
      </w:r>
      <w:r w:rsidR="00AC3DC0" w:rsidRPr="00EE790F">
        <w:rPr>
          <w:i/>
          <w:sz w:val="22"/>
          <w:szCs w:val="22"/>
        </w:rPr>
        <w:t>Entendo que só a exigência de que o licitante possua usina de asfalto já instalada no Estado da Paraíba, ou, caso contrário, de apresentação de Declaração de Compromisso de Fornecimento constitui, como bem entende a Se</w:t>
      </w:r>
      <w:r w:rsidR="0075580D">
        <w:rPr>
          <w:i/>
          <w:sz w:val="22"/>
          <w:szCs w:val="22"/>
        </w:rPr>
        <w:t>cex</w:t>
      </w:r>
      <w:r w:rsidR="00AC3DC0" w:rsidRPr="00EE790F">
        <w:rPr>
          <w:i/>
          <w:sz w:val="22"/>
          <w:szCs w:val="22"/>
        </w:rPr>
        <w:t>/PB, flagrante violação dos art</w:t>
      </w:r>
      <w:r w:rsidR="00F928CE" w:rsidRPr="00EE790F">
        <w:rPr>
          <w:i/>
          <w:sz w:val="22"/>
          <w:szCs w:val="22"/>
        </w:rPr>
        <w:t>s</w:t>
      </w:r>
      <w:r w:rsidR="00AC3DC0" w:rsidRPr="00EE790F">
        <w:rPr>
          <w:i/>
          <w:sz w:val="22"/>
          <w:szCs w:val="22"/>
        </w:rPr>
        <w:t>. 3º, § 1º, inciso I, e 30, § 6º, ambos da Lei n.º 8.666/1993, especialmente, deste último. A simples reprodução desses dispositivos evidencia, por si só, a desconformidade textual da exigência editalícia com a letra da lei.</w:t>
      </w:r>
      <w:r w:rsidR="00AC3DC0" w:rsidRPr="00EE790F">
        <w:rPr>
          <w:sz w:val="22"/>
          <w:szCs w:val="22"/>
        </w:rPr>
        <w:t>” O relator do feito</w:t>
      </w:r>
      <w:r w:rsidR="00A9741A" w:rsidRPr="00EE790F">
        <w:rPr>
          <w:sz w:val="22"/>
          <w:szCs w:val="22"/>
        </w:rPr>
        <w:t xml:space="preserve"> endossou as conclusões preliminares da unidade técnica. Por considerar presentes os requisitos do </w:t>
      </w:r>
      <w:r w:rsidR="00A9741A" w:rsidRPr="00EE790F">
        <w:rPr>
          <w:b/>
          <w:sz w:val="22"/>
          <w:szCs w:val="22"/>
        </w:rPr>
        <w:t>fumus boni iuris</w:t>
      </w:r>
      <w:r w:rsidR="00A9741A" w:rsidRPr="00EE790F">
        <w:rPr>
          <w:sz w:val="22"/>
          <w:szCs w:val="22"/>
        </w:rPr>
        <w:t xml:space="preserve"> e do </w:t>
      </w:r>
      <w:r w:rsidR="00A9741A" w:rsidRPr="00EE790F">
        <w:rPr>
          <w:b/>
          <w:sz w:val="22"/>
          <w:szCs w:val="22"/>
        </w:rPr>
        <w:t>periculum in mora</w:t>
      </w:r>
      <w:r w:rsidR="00A9741A" w:rsidRPr="00EE790F">
        <w:rPr>
          <w:sz w:val="22"/>
          <w:szCs w:val="22"/>
        </w:rPr>
        <w:t xml:space="preserve">, decidiu, também por esse motivo, </w:t>
      </w:r>
      <w:r w:rsidR="00156851" w:rsidRPr="00EE790F">
        <w:rPr>
          <w:sz w:val="22"/>
          <w:szCs w:val="22"/>
        </w:rPr>
        <w:t xml:space="preserve">determinar a </w:t>
      </w:r>
      <w:r w:rsidR="00A9741A" w:rsidRPr="00EE790F">
        <w:rPr>
          <w:sz w:val="22"/>
          <w:szCs w:val="22"/>
        </w:rPr>
        <w:t>suspen</w:t>
      </w:r>
      <w:r w:rsidR="00156851" w:rsidRPr="00EE790F">
        <w:rPr>
          <w:sz w:val="22"/>
          <w:szCs w:val="22"/>
        </w:rPr>
        <w:t>são</w:t>
      </w:r>
      <w:r w:rsidR="00A9741A" w:rsidRPr="00EE790F">
        <w:rPr>
          <w:sz w:val="22"/>
          <w:szCs w:val="22"/>
        </w:rPr>
        <w:t xml:space="preserve"> </w:t>
      </w:r>
      <w:r w:rsidR="00156851" w:rsidRPr="00EE790F">
        <w:rPr>
          <w:sz w:val="22"/>
          <w:szCs w:val="22"/>
        </w:rPr>
        <w:t>d</w:t>
      </w:r>
      <w:r w:rsidR="00A9741A" w:rsidRPr="00EE790F">
        <w:rPr>
          <w:sz w:val="22"/>
          <w:szCs w:val="22"/>
        </w:rPr>
        <w:t xml:space="preserve">os procedimentos relativos à Concorrência Pública 01/2012 e </w:t>
      </w:r>
      <w:r w:rsidR="00156851" w:rsidRPr="00EE790F">
        <w:rPr>
          <w:sz w:val="22"/>
          <w:szCs w:val="22"/>
        </w:rPr>
        <w:t>d</w:t>
      </w:r>
      <w:r w:rsidR="00A9741A" w:rsidRPr="00EE790F">
        <w:rPr>
          <w:sz w:val="22"/>
          <w:szCs w:val="22"/>
        </w:rPr>
        <w:t>os atos dela decorrentes</w:t>
      </w:r>
      <w:r w:rsidR="003D4149" w:rsidRPr="00EE790F">
        <w:rPr>
          <w:sz w:val="22"/>
          <w:szCs w:val="22"/>
        </w:rPr>
        <w:t>, além de realizar oitiva do referido ente</w:t>
      </w:r>
      <w:r w:rsidR="00A9741A" w:rsidRPr="00EE790F">
        <w:rPr>
          <w:sz w:val="22"/>
          <w:szCs w:val="22"/>
        </w:rPr>
        <w:t xml:space="preserve">. Precedentes mencionados: Acórdãos </w:t>
      </w:r>
      <w:r w:rsidR="00156851" w:rsidRPr="00EE790F">
        <w:rPr>
          <w:sz w:val="22"/>
          <w:szCs w:val="22"/>
        </w:rPr>
        <w:t xml:space="preserve">nºs. </w:t>
      </w:r>
      <w:r w:rsidR="00A9741A" w:rsidRPr="00EE790F">
        <w:rPr>
          <w:sz w:val="22"/>
          <w:szCs w:val="22"/>
        </w:rPr>
        <w:t xml:space="preserve">1.578/2005, 808/2007, 800/2008, 983/2008,1.227/2008, 2.150/2008, 1.339/2010 e 2008/2011, todos do Plenário. </w:t>
      </w:r>
      <w:r w:rsidR="00A9741A" w:rsidRPr="00EE790F">
        <w:rPr>
          <w:b/>
          <w:i/>
          <w:sz w:val="22"/>
          <w:szCs w:val="22"/>
        </w:rPr>
        <w:t>Comunicação de Cautelar, TC 017.100/2012-7, rel. Min. Raimundo Carreiro, 27.6.2012.</w:t>
      </w:r>
    </w:p>
    <w:p w:rsidR="00DA041C" w:rsidRPr="00EE790F" w:rsidRDefault="00DA041C" w:rsidP="00A9741A">
      <w:pPr>
        <w:pStyle w:val="Default"/>
        <w:jc w:val="both"/>
        <w:rPr>
          <w:sz w:val="22"/>
          <w:szCs w:val="22"/>
        </w:rPr>
      </w:pPr>
    </w:p>
    <w:p w:rsidR="00B22D6E" w:rsidRPr="00EE790F" w:rsidRDefault="005C63B5" w:rsidP="00A9741A">
      <w:pPr>
        <w:pStyle w:val="Default"/>
        <w:jc w:val="both"/>
        <w:rPr>
          <w:b/>
          <w:sz w:val="22"/>
          <w:szCs w:val="22"/>
        </w:rPr>
      </w:pPr>
      <w:r>
        <w:rPr>
          <w:b/>
          <w:sz w:val="22"/>
          <w:szCs w:val="22"/>
        </w:rPr>
        <w:t xml:space="preserve">3. </w:t>
      </w:r>
      <w:r w:rsidR="00DA041C" w:rsidRPr="00EE790F">
        <w:rPr>
          <w:b/>
          <w:sz w:val="22"/>
          <w:szCs w:val="22"/>
        </w:rPr>
        <w:t xml:space="preserve">A exigência da certificação </w:t>
      </w:r>
      <w:r w:rsidR="000858EF" w:rsidRPr="00EE790F">
        <w:rPr>
          <w:b/>
          <w:sz w:val="22"/>
          <w:szCs w:val="22"/>
        </w:rPr>
        <w:t>‘</w:t>
      </w:r>
      <w:r w:rsidR="00DA041C" w:rsidRPr="00EE790F">
        <w:rPr>
          <w:b/>
          <w:sz w:val="22"/>
          <w:szCs w:val="22"/>
        </w:rPr>
        <w:t>Microsoft Gold Partner</w:t>
      </w:r>
      <w:r w:rsidR="000858EF" w:rsidRPr="00EE790F">
        <w:rPr>
          <w:b/>
          <w:sz w:val="22"/>
          <w:szCs w:val="22"/>
        </w:rPr>
        <w:t>’</w:t>
      </w:r>
      <w:r w:rsidR="00DA041C" w:rsidRPr="00EE790F">
        <w:rPr>
          <w:b/>
          <w:sz w:val="22"/>
          <w:szCs w:val="22"/>
        </w:rPr>
        <w:t xml:space="preserve">, na fase de habilitação, restringe o caráter competitivo da licitação para prestação de </w:t>
      </w:r>
      <w:r w:rsidR="00DA041C" w:rsidRPr="00EE790F">
        <w:rPr>
          <w:b/>
          <w:iCs/>
          <w:sz w:val="22"/>
          <w:szCs w:val="22"/>
        </w:rPr>
        <w:t xml:space="preserve">serviços de manutenção de ambiente tecnológico, podendo ser admitida apenas como requisito de contratação  </w:t>
      </w:r>
    </w:p>
    <w:p w:rsidR="00491039" w:rsidRPr="00EE790F" w:rsidRDefault="005D30FC" w:rsidP="00445AC4">
      <w:pPr>
        <w:pStyle w:val="Default"/>
        <w:jc w:val="both"/>
        <w:rPr>
          <w:i/>
          <w:sz w:val="22"/>
          <w:szCs w:val="22"/>
        </w:rPr>
      </w:pPr>
      <w:r w:rsidRPr="00EE790F">
        <w:rPr>
          <w:iCs/>
          <w:sz w:val="22"/>
          <w:szCs w:val="22"/>
        </w:rPr>
        <w:t xml:space="preserve">Representação formulada por empresa acusou possíveis irregularidades na condução do Pregão Eletrônico MME n.º 02/2012 promovido pelo Ministério de Minas e Energia </w:t>
      </w:r>
      <w:r w:rsidR="00450AD8" w:rsidRPr="00EE790F">
        <w:rPr>
          <w:iCs/>
          <w:sz w:val="22"/>
          <w:szCs w:val="22"/>
        </w:rPr>
        <w:t xml:space="preserve">- </w:t>
      </w:r>
      <w:r w:rsidRPr="00EE790F">
        <w:rPr>
          <w:iCs/>
          <w:sz w:val="22"/>
          <w:szCs w:val="22"/>
        </w:rPr>
        <w:t>MME, com a finalidade de criação de ata de registro de preços para prestação de serviços de manutenção d</w:t>
      </w:r>
      <w:r w:rsidR="003E21AD" w:rsidRPr="00EE790F">
        <w:rPr>
          <w:iCs/>
          <w:sz w:val="22"/>
          <w:szCs w:val="22"/>
        </w:rPr>
        <w:t>e</w:t>
      </w:r>
      <w:r w:rsidRPr="00EE790F">
        <w:rPr>
          <w:iCs/>
          <w:sz w:val="22"/>
          <w:szCs w:val="22"/>
        </w:rPr>
        <w:t xml:space="preserve"> ambiente tecnológico.</w:t>
      </w:r>
      <w:r w:rsidR="003E21AD" w:rsidRPr="00EE790F">
        <w:rPr>
          <w:iCs/>
          <w:sz w:val="22"/>
          <w:szCs w:val="22"/>
        </w:rPr>
        <w:t xml:space="preserve"> </w:t>
      </w:r>
      <w:r w:rsidR="00FB1350" w:rsidRPr="00EE790F">
        <w:rPr>
          <w:iCs/>
          <w:sz w:val="22"/>
          <w:szCs w:val="22"/>
        </w:rPr>
        <w:t xml:space="preserve">O relator do feito determinou a oitiva do órgão acerca de </w:t>
      </w:r>
      <w:r w:rsidR="00584FEF" w:rsidRPr="00EE790F">
        <w:rPr>
          <w:iCs/>
          <w:sz w:val="22"/>
          <w:szCs w:val="22"/>
        </w:rPr>
        <w:t xml:space="preserve">supostos vícios </w:t>
      </w:r>
      <w:r w:rsidR="00450AD8" w:rsidRPr="00EE790F">
        <w:rPr>
          <w:iCs/>
          <w:sz w:val="22"/>
          <w:szCs w:val="22"/>
        </w:rPr>
        <w:t>d</w:t>
      </w:r>
      <w:r w:rsidR="00584FEF" w:rsidRPr="00EE790F">
        <w:rPr>
          <w:iCs/>
          <w:sz w:val="22"/>
          <w:szCs w:val="22"/>
        </w:rPr>
        <w:t>o edital</w:t>
      </w:r>
      <w:r w:rsidR="00FB1350" w:rsidRPr="00EE790F">
        <w:rPr>
          <w:iCs/>
          <w:sz w:val="22"/>
          <w:szCs w:val="22"/>
        </w:rPr>
        <w:t>. Os esclarecimentos prestados foram examinados p</w:t>
      </w:r>
      <w:r w:rsidR="00584FEF" w:rsidRPr="00EE790F">
        <w:rPr>
          <w:iCs/>
          <w:sz w:val="22"/>
          <w:szCs w:val="22"/>
        </w:rPr>
        <w:t>or s</w:t>
      </w:r>
      <w:r w:rsidR="00FB1350" w:rsidRPr="00EE790F">
        <w:rPr>
          <w:sz w:val="22"/>
          <w:szCs w:val="22"/>
        </w:rPr>
        <w:t xml:space="preserve">ecretaria </w:t>
      </w:r>
      <w:r w:rsidR="000858EF" w:rsidRPr="00EE790F">
        <w:rPr>
          <w:sz w:val="22"/>
          <w:szCs w:val="22"/>
        </w:rPr>
        <w:t xml:space="preserve">do Tribunal </w:t>
      </w:r>
      <w:r w:rsidR="00584FEF" w:rsidRPr="00EE790F">
        <w:rPr>
          <w:sz w:val="22"/>
          <w:szCs w:val="22"/>
        </w:rPr>
        <w:t>especializada na</w:t>
      </w:r>
      <w:r w:rsidR="00FB1350" w:rsidRPr="00EE790F">
        <w:rPr>
          <w:sz w:val="22"/>
          <w:szCs w:val="22"/>
        </w:rPr>
        <w:t xml:space="preserve"> </w:t>
      </w:r>
      <w:r w:rsidR="00584FEF" w:rsidRPr="00EE790F">
        <w:rPr>
          <w:sz w:val="22"/>
          <w:szCs w:val="22"/>
        </w:rPr>
        <w:t>f</w:t>
      </w:r>
      <w:r w:rsidR="00FB1350" w:rsidRPr="00EE790F">
        <w:rPr>
          <w:sz w:val="22"/>
          <w:szCs w:val="22"/>
        </w:rPr>
        <w:t xml:space="preserve">iscalização de </w:t>
      </w:r>
      <w:r w:rsidR="00584FEF" w:rsidRPr="00EE790F">
        <w:rPr>
          <w:sz w:val="22"/>
          <w:szCs w:val="22"/>
        </w:rPr>
        <w:t>t</w:t>
      </w:r>
      <w:r w:rsidR="00FB1350" w:rsidRPr="00EE790F">
        <w:rPr>
          <w:sz w:val="22"/>
          <w:szCs w:val="22"/>
        </w:rPr>
        <w:t xml:space="preserve">ecnologia da </w:t>
      </w:r>
      <w:r w:rsidR="00584FEF" w:rsidRPr="00EE790F">
        <w:rPr>
          <w:sz w:val="22"/>
          <w:szCs w:val="22"/>
        </w:rPr>
        <w:t>i</w:t>
      </w:r>
      <w:r w:rsidR="00FB1350" w:rsidRPr="00EE790F">
        <w:rPr>
          <w:sz w:val="22"/>
          <w:szCs w:val="22"/>
        </w:rPr>
        <w:t xml:space="preserve">nformação. </w:t>
      </w:r>
      <w:r w:rsidR="00194EDA" w:rsidRPr="00EE790F">
        <w:rPr>
          <w:sz w:val="22"/>
          <w:szCs w:val="22"/>
        </w:rPr>
        <w:t xml:space="preserve">Entre os quesitos do edital impugnados essa unidade técnica, considerou indevida apenas </w:t>
      </w:r>
      <w:r w:rsidR="00FB1350" w:rsidRPr="00EE790F">
        <w:rPr>
          <w:iCs/>
          <w:sz w:val="22"/>
          <w:szCs w:val="22"/>
        </w:rPr>
        <w:t xml:space="preserve">a exigência, </w:t>
      </w:r>
      <w:r w:rsidR="00FB1350" w:rsidRPr="00EE790F">
        <w:rPr>
          <w:iCs/>
          <w:sz w:val="22"/>
          <w:szCs w:val="22"/>
          <w:u w:val="single"/>
        </w:rPr>
        <w:t>como requisito de habilitação</w:t>
      </w:r>
      <w:r w:rsidR="00FB1350" w:rsidRPr="00EE790F">
        <w:rPr>
          <w:iCs/>
          <w:sz w:val="22"/>
          <w:szCs w:val="22"/>
        </w:rPr>
        <w:t xml:space="preserve">, </w:t>
      </w:r>
      <w:r w:rsidR="00FB1350" w:rsidRPr="00EE790F">
        <w:rPr>
          <w:sz w:val="22"/>
          <w:szCs w:val="22"/>
        </w:rPr>
        <w:t xml:space="preserve">da certificação </w:t>
      </w:r>
      <w:r w:rsidR="000858EF" w:rsidRPr="00EE790F">
        <w:rPr>
          <w:sz w:val="22"/>
          <w:szCs w:val="22"/>
        </w:rPr>
        <w:t>“</w:t>
      </w:r>
      <w:r w:rsidR="00FB1350" w:rsidRPr="00EE790F">
        <w:rPr>
          <w:i/>
          <w:sz w:val="22"/>
          <w:szCs w:val="22"/>
        </w:rPr>
        <w:t>Microsoft Gold Partner</w:t>
      </w:r>
      <w:r w:rsidR="000858EF" w:rsidRPr="00EE790F">
        <w:rPr>
          <w:sz w:val="22"/>
          <w:szCs w:val="22"/>
        </w:rPr>
        <w:t>”</w:t>
      </w:r>
      <w:r w:rsidR="00FB1350" w:rsidRPr="00EE790F">
        <w:rPr>
          <w:sz w:val="22"/>
          <w:szCs w:val="22"/>
        </w:rPr>
        <w:t xml:space="preserve">. </w:t>
      </w:r>
      <w:r w:rsidR="00194EDA" w:rsidRPr="00EE790F">
        <w:rPr>
          <w:sz w:val="22"/>
          <w:szCs w:val="22"/>
        </w:rPr>
        <w:t>Observou</w:t>
      </w:r>
      <w:r w:rsidR="00311668" w:rsidRPr="00EE790F">
        <w:rPr>
          <w:sz w:val="22"/>
          <w:szCs w:val="22"/>
        </w:rPr>
        <w:t>, inicialment</w:t>
      </w:r>
      <w:r w:rsidR="00AE0E06" w:rsidRPr="00EE790F">
        <w:rPr>
          <w:sz w:val="22"/>
          <w:szCs w:val="22"/>
        </w:rPr>
        <w:t>e</w:t>
      </w:r>
      <w:r w:rsidR="00194EDA" w:rsidRPr="00EE790F">
        <w:rPr>
          <w:sz w:val="22"/>
          <w:szCs w:val="22"/>
        </w:rPr>
        <w:t xml:space="preserve"> que,</w:t>
      </w:r>
      <w:r w:rsidR="00AE0E06" w:rsidRPr="00EE790F">
        <w:rPr>
          <w:sz w:val="22"/>
          <w:szCs w:val="22"/>
        </w:rPr>
        <w:t xml:space="preserve"> em regra, não se deve considerar válida tal condição, visto não ser ela imprescindível para a execução d</w:t>
      </w:r>
      <w:r w:rsidR="00584FEF" w:rsidRPr="00EE790F">
        <w:rPr>
          <w:sz w:val="22"/>
          <w:szCs w:val="22"/>
        </w:rPr>
        <w:t xml:space="preserve">e </w:t>
      </w:r>
      <w:r w:rsidR="00AE0E06" w:rsidRPr="00EE790F">
        <w:rPr>
          <w:sz w:val="22"/>
          <w:szCs w:val="22"/>
        </w:rPr>
        <w:t>o</w:t>
      </w:r>
      <w:r w:rsidR="00584FEF" w:rsidRPr="00EE790F">
        <w:rPr>
          <w:sz w:val="22"/>
          <w:szCs w:val="22"/>
        </w:rPr>
        <w:t>bjetos como o ora examinado</w:t>
      </w:r>
      <w:r w:rsidR="00AE0E06" w:rsidRPr="00EE790F">
        <w:rPr>
          <w:sz w:val="22"/>
          <w:szCs w:val="22"/>
        </w:rPr>
        <w:t>. “</w:t>
      </w:r>
      <w:r w:rsidR="00AE0E06" w:rsidRPr="00EE790F">
        <w:rPr>
          <w:i/>
          <w:iCs/>
          <w:sz w:val="22"/>
          <w:szCs w:val="22"/>
        </w:rPr>
        <w:t>Apesar disso, em condições excepcionais, desde que justificada no processo,</w:t>
      </w:r>
      <w:r w:rsidR="00584FEF" w:rsidRPr="00EE790F">
        <w:rPr>
          <w:i/>
          <w:iCs/>
          <w:sz w:val="22"/>
          <w:szCs w:val="22"/>
        </w:rPr>
        <w:t xml:space="preserve"> </w:t>
      </w:r>
      <w:r w:rsidR="00AE0E06" w:rsidRPr="00EE790F">
        <w:rPr>
          <w:i/>
          <w:iCs/>
          <w:sz w:val="22"/>
          <w:szCs w:val="22"/>
        </w:rPr>
        <w:t>admite-se a exigência</w:t>
      </w:r>
      <w:r w:rsidR="00584FEF" w:rsidRPr="00EE790F">
        <w:rPr>
          <w:iCs/>
          <w:sz w:val="22"/>
          <w:szCs w:val="22"/>
        </w:rPr>
        <w:t>”</w:t>
      </w:r>
      <w:r w:rsidR="00B33B47" w:rsidRPr="00EE790F">
        <w:rPr>
          <w:iCs/>
          <w:sz w:val="22"/>
          <w:szCs w:val="22"/>
        </w:rPr>
        <w:t>, co</w:t>
      </w:r>
      <w:r w:rsidR="003D4149" w:rsidRPr="00EE790F">
        <w:rPr>
          <w:iCs/>
          <w:sz w:val="22"/>
          <w:szCs w:val="22"/>
        </w:rPr>
        <w:t xml:space="preserve">nforme decidido pelo </w:t>
      </w:r>
      <w:r w:rsidR="00450AD8" w:rsidRPr="00EE790F">
        <w:rPr>
          <w:iCs/>
          <w:sz w:val="22"/>
          <w:szCs w:val="22"/>
        </w:rPr>
        <w:t xml:space="preserve">Tribunal </w:t>
      </w:r>
      <w:r w:rsidR="00B33B47" w:rsidRPr="00EE790F">
        <w:rPr>
          <w:iCs/>
          <w:sz w:val="22"/>
          <w:szCs w:val="22"/>
        </w:rPr>
        <w:t xml:space="preserve">em julgado </w:t>
      </w:r>
      <w:r w:rsidR="00450AD8" w:rsidRPr="00EE790F">
        <w:rPr>
          <w:iCs/>
          <w:sz w:val="22"/>
          <w:szCs w:val="22"/>
        </w:rPr>
        <w:t>proferido por</w:t>
      </w:r>
      <w:r w:rsidR="00B33B47" w:rsidRPr="00EE790F">
        <w:rPr>
          <w:iCs/>
          <w:sz w:val="22"/>
          <w:szCs w:val="22"/>
        </w:rPr>
        <w:t xml:space="preserve"> </w:t>
      </w:r>
      <w:r w:rsidR="00450AD8" w:rsidRPr="00EE790F">
        <w:rPr>
          <w:iCs/>
          <w:sz w:val="22"/>
          <w:szCs w:val="22"/>
        </w:rPr>
        <w:t xml:space="preserve">meio </w:t>
      </w:r>
      <w:r w:rsidR="00B33B47" w:rsidRPr="00EE790F">
        <w:rPr>
          <w:iCs/>
          <w:sz w:val="22"/>
          <w:szCs w:val="22"/>
        </w:rPr>
        <w:t xml:space="preserve">do Acórdão nº 1.172/2008 </w:t>
      </w:r>
      <w:r w:rsidR="008D2EB8" w:rsidRPr="00EE790F">
        <w:rPr>
          <w:iCs/>
          <w:sz w:val="22"/>
          <w:szCs w:val="22"/>
        </w:rPr>
        <w:t>–</w:t>
      </w:r>
      <w:r w:rsidR="00B33B47" w:rsidRPr="00EE790F">
        <w:rPr>
          <w:iCs/>
          <w:sz w:val="22"/>
          <w:szCs w:val="22"/>
        </w:rPr>
        <w:t xml:space="preserve"> Plenário</w:t>
      </w:r>
      <w:r w:rsidR="008D2EB8" w:rsidRPr="00EE790F">
        <w:rPr>
          <w:iCs/>
          <w:sz w:val="22"/>
          <w:szCs w:val="22"/>
        </w:rPr>
        <w:t xml:space="preserve">, </w:t>
      </w:r>
      <w:r w:rsidR="00450AD8" w:rsidRPr="00EE790F">
        <w:rPr>
          <w:iCs/>
          <w:sz w:val="22"/>
          <w:szCs w:val="22"/>
        </w:rPr>
        <w:t xml:space="preserve">que </w:t>
      </w:r>
      <w:r w:rsidR="008D2EB8" w:rsidRPr="00EE790F">
        <w:rPr>
          <w:iCs/>
          <w:sz w:val="22"/>
          <w:szCs w:val="22"/>
        </w:rPr>
        <w:t>apreciou pregão eletrônico promovido pela Capes</w:t>
      </w:r>
      <w:r w:rsidR="00B33B47" w:rsidRPr="00EE790F">
        <w:rPr>
          <w:iCs/>
          <w:sz w:val="22"/>
          <w:szCs w:val="22"/>
        </w:rPr>
        <w:t>.</w:t>
      </w:r>
      <w:r w:rsidR="00584FEF" w:rsidRPr="00EE790F">
        <w:rPr>
          <w:iCs/>
          <w:sz w:val="22"/>
          <w:szCs w:val="22"/>
        </w:rPr>
        <w:t xml:space="preserve"> No caso </w:t>
      </w:r>
      <w:r w:rsidR="00450AD8" w:rsidRPr="00EE790F">
        <w:rPr>
          <w:iCs/>
          <w:sz w:val="22"/>
          <w:szCs w:val="22"/>
        </w:rPr>
        <w:t xml:space="preserve">do </w:t>
      </w:r>
      <w:r w:rsidR="00DA041C" w:rsidRPr="00EE790F">
        <w:rPr>
          <w:iCs/>
          <w:sz w:val="22"/>
          <w:szCs w:val="22"/>
        </w:rPr>
        <w:t xml:space="preserve">pregão do MME sob exame, </w:t>
      </w:r>
      <w:r w:rsidR="00584FEF" w:rsidRPr="00EE790F">
        <w:rPr>
          <w:iCs/>
          <w:sz w:val="22"/>
          <w:szCs w:val="22"/>
        </w:rPr>
        <w:t>“</w:t>
      </w:r>
      <w:r w:rsidR="00AE0E06" w:rsidRPr="00EE790F">
        <w:rPr>
          <w:i/>
          <w:iCs/>
          <w:sz w:val="22"/>
          <w:szCs w:val="22"/>
        </w:rPr>
        <w:t>as justificativas apresentadas pelo MME respaldam a exceção</w:t>
      </w:r>
      <w:r w:rsidR="00584FEF" w:rsidRPr="00EE790F">
        <w:rPr>
          <w:iCs/>
          <w:sz w:val="22"/>
          <w:szCs w:val="22"/>
        </w:rPr>
        <w:t xml:space="preserve">”. Especialmente porque, no </w:t>
      </w:r>
      <w:r w:rsidR="00194EDA" w:rsidRPr="00EE790F">
        <w:rPr>
          <w:iCs/>
          <w:sz w:val="22"/>
          <w:szCs w:val="22"/>
        </w:rPr>
        <w:t>parque tecnológico do referido órgão</w:t>
      </w:r>
      <w:r w:rsidR="00B33B47" w:rsidRPr="00EE790F">
        <w:rPr>
          <w:iCs/>
          <w:sz w:val="22"/>
          <w:szCs w:val="22"/>
        </w:rPr>
        <w:t>,</w:t>
      </w:r>
      <w:r w:rsidR="00194EDA" w:rsidRPr="00EE790F">
        <w:rPr>
          <w:iCs/>
          <w:sz w:val="22"/>
          <w:szCs w:val="22"/>
        </w:rPr>
        <w:t xml:space="preserve"> predomina o uso de diversos produtos da Microsoft.</w:t>
      </w:r>
      <w:r w:rsidR="00B33B47" w:rsidRPr="00EE790F">
        <w:rPr>
          <w:iCs/>
          <w:sz w:val="22"/>
          <w:szCs w:val="22"/>
        </w:rPr>
        <w:t xml:space="preserve"> </w:t>
      </w:r>
      <w:r w:rsidR="007F413A" w:rsidRPr="00EE790F">
        <w:rPr>
          <w:iCs/>
          <w:sz w:val="22"/>
          <w:szCs w:val="22"/>
        </w:rPr>
        <w:t>Ressaltou, porém, que, embora justificável pela</w:t>
      </w:r>
      <w:r w:rsidR="000858EF" w:rsidRPr="00EE790F">
        <w:rPr>
          <w:iCs/>
          <w:sz w:val="22"/>
          <w:szCs w:val="22"/>
        </w:rPr>
        <w:t>s</w:t>
      </w:r>
      <w:r w:rsidR="007F413A" w:rsidRPr="00EE790F">
        <w:rPr>
          <w:iCs/>
          <w:sz w:val="22"/>
          <w:szCs w:val="22"/>
        </w:rPr>
        <w:t xml:space="preserve"> espec</w:t>
      </w:r>
      <w:r w:rsidR="000858EF" w:rsidRPr="00EE790F">
        <w:rPr>
          <w:iCs/>
          <w:sz w:val="22"/>
          <w:szCs w:val="22"/>
        </w:rPr>
        <w:t xml:space="preserve">ificidades </w:t>
      </w:r>
      <w:r w:rsidR="007F413A" w:rsidRPr="00EE790F">
        <w:rPr>
          <w:iCs/>
          <w:sz w:val="22"/>
          <w:szCs w:val="22"/>
        </w:rPr>
        <w:t xml:space="preserve">do objeto, tal exigência </w:t>
      </w:r>
      <w:r w:rsidR="000858EF" w:rsidRPr="00EE790F">
        <w:rPr>
          <w:iCs/>
          <w:sz w:val="22"/>
          <w:szCs w:val="22"/>
        </w:rPr>
        <w:t>só pode</w:t>
      </w:r>
      <w:r w:rsidR="007F413A" w:rsidRPr="00EE790F">
        <w:rPr>
          <w:iCs/>
          <w:sz w:val="22"/>
          <w:szCs w:val="22"/>
        </w:rPr>
        <w:t xml:space="preserve"> </w:t>
      </w:r>
      <w:r w:rsidR="000858EF" w:rsidRPr="00EE790F">
        <w:rPr>
          <w:iCs/>
          <w:sz w:val="22"/>
          <w:szCs w:val="22"/>
        </w:rPr>
        <w:t>figurar</w:t>
      </w:r>
      <w:r w:rsidR="007F413A" w:rsidRPr="00EE790F">
        <w:rPr>
          <w:iCs/>
          <w:sz w:val="22"/>
          <w:szCs w:val="22"/>
        </w:rPr>
        <w:t xml:space="preserve"> como requisito técnico obrigatório para a contratação, mas não como requisito de habilitação</w:t>
      </w:r>
      <w:r w:rsidR="00EE790F" w:rsidRPr="00EE790F">
        <w:rPr>
          <w:iCs/>
          <w:sz w:val="22"/>
          <w:szCs w:val="22"/>
        </w:rPr>
        <w:t>, pois “</w:t>
      </w:r>
      <w:r w:rsidR="00EE790F" w:rsidRPr="00EE790F">
        <w:rPr>
          <w:i/>
          <w:iCs/>
          <w:sz w:val="22"/>
          <w:szCs w:val="22"/>
        </w:rPr>
        <w:t>exigiria da licitante, previamente à contratação, que esta detivesse em seu quadro determinados profissionais certificados</w:t>
      </w:r>
      <w:r w:rsidR="00EE790F" w:rsidRPr="00EE790F">
        <w:rPr>
          <w:iCs/>
          <w:sz w:val="22"/>
          <w:szCs w:val="22"/>
        </w:rPr>
        <w:t>”</w:t>
      </w:r>
      <w:r w:rsidR="007F413A" w:rsidRPr="00EE790F">
        <w:rPr>
          <w:iCs/>
          <w:sz w:val="22"/>
          <w:szCs w:val="22"/>
        </w:rPr>
        <w:t xml:space="preserve">. Acrescentou que tal entendimento permeou a deliberação </w:t>
      </w:r>
      <w:r w:rsidR="008D2EB8" w:rsidRPr="00EE790F">
        <w:rPr>
          <w:iCs/>
          <w:sz w:val="22"/>
          <w:szCs w:val="22"/>
        </w:rPr>
        <w:t>proferida por meio da</w:t>
      </w:r>
      <w:r w:rsidR="007F413A" w:rsidRPr="00EE790F">
        <w:rPr>
          <w:iCs/>
          <w:sz w:val="22"/>
          <w:szCs w:val="22"/>
        </w:rPr>
        <w:t xml:space="preserve"> acima citad</w:t>
      </w:r>
      <w:r w:rsidR="008D2EB8" w:rsidRPr="00EE790F">
        <w:rPr>
          <w:iCs/>
          <w:sz w:val="22"/>
          <w:szCs w:val="22"/>
        </w:rPr>
        <w:t>a</w:t>
      </w:r>
      <w:r w:rsidR="007F413A" w:rsidRPr="00EE790F">
        <w:rPr>
          <w:iCs/>
          <w:sz w:val="22"/>
          <w:szCs w:val="22"/>
        </w:rPr>
        <w:t xml:space="preserve"> decisão</w:t>
      </w:r>
      <w:r w:rsidR="008D2EB8" w:rsidRPr="00EE790F">
        <w:rPr>
          <w:iCs/>
          <w:sz w:val="22"/>
          <w:szCs w:val="22"/>
        </w:rPr>
        <w:t xml:space="preserve">. O relator, por sua vez, apesar de </w:t>
      </w:r>
      <w:r w:rsidR="000F1450" w:rsidRPr="00EE790F">
        <w:rPr>
          <w:iCs/>
          <w:sz w:val="22"/>
          <w:szCs w:val="22"/>
        </w:rPr>
        <w:t xml:space="preserve">concluir pela ocorrência da citada </w:t>
      </w:r>
      <w:r w:rsidR="008D2EB8" w:rsidRPr="00EE790F">
        <w:rPr>
          <w:iCs/>
          <w:sz w:val="22"/>
          <w:szCs w:val="22"/>
        </w:rPr>
        <w:t>falha</w:t>
      </w:r>
      <w:r w:rsidR="00BE1722" w:rsidRPr="00EE790F">
        <w:rPr>
          <w:iCs/>
          <w:sz w:val="22"/>
          <w:szCs w:val="22"/>
        </w:rPr>
        <w:t>,</w:t>
      </w:r>
      <w:r w:rsidR="00BE1722" w:rsidRPr="00EE790F">
        <w:rPr>
          <w:sz w:val="22"/>
          <w:szCs w:val="22"/>
        </w:rPr>
        <w:t xml:space="preserve"> </w:t>
      </w:r>
      <w:r w:rsidR="000F1450" w:rsidRPr="00EE790F">
        <w:rPr>
          <w:sz w:val="22"/>
          <w:szCs w:val="22"/>
        </w:rPr>
        <w:t xml:space="preserve">considerou que dela </w:t>
      </w:r>
      <w:r w:rsidR="00BE1722" w:rsidRPr="00EE790F">
        <w:rPr>
          <w:sz w:val="22"/>
          <w:szCs w:val="22"/>
        </w:rPr>
        <w:t xml:space="preserve">não teria </w:t>
      </w:r>
      <w:r w:rsidR="000F1450" w:rsidRPr="00EE790F">
        <w:rPr>
          <w:sz w:val="22"/>
          <w:szCs w:val="22"/>
        </w:rPr>
        <w:t>resultado, para o caso concreto, restrição ao caráter competitivo do certame</w:t>
      </w:r>
      <w:r w:rsidR="00BE1722" w:rsidRPr="00EE790F">
        <w:rPr>
          <w:sz w:val="22"/>
          <w:szCs w:val="22"/>
        </w:rPr>
        <w:t xml:space="preserve">. Ressaltou, a </w:t>
      </w:r>
      <w:r w:rsidR="000F1450" w:rsidRPr="00EE790F">
        <w:rPr>
          <w:sz w:val="22"/>
          <w:szCs w:val="22"/>
        </w:rPr>
        <w:t>esse respeito</w:t>
      </w:r>
      <w:r w:rsidR="00BE1722" w:rsidRPr="00EE790F">
        <w:rPr>
          <w:sz w:val="22"/>
          <w:szCs w:val="22"/>
        </w:rPr>
        <w:t>, que a licitante classificada em primeiro lugar no certame atendeu à exigência contestada. Além disso, não seria “</w:t>
      </w:r>
      <w:r w:rsidR="00BE1722" w:rsidRPr="00EE790F">
        <w:rPr>
          <w:i/>
          <w:sz w:val="22"/>
          <w:szCs w:val="22"/>
        </w:rPr>
        <w:t>oportuno reverter o resultado da licitação, devido ao risco de prejudicar o funcionamento da área de tecnologia da informação do MME</w:t>
      </w:r>
      <w:r w:rsidR="00BE1722" w:rsidRPr="00EE790F">
        <w:rPr>
          <w:sz w:val="22"/>
          <w:szCs w:val="22"/>
        </w:rPr>
        <w:t xml:space="preserve">”. </w:t>
      </w:r>
      <w:r w:rsidR="000F1450" w:rsidRPr="00EE790F">
        <w:rPr>
          <w:sz w:val="22"/>
          <w:szCs w:val="22"/>
        </w:rPr>
        <w:t xml:space="preserve">O Tribunal, então, ao acolher proposta do relator, decidiu </w:t>
      </w:r>
      <w:r w:rsidR="00063C6E" w:rsidRPr="00EE790F">
        <w:rPr>
          <w:sz w:val="22"/>
          <w:szCs w:val="22"/>
        </w:rPr>
        <w:t>alertar o MM</w:t>
      </w:r>
      <w:r w:rsidR="000F1450" w:rsidRPr="00EE790F">
        <w:rPr>
          <w:sz w:val="22"/>
          <w:szCs w:val="22"/>
        </w:rPr>
        <w:t xml:space="preserve">E de </w:t>
      </w:r>
      <w:r w:rsidR="00063C6E" w:rsidRPr="00EE790F">
        <w:rPr>
          <w:sz w:val="22"/>
          <w:szCs w:val="22"/>
        </w:rPr>
        <w:t>que: “</w:t>
      </w:r>
      <w:r w:rsidR="00063C6E" w:rsidRPr="00EE790F">
        <w:rPr>
          <w:i/>
          <w:sz w:val="22"/>
          <w:szCs w:val="22"/>
        </w:rPr>
        <w:t>9.2.1 a exigência da certificação Microsoft Gold Partner na fase de habilitação restringe o caráter competitivo da licitação, e de que a reincidência do órgão nesta irregularidade sujeita os responsáveis às sanções cabíveis</w:t>
      </w:r>
      <w:r w:rsidR="00063C6E" w:rsidRPr="00EE790F">
        <w:rPr>
          <w:sz w:val="22"/>
          <w:szCs w:val="22"/>
        </w:rPr>
        <w:t xml:space="preserve">”. Precedente mencionado: </w:t>
      </w:r>
      <w:r w:rsidR="00063C6E" w:rsidRPr="00EE790F">
        <w:rPr>
          <w:iCs/>
          <w:sz w:val="22"/>
          <w:szCs w:val="22"/>
        </w:rPr>
        <w:t>Acórdão nº 1.172/2008 – Plenário.</w:t>
      </w:r>
      <w:r w:rsidR="00BE1722" w:rsidRPr="00EE790F">
        <w:rPr>
          <w:sz w:val="22"/>
          <w:szCs w:val="22"/>
        </w:rPr>
        <w:t xml:space="preserve"> </w:t>
      </w:r>
      <w:r w:rsidR="00BE1722" w:rsidRPr="00EE790F">
        <w:rPr>
          <w:b/>
          <w:i/>
          <w:sz w:val="22"/>
          <w:szCs w:val="22"/>
        </w:rPr>
        <w:t>Acórdão nº. 1619/2012-Plenário</w:t>
      </w:r>
      <w:r w:rsidR="00491039" w:rsidRPr="00EE790F">
        <w:rPr>
          <w:b/>
          <w:i/>
          <w:sz w:val="22"/>
          <w:szCs w:val="22"/>
        </w:rPr>
        <w:t xml:space="preserve">, TC </w:t>
      </w:r>
      <w:r w:rsidR="00BE1722" w:rsidRPr="00EE790F">
        <w:rPr>
          <w:b/>
          <w:i/>
          <w:sz w:val="22"/>
          <w:szCs w:val="22"/>
        </w:rPr>
        <w:t>003.837/2012-2</w:t>
      </w:r>
      <w:r w:rsidR="00491039" w:rsidRPr="00EE790F">
        <w:rPr>
          <w:b/>
          <w:i/>
          <w:sz w:val="22"/>
          <w:szCs w:val="22"/>
        </w:rPr>
        <w:t xml:space="preserve">, rel. Min. </w:t>
      </w:r>
      <w:r w:rsidR="00BE1722" w:rsidRPr="00EE790F">
        <w:rPr>
          <w:b/>
          <w:i/>
          <w:sz w:val="22"/>
          <w:szCs w:val="22"/>
        </w:rPr>
        <w:t>Raimundo Carreiro</w:t>
      </w:r>
      <w:r w:rsidR="00491039" w:rsidRPr="00EE790F">
        <w:rPr>
          <w:b/>
          <w:i/>
          <w:sz w:val="22"/>
          <w:szCs w:val="22"/>
        </w:rPr>
        <w:t>, 2</w:t>
      </w:r>
      <w:r w:rsidR="00BE1722" w:rsidRPr="00EE790F">
        <w:rPr>
          <w:b/>
          <w:i/>
          <w:sz w:val="22"/>
          <w:szCs w:val="22"/>
        </w:rPr>
        <w:t>7</w:t>
      </w:r>
      <w:r w:rsidR="00491039" w:rsidRPr="00EE790F">
        <w:rPr>
          <w:b/>
          <w:i/>
          <w:sz w:val="22"/>
          <w:szCs w:val="22"/>
        </w:rPr>
        <w:t>.6.2012.</w:t>
      </w:r>
      <w:r w:rsidR="00491039" w:rsidRPr="00EE790F">
        <w:rPr>
          <w:i/>
          <w:sz w:val="22"/>
          <w:szCs w:val="22"/>
        </w:rPr>
        <w:t xml:space="preserve"> </w:t>
      </w:r>
    </w:p>
    <w:p w:rsidR="000F1450" w:rsidRPr="00EE790F" w:rsidRDefault="000F1450" w:rsidP="0053655B">
      <w:pPr>
        <w:pStyle w:val="Default"/>
        <w:spacing w:before="60"/>
        <w:jc w:val="both"/>
        <w:rPr>
          <w:sz w:val="22"/>
          <w:szCs w:val="22"/>
        </w:rPr>
      </w:pPr>
    </w:p>
    <w:p w:rsidR="000F1450" w:rsidRPr="00EE790F" w:rsidRDefault="005C63B5" w:rsidP="000F1450">
      <w:pPr>
        <w:pStyle w:val="PargrafodaLista"/>
        <w:widowControl w:val="0"/>
        <w:autoSpaceDE w:val="0"/>
        <w:autoSpaceDN w:val="0"/>
        <w:adjustRightInd w:val="0"/>
        <w:ind w:left="0"/>
        <w:contextualSpacing w:val="0"/>
        <w:jc w:val="both"/>
        <w:rPr>
          <w:b/>
          <w:sz w:val="22"/>
        </w:rPr>
      </w:pPr>
      <w:r>
        <w:rPr>
          <w:b/>
          <w:sz w:val="22"/>
        </w:rPr>
        <w:t xml:space="preserve">4. </w:t>
      </w:r>
      <w:r w:rsidR="000F1450" w:rsidRPr="00EE790F">
        <w:rPr>
          <w:b/>
          <w:sz w:val="22"/>
        </w:rPr>
        <w:t xml:space="preserve">A </w:t>
      </w:r>
      <w:r w:rsidR="0055745F">
        <w:rPr>
          <w:b/>
          <w:sz w:val="22"/>
        </w:rPr>
        <w:t>condição</w:t>
      </w:r>
      <w:r w:rsidR="000F1450" w:rsidRPr="00EE790F">
        <w:rPr>
          <w:b/>
          <w:sz w:val="22"/>
        </w:rPr>
        <w:t xml:space="preserve"> de que empresa a ser contratada </w:t>
      </w:r>
      <w:r w:rsidR="000F1450" w:rsidRPr="00EE790F">
        <w:rPr>
          <w:b/>
          <w:iCs/>
          <w:sz w:val="22"/>
        </w:rPr>
        <w:t>para prestação de serviço de</w:t>
      </w:r>
      <w:r w:rsidR="000F1450" w:rsidRPr="00EE790F">
        <w:rPr>
          <w:b/>
          <w:sz w:val="22"/>
        </w:rPr>
        <w:t xml:space="preserve"> abastecimento de combustível de frota baseada em dada unidade da federação mantenha </w:t>
      </w:r>
      <w:r w:rsidR="000F1450" w:rsidRPr="00EE790F">
        <w:rPr>
          <w:b/>
          <w:iCs/>
          <w:sz w:val="22"/>
        </w:rPr>
        <w:t>rede de postos de serviço credenciados em todo o território nacional</w:t>
      </w:r>
      <w:r w:rsidR="000F1450" w:rsidRPr="00EE790F">
        <w:rPr>
          <w:b/>
          <w:sz w:val="22"/>
        </w:rPr>
        <w:t xml:space="preserve"> configura restrição ao caráter competitivo de certame licitatório</w:t>
      </w:r>
    </w:p>
    <w:p w:rsidR="000F1450" w:rsidRDefault="000F1450" w:rsidP="000F1450">
      <w:pPr>
        <w:ind w:left="0"/>
        <w:rPr>
          <w:b/>
          <w:sz w:val="22"/>
          <w:szCs w:val="22"/>
        </w:rPr>
      </w:pPr>
      <w:r w:rsidRPr="00EE790F">
        <w:rPr>
          <w:sz w:val="22"/>
          <w:szCs w:val="22"/>
        </w:rPr>
        <w:t>Representação efetuada por empresa, com suporte no art. 113, § 1º, da Lei nº 8.666/1993, apontou possíveis irregularidades na condução do Pregão Eletrônico nº 352/2011-7, promovido pela Superintendência Regional do Dnit no Estado do Rio de Janeiro, que tem por objeto a prestação de serviços de gestão de abastecimento de combustível, com a utilização de cartão magnético. A autora da representação alegou que o edital da licitação possuía cláusulas restritivas à competitividade do certame, entre elas a que impunham à contratada a obrigação de “</w:t>
      </w:r>
      <w:r w:rsidRPr="00EE790F">
        <w:rPr>
          <w:i/>
          <w:iCs/>
          <w:sz w:val="22"/>
          <w:szCs w:val="22"/>
        </w:rPr>
        <w:t>6.5-Manter uma rede de postos de serviço credenciados em todo território nacional, com distância entre 60 Km a 200 Km entre eles, de forma a permitir um abastecimento continuado para veículo em viagem e/ou localizado em qualquer Unidade local da SRERJ/DNIT fora do município do Rio de Janeiro</w:t>
      </w:r>
      <w:r w:rsidRPr="00EE790F">
        <w:rPr>
          <w:iCs/>
          <w:sz w:val="22"/>
          <w:szCs w:val="22"/>
        </w:rPr>
        <w:t>”</w:t>
      </w:r>
      <w:r w:rsidRPr="00EE790F">
        <w:rPr>
          <w:i/>
          <w:iCs/>
          <w:sz w:val="22"/>
          <w:szCs w:val="22"/>
        </w:rPr>
        <w:t xml:space="preserve">. </w:t>
      </w:r>
      <w:r w:rsidRPr="00EE790F">
        <w:rPr>
          <w:sz w:val="22"/>
          <w:szCs w:val="22"/>
        </w:rPr>
        <w:t>A unidade técnica considerou que a exigência de que a contratada mantivesse rede de âmbito nacional, “</w:t>
      </w:r>
      <w:r w:rsidRPr="00EE790F">
        <w:rPr>
          <w:i/>
          <w:sz w:val="22"/>
          <w:szCs w:val="22"/>
        </w:rPr>
        <w:t>mesmo se tratando de frota pertencente à unidade com jurisdição limitada ao estado do Rio de Janeiro</w:t>
      </w:r>
      <w:r w:rsidRPr="00EE790F">
        <w:rPr>
          <w:sz w:val="22"/>
          <w:szCs w:val="22"/>
        </w:rPr>
        <w:t>”, afrontaria o disposto no inciso I, § 1º do Art. 3º da Lei 8.666/93, “</w:t>
      </w:r>
      <w:r w:rsidRPr="00EE790F">
        <w:rPr>
          <w:i/>
          <w:sz w:val="22"/>
          <w:szCs w:val="22"/>
        </w:rPr>
        <w:t>com evidente prejuízo à competitividade do certame</w:t>
      </w:r>
      <w:r w:rsidRPr="00EE790F">
        <w:rPr>
          <w:sz w:val="22"/>
          <w:szCs w:val="22"/>
        </w:rPr>
        <w:t>”. O relator, então, após consignar que apenas duas empresas participaram do certame, deferiu medida cautelar suspendendo-o, o que mereceu endosso do Tribunal. Após examinar os esclarecimentos trazidos pelo Dnit em resposta a oitiva, reiterou o entendimento de ter sido “</w:t>
      </w:r>
      <w:r w:rsidRPr="00EE790F">
        <w:rPr>
          <w:i/>
          <w:sz w:val="22"/>
          <w:szCs w:val="22"/>
          <w:lang w:eastAsia="pt-BR"/>
        </w:rPr>
        <w:t>desarrazoado o requisito de manutenção de uma rede de postos de serviço credenciados em todo o território nacional, sobretudo porque não há, no processo, qualquer estudo que demonstre a necessidade e a economicidade dessa opção</w:t>
      </w:r>
      <w:r w:rsidRPr="00EE790F">
        <w:rPr>
          <w:sz w:val="22"/>
          <w:szCs w:val="22"/>
        </w:rPr>
        <w:t>”. O Tribunal, após considerar o fato de que o certame em tela veio a ser anulado e ao acolher proposta do relator, decidiu determinar ao Dnit que: “</w:t>
      </w:r>
      <w:r w:rsidRPr="00EE790F">
        <w:rPr>
          <w:i/>
          <w:snapToGrid w:val="0"/>
          <w:sz w:val="22"/>
          <w:szCs w:val="22"/>
          <w:lang w:eastAsia="pt-BR"/>
        </w:rPr>
        <w:t>9.2.2 - abstenha-se de estabelecer cláusula contratual que contemple rede de postos de serviço credenciados em todo o território nacional para abastecer os veículos das superintendências regionais, salvo se restar demonstrada nos autos a efetiva necessidade de deslocamentos para fora dos limites da unidade da federação envolvida e a economicidade dessa solução</w:t>
      </w:r>
      <w:r w:rsidRPr="00EE790F">
        <w:rPr>
          <w:snapToGrid w:val="0"/>
          <w:sz w:val="22"/>
          <w:szCs w:val="22"/>
          <w:lang w:eastAsia="pt-BR"/>
        </w:rPr>
        <w:t xml:space="preserve">”. </w:t>
      </w:r>
      <w:r w:rsidRPr="00EE790F">
        <w:rPr>
          <w:b/>
          <w:i/>
          <w:sz w:val="22"/>
          <w:szCs w:val="22"/>
        </w:rPr>
        <w:t xml:space="preserve">Acórdão nº. 1632/2012-Plenário, TC-033.757/2011-9, rel. Min. José Múcio Monteiro, </w:t>
      </w:r>
      <w:r w:rsidR="00DD7594">
        <w:rPr>
          <w:b/>
          <w:i/>
          <w:sz w:val="22"/>
          <w:szCs w:val="22"/>
        </w:rPr>
        <w:t>27</w:t>
      </w:r>
      <w:r w:rsidRPr="00EE790F">
        <w:rPr>
          <w:b/>
          <w:i/>
          <w:sz w:val="22"/>
          <w:szCs w:val="22"/>
        </w:rPr>
        <w:t>.</w:t>
      </w:r>
      <w:r w:rsidR="00DD7594">
        <w:rPr>
          <w:b/>
          <w:i/>
          <w:sz w:val="22"/>
          <w:szCs w:val="22"/>
        </w:rPr>
        <w:t>6</w:t>
      </w:r>
      <w:r w:rsidRPr="00EE790F">
        <w:rPr>
          <w:b/>
          <w:i/>
          <w:sz w:val="22"/>
          <w:szCs w:val="22"/>
        </w:rPr>
        <w:t>.2011.</w:t>
      </w:r>
    </w:p>
    <w:p w:rsidR="00B4220C" w:rsidRDefault="00B4220C" w:rsidP="00B4220C">
      <w:pPr>
        <w:pBdr>
          <w:top w:val="threeDEmboss" w:sz="24" w:space="0" w:color="auto"/>
        </w:pBdr>
        <w:tabs>
          <w:tab w:val="left" w:pos="284"/>
          <w:tab w:val="left" w:pos="2590"/>
        </w:tabs>
        <w:spacing w:after="0"/>
        <w:ind w:left="0"/>
        <w:jc w:val="center"/>
        <w:rPr>
          <w:b/>
          <w:sz w:val="22"/>
          <w:szCs w:val="22"/>
        </w:rPr>
      </w:pPr>
      <w:r>
        <w:rPr>
          <w:b/>
          <w:sz w:val="22"/>
          <w:szCs w:val="22"/>
        </w:rPr>
        <w:t>INOVAÇÃO LEGISLATIVA</w:t>
      </w:r>
    </w:p>
    <w:p w:rsidR="00B4220C" w:rsidRPr="00EE790F" w:rsidRDefault="00B4220C" w:rsidP="00B4220C">
      <w:pPr>
        <w:pBdr>
          <w:top w:val="threeDEmboss" w:sz="24" w:space="0" w:color="auto"/>
        </w:pBdr>
        <w:tabs>
          <w:tab w:val="left" w:pos="284"/>
          <w:tab w:val="left" w:pos="2590"/>
        </w:tabs>
        <w:spacing w:after="0"/>
        <w:ind w:left="0"/>
        <w:jc w:val="center"/>
        <w:rPr>
          <w:b/>
          <w:sz w:val="22"/>
          <w:szCs w:val="22"/>
        </w:rPr>
      </w:pPr>
    </w:p>
    <w:p w:rsidR="0056275D" w:rsidRPr="002844A2" w:rsidRDefault="0056275D" w:rsidP="0056275D">
      <w:pPr>
        <w:pStyle w:val="NormalWeb"/>
        <w:spacing w:before="60" w:line="240" w:lineRule="auto"/>
        <w:ind w:firstLine="0"/>
        <w:jc w:val="both"/>
        <w:rPr>
          <w:sz w:val="22"/>
          <w:szCs w:val="22"/>
        </w:rPr>
      </w:pPr>
      <w:r w:rsidRPr="002844A2">
        <w:rPr>
          <w:sz w:val="22"/>
          <w:szCs w:val="22"/>
        </w:rPr>
        <w:t>Decreto 7</w:t>
      </w:r>
      <w:r w:rsidR="00AF237F">
        <w:rPr>
          <w:sz w:val="22"/>
          <w:szCs w:val="22"/>
        </w:rPr>
        <w:t>.</w:t>
      </w:r>
      <w:r w:rsidRPr="002844A2">
        <w:rPr>
          <w:sz w:val="22"/>
          <w:szCs w:val="22"/>
        </w:rPr>
        <w:t>746/2012,</w:t>
      </w:r>
      <w:r>
        <w:rPr>
          <w:sz w:val="22"/>
          <w:szCs w:val="22"/>
        </w:rPr>
        <w:t xml:space="preserve"> </w:t>
      </w:r>
      <w:r w:rsidRPr="002844A2">
        <w:rPr>
          <w:sz w:val="22"/>
          <w:szCs w:val="22"/>
        </w:rPr>
        <w:t>de 5/6/2012: Regulamenta o art. 3</w:t>
      </w:r>
      <w:r w:rsidRPr="002844A2">
        <w:rPr>
          <w:sz w:val="22"/>
          <w:szCs w:val="22"/>
          <w:u w:val="single"/>
          <w:vertAlign w:val="superscript"/>
        </w:rPr>
        <w:t>o</w:t>
      </w:r>
      <w:r w:rsidRPr="002844A2">
        <w:rPr>
          <w:sz w:val="22"/>
          <w:szCs w:val="22"/>
        </w:rPr>
        <w:t xml:space="preserve"> da Lei n</w:t>
      </w:r>
      <w:r w:rsidRPr="002844A2">
        <w:rPr>
          <w:sz w:val="22"/>
          <w:szCs w:val="22"/>
          <w:u w:val="single"/>
          <w:vertAlign w:val="superscript"/>
        </w:rPr>
        <w:t>o</w:t>
      </w:r>
      <w:r w:rsidRPr="002844A2">
        <w:rPr>
          <w:sz w:val="22"/>
          <w:szCs w:val="22"/>
        </w:rPr>
        <w:t xml:space="preserve"> 8.666, de 21 de junho de 1993, para estabelecer critérios, práticas e diretrizes para a promoção do desenvolvimento nacional sustentável nas contratações realizadas pela administração pública federal, e institui a Comissão Interministerial de Sustentabilidade na Administração Pública – CISAP</w:t>
      </w:r>
      <w:r w:rsidRPr="002844A2">
        <w:rPr>
          <w:color w:val="800000"/>
          <w:sz w:val="22"/>
          <w:szCs w:val="22"/>
        </w:rPr>
        <w:t>.</w:t>
      </w:r>
    </w:p>
    <w:p w:rsidR="0056275D" w:rsidRPr="002844A2" w:rsidRDefault="0056275D" w:rsidP="0056275D">
      <w:pPr>
        <w:spacing w:before="60" w:after="0"/>
        <w:ind w:left="0"/>
        <w:rPr>
          <w:sz w:val="22"/>
          <w:szCs w:val="22"/>
        </w:rPr>
      </w:pPr>
      <w:r w:rsidRPr="002844A2">
        <w:rPr>
          <w:sz w:val="22"/>
          <w:szCs w:val="22"/>
        </w:rPr>
        <w:t>Decreto nº 7.767, de 27/6/2012: Estabelece a aplicação de margem de preferência em licitações realizadas no âmbito da administração pública federal para aquisição de produtos médicos para fins do disposto no art. 3º da Lei nº 8.666, de 21 de junho de 1993.</w:t>
      </w:r>
    </w:p>
    <w:p w:rsidR="00B33F57" w:rsidRDefault="00B33F57" w:rsidP="001B2A46">
      <w:pPr>
        <w:ind w:left="0"/>
        <w:rPr>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5"/>
      </w:tblGrid>
      <w:tr w:rsidR="007334B1" w:rsidRPr="00EE790F" w:rsidTr="0030360F">
        <w:trPr>
          <w:trHeight w:val="779"/>
          <w:jc w:val="center"/>
        </w:trPr>
        <w:tc>
          <w:tcPr>
            <w:tcW w:w="0" w:type="auto"/>
            <w:vAlign w:val="center"/>
          </w:tcPr>
          <w:p w:rsidR="007334B1" w:rsidRPr="00EE790F" w:rsidRDefault="00C10DD5" w:rsidP="006564F2">
            <w:pPr>
              <w:pStyle w:val="enter-3pt"/>
              <w:tabs>
                <w:tab w:val="left" w:pos="2590"/>
              </w:tabs>
              <w:spacing w:line="240" w:lineRule="auto"/>
              <w:rPr>
                <w:b/>
                <w:i/>
                <w:sz w:val="22"/>
                <w:szCs w:val="22"/>
              </w:rPr>
            </w:pPr>
            <w:r w:rsidRPr="00EE790F">
              <w:rPr>
                <w:b/>
                <w:i/>
                <w:sz w:val="22"/>
                <w:szCs w:val="22"/>
              </w:rPr>
              <w:t>Elaboração: Secretaria das Sessões</w:t>
            </w:r>
          </w:p>
          <w:p w:rsidR="007334B1" w:rsidRPr="00EE790F" w:rsidRDefault="007334B1" w:rsidP="006564F2">
            <w:pPr>
              <w:pStyle w:val="enter-3pt"/>
              <w:tabs>
                <w:tab w:val="left" w:pos="2590"/>
              </w:tabs>
              <w:spacing w:line="240" w:lineRule="auto"/>
              <w:rPr>
                <w:b/>
                <w:i/>
                <w:sz w:val="22"/>
                <w:szCs w:val="22"/>
              </w:rPr>
            </w:pPr>
            <w:r w:rsidRPr="00EE790F">
              <w:rPr>
                <w:b/>
                <w:i/>
                <w:sz w:val="22"/>
                <w:szCs w:val="22"/>
              </w:rPr>
              <w:t xml:space="preserve">Contato: </w:t>
            </w:r>
            <w:hyperlink r:id="rId8" w:history="1">
              <w:r w:rsidRPr="00EE790F">
                <w:rPr>
                  <w:rStyle w:val="Hyperlink"/>
                  <w:b/>
                  <w:i/>
                  <w:color w:val="auto"/>
                  <w:sz w:val="22"/>
                  <w:szCs w:val="22"/>
                </w:rPr>
                <w:t>infojuris@tcu.gov.br</w:t>
              </w:r>
            </w:hyperlink>
          </w:p>
        </w:tc>
      </w:tr>
    </w:tbl>
    <w:p w:rsidR="00F3058F" w:rsidRPr="00EE790F" w:rsidRDefault="00F3058F" w:rsidP="0053655B">
      <w:pPr>
        <w:pStyle w:val="PargrafodaLista"/>
        <w:widowControl w:val="0"/>
        <w:autoSpaceDE w:val="0"/>
        <w:autoSpaceDN w:val="0"/>
        <w:adjustRightInd w:val="0"/>
        <w:ind w:left="0"/>
        <w:jc w:val="both"/>
        <w:rPr>
          <w:b/>
          <w:color w:val="FF0000"/>
          <w:sz w:val="22"/>
        </w:rPr>
      </w:pPr>
    </w:p>
    <w:sectPr w:rsidR="00F3058F" w:rsidRPr="00EE790F" w:rsidSect="00A418FF">
      <w:headerReference w:type="default" r:id="rId9"/>
      <w:footerReference w:type="default" r:id="rId10"/>
      <w:pgSz w:w="11906" w:h="16838" w:code="9"/>
      <w:pgMar w:top="1134" w:right="851" w:bottom="851" w:left="1418"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BC1" w:rsidRDefault="00761BC1" w:rsidP="008B0547">
      <w:pPr>
        <w:spacing w:after="0"/>
      </w:pPr>
      <w:r>
        <w:separator/>
      </w:r>
    </w:p>
  </w:endnote>
  <w:endnote w:type="continuationSeparator" w:id="0">
    <w:p w:rsidR="00761BC1" w:rsidRDefault="00761BC1" w:rsidP="008B05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 Arial"/>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5A3" w:rsidRPr="00C906CD" w:rsidRDefault="00EE2483" w:rsidP="004E357A">
    <w:pPr>
      <w:pStyle w:val="Rodap"/>
      <w:jc w:val="right"/>
      <w:rPr>
        <w:sz w:val="20"/>
        <w:szCs w:val="20"/>
      </w:rPr>
    </w:pPr>
    <w:r w:rsidRPr="00C906CD">
      <w:rPr>
        <w:sz w:val="20"/>
        <w:szCs w:val="20"/>
      </w:rPr>
      <w:fldChar w:fldCharType="begin"/>
    </w:r>
    <w:r w:rsidR="005875A3" w:rsidRPr="00C906CD">
      <w:rPr>
        <w:sz w:val="20"/>
        <w:szCs w:val="20"/>
      </w:rPr>
      <w:instrText xml:space="preserve"> PAGE   \* MERGEFORMAT </w:instrText>
    </w:r>
    <w:r w:rsidRPr="00C906CD">
      <w:rPr>
        <w:sz w:val="20"/>
        <w:szCs w:val="20"/>
      </w:rPr>
      <w:fldChar w:fldCharType="separate"/>
    </w:r>
    <w:r w:rsidR="0051334B">
      <w:rPr>
        <w:noProof/>
        <w:sz w:val="20"/>
        <w:szCs w:val="20"/>
      </w:rPr>
      <w:t>1</w:t>
    </w:r>
    <w:r w:rsidRPr="00C906C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BC1" w:rsidRDefault="00761BC1" w:rsidP="008B0547">
      <w:pPr>
        <w:spacing w:after="0"/>
      </w:pPr>
      <w:r>
        <w:separator/>
      </w:r>
    </w:p>
  </w:footnote>
  <w:footnote w:type="continuationSeparator" w:id="0">
    <w:p w:rsidR="00761BC1" w:rsidRDefault="00761BC1" w:rsidP="008B054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5A3" w:rsidRDefault="00A234E9" w:rsidP="00080148">
    <w:pPr>
      <w:spacing w:after="0"/>
      <w:rPr>
        <w:rFonts w:ascii="Arial" w:hAnsi="Arial" w:cs="Arial"/>
        <w:b/>
      </w:rPr>
    </w:pPr>
    <w:r>
      <w:rPr>
        <w:rFonts w:ascii="Arial" w:hAnsi="Arial" w:cs="Arial"/>
        <w:b/>
        <w:noProof/>
        <w:lang w:eastAsia="pt-BR"/>
      </w:rPr>
      <w:drawing>
        <wp:anchor distT="0" distB="0" distL="114300" distR="114300" simplePos="0" relativeHeight="251657216" behindDoc="0" locked="0" layoutInCell="1" allowOverlap="1">
          <wp:simplePos x="0" y="0"/>
          <wp:positionH relativeFrom="column">
            <wp:posOffset>-37465</wp:posOffset>
          </wp:positionH>
          <wp:positionV relativeFrom="paragraph">
            <wp:posOffset>-71120</wp:posOffset>
          </wp:positionV>
          <wp:extent cx="551815" cy="436880"/>
          <wp:effectExtent l="0" t="0" r="635" b="1270"/>
          <wp:wrapNone/>
          <wp:docPr id="2" name="Imagem 1" descr="LogoT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T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815"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5875A3">
      <w:rPr>
        <w:rFonts w:ascii="Arial" w:hAnsi="Arial" w:cs="Arial"/>
        <w:b/>
      </w:rPr>
      <w:t>TRIBUNAL DE CONTAS DA UNIÃO</w:t>
    </w:r>
  </w:p>
  <w:p w:rsidR="005875A3" w:rsidRPr="00515E7B" w:rsidRDefault="00A234E9" w:rsidP="00080148">
    <w:pPr>
      <w:spacing w:after="0"/>
      <w:rPr>
        <w:rFonts w:ascii="Arial" w:hAnsi="Arial" w:cs="Arial"/>
        <w:b/>
      </w:rPr>
    </w:pPr>
    <w:r w:rsidRPr="00EE2483">
      <w:rPr>
        <w:rFonts w:ascii="Arial" w:hAnsi="Arial" w:cs="Arial"/>
        <w:noProof/>
        <w:lang w:eastAsia="pt-BR"/>
      </w:rPr>
      <mc:AlternateContent>
        <mc:Choice Requires="wps">
          <w:drawing>
            <wp:anchor distT="0" distB="0" distL="114300" distR="114300" simplePos="0" relativeHeight="251658240" behindDoc="0" locked="0" layoutInCell="1" allowOverlap="1">
              <wp:simplePos x="0" y="0"/>
              <wp:positionH relativeFrom="margin">
                <wp:posOffset>37465</wp:posOffset>
              </wp:positionH>
              <wp:positionV relativeFrom="paragraph">
                <wp:posOffset>243840</wp:posOffset>
              </wp:positionV>
              <wp:extent cx="6120130" cy="0"/>
              <wp:effectExtent l="8890" t="5715" r="508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F9045" id="Line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5pt,19.2pt" to="484.8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OFEg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">
              <w10:wrap anchorx="margin"/>
            </v:line>
          </w:pict>
        </mc:Fallback>
      </mc:AlternateContent>
    </w:r>
    <w:r w:rsidR="005875A3" w:rsidRPr="00515E7B">
      <w:rPr>
        <w:rFonts w:ascii="Arial" w:hAnsi="Arial" w:cs="Arial"/>
        <w:noProof/>
        <w:lang w:eastAsia="pt-BR"/>
      </w:rPr>
      <w:t>Info</w:t>
    </w:r>
    <w:r w:rsidR="005875A3">
      <w:rPr>
        <w:rFonts w:ascii="Arial" w:hAnsi="Arial" w:cs="Arial"/>
        <w:noProof/>
        <w:lang w:eastAsia="pt-BR"/>
      </w:rPr>
      <w:t>rmativo de L</w:t>
    </w:r>
    <w:r w:rsidR="005875A3" w:rsidRPr="00515E7B">
      <w:rPr>
        <w:rFonts w:ascii="Arial" w:hAnsi="Arial" w:cs="Arial"/>
        <w:noProof/>
        <w:lang w:eastAsia="pt-BR"/>
      </w:rPr>
      <w:t xml:space="preserve">icitações e </w:t>
    </w:r>
    <w:r w:rsidR="005875A3">
      <w:rPr>
        <w:rFonts w:ascii="Arial" w:hAnsi="Arial" w:cs="Arial"/>
        <w:noProof/>
        <w:lang w:eastAsia="pt-BR"/>
      </w:rPr>
      <w:t>C</w:t>
    </w:r>
    <w:r w:rsidR="005875A3" w:rsidRPr="00515E7B">
      <w:rPr>
        <w:rFonts w:ascii="Arial" w:hAnsi="Arial" w:cs="Arial"/>
        <w:noProof/>
        <w:lang w:eastAsia="pt-BR"/>
      </w:rPr>
      <w:t>ontratos</w:t>
    </w:r>
    <w:r w:rsidR="005875A3">
      <w:rPr>
        <w:rFonts w:ascii="Arial" w:hAnsi="Arial" w:cs="Arial"/>
        <w:noProof/>
        <w:lang w:eastAsia="pt-BR"/>
      </w:rPr>
      <w:t xml:space="preserve"> nº </w:t>
    </w:r>
    <w:r w:rsidR="00AB1BB4">
      <w:rPr>
        <w:rFonts w:ascii="Arial" w:hAnsi="Arial" w:cs="Arial"/>
        <w:noProof/>
        <w:lang w:eastAsia="pt-BR"/>
      </w:rPr>
      <w:t>1</w:t>
    </w:r>
    <w:r w:rsidR="000227F4">
      <w:rPr>
        <w:rFonts w:ascii="Arial" w:hAnsi="Arial" w:cs="Arial"/>
        <w:noProof/>
        <w:lang w:eastAsia="pt-BR"/>
      </w:rPr>
      <w:t>1</w:t>
    </w:r>
    <w:r w:rsidR="00D65A49">
      <w:rPr>
        <w:rFonts w:ascii="Arial" w:hAnsi="Arial" w:cs="Arial"/>
        <w:noProof/>
        <w:lang w:eastAsia="pt-BR"/>
      </w:rPr>
      <w:t>2</w:t>
    </w:r>
  </w:p>
  <w:p w:rsidR="005875A3" w:rsidRDefault="005875A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1BB1"/>
    <w:multiLevelType w:val="multilevel"/>
    <w:tmpl w:val="4C0E4D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23D0350"/>
    <w:multiLevelType w:val="hybridMultilevel"/>
    <w:tmpl w:val="720CCA86"/>
    <w:lvl w:ilvl="0" w:tplc="E6D07442">
      <w:start w:val="2"/>
      <w:numFmt w:val="decimal"/>
      <w:lvlText w:val="%1."/>
      <w:lvlJc w:val="left"/>
      <w:pPr>
        <w:tabs>
          <w:tab w:val="num" w:pos="2061"/>
        </w:tabs>
        <w:ind w:left="2061"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95F393A"/>
    <w:multiLevelType w:val="hybridMultilevel"/>
    <w:tmpl w:val="CC3EFE78"/>
    <w:lvl w:ilvl="0" w:tplc="F27285C2">
      <w:start w:val="2"/>
      <w:numFmt w:val="decimal"/>
      <w:pStyle w:val="Normal-numerado-REL01"/>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0B7538BA"/>
    <w:multiLevelType w:val="multilevel"/>
    <w:tmpl w:val="003A07FC"/>
    <w:lvl w:ilvl="0">
      <w:start w:val="2"/>
      <w:numFmt w:val="decimal"/>
      <w:lvlText w:val="%1."/>
      <w:lvlJc w:val="left"/>
      <w:pPr>
        <w:ind w:left="1080" w:hanging="360"/>
      </w:pPr>
      <w:rPr>
        <w:rFonts w:cs="Times New Roman" w:hint="default"/>
        <w:color w:val="000000"/>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
    <w:nsid w:val="11202DB3"/>
    <w:multiLevelType w:val="multilevel"/>
    <w:tmpl w:val="4C0E4D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7844A58"/>
    <w:multiLevelType w:val="hybridMultilevel"/>
    <w:tmpl w:val="5A222BB8"/>
    <w:lvl w:ilvl="0" w:tplc="C8562B38">
      <w:start w:val="2"/>
      <w:numFmt w:val="decimal"/>
      <w:lvlText w:val="%1."/>
      <w:lvlJc w:val="left"/>
      <w:pPr>
        <w:ind w:left="1854" w:hanging="360"/>
      </w:pPr>
      <w:rPr>
        <w:rFonts w:cs="Times New Roman" w:hint="default"/>
      </w:rPr>
    </w:lvl>
    <w:lvl w:ilvl="1" w:tplc="04160019" w:tentative="1">
      <w:start w:val="1"/>
      <w:numFmt w:val="lowerLetter"/>
      <w:lvlText w:val="%2."/>
      <w:lvlJc w:val="left"/>
      <w:pPr>
        <w:ind w:left="2574" w:hanging="360"/>
      </w:pPr>
      <w:rPr>
        <w:rFonts w:cs="Times New Roman"/>
      </w:rPr>
    </w:lvl>
    <w:lvl w:ilvl="2" w:tplc="0416001B" w:tentative="1">
      <w:start w:val="1"/>
      <w:numFmt w:val="lowerRoman"/>
      <w:lvlText w:val="%3."/>
      <w:lvlJc w:val="right"/>
      <w:pPr>
        <w:ind w:left="3294" w:hanging="180"/>
      </w:pPr>
      <w:rPr>
        <w:rFonts w:cs="Times New Roman"/>
      </w:rPr>
    </w:lvl>
    <w:lvl w:ilvl="3" w:tplc="0416000F" w:tentative="1">
      <w:start w:val="1"/>
      <w:numFmt w:val="decimal"/>
      <w:lvlText w:val="%4."/>
      <w:lvlJc w:val="left"/>
      <w:pPr>
        <w:ind w:left="4014" w:hanging="360"/>
      </w:pPr>
      <w:rPr>
        <w:rFonts w:cs="Times New Roman"/>
      </w:rPr>
    </w:lvl>
    <w:lvl w:ilvl="4" w:tplc="04160019" w:tentative="1">
      <w:start w:val="1"/>
      <w:numFmt w:val="lowerLetter"/>
      <w:lvlText w:val="%5."/>
      <w:lvlJc w:val="left"/>
      <w:pPr>
        <w:ind w:left="4734" w:hanging="360"/>
      </w:pPr>
      <w:rPr>
        <w:rFonts w:cs="Times New Roman"/>
      </w:rPr>
    </w:lvl>
    <w:lvl w:ilvl="5" w:tplc="0416001B" w:tentative="1">
      <w:start w:val="1"/>
      <w:numFmt w:val="lowerRoman"/>
      <w:lvlText w:val="%6."/>
      <w:lvlJc w:val="right"/>
      <w:pPr>
        <w:ind w:left="5454" w:hanging="180"/>
      </w:pPr>
      <w:rPr>
        <w:rFonts w:cs="Times New Roman"/>
      </w:rPr>
    </w:lvl>
    <w:lvl w:ilvl="6" w:tplc="0416000F" w:tentative="1">
      <w:start w:val="1"/>
      <w:numFmt w:val="decimal"/>
      <w:lvlText w:val="%7."/>
      <w:lvlJc w:val="left"/>
      <w:pPr>
        <w:ind w:left="6174" w:hanging="360"/>
      </w:pPr>
      <w:rPr>
        <w:rFonts w:cs="Times New Roman"/>
      </w:rPr>
    </w:lvl>
    <w:lvl w:ilvl="7" w:tplc="04160019" w:tentative="1">
      <w:start w:val="1"/>
      <w:numFmt w:val="lowerLetter"/>
      <w:lvlText w:val="%8."/>
      <w:lvlJc w:val="left"/>
      <w:pPr>
        <w:ind w:left="6894" w:hanging="360"/>
      </w:pPr>
      <w:rPr>
        <w:rFonts w:cs="Times New Roman"/>
      </w:rPr>
    </w:lvl>
    <w:lvl w:ilvl="8" w:tplc="0416001B" w:tentative="1">
      <w:start w:val="1"/>
      <w:numFmt w:val="lowerRoman"/>
      <w:lvlText w:val="%9."/>
      <w:lvlJc w:val="right"/>
      <w:pPr>
        <w:ind w:left="7614" w:hanging="180"/>
      </w:pPr>
      <w:rPr>
        <w:rFonts w:cs="Times New Roman"/>
      </w:rPr>
    </w:lvl>
  </w:abstractNum>
  <w:abstractNum w:abstractNumId="6">
    <w:nsid w:val="185F349C"/>
    <w:multiLevelType w:val="multilevel"/>
    <w:tmpl w:val="4C0E4D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9283672"/>
    <w:multiLevelType w:val="hybridMultilevel"/>
    <w:tmpl w:val="889899D2"/>
    <w:lvl w:ilvl="0" w:tplc="E45636D6">
      <w:start w:val="2"/>
      <w:numFmt w:val="decimal"/>
      <w:pStyle w:val="Normal-numerado-VOT01"/>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8">
    <w:nsid w:val="1A666309"/>
    <w:multiLevelType w:val="multilevel"/>
    <w:tmpl w:val="4C0E4D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1C7B4539"/>
    <w:multiLevelType w:val="hybridMultilevel"/>
    <w:tmpl w:val="C19E3BEA"/>
    <w:lvl w:ilvl="0" w:tplc="7B36304C">
      <w:start w:val="2"/>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200E7711"/>
    <w:multiLevelType w:val="singleLevel"/>
    <w:tmpl w:val="16926312"/>
    <w:lvl w:ilvl="0">
      <w:start w:val="2"/>
      <w:numFmt w:val="decimal"/>
      <w:lvlText w:val="%1."/>
      <w:lvlJc w:val="left"/>
      <w:pPr>
        <w:tabs>
          <w:tab w:val="num" w:pos="360"/>
        </w:tabs>
        <w:ind w:left="0" w:firstLine="0"/>
      </w:pPr>
      <w:rPr>
        <w:sz w:val="24"/>
        <w:szCs w:val="24"/>
      </w:rPr>
    </w:lvl>
  </w:abstractNum>
  <w:abstractNum w:abstractNumId="11">
    <w:nsid w:val="214212D3"/>
    <w:multiLevelType w:val="multilevel"/>
    <w:tmpl w:val="4C0E4D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222E7845"/>
    <w:multiLevelType w:val="multilevel"/>
    <w:tmpl w:val="90E2DA72"/>
    <w:lvl w:ilvl="0">
      <w:start w:val="9"/>
      <w:numFmt w:val="decimal"/>
      <w:lvlText w:val="%1."/>
      <w:lvlJc w:val="left"/>
      <w:pPr>
        <w:ind w:left="360" w:hanging="360"/>
      </w:pPr>
      <w:rPr>
        <w:rFonts w:cs="Times New Roman" w:hint="default"/>
      </w:rPr>
    </w:lvl>
    <w:lvl w:ilvl="1">
      <w:start w:val="2"/>
      <w:numFmt w:val="decimal"/>
      <w:lvlText w:val="%1.%2."/>
      <w:lvlJc w:val="left"/>
      <w:pPr>
        <w:ind w:left="1494" w:hanging="360"/>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13">
    <w:nsid w:val="239C54D4"/>
    <w:multiLevelType w:val="hybridMultilevel"/>
    <w:tmpl w:val="EFBED870"/>
    <w:lvl w:ilvl="0" w:tplc="04160017">
      <w:start w:val="1"/>
      <w:numFmt w:val="lowerLetter"/>
      <w:lvlText w:val="%1)"/>
      <w:lvlJc w:val="left"/>
      <w:pPr>
        <w:ind w:left="1500" w:hanging="360"/>
      </w:pPr>
      <w:rPr>
        <w:rFonts w:cs="Times New Roman" w:hint="default"/>
        <w:b/>
        <w:color w:val="auto"/>
      </w:rPr>
    </w:lvl>
    <w:lvl w:ilvl="1" w:tplc="04160019" w:tentative="1">
      <w:start w:val="1"/>
      <w:numFmt w:val="lowerLetter"/>
      <w:lvlText w:val="%2."/>
      <w:lvlJc w:val="left"/>
      <w:pPr>
        <w:ind w:left="2220" w:hanging="360"/>
      </w:pPr>
      <w:rPr>
        <w:rFonts w:cs="Times New Roman"/>
      </w:rPr>
    </w:lvl>
    <w:lvl w:ilvl="2" w:tplc="0416001B" w:tentative="1">
      <w:start w:val="1"/>
      <w:numFmt w:val="lowerRoman"/>
      <w:lvlText w:val="%3."/>
      <w:lvlJc w:val="right"/>
      <w:pPr>
        <w:ind w:left="2940" w:hanging="180"/>
      </w:pPr>
      <w:rPr>
        <w:rFonts w:cs="Times New Roman"/>
      </w:rPr>
    </w:lvl>
    <w:lvl w:ilvl="3" w:tplc="0416000F" w:tentative="1">
      <w:start w:val="1"/>
      <w:numFmt w:val="decimal"/>
      <w:lvlText w:val="%4."/>
      <w:lvlJc w:val="left"/>
      <w:pPr>
        <w:ind w:left="3660" w:hanging="360"/>
      </w:pPr>
      <w:rPr>
        <w:rFonts w:cs="Times New Roman"/>
      </w:rPr>
    </w:lvl>
    <w:lvl w:ilvl="4" w:tplc="04160019" w:tentative="1">
      <w:start w:val="1"/>
      <w:numFmt w:val="lowerLetter"/>
      <w:lvlText w:val="%5."/>
      <w:lvlJc w:val="left"/>
      <w:pPr>
        <w:ind w:left="4380" w:hanging="360"/>
      </w:pPr>
      <w:rPr>
        <w:rFonts w:cs="Times New Roman"/>
      </w:rPr>
    </w:lvl>
    <w:lvl w:ilvl="5" w:tplc="0416001B" w:tentative="1">
      <w:start w:val="1"/>
      <w:numFmt w:val="lowerRoman"/>
      <w:lvlText w:val="%6."/>
      <w:lvlJc w:val="right"/>
      <w:pPr>
        <w:ind w:left="5100" w:hanging="180"/>
      </w:pPr>
      <w:rPr>
        <w:rFonts w:cs="Times New Roman"/>
      </w:rPr>
    </w:lvl>
    <w:lvl w:ilvl="6" w:tplc="0416000F" w:tentative="1">
      <w:start w:val="1"/>
      <w:numFmt w:val="decimal"/>
      <w:lvlText w:val="%7."/>
      <w:lvlJc w:val="left"/>
      <w:pPr>
        <w:ind w:left="5820" w:hanging="360"/>
      </w:pPr>
      <w:rPr>
        <w:rFonts w:cs="Times New Roman"/>
      </w:rPr>
    </w:lvl>
    <w:lvl w:ilvl="7" w:tplc="04160019" w:tentative="1">
      <w:start w:val="1"/>
      <w:numFmt w:val="lowerLetter"/>
      <w:lvlText w:val="%8."/>
      <w:lvlJc w:val="left"/>
      <w:pPr>
        <w:ind w:left="6540" w:hanging="360"/>
      </w:pPr>
      <w:rPr>
        <w:rFonts w:cs="Times New Roman"/>
      </w:rPr>
    </w:lvl>
    <w:lvl w:ilvl="8" w:tplc="0416001B" w:tentative="1">
      <w:start w:val="1"/>
      <w:numFmt w:val="lowerRoman"/>
      <w:lvlText w:val="%9."/>
      <w:lvlJc w:val="right"/>
      <w:pPr>
        <w:ind w:left="7260" w:hanging="180"/>
      </w:pPr>
      <w:rPr>
        <w:rFonts w:cs="Times New Roman"/>
      </w:rPr>
    </w:lvl>
  </w:abstractNum>
  <w:abstractNum w:abstractNumId="14">
    <w:nsid w:val="23AE7D70"/>
    <w:multiLevelType w:val="singleLevel"/>
    <w:tmpl w:val="734460AE"/>
    <w:lvl w:ilvl="0">
      <w:start w:val="2"/>
      <w:numFmt w:val="decimal"/>
      <w:lvlText w:val="%1."/>
      <w:lvlJc w:val="left"/>
      <w:pPr>
        <w:tabs>
          <w:tab w:val="num" w:pos="357"/>
        </w:tabs>
        <w:ind w:left="357" w:hanging="357"/>
      </w:pPr>
      <w:rPr>
        <w:rFonts w:cs="Times New Roman"/>
      </w:rPr>
    </w:lvl>
  </w:abstractNum>
  <w:abstractNum w:abstractNumId="15">
    <w:nsid w:val="2C6715D6"/>
    <w:multiLevelType w:val="singleLevel"/>
    <w:tmpl w:val="B478D55A"/>
    <w:lvl w:ilvl="0">
      <w:start w:val="2"/>
      <w:numFmt w:val="decimal"/>
      <w:pStyle w:val="votonumerado"/>
      <w:lvlText w:val="%1."/>
      <w:lvlJc w:val="left"/>
      <w:pPr>
        <w:tabs>
          <w:tab w:val="num" w:pos="360"/>
        </w:tabs>
      </w:pPr>
      <w:rPr>
        <w:rFonts w:ascii="Times New (W1)" w:hAnsi="Times New (W1)" w:cs="Times New Roman" w:hint="default"/>
        <w:b w:val="0"/>
        <w:i w:val="0"/>
        <w:sz w:val="24"/>
      </w:rPr>
    </w:lvl>
  </w:abstractNum>
  <w:abstractNum w:abstractNumId="16">
    <w:nsid w:val="2D403205"/>
    <w:multiLevelType w:val="hybridMultilevel"/>
    <w:tmpl w:val="3E6E9232"/>
    <w:lvl w:ilvl="0" w:tplc="682A7260">
      <w:start w:val="2"/>
      <w:numFmt w:val="decimal"/>
      <w:lvlText w:val="%1."/>
      <w:lvlJc w:val="left"/>
      <w:pPr>
        <w:ind w:left="1859" w:hanging="360"/>
      </w:pPr>
      <w:rPr>
        <w:rFonts w:cs="Times New Roman" w:hint="default"/>
      </w:rPr>
    </w:lvl>
    <w:lvl w:ilvl="1" w:tplc="04160019" w:tentative="1">
      <w:start w:val="1"/>
      <w:numFmt w:val="lowerLetter"/>
      <w:lvlText w:val="%2."/>
      <w:lvlJc w:val="left"/>
      <w:pPr>
        <w:ind w:left="2579" w:hanging="360"/>
      </w:pPr>
      <w:rPr>
        <w:rFonts w:cs="Times New Roman"/>
      </w:rPr>
    </w:lvl>
    <w:lvl w:ilvl="2" w:tplc="0416001B" w:tentative="1">
      <w:start w:val="1"/>
      <w:numFmt w:val="lowerRoman"/>
      <w:lvlText w:val="%3."/>
      <w:lvlJc w:val="right"/>
      <w:pPr>
        <w:ind w:left="3299" w:hanging="180"/>
      </w:pPr>
      <w:rPr>
        <w:rFonts w:cs="Times New Roman"/>
      </w:rPr>
    </w:lvl>
    <w:lvl w:ilvl="3" w:tplc="0416000F" w:tentative="1">
      <w:start w:val="1"/>
      <w:numFmt w:val="decimal"/>
      <w:lvlText w:val="%4."/>
      <w:lvlJc w:val="left"/>
      <w:pPr>
        <w:ind w:left="4019" w:hanging="360"/>
      </w:pPr>
      <w:rPr>
        <w:rFonts w:cs="Times New Roman"/>
      </w:rPr>
    </w:lvl>
    <w:lvl w:ilvl="4" w:tplc="04160019" w:tentative="1">
      <w:start w:val="1"/>
      <w:numFmt w:val="lowerLetter"/>
      <w:lvlText w:val="%5."/>
      <w:lvlJc w:val="left"/>
      <w:pPr>
        <w:ind w:left="4739" w:hanging="360"/>
      </w:pPr>
      <w:rPr>
        <w:rFonts w:cs="Times New Roman"/>
      </w:rPr>
    </w:lvl>
    <w:lvl w:ilvl="5" w:tplc="0416001B" w:tentative="1">
      <w:start w:val="1"/>
      <w:numFmt w:val="lowerRoman"/>
      <w:lvlText w:val="%6."/>
      <w:lvlJc w:val="right"/>
      <w:pPr>
        <w:ind w:left="5459" w:hanging="180"/>
      </w:pPr>
      <w:rPr>
        <w:rFonts w:cs="Times New Roman"/>
      </w:rPr>
    </w:lvl>
    <w:lvl w:ilvl="6" w:tplc="0416000F" w:tentative="1">
      <w:start w:val="1"/>
      <w:numFmt w:val="decimal"/>
      <w:lvlText w:val="%7."/>
      <w:lvlJc w:val="left"/>
      <w:pPr>
        <w:ind w:left="6179" w:hanging="360"/>
      </w:pPr>
      <w:rPr>
        <w:rFonts w:cs="Times New Roman"/>
      </w:rPr>
    </w:lvl>
    <w:lvl w:ilvl="7" w:tplc="04160019" w:tentative="1">
      <w:start w:val="1"/>
      <w:numFmt w:val="lowerLetter"/>
      <w:lvlText w:val="%8."/>
      <w:lvlJc w:val="left"/>
      <w:pPr>
        <w:ind w:left="6899" w:hanging="360"/>
      </w:pPr>
      <w:rPr>
        <w:rFonts w:cs="Times New Roman"/>
      </w:rPr>
    </w:lvl>
    <w:lvl w:ilvl="8" w:tplc="0416001B" w:tentative="1">
      <w:start w:val="1"/>
      <w:numFmt w:val="lowerRoman"/>
      <w:lvlText w:val="%9."/>
      <w:lvlJc w:val="right"/>
      <w:pPr>
        <w:ind w:left="7619" w:hanging="180"/>
      </w:pPr>
      <w:rPr>
        <w:rFonts w:cs="Times New Roman"/>
      </w:rPr>
    </w:lvl>
  </w:abstractNum>
  <w:abstractNum w:abstractNumId="17">
    <w:nsid w:val="39384A0F"/>
    <w:multiLevelType w:val="multilevel"/>
    <w:tmpl w:val="4C0E4D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3B0318ED"/>
    <w:multiLevelType w:val="multilevel"/>
    <w:tmpl w:val="4C0E4D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425027AF"/>
    <w:multiLevelType w:val="multilevel"/>
    <w:tmpl w:val="4C0E4D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43746DBD"/>
    <w:multiLevelType w:val="hybridMultilevel"/>
    <w:tmpl w:val="4FEA49F2"/>
    <w:lvl w:ilvl="0" w:tplc="A182A0AC">
      <w:start w:val="1"/>
      <w:numFmt w:val="decimal"/>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4687A7F"/>
    <w:multiLevelType w:val="hybridMultilevel"/>
    <w:tmpl w:val="5B0683B2"/>
    <w:lvl w:ilvl="0" w:tplc="98989728">
      <w:start w:val="2"/>
      <w:numFmt w:val="decimal"/>
      <w:lvlText w:val="%1."/>
      <w:lvlJc w:val="left"/>
      <w:pPr>
        <w:ind w:left="1500" w:hanging="114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nsid w:val="481C11C1"/>
    <w:multiLevelType w:val="hybridMultilevel"/>
    <w:tmpl w:val="7A36F0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C576ABE"/>
    <w:multiLevelType w:val="multilevel"/>
    <w:tmpl w:val="4C0E4D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4E8D4AB8"/>
    <w:multiLevelType w:val="hybridMultilevel"/>
    <w:tmpl w:val="7538896E"/>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5">
    <w:nsid w:val="524A2369"/>
    <w:multiLevelType w:val="hybridMultilevel"/>
    <w:tmpl w:val="5FA23E98"/>
    <w:lvl w:ilvl="0" w:tplc="04160001">
      <w:start w:val="1"/>
      <w:numFmt w:val="lowerLetter"/>
      <w:pStyle w:val="tensletras"/>
      <w:lvlText w:val="%1)"/>
      <w:lvlJc w:val="left"/>
      <w:pPr>
        <w:tabs>
          <w:tab w:val="num" w:pos="360"/>
        </w:tabs>
        <w:ind w:left="360" w:hanging="360"/>
      </w:pPr>
      <w:rPr>
        <w:rFonts w:cs="Times New Roman" w:hint="default"/>
      </w:rPr>
    </w:lvl>
    <w:lvl w:ilvl="1" w:tplc="04160003" w:tentative="1">
      <w:start w:val="1"/>
      <w:numFmt w:val="lowerLetter"/>
      <w:lvlText w:val="%2."/>
      <w:lvlJc w:val="left"/>
      <w:pPr>
        <w:ind w:left="1440" w:hanging="360"/>
      </w:pPr>
      <w:rPr>
        <w:rFonts w:cs="Times New Roman"/>
      </w:rPr>
    </w:lvl>
    <w:lvl w:ilvl="2" w:tplc="04160005" w:tentative="1">
      <w:start w:val="1"/>
      <w:numFmt w:val="lowerRoman"/>
      <w:lvlText w:val="%3."/>
      <w:lvlJc w:val="right"/>
      <w:pPr>
        <w:ind w:left="2160" w:hanging="180"/>
      </w:pPr>
      <w:rPr>
        <w:rFonts w:cs="Times New Roman"/>
      </w:rPr>
    </w:lvl>
    <w:lvl w:ilvl="3" w:tplc="04160001" w:tentative="1">
      <w:start w:val="1"/>
      <w:numFmt w:val="decimal"/>
      <w:lvlText w:val="%4."/>
      <w:lvlJc w:val="left"/>
      <w:pPr>
        <w:ind w:left="2880" w:hanging="360"/>
      </w:pPr>
      <w:rPr>
        <w:rFonts w:cs="Times New Roman"/>
      </w:rPr>
    </w:lvl>
    <w:lvl w:ilvl="4" w:tplc="04160003" w:tentative="1">
      <w:start w:val="1"/>
      <w:numFmt w:val="lowerLetter"/>
      <w:lvlText w:val="%5."/>
      <w:lvlJc w:val="left"/>
      <w:pPr>
        <w:ind w:left="3600" w:hanging="360"/>
      </w:pPr>
      <w:rPr>
        <w:rFonts w:cs="Times New Roman"/>
      </w:rPr>
    </w:lvl>
    <w:lvl w:ilvl="5" w:tplc="04160005" w:tentative="1">
      <w:start w:val="1"/>
      <w:numFmt w:val="lowerRoman"/>
      <w:lvlText w:val="%6."/>
      <w:lvlJc w:val="right"/>
      <w:pPr>
        <w:ind w:left="4320" w:hanging="180"/>
      </w:pPr>
      <w:rPr>
        <w:rFonts w:cs="Times New Roman"/>
      </w:rPr>
    </w:lvl>
    <w:lvl w:ilvl="6" w:tplc="04160001" w:tentative="1">
      <w:start w:val="1"/>
      <w:numFmt w:val="decimal"/>
      <w:lvlText w:val="%7."/>
      <w:lvlJc w:val="left"/>
      <w:pPr>
        <w:ind w:left="5040" w:hanging="360"/>
      </w:pPr>
      <w:rPr>
        <w:rFonts w:cs="Times New Roman"/>
      </w:rPr>
    </w:lvl>
    <w:lvl w:ilvl="7" w:tplc="04160003" w:tentative="1">
      <w:start w:val="1"/>
      <w:numFmt w:val="lowerLetter"/>
      <w:lvlText w:val="%8."/>
      <w:lvlJc w:val="left"/>
      <w:pPr>
        <w:ind w:left="5760" w:hanging="360"/>
      </w:pPr>
      <w:rPr>
        <w:rFonts w:cs="Times New Roman"/>
      </w:rPr>
    </w:lvl>
    <w:lvl w:ilvl="8" w:tplc="04160005" w:tentative="1">
      <w:start w:val="1"/>
      <w:numFmt w:val="lowerRoman"/>
      <w:lvlText w:val="%9."/>
      <w:lvlJc w:val="right"/>
      <w:pPr>
        <w:ind w:left="6480" w:hanging="180"/>
      </w:pPr>
      <w:rPr>
        <w:rFonts w:cs="Times New Roman"/>
      </w:rPr>
    </w:lvl>
  </w:abstractNum>
  <w:abstractNum w:abstractNumId="26">
    <w:nsid w:val="561A6E63"/>
    <w:multiLevelType w:val="multilevel"/>
    <w:tmpl w:val="4C0E4D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5CFC6DCD"/>
    <w:multiLevelType w:val="multilevel"/>
    <w:tmpl w:val="4C0E4D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60BF56F5"/>
    <w:multiLevelType w:val="hybridMultilevel"/>
    <w:tmpl w:val="464A0018"/>
    <w:lvl w:ilvl="0" w:tplc="ABBE07CA">
      <w:start w:val="2"/>
      <w:numFmt w:val="decimal"/>
      <w:lvlText w:val="%1."/>
      <w:lvlJc w:val="left"/>
      <w:pPr>
        <w:ind w:left="644" w:hanging="360"/>
      </w:pPr>
      <w:rPr>
        <w:rFonts w:cs="Times New Roman" w:hint="default"/>
      </w:rPr>
    </w:lvl>
    <w:lvl w:ilvl="1" w:tplc="04160019">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29">
    <w:nsid w:val="65F47D22"/>
    <w:multiLevelType w:val="multilevel"/>
    <w:tmpl w:val="06FAEB28"/>
    <w:lvl w:ilvl="0">
      <w:start w:val="2"/>
      <w:numFmt w:val="decimal"/>
      <w:lvlText w:val="%1."/>
      <w:lvlJc w:val="left"/>
      <w:pPr>
        <w:ind w:left="360" w:hanging="360"/>
      </w:pPr>
      <w:rPr>
        <w:rFonts w:cs="Times New Roman"/>
        <w:b w:val="0"/>
        <w:i w:val="0"/>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numFmt w:val="none"/>
      <w:lvlText w:val=""/>
      <w:lvlJc w:val="left"/>
      <w:pPr>
        <w:tabs>
          <w:tab w:val="num" w:pos="360"/>
        </w:tabs>
      </w:pPr>
      <w:rPr>
        <w:rFonts w:cs="Times New Roman"/>
      </w:rPr>
    </w:lvl>
    <w:lvl w:ilvl="8">
      <w:start w:val="1"/>
      <w:numFmt w:val="decimal"/>
      <w:lvlText w:val="%1.%2.%3.%4.%5.%6.%7.%8.%9."/>
      <w:lvlJc w:val="left"/>
      <w:pPr>
        <w:ind w:left="4320" w:hanging="1440"/>
      </w:pPr>
      <w:rPr>
        <w:rFonts w:cs="Times New Roman"/>
      </w:rPr>
    </w:lvl>
  </w:abstractNum>
  <w:abstractNum w:abstractNumId="30">
    <w:nsid w:val="671316A9"/>
    <w:multiLevelType w:val="multilevel"/>
    <w:tmpl w:val="4C0E4D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6E4770F8"/>
    <w:multiLevelType w:val="multilevel"/>
    <w:tmpl w:val="4C0E4D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7585349A"/>
    <w:multiLevelType w:val="singleLevel"/>
    <w:tmpl w:val="4170D9F4"/>
    <w:lvl w:ilvl="0">
      <w:start w:val="1"/>
      <w:numFmt w:val="decimal"/>
      <w:pStyle w:val="CorpodeTextoResumo"/>
      <w:lvlText w:val="%1."/>
      <w:lvlJc w:val="left"/>
      <w:pPr>
        <w:tabs>
          <w:tab w:val="num" w:pos="360"/>
        </w:tabs>
      </w:pPr>
      <w:rPr>
        <w:rFonts w:cs="Times New Roman"/>
      </w:rPr>
    </w:lvl>
  </w:abstractNum>
  <w:abstractNum w:abstractNumId="33">
    <w:nsid w:val="7E7641FF"/>
    <w:multiLevelType w:val="multilevel"/>
    <w:tmpl w:val="4C0E4D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6"/>
  </w:num>
  <w:num w:numId="2">
    <w:abstractNumId w:val="19"/>
  </w:num>
  <w:num w:numId="3">
    <w:abstractNumId w:val="8"/>
  </w:num>
  <w:num w:numId="4">
    <w:abstractNumId w:val="0"/>
  </w:num>
  <w:num w:numId="5">
    <w:abstractNumId w:val="11"/>
  </w:num>
  <w:num w:numId="6">
    <w:abstractNumId w:val="18"/>
  </w:num>
  <w:num w:numId="7">
    <w:abstractNumId w:val="31"/>
  </w:num>
  <w:num w:numId="8">
    <w:abstractNumId w:val="27"/>
  </w:num>
  <w:num w:numId="9">
    <w:abstractNumId w:val="23"/>
  </w:num>
  <w:num w:numId="10">
    <w:abstractNumId w:val="6"/>
  </w:num>
  <w:num w:numId="11">
    <w:abstractNumId w:val="33"/>
  </w:num>
  <w:num w:numId="12">
    <w:abstractNumId w:val="4"/>
  </w:num>
  <w:num w:numId="13">
    <w:abstractNumId w:val="17"/>
  </w:num>
  <w:num w:numId="14">
    <w:abstractNumId w:val="30"/>
  </w:num>
  <w:num w:numId="15">
    <w:abstractNumId w:val="15"/>
  </w:num>
  <w:num w:numId="16">
    <w:abstractNumId w:val="2"/>
  </w:num>
  <w:num w:numId="17">
    <w:abstractNumId w:val="13"/>
  </w:num>
  <w:num w:numId="18">
    <w:abstractNumId w:val="32"/>
    <w:lvlOverride w:ilvl="0">
      <w:startOverride w:val="1"/>
    </w:lvlOverride>
  </w:num>
  <w:num w:numId="19">
    <w:abstractNumId w:val="25"/>
  </w:num>
  <w:num w:numId="20">
    <w:abstractNumId w:val="12"/>
  </w:num>
  <w:num w:numId="21">
    <w:abstractNumId w:val="7"/>
  </w:num>
  <w:num w:numId="22">
    <w:abstractNumId w:val="10"/>
  </w:num>
  <w:num w:numId="23">
    <w:abstractNumId w:val="1"/>
  </w:num>
  <w:num w:numId="24">
    <w:abstractNumId w:val="3"/>
  </w:num>
  <w:num w:numId="25">
    <w:abstractNumId w:val="5"/>
  </w:num>
  <w:num w:numId="2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4"/>
  </w:num>
  <w:num w:numId="2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0">
    <w:abstractNumId w:val="9"/>
  </w:num>
  <w:num w:numId="31">
    <w:abstractNumId w:val="24"/>
  </w:num>
  <w:num w:numId="32">
    <w:abstractNumId w:val="21"/>
  </w:num>
  <w:num w:numId="33">
    <w:abstractNumId w:val="28"/>
  </w:num>
  <w:num w:numId="34">
    <w:abstractNumId w:val="22"/>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547"/>
    <w:rsid w:val="00000605"/>
    <w:rsid w:val="000006E8"/>
    <w:rsid w:val="0000092D"/>
    <w:rsid w:val="0000153E"/>
    <w:rsid w:val="00001878"/>
    <w:rsid w:val="00001B69"/>
    <w:rsid w:val="00003CEA"/>
    <w:rsid w:val="00004614"/>
    <w:rsid w:val="00004D04"/>
    <w:rsid w:val="00005435"/>
    <w:rsid w:val="00005BA5"/>
    <w:rsid w:val="00005E1E"/>
    <w:rsid w:val="00005F57"/>
    <w:rsid w:val="0000636F"/>
    <w:rsid w:val="000069F3"/>
    <w:rsid w:val="0001037C"/>
    <w:rsid w:val="000118BC"/>
    <w:rsid w:val="000118CC"/>
    <w:rsid w:val="00011BA0"/>
    <w:rsid w:val="00011D5A"/>
    <w:rsid w:val="00012468"/>
    <w:rsid w:val="00013851"/>
    <w:rsid w:val="00013A1F"/>
    <w:rsid w:val="000145F8"/>
    <w:rsid w:val="0001475B"/>
    <w:rsid w:val="000161F7"/>
    <w:rsid w:val="0001636D"/>
    <w:rsid w:val="00016A5D"/>
    <w:rsid w:val="0001776E"/>
    <w:rsid w:val="000179E2"/>
    <w:rsid w:val="00020C27"/>
    <w:rsid w:val="00020C75"/>
    <w:rsid w:val="00020FC8"/>
    <w:rsid w:val="00021532"/>
    <w:rsid w:val="0002237E"/>
    <w:rsid w:val="0002238E"/>
    <w:rsid w:val="000227F4"/>
    <w:rsid w:val="0002327E"/>
    <w:rsid w:val="00023D72"/>
    <w:rsid w:val="000253D1"/>
    <w:rsid w:val="00025450"/>
    <w:rsid w:val="00025753"/>
    <w:rsid w:val="00025A32"/>
    <w:rsid w:val="000262E8"/>
    <w:rsid w:val="000271FA"/>
    <w:rsid w:val="0002751C"/>
    <w:rsid w:val="00027B2E"/>
    <w:rsid w:val="000300A2"/>
    <w:rsid w:val="00032198"/>
    <w:rsid w:val="00032CA1"/>
    <w:rsid w:val="00033551"/>
    <w:rsid w:val="0003422F"/>
    <w:rsid w:val="00035FBF"/>
    <w:rsid w:val="00037DCE"/>
    <w:rsid w:val="00041450"/>
    <w:rsid w:val="000431BD"/>
    <w:rsid w:val="000438FC"/>
    <w:rsid w:val="000460E4"/>
    <w:rsid w:val="0004660A"/>
    <w:rsid w:val="00046CF7"/>
    <w:rsid w:val="00050483"/>
    <w:rsid w:val="0005133B"/>
    <w:rsid w:val="00051AAB"/>
    <w:rsid w:val="00051D57"/>
    <w:rsid w:val="0005205F"/>
    <w:rsid w:val="00052B15"/>
    <w:rsid w:val="0005356E"/>
    <w:rsid w:val="000540FC"/>
    <w:rsid w:val="0005412B"/>
    <w:rsid w:val="00054432"/>
    <w:rsid w:val="0005485B"/>
    <w:rsid w:val="00054C16"/>
    <w:rsid w:val="00054FBE"/>
    <w:rsid w:val="00055D4F"/>
    <w:rsid w:val="000562CD"/>
    <w:rsid w:val="0005656B"/>
    <w:rsid w:val="00056A5A"/>
    <w:rsid w:val="00056D51"/>
    <w:rsid w:val="0006028E"/>
    <w:rsid w:val="00060CE3"/>
    <w:rsid w:val="00061C2E"/>
    <w:rsid w:val="000622E0"/>
    <w:rsid w:val="00063C6E"/>
    <w:rsid w:val="000647B1"/>
    <w:rsid w:val="00065A8B"/>
    <w:rsid w:val="00065E95"/>
    <w:rsid w:val="00066E66"/>
    <w:rsid w:val="00066F26"/>
    <w:rsid w:val="0006707B"/>
    <w:rsid w:val="000675D5"/>
    <w:rsid w:val="00067E95"/>
    <w:rsid w:val="00070785"/>
    <w:rsid w:val="0007259B"/>
    <w:rsid w:val="00072916"/>
    <w:rsid w:val="00072F56"/>
    <w:rsid w:val="00074384"/>
    <w:rsid w:val="00074AC5"/>
    <w:rsid w:val="00077A56"/>
    <w:rsid w:val="00077BA4"/>
    <w:rsid w:val="00080148"/>
    <w:rsid w:val="000807D4"/>
    <w:rsid w:val="00081635"/>
    <w:rsid w:val="00081DFB"/>
    <w:rsid w:val="00083514"/>
    <w:rsid w:val="000835D8"/>
    <w:rsid w:val="00084282"/>
    <w:rsid w:val="00084727"/>
    <w:rsid w:val="000858EF"/>
    <w:rsid w:val="00086A39"/>
    <w:rsid w:val="00086BAA"/>
    <w:rsid w:val="00087006"/>
    <w:rsid w:val="00087894"/>
    <w:rsid w:val="00090D8A"/>
    <w:rsid w:val="0009133A"/>
    <w:rsid w:val="000916AF"/>
    <w:rsid w:val="000929ED"/>
    <w:rsid w:val="00092C2E"/>
    <w:rsid w:val="00094A7D"/>
    <w:rsid w:val="00094C5B"/>
    <w:rsid w:val="00094EEC"/>
    <w:rsid w:val="00095069"/>
    <w:rsid w:val="00095D98"/>
    <w:rsid w:val="0009649A"/>
    <w:rsid w:val="0009655D"/>
    <w:rsid w:val="0009748C"/>
    <w:rsid w:val="0009780B"/>
    <w:rsid w:val="00097863"/>
    <w:rsid w:val="00097ABD"/>
    <w:rsid w:val="00097BF6"/>
    <w:rsid w:val="000A0EF8"/>
    <w:rsid w:val="000A152A"/>
    <w:rsid w:val="000A1EBD"/>
    <w:rsid w:val="000A2C56"/>
    <w:rsid w:val="000A402F"/>
    <w:rsid w:val="000A4632"/>
    <w:rsid w:val="000A47EA"/>
    <w:rsid w:val="000A57DA"/>
    <w:rsid w:val="000A599E"/>
    <w:rsid w:val="000A6269"/>
    <w:rsid w:val="000A62BD"/>
    <w:rsid w:val="000A6645"/>
    <w:rsid w:val="000A77BB"/>
    <w:rsid w:val="000B0ECB"/>
    <w:rsid w:val="000B0FEA"/>
    <w:rsid w:val="000B2AFA"/>
    <w:rsid w:val="000B4B33"/>
    <w:rsid w:val="000B4C5B"/>
    <w:rsid w:val="000B4EBB"/>
    <w:rsid w:val="000B5DB2"/>
    <w:rsid w:val="000B5DD4"/>
    <w:rsid w:val="000B639F"/>
    <w:rsid w:val="000B6475"/>
    <w:rsid w:val="000B6BC1"/>
    <w:rsid w:val="000C0013"/>
    <w:rsid w:val="000C02AD"/>
    <w:rsid w:val="000C049A"/>
    <w:rsid w:val="000C22BE"/>
    <w:rsid w:val="000C22C0"/>
    <w:rsid w:val="000C28CC"/>
    <w:rsid w:val="000C2CBC"/>
    <w:rsid w:val="000C3DAB"/>
    <w:rsid w:val="000C4611"/>
    <w:rsid w:val="000C4A10"/>
    <w:rsid w:val="000C4AC9"/>
    <w:rsid w:val="000C5799"/>
    <w:rsid w:val="000C5FDE"/>
    <w:rsid w:val="000C61FA"/>
    <w:rsid w:val="000C7281"/>
    <w:rsid w:val="000C7D11"/>
    <w:rsid w:val="000D14D9"/>
    <w:rsid w:val="000D1878"/>
    <w:rsid w:val="000D1B91"/>
    <w:rsid w:val="000D1C53"/>
    <w:rsid w:val="000D1DC7"/>
    <w:rsid w:val="000D1EF5"/>
    <w:rsid w:val="000D1FD7"/>
    <w:rsid w:val="000D359B"/>
    <w:rsid w:val="000D6388"/>
    <w:rsid w:val="000D6418"/>
    <w:rsid w:val="000D6839"/>
    <w:rsid w:val="000D6906"/>
    <w:rsid w:val="000D7DB6"/>
    <w:rsid w:val="000D7DED"/>
    <w:rsid w:val="000E020F"/>
    <w:rsid w:val="000E12F7"/>
    <w:rsid w:val="000E1A4B"/>
    <w:rsid w:val="000E1D37"/>
    <w:rsid w:val="000E2D47"/>
    <w:rsid w:val="000E3B31"/>
    <w:rsid w:val="000E3C6D"/>
    <w:rsid w:val="000E504D"/>
    <w:rsid w:val="000E5EAB"/>
    <w:rsid w:val="000E7FD4"/>
    <w:rsid w:val="000F1450"/>
    <w:rsid w:val="000F2133"/>
    <w:rsid w:val="000F28E9"/>
    <w:rsid w:val="000F2975"/>
    <w:rsid w:val="000F2D05"/>
    <w:rsid w:val="000F2F92"/>
    <w:rsid w:val="000F2FD9"/>
    <w:rsid w:val="000F4B18"/>
    <w:rsid w:val="000F6986"/>
    <w:rsid w:val="000F6D85"/>
    <w:rsid w:val="000F7B66"/>
    <w:rsid w:val="000F7CEE"/>
    <w:rsid w:val="000F7D84"/>
    <w:rsid w:val="001005A8"/>
    <w:rsid w:val="00101707"/>
    <w:rsid w:val="00102D37"/>
    <w:rsid w:val="001041ED"/>
    <w:rsid w:val="00104AAD"/>
    <w:rsid w:val="001104BA"/>
    <w:rsid w:val="001125A2"/>
    <w:rsid w:val="00112676"/>
    <w:rsid w:val="00112A5F"/>
    <w:rsid w:val="0011373A"/>
    <w:rsid w:val="00113A1F"/>
    <w:rsid w:val="00114511"/>
    <w:rsid w:val="001156BA"/>
    <w:rsid w:val="00115911"/>
    <w:rsid w:val="0011691F"/>
    <w:rsid w:val="00116BAB"/>
    <w:rsid w:val="00117E95"/>
    <w:rsid w:val="001203BE"/>
    <w:rsid w:val="00121782"/>
    <w:rsid w:val="00122F63"/>
    <w:rsid w:val="00123E6B"/>
    <w:rsid w:val="00125476"/>
    <w:rsid w:val="00125B0B"/>
    <w:rsid w:val="00125F9A"/>
    <w:rsid w:val="00126026"/>
    <w:rsid w:val="00126198"/>
    <w:rsid w:val="001263AF"/>
    <w:rsid w:val="00126A9F"/>
    <w:rsid w:val="00130032"/>
    <w:rsid w:val="00130A0C"/>
    <w:rsid w:val="00130EF3"/>
    <w:rsid w:val="001316FC"/>
    <w:rsid w:val="0013322B"/>
    <w:rsid w:val="00133EA9"/>
    <w:rsid w:val="00133FBC"/>
    <w:rsid w:val="001351D5"/>
    <w:rsid w:val="00135D01"/>
    <w:rsid w:val="0013735A"/>
    <w:rsid w:val="00137B22"/>
    <w:rsid w:val="00137FE3"/>
    <w:rsid w:val="00140FED"/>
    <w:rsid w:val="00141D7A"/>
    <w:rsid w:val="001420D1"/>
    <w:rsid w:val="001420FE"/>
    <w:rsid w:val="00142621"/>
    <w:rsid w:val="00142C16"/>
    <w:rsid w:val="001444A2"/>
    <w:rsid w:val="00144987"/>
    <w:rsid w:val="00151F92"/>
    <w:rsid w:val="0015258E"/>
    <w:rsid w:val="00152ECC"/>
    <w:rsid w:val="001532E4"/>
    <w:rsid w:val="00155D65"/>
    <w:rsid w:val="00156851"/>
    <w:rsid w:val="0015699C"/>
    <w:rsid w:val="00156A48"/>
    <w:rsid w:val="00156C90"/>
    <w:rsid w:val="00156DDB"/>
    <w:rsid w:val="00157614"/>
    <w:rsid w:val="001576E2"/>
    <w:rsid w:val="00157AFE"/>
    <w:rsid w:val="00157C0F"/>
    <w:rsid w:val="001612C0"/>
    <w:rsid w:val="0016352E"/>
    <w:rsid w:val="001665B9"/>
    <w:rsid w:val="001667C0"/>
    <w:rsid w:val="00166C60"/>
    <w:rsid w:val="00171E89"/>
    <w:rsid w:val="001737F7"/>
    <w:rsid w:val="001744E7"/>
    <w:rsid w:val="0017459B"/>
    <w:rsid w:val="00174E4D"/>
    <w:rsid w:val="00176287"/>
    <w:rsid w:val="00176375"/>
    <w:rsid w:val="001766A9"/>
    <w:rsid w:val="00180774"/>
    <w:rsid w:val="00181339"/>
    <w:rsid w:val="00181680"/>
    <w:rsid w:val="00181848"/>
    <w:rsid w:val="00183A7D"/>
    <w:rsid w:val="001847D6"/>
    <w:rsid w:val="00184DD0"/>
    <w:rsid w:val="0018776F"/>
    <w:rsid w:val="00190FE2"/>
    <w:rsid w:val="00192052"/>
    <w:rsid w:val="0019284D"/>
    <w:rsid w:val="00194053"/>
    <w:rsid w:val="00194EDA"/>
    <w:rsid w:val="001956E2"/>
    <w:rsid w:val="00195F77"/>
    <w:rsid w:val="00196098"/>
    <w:rsid w:val="001A0B42"/>
    <w:rsid w:val="001A0CC1"/>
    <w:rsid w:val="001A204B"/>
    <w:rsid w:val="001A2A67"/>
    <w:rsid w:val="001A2B80"/>
    <w:rsid w:val="001A3198"/>
    <w:rsid w:val="001A31E4"/>
    <w:rsid w:val="001A330B"/>
    <w:rsid w:val="001A37F4"/>
    <w:rsid w:val="001A4C6F"/>
    <w:rsid w:val="001A58D8"/>
    <w:rsid w:val="001A5C45"/>
    <w:rsid w:val="001A60A2"/>
    <w:rsid w:val="001A75FE"/>
    <w:rsid w:val="001A79D3"/>
    <w:rsid w:val="001A7BF5"/>
    <w:rsid w:val="001B1669"/>
    <w:rsid w:val="001B19FF"/>
    <w:rsid w:val="001B2580"/>
    <w:rsid w:val="001B2931"/>
    <w:rsid w:val="001B2A46"/>
    <w:rsid w:val="001B3729"/>
    <w:rsid w:val="001B3BEF"/>
    <w:rsid w:val="001B3E8E"/>
    <w:rsid w:val="001B4316"/>
    <w:rsid w:val="001B4F90"/>
    <w:rsid w:val="001B5333"/>
    <w:rsid w:val="001B5426"/>
    <w:rsid w:val="001B6823"/>
    <w:rsid w:val="001B7F4F"/>
    <w:rsid w:val="001C0575"/>
    <w:rsid w:val="001C08D8"/>
    <w:rsid w:val="001C0A66"/>
    <w:rsid w:val="001C1568"/>
    <w:rsid w:val="001C1903"/>
    <w:rsid w:val="001C23B5"/>
    <w:rsid w:val="001C2950"/>
    <w:rsid w:val="001C437E"/>
    <w:rsid w:val="001C5C51"/>
    <w:rsid w:val="001C6A2C"/>
    <w:rsid w:val="001C6E55"/>
    <w:rsid w:val="001C71E3"/>
    <w:rsid w:val="001C72D6"/>
    <w:rsid w:val="001C7DC4"/>
    <w:rsid w:val="001D03C7"/>
    <w:rsid w:val="001D0FAF"/>
    <w:rsid w:val="001D1478"/>
    <w:rsid w:val="001D1E52"/>
    <w:rsid w:val="001D35B4"/>
    <w:rsid w:val="001D5190"/>
    <w:rsid w:val="001D56C3"/>
    <w:rsid w:val="001D73B6"/>
    <w:rsid w:val="001D74CE"/>
    <w:rsid w:val="001D7622"/>
    <w:rsid w:val="001D79D0"/>
    <w:rsid w:val="001E0BF1"/>
    <w:rsid w:val="001E1E28"/>
    <w:rsid w:val="001E2620"/>
    <w:rsid w:val="001E3D51"/>
    <w:rsid w:val="001E4147"/>
    <w:rsid w:val="001E5B5B"/>
    <w:rsid w:val="001E5CBA"/>
    <w:rsid w:val="001E7019"/>
    <w:rsid w:val="001E71F9"/>
    <w:rsid w:val="001E747D"/>
    <w:rsid w:val="001E76DA"/>
    <w:rsid w:val="001E7C3D"/>
    <w:rsid w:val="001E7F81"/>
    <w:rsid w:val="001F00DF"/>
    <w:rsid w:val="001F1E8F"/>
    <w:rsid w:val="001F553C"/>
    <w:rsid w:val="001F64D1"/>
    <w:rsid w:val="001F6BB0"/>
    <w:rsid w:val="00200260"/>
    <w:rsid w:val="002002CE"/>
    <w:rsid w:val="0020066F"/>
    <w:rsid w:val="0020107A"/>
    <w:rsid w:val="0020135D"/>
    <w:rsid w:val="00201FED"/>
    <w:rsid w:val="00202061"/>
    <w:rsid w:val="00202EAD"/>
    <w:rsid w:val="00203A6F"/>
    <w:rsid w:val="00206C2E"/>
    <w:rsid w:val="0021001C"/>
    <w:rsid w:val="00211194"/>
    <w:rsid w:val="00211816"/>
    <w:rsid w:val="002139A2"/>
    <w:rsid w:val="00217566"/>
    <w:rsid w:val="00217B1B"/>
    <w:rsid w:val="00221D51"/>
    <w:rsid w:val="00223BB9"/>
    <w:rsid w:val="00224F04"/>
    <w:rsid w:val="00225D42"/>
    <w:rsid w:val="00226AEF"/>
    <w:rsid w:val="00226D9D"/>
    <w:rsid w:val="00227776"/>
    <w:rsid w:val="002308C7"/>
    <w:rsid w:val="00232158"/>
    <w:rsid w:val="002328F9"/>
    <w:rsid w:val="0023395B"/>
    <w:rsid w:val="00233CE3"/>
    <w:rsid w:val="002343BF"/>
    <w:rsid w:val="00234556"/>
    <w:rsid w:val="0023535F"/>
    <w:rsid w:val="002353E9"/>
    <w:rsid w:val="00235B29"/>
    <w:rsid w:val="00235D4C"/>
    <w:rsid w:val="002366B7"/>
    <w:rsid w:val="00236A81"/>
    <w:rsid w:val="00236F05"/>
    <w:rsid w:val="002371E3"/>
    <w:rsid w:val="002401FC"/>
    <w:rsid w:val="002415A6"/>
    <w:rsid w:val="00242061"/>
    <w:rsid w:val="00243011"/>
    <w:rsid w:val="002435FC"/>
    <w:rsid w:val="002442D9"/>
    <w:rsid w:val="00244BA7"/>
    <w:rsid w:val="00245351"/>
    <w:rsid w:val="00245432"/>
    <w:rsid w:val="0024593F"/>
    <w:rsid w:val="002476B6"/>
    <w:rsid w:val="00247E76"/>
    <w:rsid w:val="00247E8F"/>
    <w:rsid w:val="002510D5"/>
    <w:rsid w:val="00252BB0"/>
    <w:rsid w:val="00253242"/>
    <w:rsid w:val="00254590"/>
    <w:rsid w:val="002549FC"/>
    <w:rsid w:val="00254B75"/>
    <w:rsid w:val="002551C8"/>
    <w:rsid w:val="00257D8A"/>
    <w:rsid w:val="00261488"/>
    <w:rsid w:val="0026222C"/>
    <w:rsid w:val="00262359"/>
    <w:rsid w:val="0026283B"/>
    <w:rsid w:val="002633D9"/>
    <w:rsid w:val="0026340E"/>
    <w:rsid w:val="0026362E"/>
    <w:rsid w:val="002639CA"/>
    <w:rsid w:val="002642F2"/>
    <w:rsid w:val="002649A7"/>
    <w:rsid w:val="00264FC3"/>
    <w:rsid w:val="002663B7"/>
    <w:rsid w:val="002666C5"/>
    <w:rsid w:val="00266B83"/>
    <w:rsid w:val="00266C8A"/>
    <w:rsid w:val="00267E01"/>
    <w:rsid w:val="00270EAC"/>
    <w:rsid w:val="00271CD7"/>
    <w:rsid w:val="00271CF2"/>
    <w:rsid w:val="00271D81"/>
    <w:rsid w:val="0027213F"/>
    <w:rsid w:val="0027267D"/>
    <w:rsid w:val="00273058"/>
    <w:rsid w:val="00273E72"/>
    <w:rsid w:val="00274068"/>
    <w:rsid w:val="0027498E"/>
    <w:rsid w:val="0027686D"/>
    <w:rsid w:val="00276B43"/>
    <w:rsid w:val="00276DC0"/>
    <w:rsid w:val="00277F47"/>
    <w:rsid w:val="00280F3D"/>
    <w:rsid w:val="002810D9"/>
    <w:rsid w:val="00281830"/>
    <w:rsid w:val="0028195E"/>
    <w:rsid w:val="00281B57"/>
    <w:rsid w:val="00281D9E"/>
    <w:rsid w:val="002830F6"/>
    <w:rsid w:val="002836D4"/>
    <w:rsid w:val="00283F64"/>
    <w:rsid w:val="00284CE8"/>
    <w:rsid w:val="00287326"/>
    <w:rsid w:val="0029043B"/>
    <w:rsid w:val="00290A06"/>
    <w:rsid w:val="00290CF7"/>
    <w:rsid w:val="00291703"/>
    <w:rsid w:val="00291766"/>
    <w:rsid w:val="002920C1"/>
    <w:rsid w:val="0029211E"/>
    <w:rsid w:val="00293198"/>
    <w:rsid w:val="0029450E"/>
    <w:rsid w:val="0029551E"/>
    <w:rsid w:val="00297A00"/>
    <w:rsid w:val="002A03ED"/>
    <w:rsid w:val="002A040F"/>
    <w:rsid w:val="002A190F"/>
    <w:rsid w:val="002A2129"/>
    <w:rsid w:val="002A2FA2"/>
    <w:rsid w:val="002A33F4"/>
    <w:rsid w:val="002A3796"/>
    <w:rsid w:val="002A3B3F"/>
    <w:rsid w:val="002A5A02"/>
    <w:rsid w:val="002A5F01"/>
    <w:rsid w:val="002A5FBE"/>
    <w:rsid w:val="002A6CE6"/>
    <w:rsid w:val="002B059A"/>
    <w:rsid w:val="002B1293"/>
    <w:rsid w:val="002B1AD6"/>
    <w:rsid w:val="002B2414"/>
    <w:rsid w:val="002B2B16"/>
    <w:rsid w:val="002B32DD"/>
    <w:rsid w:val="002B3968"/>
    <w:rsid w:val="002B4001"/>
    <w:rsid w:val="002B409B"/>
    <w:rsid w:val="002B4392"/>
    <w:rsid w:val="002B56C3"/>
    <w:rsid w:val="002B5AD5"/>
    <w:rsid w:val="002B5C5A"/>
    <w:rsid w:val="002B6038"/>
    <w:rsid w:val="002B6422"/>
    <w:rsid w:val="002B71BA"/>
    <w:rsid w:val="002B7B4D"/>
    <w:rsid w:val="002C15D5"/>
    <w:rsid w:val="002C208E"/>
    <w:rsid w:val="002C2F67"/>
    <w:rsid w:val="002C45B6"/>
    <w:rsid w:val="002C4633"/>
    <w:rsid w:val="002C506F"/>
    <w:rsid w:val="002C5912"/>
    <w:rsid w:val="002C662D"/>
    <w:rsid w:val="002C78D8"/>
    <w:rsid w:val="002C7B61"/>
    <w:rsid w:val="002C7B6D"/>
    <w:rsid w:val="002C7C2B"/>
    <w:rsid w:val="002D0B7C"/>
    <w:rsid w:val="002D0D1A"/>
    <w:rsid w:val="002D155C"/>
    <w:rsid w:val="002D1637"/>
    <w:rsid w:val="002D1688"/>
    <w:rsid w:val="002D1819"/>
    <w:rsid w:val="002D1B69"/>
    <w:rsid w:val="002D1BA5"/>
    <w:rsid w:val="002D3043"/>
    <w:rsid w:val="002D35F5"/>
    <w:rsid w:val="002D47FE"/>
    <w:rsid w:val="002D532D"/>
    <w:rsid w:val="002D739A"/>
    <w:rsid w:val="002D73BD"/>
    <w:rsid w:val="002D76AB"/>
    <w:rsid w:val="002D786D"/>
    <w:rsid w:val="002E0188"/>
    <w:rsid w:val="002E0209"/>
    <w:rsid w:val="002E0C55"/>
    <w:rsid w:val="002E0CBF"/>
    <w:rsid w:val="002E1545"/>
    <w:rsid w:val="002E1910"/>
    <w:rsid w:val="002E2433"/>
    <w:rsid w:val="002E28BA"/>
    <w:rsid w:val="002E361C"/>
    <w:rsid w:val="002E3943"/>
    <w:rsid w:val="002E3F7C"/>
    <w:rsid w:val="002E4254"/>
    <w:rsid w:val="002E4F13"/>
    <w:rsid w:val="002E4FB7"/>
    <w:rsid w:val="002E63EE"/>
    <w:rsid w:val="002E6712"/>
    <w:rsid w:val="002E6FDB"/>
    <w:rsid w:val="002F104B"/>
    <w:rsid w:val="002F1C09"/>
    <w:rsid w:val="002F1E70"/>
    <w:rsid w:val="002F3839"/>
    <w:rsid w:val="002F3866"/>
    <w:rsid w:val="002F4613"/>
    <w:rsid w:val="002F4696"/>
    <w:rsid w:val="002F5678"/>
    <w:rsid w:val="002F5F3B"/>
    <w:rsid w:val="002F693C"/>
    <w:rsid w:val="002F69BB"/>
    <w:rsid w:val="002F6FAD"/>
    <w:rsid w:val="002F797B"/>
    <w:rsid w:val="002F7C6D"/>
    <w:rsid w:val="003020F4"/>
    <w:rsid w:val="003023A1"/>
    <w:rsid w:val="003025C7"/>
    <w:rsid w:val="0030360F"/>
    <w:rsid w:val="00303790"/>
    <w:rsid w:val="00303984"/>
    <w:rsid w:val="00304161"/>
    <w:rsid w:val="00304643"/>
    <w:rsid w:val="003047D2"/>
    <w:rsid w:val="00304A73"/>
    <w:rsid w:val="00304DFD"/>
    <w:rsid w:val="003057F7"/>
    <w:rsid w:val="003063A5"/>
    <w:rsid w:val="00306864"/>
    <w:rsid w:val="003069F9"/>
    <w:rsid w:val="00310208"/>
    <w:rsid w:val="0031058F"/>
    <w:rsid w:val="0031089E"/>
    <w:rsid w:val="00310D69"/>
    <w:rsid w:val="00311663"/>
    <w:rsid w:val="00311668"/>
    <w:rsid w:val="003147B7"/>
    <w:rsid w:val="00314844"/>
    <w:rsid w:val="003149A9"/>
    <w:rsid w:val="0031528D"/>
    <w:rsid w:val="00317E59"/>
    <w:rsid w:val="00320465"/>
    <w:rsid w:val="00320B02"/>
    <w:rsid w:val="00322065"/>
    <w:rsid w:val="00322440"/>
    <w:rsid w:val="00322496"/>
    <w:rsid w:val="00322AE7"/>
    <w:rsid w:val="00322EEA"/>
    <w:rsid w:val="003250C3"/>
    <w:rsid w:val="00325246"/>
    <w:rsid w:val="00325869"/>
    <w:rsid w:val="00325D35"/>
    <w:rsid w:val="00326448"/>
    <w:rsid w:val="0032650F"/>
    <w:rsid w:val="0032662E"/>
    <w:rsid w:val="00326854"/>
    <w:rsid w:val="003275E4"/>
    <w:rsid w:val="00330069"/>
    <w:rsid w:val="00330144"/>
    <w:rsid w:val="003304A1"/>
    <w:rsid w:val="0033244F"/>
    <w:rsid w:val="00332EF9"/>
    <w:rsid w:val="00335707"/>
    <w:rsid w:val="00337743"/>
    <w:rsid w:val="00337E16"/>
    <w:rsid w:val="00340E66"/>
    <w:rsid w:val="00340F10"/>
    <w:rsid w:val="00341D56"/>
    <w:rsid w:val="00342A44"/>
    <w:rsid w:val="003436D7"/>
    <w:rsid w:val="00343FC9"/>
    <w:rsid w:val="00344520"/>
    <w:rsid w:val="0034481B"/>
    <w:rsid w:val="0034486B"/>
    <w:rsid w:val="003449A9"/>
    <w:rsid w:val="00344D92"/>
    <w:rsid w:val="003455A2"/>
    <w:rsid w:val="00345760"/>
    <w:rsid w:val="00345BD4"/>
    <w:rsid w:val="0034675B"/>
    <w:rsid w:val="0034796E"/>
    <w:rsid w:val="00347B56"/>
    <w:rsid w:val="00347E1A"/>
    <w:rsid w:val="003506E7"/>
    <w:rsid w:val="00350BE7"/>
    <w:rsid w:val="00350E87"/>
    <w:rsid w:val="00353B7C"/>
    <w:rsid w:val="00353BE4"/>
    <w:rsid w:val="0035402B"/>
    <w:rsid w:val="0035438E"/>
    <w:rsid w:val="00355828"/>
    <w:rsid w:val="00356418"/>
    <w:rsid w:val="00356D90"/>
    <w:rsid w:val="00356E38"/>
    <w:rsid w:val="003576DA"/>
    <w:rsid w:val="00357CBE"/>
    <w:rsid w:val="003609A7"/>
    <w:rsid w:val="00360C13"/>
    <w:rsid w:val="00361487"/>
    <w:rsid w:val="00361661"/>
    <w:rsid w:val="00362905"/>
    <w:rsid w:val="00363230"/>
    <w:rsid w:val="00364D53"/>
    <w:rsid w:val="003654A7"/>
    <w:rsid w:val="0036772F"/>
    <w:rsid w:val="00370BC7"/>
    <w:rsid w:val="003717C6"/>
    <w:rsid w:val="003719DE"/>
    <w:rsid w:val="00371A33"/>
    <w:rsid w:val="00372E83"/>
    <w:rsid w:val="00374B8C"/>
    <w:rsid w:val="00375080"/>
    <w:rsid w:val="00376C51"/>
    <w:rsid w:val="00377407"/>
    <w:rsid w:val="003775AA"/>
    <w:rsid w:val="00380026"/>
    <w:rsid w:val="0038073F"/>
    <w:rsid w:val="00380993"/>
    <w:rsid w:val="00381780"/>
    <w:rsid w:val="00381FDA"/>
    <w:rsid w:val="003824E4"/>
    <w:rsid w:val="00382610"/>
    <w:rsid w:val="00383CFE"/>
    <w:rsid w:val="0038430C"/>
    <w:rsid w:val="0038475D"/>
    <w:rsid w:val="00384BEF"/>
    <w:rsid w:val="003853FF"/>
    <w:rsid w:val="00385609"/>
    <w:rsid w:val="003856A4"/>
    <w:rsid w:val="00385DAB"/>
    <w:rsid w:val="00385DE6"/>
    <w:rsid w:val="0038696B"/>
    <w:rsid w:val="00387553"/>
    <w:rsid w:val="00387CA6"/>
    <w:rsid w:val="00387CBD"/>
    <w:rsid w:val="003900C7"/>
    <w:rsid w:val="00390154"/>
    <w:rsid w:val="0039039F"/>
    <w:rsid w:val="00390480"/>
    <w:rsid w:val="00390ED6"/>
    <w:rsid w:val="00391B5C"/>
    <w:rsid w:val="00392509"/>
    <w:rsid w:val="003925E5"/>
    <w:rsid w:val="00392CD3"/>
    <w:rsid w:val="00393FCC"/>
    <w:rsid w:val="003943E5"/>
    <w:rsid w:val="00394793"/>
    <w:rsid w:val="00394D47"/>
    <w:rsid w:val="00397D8E"/>
    <w:rsid w:val="003A105C"/>
    <w:rsid w:val="003A2222"/>
    <w:rsid w:val="003A3262"/>
    <w:rsid w:val="003A39F5"/>
    <w:rsid w:val="003A434B"/>
    <w:rsid w:val="003A5479"/>
    <w:rsid w:val="003A5C1B"/>
    <w:rsid w:val="003A6CF4"/>
    <w:rsid w:val="003A7C7F"/>
    <w:rsid w:val="003B023B"/>
    <w:rsid w:val="003B0304"/>
    <w:rsid w:val="003B043F"/>
    <w:rsid w:val="003B155C"/>
    <w:rsid w:val="003B1E19"/>
    <w:rsid w:val="003B2E10"/>
    <w:rsid w:val="003B33CE"/>
    <w:rsid w:val="003B343D"/>
    <w:rsid w:val="003B391B"/>
    <w:rsid w:val="003B416D"/>
    <w:rsid w:val="003B43C3"/>
    <w:rsid w:val="003B4936"/>
    <w:rsid w:val="003B4F8A"/>
    <w:rsid w:val="003B56D7"/>
    <w:rsid w:val="003B5882"/>
    <w:rsid w:val="003B6508"/>
    <w:rsid w:val="003B7CC1"/>
    <w:rsid w:val="003C1911"/>
    <w:rsid w:val="003C1B4F"/>
    <w:rsid w:val="003C1CD8"/>
    <w:rsid w:val="003C2288"/>
    <w:rsid w:val="003C331C"/>
    <w:rsid w:val="003C3336"/>
    <w:rsid w:val="003C39E6"/>
    <w:rsid w:val="003C3A11"/>
    <w:rsid w:val="003C526E"/>
    <w:rsid w:val="003C6DEB"/>
    <w:rsid w:val="003C6EFC"/>
    <w:rsid w:val="003C73CA"/>
    <w:rsid w:val="003C748D"/>
    <w:rsid w:val="003C7585"/>
    <w:rsid w:val="003C7A5C"/>
    <w:rsid w:val="003D0153"/>
    <w:rsid w:val="003D0AAF"/>
    <w:rsid w:val="003D3574"/>
    <w:rsid w:val="003D4149"/>
    <w:rsid w:val="003D660C"/>
    <w:rsid w:val="003D73BD"/>
    <w:rsid w:val="003D7CCE"/>
    <w:rsid w:val="003E0864"/>
    <w:rsid w:val="003E0BAC"/>
    <w:rsid w:val="003E0D8C"/>
    <w:rsid w:val="003E154A"/>
    <w:rsid w:val="003E15A3"/>
    <w:rsid w:val="003E1B68"/>
    <w:rsid w:val="003E21AD"/>
    <w:rsid w:val="003E2601"/>
    <w:rsid w:val="003E65D7"/>
    <w:rsid w:val="003E7483"/>
    <w:rsid w:val="003F0515"/>
    <w:rsid w:val="003F14AB"/>
    <w:rsid w:val="003F163F"/>
    <w:rsid w:val="003F1ACE"/>
    <w:rsid w:val="003F1CE1"/>
    <w:rsid w:val="003F2D7E"/>
    <w:rsid w:val="003F413A"/>
    <w:rsid w:val="003F5154"/>
    <w:rsid w:val="003F5249"/>
    <w:rsid w:val="003F54FB"/>
    <w:rsid w:val="003F5D3A"/>
    <w:rsid w:val="003F6572"/>
    <w:rsid w:val="003F6BD4"/>
    <w:rsid w:val="003F6C4D"/>
    <w:rsid w:val="003F6D1F"/>
    <w:rsid w:val="00400C90"/>
    <w:rsid w:val="00400F7F"/>
    <w:rsid w:val="004023F7"/>
    <w:rsid w:val="004036AF"/>
    <w:rsid w:val="00403A0F"/>
    <w:rsid w:val="0040424B"/>
    <w:rsid w:val="00404D1E"/>
    <w:rsid w:val="00405316"/>
    <w:rsid w:val="00406623"/>
    <w:rsid w:val="0041153E"/>
    <w:rsid w:val="00412488"/>
    <w:rsid w:val="00412B7F"/>
    <w:rsid w:val="00412CEF"/>
    <w:rsid w:val="004141A8"/>
    <w:rsid w:val="00414E59"/>
    <w:rsid w:val="004169D8"/>
    <w:rsid w:val="00417048"/>
    <w:rsid w:val="00420098"/>
    <w:rsid w:val="004201AF"/>
    <w:rsid w:val="00420595"/>
    <w:rsid w:val="004217F1"/>
    <w:rsid w:val="00422BF5"/>
    <w:rsid w:val="00425FF9"/>
    <w:rsid w:val="00426328"/>
    <w:rsid w:val="004266DC"/>
    <w:rsid w:val="00427B3B"/>
    <w:rsid w:val="00427EBF"/>
    <w:rsid w:val="0043072D"/>
    <w:rsid w:val="00431085"/>
    <w:rsid w:val="004313B0"/>
    <w:rsid w:val="00431AA2"/>
    <w:rsid w:val="00432278"/>
    <w:rsid w:val="00434EDF"/>
    <w:rsid w:val="00435269"/>
    <w:rsid w:val="004362AB"/>
    <w:rsid w:val="004367E0"/>
    <w:rsid w:val="0043763C"/>
    <w:rsid w:val="004404CD"/>
    <w:rsid w:val="00440C8D"/>
    <w:rsid w:val="00441101"/>
    <w:rsid w:val="004415FB"/>
    <w:rsid w:val="00441CE3"/>
    <w:rsid w:val="00441D69"/>
    <w:rsid w:val="004421F5"/>
    <w:rsid w:val="004425E2"/>
    <w:rsid w:val="0044284D"/>
    <w:rsid w:val="00443050"/>
    <w:rsid w:val="0044434A"/>
    <w:rsid w:val="0044437F"/>
    <w:rsid w:val="00445A25"/>
    <w:rsid w:val="00445AC4"/>
    <w:rsid w:val="00445E76"/>
    <w:rsid w:val="0044620A"/>
    <w:rsid w:val="00446606"/>
    <w:rsid w:val="004471BC"/>
    <w:rsid w:val="00447217"/>
    <w:rsid w:val="00447B50"/>
    <w:rsid w:val="00450515"/>
    <w:rsid w:val="00450AD8"/>
    <w:rsid w:val="00451471"/>
    <w:rsid w:val="00452756"/>
    <w:rsid w:val="00452C60"/>
    <w:rsid w:val="00453704"/>
    <w:rsid w:val="00453FC2"/>
    <w:rsid w:val="00454D9A"/>
    <w:rsid w:val="0045665B"/>
    <w:rsid w:val="004573D3"/>
    <w:rsid w:val="00457F93"/>
    <w:rsid w:val="00460682"/>
    <w:rsid w:val="004617A9"/>
    <w:rsid w:val="00461B70"/>
    <w:rsid w:val="0046258E"/>
    <w:rsid w:val="00462DCA"/>
    <w:rsid w:val="0046384E"/>
    <w:rsid w:val="00464CF4"/>
    <w:rsid w:val="00466E73"/>
    <w:rsid w:val="0046706B"/>
    <w:rsid w:val="00467815"/>
    <w:rsid w:val="00471284"/>
    <w:rsid w:val="00472FB0"/>
    <w:rsid w:val="00473696"/>
    <w:rsid w:val="00473721"/>
    <w:rsid w:val="00473A4B"/>
    <w:rsid w:val="0047491E"/>
    <w:rsid w:val="00474A6A"/>
    <w:rsid w:val="0047658E"/>
    <w:rsid w:val="00477DE9"/>
    <w:rsid w:val="0048285F"/>
    <w:rsid w:val="00482D16"/>
    <w:rsid w:val="00482E4C"/>
    <w:rsid w:val="00482E4F"/>
    <w:rsid w:val="004831CC"/>
    <w:rsid w:val="004836D8"/>
    <w:rsid w:val="004837C6"/>
    <w:rsid w:val="00483998"/>
    <w:rsid w:val="00483FC1"/>
    <w:rsid w:val="00484250"/>
    <w:rsid w:val="00484E4C"/>
    <w:rsid w:val="00485154"/>
    <w:rsid w:val="00486ABE"/>
    <w:rsid w:val="00486F3A"/>
    <w:rsid w:val="004873C2"/>
    <w:rsid w:val="004878ED"/>
    <w:rsid w:val="00487B7C"/>
    <w:rsid w:val="0049004B"/>
    <w:rsid w:val="00490C52"/>
    <w:rsid w:val="00491039"/>
    <w:rsid w:val="00491438"/>
    <w:rsid w:val="00491B1C"/>
    <w:rsid w:val="004923BD"/>
    <w:rsid w:val="00492E3F"/>
    <w:rsid w:val="00493F5C"/>
    <w:rsid w:val="0049412A"/>
    <w:rsid w:val="004945E3"/>
    <w:rsid w:val="00494EB3"/>
    <w:rsid w:val="00495DB3"/>
    <w:rsid w:val="00495F43"/>
    <w:rsid w:val="004A171B"/>
    <w:rsid w:val="004A2385"/>
    <w:rsid w:val="004A2C49"/>
    <w:rsid w:val="004A2D91"/>
    <w:rsid w:val="004A3B95"/>
    <w:rsid w:val="004A69D0"/>
    <w:rsid w:val="004A7912"/>
    <w:rsid w:val="004B0194"/>
    <w:rsid w:val="004B1113"/>
    <w:rsid w:val="004B176A"/>
    <w:rsid w:val="004B1DC3"/>
    <w:rsid w:val="004B2835"/>
    <w:rsid w:val="004B326B"/>
    <w:rsid w:val="004B36AE"/>
    <w:rsid w:val="004B4672"/>
    <w:rsid w:val="004B58F5"/>
    <w:rsid w:val="004B67A4"/>
    <w:rsid w:val="004C289A"/>
    <w:rsid w:val="004C3427"/>
    <w:rsid w:val="004C61A3"/>
    <w:rsid w:val="004C6E03"/>
    <w:rsid w:val="004C780C"/>
    <w:rsid w:val="004D03BA"/>
    <w:rsid w:val="004D118A"/>
    <w:rsid w:val="004D3100"/>
    <w:rsid w:val="004D3441"/>
    <w:rsid w:val="004D349D"/>
    <w:rsid w:val="004D3E0B"/>
    <w:rsid w:val="004D42B9"/>
    <w:rsid w:val="004D45C8"/>
    <w:rsid w:val="004D6A38"/>
    <w:rsid w:val="004D6C65"/>
    <w:rsid w:val="004D708E"/>
    <w:rsid w:val="004D760C"/>
    <w:rsid w:val="004D7C91"/>
    <w:rsid w:val="004E01D4"/>
    <w:rsid w:val="004E1E98"/>
    <w:rsid w:val="004E26E4"/>
    <w:rsid w:val="004E357A"/>
    <w:rsid w:val="004E3861"/>
    <w:rsid w:val="004E5000"/>
    <w:rsid w:val="004E5599"/>
    <w:rsid w:val="004E586B"/>
    <w:rsid w:val="004E65EB"/>
    <w:rsid w:val="004E7114"/>
    <w:rsid w:val="004E7341"/>
    <w:rsid w:val="004F0244"/>
    <w:rsid w:val="004F09A1"/>
    <w:rsid w:val="004F0A27"/>
    <w:rsid w:val="004F282C"/>
    <w:rsid w:val="004F379F"/>
    <w:rsid w:val="004F3D4A"/>
    <w:rsid w:val="004F3E0F"/>
    <w:rsid w:val="004F401E"/>
    <w:rsid w:val="004F58BE"/>
    <w:rsid w:val="004F7174"/>
    <w:rsid w:val="004F7AF1"/>
    <w:rsid w:val="004F7E98"/>
    <w:rsid w:val="00500DD0"/>
    <w:rsid w:val="005010BA"/>
    <w:rsid w:val="005012AA"/>
    <w:rsid w:val="005012CF"/>
    <w:rsid w:val="005013A1"/>
    <w:rsid w:val="00502352"/>
    <w:rsid w:val="0050278D"/>
    <w:rsid w:val="00502C10"/>
    <w:rsid w:val="0050355D"/>
    <w:rsid w:val="00504655"/>
    <w:rsid w:val="00504A31"/>
    <w:rsid w:val="00504F8B"/>
    <w:rsid w:val="005055B5"/>
    <w:rsid w:val="005063A0"/>
    <w:rsid w:val="00506619"/>
    <w:rsid w:val="00507E53"/>
    <w:rsid w:val="00510257"/>
    <w:rsid w:val="00510D1D"/>
    <w:rsid w:val="00510E99"/>
    <w:rsid w:val="00511033"/>
    <w:rsid w:val="00511BBF"/>
    <w:rsid w:val="00511BDC"/>
    <w:rsid w:val="00512E62"/>
    <w:rsid w:val="0051334B"/>
    <w:rsid w:val="0051373C"/>
    <w:rsid w:val="00513EBA"/>
    <w:rsid w:val="00513F43"/>
    <w:rsid w:val="00515E7B"/>
    <w:rsid w:val="00516F04"/>
    <w:rsid w:val="00517005"/>
    <w:rsid w:val="005174C6"/>
    <w:rsid w:val="00517868"/>
    <w:rsid w:val="00520894"/>
    <w:rsid w:val="00520BC0"/>
    <w:rsid w:val="005217F8"/>
    <w:rsid w:val="005219E0"/>
    <w:rsid w:val="0052267A"/>
    <w:rsid w:val="005226D4"/>
    <w:rsid w:val="005239DD"/>
    <w:rsid w:val="00523CA1"/>
    <w:rsid w:val="00524A9C"/>
    <w:rsid w:val="00525956"/>
    <w:rsid w:val="005266F4"/>
    <w:rsid w:val="0052675C"/>
    <w:rsid w:val="00526931"/>
    <w:rsid w:val="00526D46"/>
    <w:rsid w:val="005303B5"/>
    <w:rsid w:val="00530D4E"/>
    <w:rsid w:val="00531143"/>
    <w:rsid w:val="0053186B"/>
    <w:rsid w:val="00532A23"/>
    <w:rsid w:val="005331E8"/>
    <w:rsid w:val="0053337C"/>
    <w:rsid w:val="005340EA"/>
    <w:rsid w:val="00534A44"/>
    <w:rsid w:val="00535F4E"/>
    <w:rsid w:val="00536332"/>
    <w:rsid w:val="0053655B"/>
    <w:rsid w:val="005373DF"/>
    <w:rsid w:val="00540D81"/>
    <w:rsid w:val="00542821"/>
    <w:rsid w:val="00543514"/>
    <w:rsid w:val="005438A1"/>
    <w:rsid w:val="00543B81"/>
    <w:rsid w:val="00543C00"/>
    <w:rsid w:val="00543EB8"/>
    <w:rsid w:val="00543F41"/>
    <w:rsid w:val="00544550"/>
    <w:rsid w:val="0054482E"/>
    <w:rsid w:val="00544FCF"/>
    <w:rsid w:val="005450DC"/>
    <w:rsid w:val="005455FC"/>
    <w:rsid w:val="00545942"/>
    <w:rsid w:val="00545A47"/>
    <w:rsid w:val="00545FC7"/>
    <w:rsid w:val="0054634E"/>
    <w:rsid w:val="00546B67"/>
    <w:rsid w:val="005474C7"/>
    <w:rsid w:val="00550F71"/>
    <w:rsid w:val="005512D3"/>
    <w:rsid w:val="00551C0E"/>
    <w:rsid w:val="00551F46"/>
    <w:rsid w:val="005544FA"/>
    <w:rsid w:val="00554A33"/>
    <w:rsid w:val="0055525E"/>
    <w:rsid w:val="0055588A"/>
    <w:rsid w:val="0055716D"/>
    <w:rsid w:val="005571A6"/>
    <w:rsid w:val="005572CC"/>
    <w:rsid w:val="0055745F"/>
    <w:rsid w:val="00557953"/>
    <w:rsid w:val="00557EA9"/>
    <w:rsid w:val="005603F5"/>
    <w:rsid w:val="005609A0"/>
    <w:rsid w:val="00560E55"/>
    <w:rsid w:val="00561360"/>
    <w:rsid w:val="0056275D"/>
    <w:rsid w:val="00562E8F"/>
    <w:rsid w:val="0056301A"/>
    <w:rsid w:val="005635AD"/>
    <w:rsid w:val="005636B0"/>
    <w:rsid w:val="005640E1"/>
    <w:rsid w:val="00564EA1"/>
    <w:rsid w:val="0056534C"/>
    <w:rsid w:val="00566E81"/>
    <w:rsid w:val="005670FC"/>
    <w:rsid w:val="00567CEE"/>
    <w:rsid w:val="0057040F"/>
    <w:rsid w:val="005713F4"/>
    <w:rsid w:val="00571E64"/>
    <w:rsid w:val="00573D3B"/>
    <w:rsid w:val="00573EE2"/>
    <w:rsid w:val="00573F6A"/>
    <w:rsid w:val="0057432C"/>
    <w:rsid w:val="00575314"/>
    <w:rsid w:val="00575CC3"/>
    <w:rsid w:val="00575D10"/>
    <w:rsid w:val="00576018"/>
    <w:rsid w:val="00576D6B"/>
    <w:rsid w:val="005800F7"/>
    <w:rsid w:val="005808CA"/>
    <w:rsid w:val="00580F26"/>
    <w:rsid w:val="00581A7C"/>
    <w:rsid w:val="00582376"/>
    <w:rsid w:val="00583C0E"/>
    <w:rsid w:val="00583FDB"/>
    <w:rsid w:val="0058427E"/>
    <w:rsid w:val="00584FEF"/>
    <w:rsid w:val="005864FA"/>
    <w:rsid w:val="00586848"/>
    <w:rsid w:val="005875A3"/>
    <w:rsid w:val="00587652"/>
    <w:rsid w:val="0058773A"/>
    <w:rsid w:val="00590750"/>
    <w:rsid w:val="00590907"/>
    <w:rsid w:val="00592491"/>
    <w:rsid w:val="0059346F"/>
    <w:rsid w:val="00593875"/>
    <w:rsid w:val="005943C5"/>
    <w:rsid w:val="00594A7B"/>
    <w:rsid w:val="00596C07"/>
    <w:rsid w:val="005976DB"/>
    <w:rsid w:val="00597AA7"/>
    <w:rsid w:val="005A1EAB"/>
    <w:rsid w:val="005A270C"/>
    <w:rsid w:val="005A2D82"/>
    <w:rsid w:val="005A323A"/>
    <w:rsid w:val="005A3789"/>
    <w:rsid w:val="005A3835"/>
    <w:rsid w:val="005A389E"/>
    <w:rsid w:val="005A3AEC"/>
    <w:rsid w:val="005A40C0"/>
    <w:rsid w:val="005A47FE"/>
    <w:rsid w:val="005A6858"/>
    <w:rsid w:val="005A72F2"/>
    <w:rsid w:val="005B2194"/>
    <w:rsid w:val="005B2BC3"/>
    <w:rsid w:val="005B4350"/>
    <w:rsid w:val="005B4812"/>
    <w:rsid w:val="005B4CFA"/>
    <w:rsid w:val="005B5B3D"/>
    <w:rsid w:val="005B5CEE"/>
    <w:rsid w:val="005B6D53"/>
    <w:rsid w:val="005B6D64"/>
    <w:rsid w:val="005B7112"/>
    <w:rsid w:val="005B7166"/>
    <w:rsid w:val="005B74D2"/>
    <w:rsid w:val="005C01D1"/>
    <w:rsid w:val="005C04FD"/>
    <w:rsid w:val="005C18EE"/>
    <w:rsid w:val="005C1A79"/>
    <w:rsid w:val="005C239B"/>
    <w:rsid w:val="005C3B26"/>
    <w:rsid w:val="005C3EDF"/>
    <w:rsid w:val="005C4397"/>
    <w:rsid w:val="005C48CC"/>
    <w:rsid w:val="005C63B5"/>
    <w:rsid w:val="005C674D"/>
    <w:rsid w:val="005C7644"/>
    <w:rsid w:val="005C791C"/>
    <w:rsid w:val="005C7B31"/>
    <w:rsid w:val="005C7BF4"/>
    <w:rsid w:val="005D029E"/>
    <w:rsid w:val="005D1B66"/>
    <w:rsid w:val="005D1FDF"/>
    <w:rsid w:val="005D2B0F"/>
    <w:rsid w:val="005D30FC"/>
    <w:rsid w:val="005D323E"/>
    <w:rsid w:val="005D3352"/>
    <w:rsid w:val="005D3A17"/>
    <w:rsid w:val="005D3ACE"/>
    <w:rsid w:val="005D3D1E"/>
    <w:rsid w:val="005D6A61"/>
    <w:rsid w:val="005E06AE"/>
    <w:rsid w:val="005E111B"/>
    <w:rsid w:val="005E12DD"/>
    <w:rsid w:val="005E269C"/>
    <w:rsid w:val="005E2A11"/>
    <w:rsid w:val="005E2C16"/>
    <w:rsid w:val="005E3586"/>
    <w:rsid w:val="005E386D"/>
    <w:rsid w:val="005E3EC0"/>
    <w:rsid w:val="005E4DEE"/>
    <w:rsid w:val="005E5FF1"/>
    <w:rsid w:val="005E6001"/>
    <w:rsid w:val="005E6566"/>
    <w:rsid w:val="005E72FB"/>
    <w:rsid w:val="005F01CE"/>
    <w:rsid w:val="005F135B"/>
    <w:rsid w:val="005F1942"/>
    <w:rsid w:val="005F3709"/>
    <w:rsid w:val="005F3EAB"/>
    <w:rsid w:val="005F42BB"/>
    <w:rsid w:val="005F4E54"/>
    <w:rsid w:val="005F70B6"/>
    <w:rsid w:val="005F778D"/>
    <w:rsid w:val="005F7A87"/>
    <w:rsid w:val="005F7BA0"/>
    <w:rsid w:val="005F7F41"/>
    <w:rsid w:val="006010E6"/>
    <w:rsid w:val="006011A3"/>
    <w:rsid w:val="006017DF"/>
    <w:rsid w:val="00601F0A"/>
    <w:rsid w:val="00603630"/>
    <w:rsid w:val="0060382E"/>
    <w:rsid w:val="00603CFA"/>
    <w:rsid w:val="00603D1C"/>
    <w:rsid w:val="00604DBE"/>
    <w:rsid w:val="006061B0"/>
    <w:rsid w:val="006062EA"/>
    <w:rsid w:val="006063E1"/>
    <w:rsid w:val="006065E4"/>
    <w:rsid w:val="006066D1"/>
    <w:rsid w:val="00606F56"/>
    <w:rsid w:val="00607D48"/>
    <w:rsid w:val="00610039"/>
    <w:rsid w:val="00610381"/>
    <w:rsid w:val="00610917"/>
    <w:rsid w:val="006109E3"/>
    <w:rsid w:val="00611B68"/>
    <w:rsid w:val="00611C07"/>
    <w:rsid w:val="00611E07"/>
    <w:rsid w:val="00612045"/>
    <w:rsid w:val="0061286E"/>
    <w:rsid w:val="00612F12"/>
    <w:rsid w:val="00612F99"/>
    <w:rsid w:val="00613AC9"/>
    <w:rsid w:val="00613DA3"/>
    <w:rsid w:val="00615808"/>
    <w:rsid w:val="00620E86"/>
    <w:rsid w:val="0062155F"/>
    <w:rsid w:val="006219DD"/>
    <w:rsid w:val="00621D63"/>
    <w:rsid w:val="00622172"/>
    <w:rsid w:val="00623472"/>
    <w:rsid w:val="00623DAF"/>
    <w:rsid w:val="006242BF"/>
    <w:rsid w:val="006246FE"/>
    <w:rsid w:val="0062524C"/>
    <w:rsid w:val="00626AB6"/>
    <w:rsid w:val="00631FE7"/>
    <w:rsid w:val="006321EA"/>
    <w:rsid w:val="006324E6"/>
    <w:rsid w:val="00632ACC"/>
    <w:rsid w:val="00633FF2"/>
    <w:rsid w:val="006345C1"/>
    <w:rsid w:val="00634F76"/>
    <w:rsid w:val="00635E34"/>
    <w:rsid w:val="00637E9B"/>
    <w:rsid w:val="00637FDD"/>
    <w:rsid w:val="00641E57"/>
    <w:rsid w:val="0064260D"/>
    <w:rsid w:val="00642DBC"/>
    <w:rsid w:val="00643CED"/>
    <w:rsid w:val="00644234"/>
    <w:rsid w:val="00644878"/>
    <w:rsid w:val="00644DE2"/>
    <w:rsid w:val="00646D0E"/>
    <w:rsid w:val="006478E6"/>
    <w:rsid w:val="00650306"/>
    <w:rsid w:val="006503A5"/>
    <w:rsid w:val="00650463"/>
    <w:rsid w:val="006507FD"/>
    <w:rsid w:val="0065082F"/>
    <w:rsid w:val="00651660"/>
    <w:rsid w:val="006517B9"/>
    <w:rsid w:val="00651C0A"/>
    <w:rsid w:val="00652171"/>
    <w:rsid w:val="0065227C"/>
    <w:rsid w:val="006523C2"/>
    <w:rsid w:val="00652FFB"/>
    <w:rsid w:val="00653133"/>
    <w:rsid w:val="006532C3"/>
    <w:rsid w:val="00653E05"/>
    <w:rsid w:val="00654C9C"/>
    <w:rsid w:val="0065528E"/>
    <w:rsid w:val="00655390"/>
    <w:rsid w:val="006553D9"/>
    <w:rsid w:val="0065606D"/>
    <w:rsid w:val="006564F2"/>
    <w:rsid w:val="0065716D"/>
    <w:rsid w:val="00661BD2"/>
    <w:rsid w:val="006625C0"/>
    <w:rsid w:val="00662B7A"/>
    <w:rsid w:val="00663175"/>
    <w:rsid w:val="0066326A"/>
    <w:rsid w:val="00663B35"/>
    <w:rsid w:val="00663F1B"/>
    <w:rsid w:val="0066571F"/>
    <w:rsid w:val="00666285"/>
    <w:rsid w:val="0066731A"/>
    <w:rsid w:val="00670BE7"/>
    <w:rsid w:val="00670FEA"/>
    <w:rsid w:val="00671DC9"/>
    <w:rsid w:val="0067252D"/>
    <w:rsid w:val="00672C31"/>
    <w:rsid w:val="006730AC"/>
    <w:rsid w:val="006734AA"/>
    <w:rsid w:val="006734B3"/>
    <w:rsid w:val="0067353C"/>
    <w:rsid w:val="00675BE6"/>
    <w:rsid w:val="00676163"/>
    <w:rsid w:val="006764C4"/>
    <w:rsid w:val="006777E4"/>
    <w:rsid w:val="00677C22"/>
    <w:rsid w:val="006808CC"/>
    <w:rsid w:val="00680AF4"/>
    <w:rsid w:val="00681495"/>
    <w:rsid w:val="00681F18"/>
    <w:rsid w:val="0068281F"/>
    <w:rsid w:val="00682C7C"/>
    <w:rsid w:val="00682F4C"/>
    <w:rsid w:val="006842B9"/>
    <w:rsid w:val="00684966"/>
    <w:rsid w:val="006856FD"/>
    <w:rsid w:val="00685899"/>
    <w:rsid w:val="006859DA"/>
    <w:rsid w:val="00686772"/>
    <w:rsid w:val="00687642"/>
    <w:rsid w:val="00691611"/>
    <w:rsid w:val="00691932"/>
    <w:rsid w:val="006919FB"/>
    <w:rsid w:val="0069213E"/>
    <w:rsid w:val="00692D30"/>
    <w:rsid w:val="00695597"/>
    <w:rsid w:val="00696A89"/>
    <w:rsid w:val="00696F75"/>
    <w:rsid w:val="00696FEC"/>
    <w:rsid w:val="00697477"/>
    <w:rsid w:val="006A037E"/>
    <w:rsid w:val="006A1E12"/>
    <w:rsid w:val="006A2019"/>
    <w:rsid w:val="006A21CC"/>
    <w:rsid w:val="006A30E6"/>
    <w:rsid w:val="006A3D41"/>
    <w:rsid w:val="006A5833"/>
    <w:rsid w:val="006A7796"/>
    <w:rsid w:val="006A7C96"/>
    <w:rsid w:val="006B0495"/>
    <w:rsid w:val="006B0DCB"/>
    <w:rsid w:val="006B2408"/>
    <w:rsid w:val="006B299D"/>
    <w:rsid w:val="006B3AF9"/>
    <w:rsid w:val="006B3C91"/>
    <w:rsid w:val="006B414C"/>
    <w:rsid w:val="006B4B0F"/>
    <w:rsid w:val="006B5474"/>
    <w:rsid w:val="006B62A0"/>
    <w:rsid w:val="006B650F"/>
    <w:rsid w:val="006C1394"/>
    <w:rsid w:val="006C32CF"/>
    <w:rsid w:val="006C335E"/>
    <w:rsid w:val="006C3A1F"/>
    <w:rsid w:val="006C53F8"/>
    <w:rsid w:val="006C54BB"/>
    <w:rsid w:val="006C56FC"/>
    <w:rsid w:val="006C5C6C"/>
    <w:rsid w:val="006C5F8C"/>
    <w:rsid w:val="006C63EB"/>
    <w:rsid w:val="006C7DE0"/>
    <w:rsid w:val="006D024B"/>
    <w:rsid w:val="006D16CA"/>
    <w:rsid w:val="006D1D06"/>
    <w:rsid w:val="006D3693"/>
    <w:rsid w:val="006D3DC7"/>
    <w:rsid w:val="006D4245"/>
    <w:rsid w:val="006D54D9"/>
    <w:rsid w:val="006D5843"/>
    <w:rsid w:val="006D68AC"/>
    <w:rsid w:val="006E0A93"/>
    <w:rsid w:val="006E4064"/>
    <w:rsid w:val="006E58EA"/>
    <w:rsid w:val="006E5BF8"/>
    <w:rsid w:val="006E6D16"/>
    <w:rsid w:val="006F0036"/>
    <w:rsid w:val="006F10D4"/>
    <w:rsid w:val="006F2F67"/>
    <w:rsid w:val="006F3CA4"/>
    <w:rsid w:val="006F4148"/>
    <w:rsid w:val="006F4DE0"/>
    <w:rsid w:val="006F4FB2"/>
    <w:rsid w:val="006F5E2D"/>
    <w:rsid w:val="006F62C5"/>
    <w:rsid w:val="006F6483"/>
    <w:rsid w:val="006F6EEB"/>
    <w:rsid w:val="006F7332"/>
    <w:rsid w:val="007025BA"/>
    <w:rsid w:val="00702BB8"/>
    <w:rsid w:val="0070385B"/>
    <w:rsid w:val="00703981"/>
    <w:rsid w:val="00703A33"/>
    <w:rsid w:val="0070407E"/>
    <w:rsid w:val="0070494F"/>
    <w:rsid w:val="00704969"/>
    <w:rsid w:val="00704BB0"/>
    <w:rsid w:val="00705423"/>
    <w:rsid w:val="00705758"/>
    <w:rsid w:val="00705E4A"/>
    <w:rsid w:val="00706997"/>
    <w:rsid w:val="0070707A"/>
    <w:rsid w:val="0070717A"/>
    <w:rsid w:val="00707244"/>
    <w:rsid w:val="00712CCC"/>
    <w:rsid w:val="007136E9"/>
    <w:rsid w:val="00713DE5"/>
    <w:rsid w:val="00714569"/>
    <w:rsid w:val="007155D9"/>
    <w:rsid w:val="007157A0"/>
    <w:rsid w:val="007174DA"/>
    <w:rsid w:val="007178AF"/>
    <w:rsid w:val="00720910"/>
    <w:rsid w:val="00720F29"/>
    <w:rsid w:val="00721038"/>
    <w:rsid w:val="007213A5"/>
    <w:rsid w:val="007224C2"/>
    <w:rsid w:val="00722C19"/>
    <w:rsid w:val="00726000"/>
    <w:rsid w:val="0072603B"/>
    <w:rsid w:val="00726C1E"/>
    <w:rsid w:val="00726FEB"/>
    <w:rsid w:val="0072771B"/>
    <w:rsid w:val="00727DC2"/>
    <w:rsid w:val="00731117"/>
    <w:rsid w:val="00731409"/>
    <w:rsid w:val="00731EDD"/>
    <w:rsid w:val="007332C1"/>
    <w:rsid w:val="007334B1"/>
    <w:rsid w:val="007339F3"/>
    <w:rsid w:val="00733EB2"/>
    <w:rsid w:val="00733EF8"/>
    <w:rsid w:val="00734400"/>
    <w:rsid w:val="00734898"/>
    <w:rsid w:val="00735107"/>
    <w:rsid w:val="00737424"/>
    <w:rsid w:val="00737FEC"/>
    <w:rsid w:val="00740292"/>
    <w:rsid w:val="00740FB1"/>
    <w:rsid w:val="007424E5"/>
    <w:rsid w:val="0074269A"/>
    <w:rsid w:val="00742B07"/>
    <w:rsid w:val="00742DB5"/>
    <w:rsid w:val="00744619"/>
    <w:rsid w:val="0075064C"/>
    <w:rsid w:val="00752801"/>
    <w:rsid w:val="00752E39"/>
    <w:rsid w:val="0075580D"/>
    <w:rsid w:val="00755956"/>
    <w:rsid w:val="00756142"/>
    <w:rsid w:val="007561B4"/>
    <w:rsid w:val="00756AA0"/>
    <w:rsid w:val="00757CE6"/>
    <w:rsid w:val="0076151C"/>
    <w:rsid w:val="00761BC1"/>
    <w:rsid w:val="00761E6B"/>
    <w:rsid w:val="007622F8"/>
    <w:rsid w:val="00763097"/>
    <w:rsid w:val="00763A41"/>
    <w:rsid w:val="00764CB0"/>
    <w:rsid w:val="007651A7"/>
    <w:rsid w:val="007660A1"/>
    <w:rsid w:val="0076641B"/>
    <w:rsid w:val="0076651A"/>
    <w:rsid w:val="007666D8"/>
    <w:rsid w:val="00766D03"/>
    <w:rsid w:val="007671B6"/>
    <w:rsid w:val="007671DA"/>
    <w:rsid w:val="00767C28"/>
    <w:rsid w:val="00770C72"/>
    <w:rsid w:val="007719A8"/>
    <w:rsid w:val="0077228C"/>
    <w:rsid w:val="00772FA8"/>
    <w:rsid w:val="00773CAE"/>
    <w:rsid w:val="00774593"/>
    <w:rsid w:val="00774C88"/>
    <w:rsid w:val="00774D02"/>
    <w:rsid w:val="00776EDA"/>
    <w:rsid w:val="00777599"/>
    <w:rsid w:val="00777A2C"/>
    <w:rsid w:val="00782B59"/>
    <w:rsid w:val="00783603"/>
    <w:rsid w:val="00783786"/>
    <w:rsid w:val="00785646"/>
    <w:rsid w:val="00785CF8"/>
    <w:rsid w:val="0078734E"/>
    <w:rsid w:val="00787700"/>
    <w:rsid w:val="00793277"/>
    <w:rsid w:val="0079435F"/>
    <w:rsid w:val="00796068"/>
    <w:rsid w:val="00796163"/>
    <w:rsid w:val="00796CC0"/>
    <w:rsid w:val="00796CF1"/>
    <w:rsid w:val="007974AF"/>
    <w:rsid w:val="007979EA"/>
    <w:rsid w:val="00797A74"/>
    <w:rsid w:val="007A17A6"/>
    <w:rsid w:val="007A1970"/>
    <w:rsid w:val="007A19BC"/>
    <w:rsid w:val="007A1A35"/>
    <w:rsid w:val="007A2166"/>
    <w:rsid w:val="007A2B7F"/>
    <w:rsid w:val="007A3059"/>
    <w:rsid w:val="007A45A6"/>
    <w:rsid w:val="007A536B"/>
    <w:rsid w:val="007A5922"/>
    <w:rsid w:val="007A5969"/>
    <w:rsid w:val="007A63D4"/>
    <w:rsid w:val="007A7AA2"/>
    <w:rsid w:val="007A7C23"/>
    <w:rsid w:val="007B07A6"/>
    <w:rsid w:val="007B1ABA"/>
    <w:rsid w:val="007B2070"/>
    <w:rsid w:val="007B221D"/>
    <w:rsid w:val="007B259B"/>
    <w:rsid w:val="007B3F28"/>
    <w:rsid w:val="007B434A"/>
    <w:rsid w:val="007B452C"/>
    <w:rsid w:val="007B471E"/>
    <w:rsid w:val="007B5018"/>
    <w:rsid w:val="007B53E7"/>
    <w:rsid w:val="007B65B3"/>
    <w:rsid w:val="007B66B8"/>
    <w:rsid w:val="007B6A14"/>
    <w:rsid w:val="007B6DFA"/>
    <w:rsid w:val="007B7287"/>
    <w:rsid w:val="007B7637"/>
    <w:rsid w:val="007B7677"/>
    <w:rsid w:val="007B7A70"/>
    <w:rsid w:val="007C0033"/>
    <w:rsid w:val="007C08AB"/>
    <w:rsid w:val="007C38F7"/>
    <w:rsid w:val="007C4290"/>
    <w:rsid w:val="007C4E99"/>
    <w:rsid w:val="007C5151"/>
    <w:rsid w:val="007C546B"/>
    <w:rsid w:val="007C5B8D"/>
    <w:rsid w:val="007C670D"/>
    <w:rsid w:val="007C68D2"/>
    <w:rsid w:val="007C6B7A"/>
    <w:rsid w:val="007C7359"/>
    <w:rsid w:val="007D0C56"/>
    <w:rsid w:val="007D0CD1"/>
    <w:rsid w:val="007D0ED0"/>
    <w:rsid w:val="007D1F01"/>
    <w:rsid w:val="007D250D"/>
    <w:rsid w:val="007D3500"/>
    <w:rsid w:val="007D3868"/>
    <w:rsid w:val="007D3E0E"/>
    <w:rsid w:val="007D4104"/>
    <w:rsid w:val="007D48CF"/>
    <w:rsid w:val="007D4A4A"/>
    <w:rsid w:val="007D560E"/>
    <w:rsid w:val="007D5F85"/>
    <w:rsid w:val="007E018B"/>
    <w:rsid w:val="007E0721"/>
    <w:rsid w:val="007E0B69"/>
    <w:rsid w:val="007E0C58"/>
    <w:rsid w:val="007E0D6F"/>
    <w:rsid w:val="007E0E05"/>
    <w:rsid w:val="007E1DD3"/>
    <w:rsid w:val="007E209F"/>
    <w:rsid w:val="007E23C8"/>
    <w:rsid w:val="007E25F0"/>
    <w:rsid w:val="007E2878"/>
    <w:rsid w:val="007E2A7E"/>
    <w:rsid w:val="007E4655"/>
    <w:rsid w:val="007E4FD0"/>
    <w:rsid w:val="007E50E4"/>
    <w:rsid w:val="007E50F7"/>
    <w:rsid w:val="007E55E0"/>
    <w:rsid w:val="007E5C50"/>
    <w:rsid w:val="007E5DED"/>
    <w:rsid w:val="007F00D0"/>
    <w:rsid w:val="007F0546"/>
    <w:rsid w:val="007F1DEB"/>
    <w:rsid w:val="007F22A5"/>
    <w:rsid w:val="007F2A0B"/>
    <w:rsid w:val="007F2E4B"/>
    <w:rsid w:val="007F413A"/>
    <w:rsid w:val="007F421D"/>
    <w:rsid w:val="007F532E"/>
    <w:rsid w:val="007F5688"/>
    <w:rsid w:val="007F588F"/>
    <w:rsid w:val="007F66A5"/>
    <w:rsid w:val="0080038A"/>
    <w:rsid w:val="0080065F"/>
    <w:rsid w:val="008006D9"/>
    <w:rsid w:val="00800BDB"/>
    <w:rsid w:val="008011F2"/>
    <w:rsid w:val="00802DA0"/>
    <w:rsid w:val="00803139"/>
    <w:rsid w:val="008051DE"/>
    <w:rsid w:val="00805659"/>
    <w:rsid w:val="0080593E"/>
    <w:rsid w:val="0080733E"/>
    <w:rsid w:val="0080783D"/>
    <w:rsid w:val="00810CC2"/>
    <w:rsid w:val="00812C2A"/>
    <w:rsid w:val="00812FCB"/>
    <w:rsid w:val="0081324B"/>
    <w:rsid w:val="00813B80"/>
    <w:rsid w:val="00813DF0"/>
    <w:rsid w:val="0081440E"/>
    <w:rsid w:val="00816193"/>
    <w:rsid w:val="008165E4"/>
    <w:rsid w:val="00823472"/>
    <w:rsid w:val="008234BD"/>
    <w:rsid w:val="00824A8C"/>
    <w:rsid w:val="00825155"/>
    <w:rsid w:val="00825D4C"/>
    <w:rsid w:val="00825EB9"/>
    <w:rsid w:val="00827461"/>
    <w:rsid w:val="008301B7"/>
    <w:rsid w:val="008303E2"/>
    <w:rsid w:val="00830917"/>
    <w:rsid w:val="00830D99"/>
    <w:rsid w:val="0083169F"/>
    <w:rsid w:val="00831B7E"/>
    <w:rsid w:val="00833A8F"/>
    <w:rsid w:val="00833D53"/>
    <w:rsid w:val="008341F8"/>
    <w:rsid w:val="008359F3"/>
    <w:rsid w:val="00835C7F"/>
    <w:rsid w:val="00835DB6"/>
    <w:rsid w:val="00836AC2"/>
    <w:rsid w:val="00837D13"/>
    <w:rsid w:val="0084005B"/>
    <w:rsid w:val="008406D5"/>
    <w:rsid w:val="00843BED"/>
    <w:rsid w:val="008444E7"/>
    <w:rsid w:val="008447C8"/>
    <w:rsid w:val="00844C5B"/>
    <w:rsid w:val="008451F5"/>
    <w:rsid w:val="00845856"/>
    <w:rsid w:val="00847B37"/>
    <w:rsid w:val="008501A4"/>
    <w:rsid w:val="008505A1"/>
    <w:rsid w:val="00850817"/>
    <w:rsid w:val="00851D16"/>
    <w:rsid w:val="00851E54"/>
    <w:rsid w:val="0085292E"/>
    <w:rsid w:val="00852B02"/>
    <w:rsid w:val="00852B27"/>
    <w:rsid w:val="00853F97"/>
    <w:rsid w:val="0085433A"/>
    <w:rsid w:val="00854A85"/>
    <w:rsid w:val="00854B32"/>
    <w:rsid w:val="00854DD3"/>
    <w:rsid w:val="0085553C"/>
    <w:rsid w:val="00855F2B"/>
    <w:rsid w:val="00856252"/>
    <w:rsid w:val="00856C76"/>
    <w:rsid w:val="008570DF"/>
    <w:rsid w:val="00857634"/>
    <w:rsid w:val="00857FFB"/>
    <w:rsid w:val="0086124E"/>
    <w:rsid w:val="00861B74"/>
    <w:rsid w:val="00864A10"/>
    <w:rsid w:val="00865089"/>
    <w:rsid w:val="008652C9"/>
    <w:rsid w:val="00866084"/>
    <w:rsid w:val="00866992"/>
    <w:rsid w:val="00866CA9"/>
    <w:rsid w:val="00867E32"/>
    <w:rsid w:val="00870AAD"/>
    <w:rsid w:val="00872942"/>
    <w:rsid w:val="0087469C"/>
    <w:rsid w:val="0087504D"/>
    <w:rsid w:val="00875991"/>
    <w:rsid w:val="00875BB5"/>
    <w:rsid w:val="008771B6"/>
    <w:rsid w:val="00877865"/>
    <w:rsid w:val="00877FDD"/>
    <w:rsid w:val="00880FED"/>
    <w:rsid w:val="00881415"/>
    <w:rsid w:val="0088186D"/>
    <w:rsid w:val="00882A96"/>
    <w:rsid w:val="008841C8"/>
    <w:rsid w:val="00885367"/>
    <w:rsid w:val="008853CE"/>
    <w:rsid w:val="008855A4"/>
    <w:rsid w:val="00885989"/>
    <w:rsid w:val="00887082"/>
    <w:rsid w:val="0088722F"/>
    <w:rsid w:val="00887C8D"/>
    <w:rsid w:val="00887DC7"/>
    <w:rsid w:val="00891FCC"/>
    <w:rsid w:val="00892BB8"/>
    <w:rsid w:val="00893014"/>
    <w:rsid w:val="0089358D"/>
    <w:rsid w:val="0089513A"/>
    <w:rsid w:val="008961D5"/>
    <w:rsid w:val="008965FF"/>
    <w:rsid w:val="00896755"/>
    <w:rsid w:val="00896F38"/>
    <w:rsid w:val="008A019D"/>
    <w:rsid w:val="008A086B"/>
    <w:rsid w:val="008A0F0E"/>
    <w:rsid w:val="008A2417"/>
    <w:rsid w:val="008A4D6C"/>
    <w:rsid w:val="008A5D49"/>
    <w:rsid w:val="008A5D4A"/>
    <w:rsid w:val="008A6952"/>
    <w:rsid w:val="008A69D6"/>
    <w:rsid w:val="008A6BDC"/>
    <w:rsid w:val="008A751E"/>
    <w:rsid w:val="008A756C"/>
    <w:rsid w:val="008B0547"/>
    <w:rsid w:val="008B11A3"/>
    <w:rsid w:val="008B1FE5"/>
    <w:rsid w:val="008B2AD7"/>
    <w:rsid w:val="008B3A74"/>
    <w:rsid w:val="008B3D72"/>
    <w:rsid w:val="008B3DF6"/>
    <w:rsid w:val="008B434A"/>
    <w:rsid w:val="008B58F9"/>
    <w:rsid w:val="008B5DA7"/>
    <w:rsid w:val="008B7B55"/>
    <w:rsid w:val="008C1AFD"/>
    <w:rsid w:val="008C25D0"/>
    <w:rsid w:val="008C26D0"/>
    <w:rsid w:val="008C2ABC"/>
    <w:rsid w:val="008C3730"/>
    <w:rsid w:val="008C39CB"/>
    <w:rsid w:val="008C3A5B"/>
    <w:rsid w:val="008C3D50"/>
    <w:rsid w:val="008C4823"/>
    <w:rsid w:val="008C5B71"/>
    <w:rsid w:val="008C6BCE"/>
    <w:rsid w:val="008C6D01"/>
    <w:rsid w:val="008C7039"/>
    <w:rsid w:val="008D0E23"/>
    <w:rsid w:val="008D2382"/>
    <w:rsid w:val="008D2EB8"/>
    <w:rsid w:val="008D2F21"/>
    <w:rsid w:val="008D3521"/>
    <w:rsid w:val="008D3570"/>
    <w:rsid w:val="008D421A"/>
    <w:rsid w:val="008D4846"/>
    <w:rsid w:val="008D5667"/>
    <w:rsid w:val="008D675C"/>
    <w:rsid w:val="008D6F5D"/>
    <w:rsid w:val="008D7CB3"/>
    <w:rsid w:val="008E003A"/>
    <w:rsid w:val="008E15E3"/>
    <w:rsid w:val="008E2045"/>
    <w:rsid w:val="008E4027"/>
    <w:rsid w:val="008E4C62"/>
    <w:rsid w:val="008E727E"/>
    <w:rsid w:val="008E72E1"/>
    <w:rsid w:val="008E7D97"/>
    <w:rsid w:val="008F0B17"/>
    <w:rsid w:val="008F0F1C"/>
    <w:rsid w:val="008F2902"/>
    <w:rsid w:val="008F3912"/>
    <w:rsid w:val="008F4047"/>
    <w:rsid w:val="008F4111"/>
    <w:rsid w:val="008F4593"/>
    <w:rsid w:val="008F660B"/>
    <w:rsid w:val="008F695F"/>
    <w:rsid w:val="009005CE"/>
    <w:rsid w:val="00900CF2"/>
    <w:rsid w:val="00901376"/>
    <w:rsid w:val="0090188B"/>
    <w:rsid w:val="00901F83"/>
    <w:rsid w:val="009021A4"/>
    <w:rsid w:val="00902A54"/>
    <w:rsid w:val="00903309"/>
    <w:rsid w:val="00904305"/>
    <w:rsid w:val="00904362"/>
    <w:rsid w:val="0090441C"/>
    <w:rsid w:val="009045D3"/>
    <w:rsid w:val="00904986"/>
    <w:rsid w:val="00904EC5"/>
    <w:rsid w:val="00910C0D"/>
    <w:rsid w:val="00912C43"/>
    <w:rsid w:val="0091308F"/>
    <w:rsid w:val="0091406E"/>
    <w:rsid w:val="009149EC"/>
    <w:rsid w:val="00914B48"/>
    <w:rsid w:val="0091511B"/>
    <w:rsid w:val="00916A57"/>
    <w:rsid w:val="009172D7"/>
    <w:rsid w:val="00917AFB"/>
    <w:rsid w:val="00917B6F"/>
    <w:rsid w:val="00917E84"/>
    <w:rsid w:val="00922061"/>
    <w:rsid w:val="009226F4"/>
    <w:rsid w:val="0092336E"/>
    <w:rsid w:val="009236AA"/>
    <w:rsid w:val="009239AA"/>
    <w:rsid w:val="009245B5"/>
    <w:rsid w:val="009245D0"/>
    <w:rsid w:val="00924AB4"/>
    <w:rsid w:val="00925EF2"/>
    <w:rsid w:val="00925F3C"/>
    <w:rsid w:val="00926204"/>
    <w:rsid w:val="009269E3"/>
    <w:rsid w:val="009332F5"/>
    <w:rsid w:val="00934BAF"/>
    <w:rsid w:val="00934F6D"/>
    <w:rsid w:val="00935493"/>
    <w:rsid w:val="00935C40"/>
    <w:rsid w:val="00935F4D"/>
    <w:rsid w:val="009361D3"/>
    <w:rsid w:val="009373EF"/>
    <w:rsid w:val="009377EA"/>
    <w:rsid w:val="0093795C"/>
    <w:rsid w:val="00937DCB"/>
    <w:rsid w:val="00937F7E"/>
    <w:rsid w:val="0094001E"/>
    <w:rsid w:val="00940576"/>
    <w:rsid w:val="009440DE"/>
    <w:rsid w:val="0094429F"/>
    <w:rsid w:val="009444E6"/>
    <w:rsid w:val="00944A8E"/>
    <w:rsid w:val="009455E6"/>
    <w:rsid w:val="0094589B"/>
    <w:rsid w:val="00947AEE"/>
    <w:rsid w:val="00950775"/>
    <w:rsid w:val="009509C0"/>
    <w:rsid w:val="00952B9C"/>
    <w:rsid w:val="009530DC"/>
    <w:rsid w:val="00953B70"/>
    <w:rsid w:val="00955E2A"/>
    <w:rsid w:val="00956330"/>
    <w:rsid w:val="00956348"/>
    <w:rsid w:val="00956BA7"/>
    <w:rsid w:val="00956FD8"/>
    <w:rsid w:val="009575F7"/>
    <w:rsid w:val="00957E4B"/>
    <w:rsid w:val="0096021A"/>
    <w:rsid w:val="00960F73"/>
    <w:rsid w:val="00961346"/>
    <w:rsid w:val="00961A86"/>
    <w:rsid w:val="009642CA"/>
    <w:rsid w:val="00964559"/>
    <w:rsid w:val="00964BE5"/>
    <w:rsid w:val="009652B6"/>
    <w:rsid w:val="0096655D"/>
    <w:rsid w:val="009671A7"/>
    <w:rsid w:val="00970E8A"/>
    <w:rsid w:val="00971139"/>
    <w:rsid w:val="00971F5D"/>
    <w:rsid w:val="00972B10"/>
    <w:rsid w:val="00973F4A"/>
    <w:rsid w:val="0097401F"/>
    <w:rsid w:val="0097465C"/>
    <w:rsid w:val="00974E53"/>
    <w:rsid w:val="00975E28"/>
    <w:rsid w:val="00976F32"/>
    <w:rsid w:val="00981234"/>
    <w:rsid w:val="00981FA0"/>
    <w:rsid w:val="0098263A"/>
    <w:rsid w:val="00983541"/>
    <w:rsid w:val="00984366"/>
    <w:rsid w:val="009848A7"/>
    <w:rsid w:val="00984E80"/>
    <w:rsid w:val="0098690F"/>
    <w:rsid w:val="009870A0"/>
    <w:rsid w:val="00987994"/>
    <w:rsid w:val="00987C66"/>
    <w:rsid w:val="00987EE5"/>
    <w:rsid w:val="009900F0"/>
    <w:rsid w:val="00991CD8"/>
    <w:rsid w:val="00991EBE"/>
    <w:rsid w:val="009928B3"/>
    <w:rsid w:val="00992B6B"/>
    <w:rsid w:val="00992C88"/>
    <w:rsid w:val="00993C2E"/>
    <w:rsid w:val="00993D33"/>
    <w:rsid w:val="00994618"/>
    <w:rsid w:val="00997905"/>
    <w:rsid w:val="00997C8A"/>
    <w:rsid w:val="009A0E89"/>
    <w:rsid w:val="009A0F40"/>
    <w:rsid w:val="009A1339"/>
    <w:rsid w:val="009A188A"/>
    <w:rsid w:val="009A1A95"/>
    <w:rsid w:val="009A1C41"/>
    <w:rsid w:val="009A2CCC"/>
    <w:rsid w:val="009A3006"/>
    <w:rsid w:val="009A3994"/>
    <w:rsid w:val="009A4241"/>
    <w:rsid w:val="009A59FF"/>
    <w:rsid w:val="009B03E8"/>
    <w:rsid w:val="009B09BF"/>
    <w:rsid w:val="009B1B10"/>
    <w:rsid w:val="009B2FB9"/>
    <w:rsid w:val="009B3134"/>
    <w:rsid w:val="009B4598"/>
    <w:rsid w:val="009B5B0F"/>
    <w:rsid w:val="009B5D6F"/>
    <w:rsid w:val="009B62AF"/>
    <w:rsid w:val="009B6745"/>
    <w:rsid w:val="009B68AF"/>
    <w:rsid w:val="009B74EA"/>
    <w:rsid w:val="009B7AB9"/>
    <w:rsid w:val="009C33CA"/>
    <w:rsid w:val="009C4B6D"/>
    <w:rsid w:val="009C5EDE"/>
    <w:rsid w:val="009C6ECD"/>
    <w:rsid w:val="009C72E6"/>
    <w:rsid w:val="009D0928"/>
    <w:rsid w:val="009D1B99"/>
    <w:rsid w:val="009D1DD8"/>
    <w:rsid w:val="009D2884"/>
    <w:rsid w:val="009D2A4F"/>
    <w:rsid w:val="009D3B41"/>
    <w:rsid w:val="009D5393"/>
    <w:rsid w:val="009D5445"/>
    <w:rsid w:val="009D565F"/>
    <w:rsid w:val="009D6026"/>
    <w:rsid w:val="009D65B9"/>
    <w:rsid w:val="009D70EE"/>
    <w:rsid w:val="009D733B"/>
    <w:rsid w:val="009E04DC"/>
    <w:rsid w:val="009E0FB3"/>
    <w:rsid w:val="009E1C20"/>
    <w:rsid w:val="009E3B5A"/>
    <w:rsid w:val="009E3E85"/>
    <w:rsid w:val="009E4562"/>
    <w:rsid w:val="009E488C"/>
    <w:rsid w:val="009E5105"/>
    <w:rsid w:val="009E593F"/>
    <w:rsid w:val="009E59A1"/>
    <w:rsid w:val="009E66EE"/>
    <w:rsid w:val="009F015D"/>
    <w:rsid w:val="009F1041"/>
    <w:rsid w:val="009F20C6"/>
    <w:rsid w:val="009F37BF"/>
    <w:rsid w:val="009F4326"/>
    <w:rsid w:val="009F7078"/>
    <w:rsid w:val="009F7BB2"/>
    <w:rsid w:val="009F7FA6"/>
    <w:rsid w:val="00A0082F"/>
    <w:rsid w:val="00A00AE7"/>
    <w:rsid w:val="00A01593"/>
    <w:rsid w:val="00A016AA"/>
    <w:rsid w:val="00A0244C"/>
    <w:rsid w:val="00A02A53"/>
    <w:rsid w:val="00A033FF"/>
    <w:rsid w:val="00A0409E"/>
    <w:rsid w:val="00A046C7"/>
    <w:rsid w:val="00A04E2C"/>
    <w:rsid w:val="00A04EDA"/>
    <w:rsid w:val="00A06137"/>
    <w:rsid w:val="00A063FE"/>
    <w:rsid w:val="00A06EDB"/>
    <w:rsid w:val="00A07ACC"/>
    <w:rsid w:val="00A11259"/>
    <w:rsid w:val="00A122A9"/>
    <w:rsid w:val="00A131A1"/>
    <w:rsid w:val="00A1329C"/>
    <w:rsid w:val="00A138CF"/>
    <w:rsid w:val="00A14503"/>
    <w:rsid w:val="00A14E25"/>
    <w:rsid w:val="00A14E81"/>
    <w:rsid w:val="00A16896"/>
    <w:rsid w:val="00A16A60"/>
    <w:rsid w:val="00A17A3D"/>
    <w:rsid w:val="00A203C2"/>
    <w:rsid w:val="00A2062A"/>
    <w:rsid w:val="00A2066E"/>
    <w:rsid w:val="00A20765"/>
    <w:rsid w:val="00A21E19"/>
    <w:rsid w:val="00A22B7C"/>
    <w:rsid w:val="00A234E9"/>
    <w:rsid w:val="00A236A1"/>
    <w:rsid w:val="00A239A8"/>
    <w:rsid w:val="00A24599"/>
    <w:rsid w:val="00A25B79"/>
    <w:rsid w:val="00A27FF0"/>
    <w:rsid w:val="00A300CB"/>
    <w:rsid w:val="00A30683"/>
    <w:rsid w:val="00A3115F"/>
    <w:rsid w:val="00A31BFC"/>
    <w:rsid w:val="00A32209"/>
    <w:rsid w:val="00A32BA0"/>
    <w:rsid w:val="00A32D77"/>
    <w:rsid w:val="00A33030"/>
    <w:rsid w:val="00A34307"/>
    <w:rsid w:val="00A35A7A"/>
    <w:rsid w:val="00A378A2"/>
    <w:rsid w:val="00A407B6"/>
    <w:rsid w:val="00A40CDE"/>
    <w:rsid w:val="00A418FF"/>
    <w:rsid w:val="00A41D00"/>
    <w:rsid w:val="00A422EE"/>
    <w:rsid w:val="00A43FBD"/>
    <w:rsid w:val="00A43FD4"/>
    <w:rsid w:val="00A44703"/>
    <w:rsid w:val="00A4679A"/>
    <w:rsid w:val="00A473D7"/>
    <w:rsid w:val="00A52DA1"/>
    <w:rsid w:val="00A53AA9"/>
    <w:rsid w:val="00A54367"/>
    <w:rsid w:val="00A54CCB"/>
    <w:rsid w:val="00A57301"/>
    <w:rsid w:val="00A5757E"/>
    <w:rsid w:val="00A60F52"/>
    <w:rsid w:val="00A61DFE"/>
    <w:rsid w:val="00A62AA8"/>
    <w:rsid w:val="00A630D8"/>
    <w:rsid w:val="00A637A4"/>
    <w:rsid w:val="00A63B4C"/>
    <w:rsid w:val="00A63F67"/>
    <w:rsid w:val="00A6526F"/>
    <w:rsid w:val="00A6604B"/>
    <w:rsid w:val="00A664AD"/>
    <w:rsid w:val="00A664E7"/>
    <w:rsid w:val="00A66E7F"/>
    <w:rsid w:val="00A66F54"/>
    <w:rsid w:val="00A673A7"/>
    <w:rsid w:val="00A6786C"/>
    <w:rsid w:val="00A67917"/>
    <w:rsid w:val="00A679B0"/>
    <w:rsid w:val="00A67F19"/>
    <w:rsid w:val="00A70225"/>
    <w:rsid w:val="00A70904"/>
    <w:rsid w:val="00A709BB"/>
    <w:rsid w:val="00A72239"/>
    <w:rsid w:val="00A740EA"/>
    <w:rsid w:val="00A74597"/>
    <w:rsid w:val="00A74A7D"/>
    <w:rsid w:val="00A756FE"/>
    <w:rsid w:val="00A75C52"/>
    <w:rsid w:val="00A767B2"/>
    <w:rsid w:val="00A7717C"/>
    <w:rsid w:val="00A77CCE"/>
    <w:rsid w:val="00A80B0C"/>
    <w:rsid w:val="00A81367"/>
    <w:rsid w:val="00A81B11"/>
    <w:rsid w:val="00A82229"/>
    <w:rsid w:val="00A8244E"/>
    <w:rsid w:val="00A82B9E"/>
    <w:rsid w:val="00A82D16"/>
    <w:rsid w:val="00A831FB"/>
    <w:rsid w:val="00A84186"/>
    <w:rsid w:val="00A846F1"/>
    <w:rsid w:val="00A857B4"/>
    <w:rsid w:val="00A85B14"/>
    <w:rsid w:val="00A875C0"/>
    <w:rsid w:val="00A87C15"/>
    <w:rsid w:val="00A925D7"/>
    <w:rsid w:val="00A92706"/>
    <w:rsid w:val="00A92CF1"/>
    <w:rsid w:val="00A9439C"/>
    <w:rsid w:val="00A943F8"/>
    <w:rsid w:val="00A962D6"/>
    <w:rsid w:val="00A9668E"/>
    <w:rsid w:val="00A9704A"/>
    <w:rsid w:val="00A9741A"/>
    <w:rsid w:val="00A97AD0"/>
    <w:rsid w:val="00AA0776"/>
    <w:rsid w:val="00AA0874"/>
    <w:rsid w:val="00AA0C5B"/>
    <w:rsid w:val="00AA1110"/>
    <w:rsid w:val="00AA1377"/>
    <w:rsid w:val="00AA1D1B"/>
    <w:rsid w:val="00AA2167"/>
    <w:rsid w:val="00AA34B8"/>
    <w:rsid w:val="00AA421C"/>
    <w:rsid w:val="00AA4590"/>
    <w:rsid w:val="00AA49AF"/>
    <w:rsid w:val="00AA4F2F"/>
    <w:rsid w:val="00AA57CE"/>
    <w:rsid w:val="00AA5ADC"/>
    <w:rsid w:val="00AA5E45"/>
    <w:rsid w:val="00AA6E1B"/>
    <w:rsid w:val="00AA7211"/>
    <w:rsid w:val="00AA7540"/>
    <w:rsid w:val="00AA780F"/>
    <w:rsid w:val="00AB0B9C"/>
    <w:rsid w:val="00AB1BB4"/>
    <w:rsid w:val="00AB27AA"/>
    <w:rsid w:val="00AB2A85"/>
    <w:rsid w:val="00AB3E6B"/>
    <w:rsid w:val="00AB4D0B"/>
    <w:rsid w:val="00AB51C8"/>
    <w:rsid w:val="00AB5586"/>
    <w:rsid w:val="00AB6406"/>
    <w:rsid w:val="00AB65B4"/>
    <w:rsid w:val="00AB7B25"/>
    <w:rsid w:val="00AC0BAE"/>
    <w:rsid w:val="00AC0E78"/>
    <w:rsid w:val="00AC126F"/>
    <w:rsid w:val="00AC13F7"/>
    <w:rsid w:val="00AC1BD7"/>
    <w:rsid w:val="00AC1E9C"/>
    <w:rsid w:val="00AC2005"/>
    <w:rsid w:val="00AC3256"/>
    <w:rsid w:val="00AC3304"/>
    <w:rsid w:val="00AC3DC0"/>
    <w:rsid w:val="00AC426D"/>
    <w:rsid w:val="00AC43D2"/>
    <w:rsid w:val="00AC4A94"/>
    <w:rsid w:val="00AC4B34"/>
    <w:rsid w:val="00AC66A0"/>
    <w:rsid w:val="00AC6DE2"/>
    <w:rsid w:val="00AC737D"/>
    <w:rsid w:val="00AD0007"/>
    <w:rsid w:val="00AD05A6"/>
    <w:rsid w:val="00AD2262"/>
    <w:rsid w:val="00AD283D"/>
    <w:rsid w:val="00AD3920"/>
    <w:rsid w:val="00AD447B"/>
    <w:rsid w:val="00AD4D66"/>
    <w:rsid w:val="00AD5922"/>
    <w:rsid w:val="00AD5BF4"/>
    <w:rsid w:val="00AD5F80"/>
    <w:rsid w:val="00AD6555"/>
    <w:rsid w:val="00AD6F4A"/>
    <w:rsid w:val="00AE05EA"/>
    <w:rsid w:val="00AE0E06"/>
    <w:rsid w:val="00AE0EDF"/>
    <w:rsid w:val="00AE1128"/>
    <w:rsid w:val="00AE14F4"/>
    <w:rsid w:val="00AE1AB0"/>
    <w:rsid w:val="00AE1DF8"/>
    <w:rsid w:val="00AE1E93"/>
    <w:rsid w:val="00AE2143"/>
    <w:rsid w:val="00AE2609"/>
    <w:rsid w:val="00AE2684"/>
    <w:rsid w:val="00AE29A8"/>
    <w:rsid w:val="00AE3960"/>
    <w:rsid w:val="00AE4074"/>
    <w:rsid w:val="00AE439A"/>
    <w:rsid w:val="00AE591D"/>
    <w:rsid w:val="00AE617A"/>
    <w:rsid w:val="00AE67C1"/>
    <w:rsid w:val="00AE6CD9"/>
    <w:rsid w:val="00AE713F"/>
    <w:rsid w:val="00AF01CB"/>
    <w:rsid w:val="00AF08E1"/>
    <w:rsid w:val="00AF09C7"/>
    <w:rsid w:val="00AF1474"/>
    <w:rsid w:val="00AF15A7"/>
    <w:rsid w:val="00AF1A40"/>
    <w:rsid w:val="00AF20FB"/>
    <w:rsid w:val="00AF237F"/>
    <w:rsid w:val="00AF37F7"/>
    <w:rsid w:val="00AF4BF4"/>
    <w:rsid w:val="00AF551F"/>
    <w:rsid w:val="00AF5706"/>
    <w:rsid w:val="00B0025D"/>
    <w:rsid w:val="00B006D8"/>
    <w:rsid w:val="00B02238"/>
    <w:rsid w:val="00B03337"/>
    <w:rsid w:val="00B035B0"/>
    <w:rsid w:val="00B03D35"/>
    <w:rsid w:val="00B0487B"/>
    <w:rsid w:val="00B05065"/>
    <w:rsid w:val="00B05194"/>
    <w:rsid w:val="00B0540F"/>
    <w:rsid w:val="00B061FF"/>
    <w:rsid w:val="00B0688D"/>
    <w:rsid w:val="00B06AA0"/>
    <w:rsid w:val="00B06B45"/>
    <w:rsid w:val="00B06D33"/>
    <w:rsid w:val="00B074B3"/>
    <w:rsid w:val="00B10AD8"/>
    <w:rsid w:val="00B13DA6"/>
    <w:rsid w:val="00B149B2"/>
    <w:rsid w:val="00B154B5"/>
    <w:rsid w:val="00B1664E"/>
    <w:rsid w:val="00B17303"/>
    <w:rsid w:val="00B1744E"/>
    <w:rsid w:val="00B20833"/>
    <w:rsid w:val="00B21343"/>
    <w:rsid w:val="00B219AA"/>
    <w:rsid w:val="00B21A5B"/>
    <w:rsid w:val="00B221C7"/>
    <w:rsid w:val="00B22D6E"/>
    <w:rsid w:val="00B25143"/>
    <w:rsid w:val="00B25825"/>
    <w:rsid w:val="00B2585D"/>
    <w:rsid w:val="00B25962"/>
    <w:rsid w:val="00B266FA"/>
    <w:rsid w:val="00B26A9C"/>
    <w:rsid w:val="00B26C40"/>
    <w:rsid w:val="00B26D82"/>
    <w:rsid w:val="00B27359"/>
    <w:rsid w:val="00B30BA2"/>
    <w:rsid w:val="00B3194F"/>
    <w:rsid w:val="00B31DDF"/>
    <w:rsid w:val="00B32EB9"/>
    <w:rsid w:val="00B33B47"/>
    <w:rsid w:val="00B33F57"/>
    <w:rsid w:val="00B33FC2"/>
    <w:rsid w:val="00B3423E"/>
    <w:rsid w:val="00B347F1"/>
    <w:rsid w:val="00B34A99"/>
    <w:rsid w:val="00B3502B"/>
    <w:rsid w:val="00B35755"/>
    <w:rsid w:val="00B35774"/>
    <w:rsid w:val="00B3599F"/>
    <w:rsid w:val="00B35C3E"/>
    <w:rsid w:val="00B36473"/>
    <w:rsid w:val="00B408FD"/>
    <w:rsid w:val="00B40BEA"/>
    <w:rsid w:val="00B40EC3"/>
    <w:rsid w:val="00B4140A"/>
    <w:rsid w:val="00B414C9"/>
    <w:rsid w:val="00B41D9D"/>
    <w:rsid w:val="00B4220C"/>
    <w:rsid w:val="00B43B2D"/>
    <w:rsid w:val="00B44029"/>
    <w:rsid w:val="00B44FFA"/>
    <w:rsid w:val="00B45428"/>
    <w:rsid w:val="00B461F8"/>
    <w:rsid w:val="00B475CB"/>
    <w:rsid w:val="00B47943"/>
    <w:rsid w:val="00B47DE3"/>
    <w:rsid w:val="00B50446"/>
    <w:rsid w:val="00B506FA"/>
    <w:rsid w:val="00B50A6E"/>
    <w:rsid w:val="00B512D2"/>
    <w:rsid w:val="00B527BF"/>
    <w:rsid w:val="00B52AF7"/>
    <w:rsid w:val="00B52C0E"/>
    <w:rsid w:val="00B52DC6"/>
    <w:rsid w:val="00B530FD"/>
    <w:rsid w:val="00B53920"/>
    <w:rsid w:val="00B53C03"/>
    <w:rsid w:val="00B53C9C"/>
    <w:rsid w:val="00B54B68"/>
    <w:rsid w:val="00B55219"/>
    <w:rsid w:val="00B558FE"/>
    <w:rsid w:val="00B55D4A"/>
    <w:rsid w:val="00B56396"/>
    <w:rsid w:val="00B5639B"/>
    <w:rsid w:val="00B563B5"/>
    <w:rsid w:val="00B60C3E"/>
    <w:rsid w:val="00B615CB"/>
    <w:rsid w:val="00B61E41"/>
    <w:rsid w:val="00B63E30"/>
    <w:rsid w:val="00B645FA"/>
    <w:rsid w:val="00B64775"/>
    <w:rsid w:val="00B64F04"/>
    <w:rsid w:val="00B657AB"/>
    <w:rsid w:val="00B65AF9"/>
    <w:rsid w:val="00B663CD"/>
    <w:rsid w:val="00B67B4F"/>
    <w:rsid w:val="00B702CD"/>
    <w:rsid w:val="00B72EBB"/>
    <w:rsid w:val="00B73288"/>
    <w:rsid w:val="00B74FE2"/>
    <w:rsid w:val="00B763BE"/>
    <w:rsid w:val="00B7749A"/>
    <w:rsid w:val="00B779BB"/>
    <w:rsid w:val="00B77B07"/>
    <w:rsid w:val="00B77BB8"/>
    <w:rsid w:val="00B800EC"/>
    <w:rsid w:val="00B81718"/>
    <w:rsid w:val="00B85A97"/>
    <w:rsid w:val="00B8600B"/>
    <w:rsid w:val="00B86278"/>
    <w:rsid w:val="00B86AF6"/>
    <w:rsid w:val="00B86E2A"/>
    <w:rsid w:val="00B877AA"/>
    <w:rsid w:val="00B87C87"/>
    <w:rsid w:val="00B87E3D"/>
    <w:rsid w:val="00B909D7"/>
    <w:rsid w:val="00B909E7"/>
    <w:rsid w:val="00B9389E"/>
    <w:rsid w:val="00B946A8"/>
    <w:rsid w:val="00B94EB5"/>
    <w:rsid w:val="00B966FB"/>
    <w:rsid w:val="00B96EA4"/>
    <w:rsid w:val="00B97282"/>
    <w:rsid w:val="00B97A3E"/>
    <w:rsid w:val="00B97A65"/>
    <w:rsid w:val="00B97DE9"/>
    <w:rsid w:val="00BA101D"/>
    <w:rsid w:val="00BA2F02"/>
    <w:rsid w:val="00BA2FFD"/>
    <w:rsid w:val="00BA3492"/>
    <w:rsid w:val="00BA428A"/>
    <w:rsid w:val="00BA4ED9"/>
    <w:rsid w:val="00BA5023"/>
    <w:rsid w:val="00BA5365"/>
    <w:rsid w:val="00BA58B6"/>
    <w:rsid w:val="00BA62AD"/>
    <w:rsid w:val="00BA6DBD"/>
    <w:rsid w:val="00BB0267"/>
    <w:rsid w:val="00BB078B"/>
    <w:rsid w:val="00BB0DE7"/>
    <w:rsid w:val="00BB0E0C"/>
    <w:rsid w:val="00BB37AF"/>
    <w:rsid w:val="00BB4769"/>
    <w:rsid w:val="00BB4C08"/>
    <w:rsid w:val="00BB4FDA"/>
    <w:rsid w:val="00BB61BE"/>
    <w:rsid w:val="00BB6AC3"/>
    <w:rsid w:val="00BB779D"/>
    <w:rsid w:val="00BC050A"/>
    <w:rsid w:val="00BC066A"/>
    <w:rsid w:val="00BC122C"/>
    <w:rsid w:val="00BC17A9"/>
    <w:rsid w:val="00BC1866"/>
    <w:rsid w:val="00BC1DBD"/>
    <w:rsid w:val="00BC2414"/>
    <w:rsid w:val="00BC322A"/>
    <w:rsid w:val="00BC5092"/>
    <w:rsid w:val="00BC526B"/>
    <w:rsid w:val="00BC5737"/>
    <w:rsid w:val="00BC5EB0"/>
    <w:rsid w:val="00BC65A7"/>
    <w:rsid w:val="00BD1747"/>
    <w:rsid w:val="00BD3C68"/>
    <w:rsid w:val="00BD421D"/>
    <w:rsid w:val="00BD4493"/>
    <w:rsid w:val="00BD5052"/>
    <w:rsid w:val="00BD6B87"/>
    <w:rsid w:val="00BD6CFA"/>
    <w:rsid w:val="00BD73FC"/>
    <w:rsid w:val="00BD79B1"/>
    <w:rsid w:val="00BE03D0"/>
    <w:rsid w:val="00BE04D9"/>
    <w:rsid w:val="00BE08EF"/>
    <w:rsid w:val="00BE0BCC"/>
    <w:rsid w:val="00BE1722"/>
    <w:rsid w:val="00BE348F"/>
    <w:rsid w:val="00BE4614"/>
    <w:rsid w:val="00BE4E6F"/>
    <w:rsid w:val="00BE5100"/>
    <w:rsid w:val="00BE529D"/>
    <w:rsid w:val="00BE53DD"/>
    <w:rsid w:val="00BE573E"/>
    <w:rsid w:val="00BE59E2"/>
    <w:rsid w:val="00BE6584"/>
    <w:rsid w:val="00BE6637"/>
    <w:rsid w:val="00BE6F2B"/>
    <w:rsid w:val="00BE749B"/>
    <w:rsid w:val="00BE7D8D"/>
    <w:rsid w:val="00BF10E8"/>
    <w:rsid w:val="00BF2033"/>
    <w:rsid w:val="00BF3158"/>
    <w:rsid w:val="00BF3169"/>
    <w:rsid w:val="00BF34E0"/>
    <w:rsid w:val="00BF51B7"/>
    <w:rsid w:val="00BF56BE"/>
    <w:rsid w:val="00BF6676"/>
    <w:rsid w:val="00BF7BD9"/>
    <w:rsid w:val="00C004DD"/>
    <w:rsid w:val="00C00953"/>
    <w:rsid w:val="00C00F38"/>
    <w:rsid w:val="00C021B2"/>
    <w:rsid w:val="00C0314D"/>
    <w:rsid w:val="00C03312"/>
    <w:rsid w:val="00C03532"/>
    <w:rsid w:val="00C039A5"/>
    <w:rsid w:val="00C03A04"/>
    <w:rsid w:val="00C03C67"/>
    <w:rsid w:val="00C046F7"/>
    <w:rsid w:val="00C064FE"/>
    <w:rsid w:val="00C066AB"/>
    <w:rsid w:val="00C06EA1"/>
    <w:rsid w:val="00C10C0B"/>
    <w:rsid w:val="00C10DD5"/>
    <w:rsid w:val="00C1122F"/>
    <w:rsid w:val="00C11A6C"/>
    <w:rsid w:val="00C11F76"/>
    <w:rsid w:val="00C12989"/>
    <w:rsid w:val="00C13567"/>
    <w:rsid w:val="00C13C61"/>
    <w:rsid w:val="00C14D9F"/>
    <w:rsid w:val="00C15A27"/>
    <w:rsid w:val="00C15FEF"/>
    <w:rsid w:val="00C165A1"/>
    <w:rsid w:val="00C16F1F"/>
    <w:rsid w:val="00C1776A"/>
    <w:rsid w:val="00C20301"/>
    <w:rsid w:val="00C20BBA"/>
    <w:rsid w:val="00C20FFB"/>
    <w:rsid w:val="00C22519"/>
    <w:rsid w:val="00C22725"/>
    <w:rsid w:val="00C22C7B"/>
    <w:rsid w:val="00C22F12"/>
    <w:rsid w:val="00C2305C"/>
    <w:rsid w:val="00C233D0"/>
    <w:rsid w:val="00C2380D"/>
    <w:rsid w:val="00C24162"/>
    <w:rsid w:val="00C24E78"/>
    <w:rsid w:val="00C2509D"/>
    <w:rsid w:val="00C26C06"/>
    <w:rsid w:val="00C2796E"/>
    <w:rsid w:val="00C27A2E"/>
    <w:rsid w:val="00C302BD"/>
    <w:rsid w:val="00C32176"/>
    <w:rsid w:val="00C344DC"/>
    <w:rsid w:val="00C34ABD"/>
    <w:rsid w:val="00C353CF"/>
    <w:rsid w:val="00C35F0A"/>
    <w:rsid w:val="00C35F43"/>
    <w:rsid w:val="00C363A9"/>
    <w:rsid w:val="00C36603"/>
    <w:rsid w:val="00C36C55"/>
    <w:rsid w:val="00C37088"/>
    <w:rsid w:val="00C3715E"/>
    <w:rsid w:val="00C40316"/>
    <w:rsid w:val="00C408C2"/>
    <w:rsid w:val="00C408D5"/>
    <w:rsid w:val="00C40B77"/>
    <w:rsid w:val="00C41401"/>
    <w:rsid w:val="00C41D3C"/>
    <w:rsid w:val="00C43801"/>
    <w:rsid w:val="00C44A07"/>
    <w:rsid w:val="00C44BDC"/>
    <w:rsid w:val="00C45BFB"/>
    <w:rsid w:val="00C45DCE"/>
    <w:rsid w:val="00C46085"/>
    <w:rsid w:val="00C46D15"/>
    <w:rsid w:val="00C47127"/>
    <w:rsid w:val="00C50C7D"/>
    <w:rsid w:val="00C50FF9"/>
    <w:rsid w:val="00C52889"/>
    <w:rsid w:val="00C52D5A"/>
    <w:rsid w:val="00C54B14"/>
    <w:rsid w:val="00C56C58"/>
    <w:rsid w:val="00C56CCC"/>
    <w:rsid w:val="00C60320"/>
    <w:rsid w:val="00C60A94"/>
    <w:rsid w:val="00C6352A"/>
    <w:rsid w:val="00C63D29"/>
    <w:rsid w:val="00C64538"/>
    <w:rsid w:val="00C65B2D"/>
    <w:rsid w:val="00C65C5D"/>
    <w:rsid w:val="00C65DA0"/>
    <w:rsid w:val="00C6656A"/>
    <w:rsid w:val="00C66C03"/>
    <w:rsid w:val="00C71104"/>
    <w:rsid w:val="00C711E5"/>
    <w:rsid w:val="00C72816"/>
    <w:rsid w:val="00C730CB"/>
    <w:rsid w:val="00C731FC"/>
    <w:rsid w:val="00C73586"/>
    <w:rsid w:val="00C73782"/>
    <w:rsid w:val="00C73F9C"/>
    <w:rsid w:val="00C74107"/>
    <w:rsid w:val="00C80D90"/>
    <w:rsid w:val="00C81245"/>
    <w:rsid w:val="00C81B05"/>
    <w:rsid w:val="00C82179"/>
    <w:rsid w:val="00C83607"/>
    <w:rsid w:val="00C836EE"/>
    <w:rsid w:val="00C83ADF"/>
    <w:rsid w:val="00C83AEE"/>
    <w:rsid w:val="00C84CAA"/>
    <w:rsid w:val="00C85531"/>
    <w:rsid w:val="00C85563"/>
    <w:rsid w:val="00C85AC7"/>
    <w:rsid w:val="00C85B0B"/>
    <w:rsid w:val="00C87F13"/>
    <w:rsid w:val="00C9003E"/>
    <w:rsid w:val="00C9045E"/>
    <w:rsid w:val="00C90466"/>
    <w:rsid w:val="00C906CD"/>
    <w:rsid w:val="00C90962"/>
    <w:rsid w:val="00C90C8A"/>
    <w:rsid w:val="00C90F10"/>
    <w:rsid w:val="00C9133D"/>
    <w:rsid w:val="00C918B8"/>
    <w:rsid w:val="00C91F02"/>
    <w:rsid w:val="00C92840"/>
    <w:rsid w:val="00C934E0"/>
    <w:rsid w:val="00C94A2F"/>
    <w:rsid w:val="00C94BDC"/>
    <w:rsid w:val="00C961CA"/>
    <w:rsid w:val="00C96242"/>
    <w:rsid w:val="00C96454"/>
    <w:rsid w:val="00C96747"/>
    <w:rsid w:val="00CA08DA"/>
    <w:rsid w:val="00CA0FB8"/>
    <w:rsid w:val="00CA15F3"/>
    <w:rsid w:val="00CA2680"/>
    <w:rsid w:val="00CA3312"/>
    <w:rsid w:val="00CA4D23"/>
    <w:rsid w:val="00CA50CD"/>
    <w:rsid w:val="00CA522F"/>
    <w:rsid w:val="00CA563C"/>
    <w:rsid w:val="00CA567B"/>
    <w:rsid w:val="00CA6716"/>
    <w:rsid w:val="00CA6B37"/>
    <w:rsid w:val="00CA7483"/>
    <w:rsid w:val="00CA7FB2"/>
    <w:rsid w:val="00CB036A"/>
    <w:rsid w:val="00CB0D34"/>
    <w:rsid w:val="00CB1C4E"/>
    <w:rsid w:val="00CB2A98"/>
    <w:rsid w:val="00CB3818"/>
    <w:rsid w:val="00CB43AC"/>
    <w:rsid w:val="00CB5197"/>
    <w:rsid w:val="00CB6164"/>
    <w:rsid w:val="00CB6930"/>
    <w:rsid w:val="00CB79F7"/>
    <w:rsid w:val="00CC18C0"/>
    <w:rsid w:val="00CC1939"/>
    <w:rsid w:val="00CC23EB"/>
    <w:rsid w:val="00CC42D4"/>
    <w:rsid w:val="00CC4364"/>
    <w:rsid w:val="00CC5ABF"/>
    <w:rsid w:val="00CC64E3"/>
    <w:rsid w:val="00CC7712"/>
    <w:rsid w:val="00CC774A"/>
    <w:rsid w:val="00CD179A"/>
    <w:rsid w:val="00CD2030"/>
    <w:rsid w:val="00CD2536"/>
    <w:rsid w:val="00CD3DB8"/>
    <w:rsid w:val="00CD3F00"/>
    <w:rsid w:val="00CD407F"/>
    <w:rsid w:val="00CD4ED2"/>
    <w:rsid w:val="00CD548B"/>
    <w:rsid w:val="00CD5740"/>
    <w:rsid w:val="00CD6E49"/>
    <w:rsid w:val="00CD704E"/>
    <w:rsid w:val="00CD7420"/>
    <w:rsid w:val="00CD799F"/>
    <w:rsid w:val="00CD7A68"/>
    <w:rsid w:val="00CE0137"/>
    <w:rsid w:val="00CE0BA7"/>
    <w:rsid w:val="00CE19D0"/>
    <w:rsid w:val="00CE2942"/>
    <w:rsid w:val="00CE2FAA"/>
    <w:rsid w:val="00CE36EF"/>
    <w:rsid w:val="00CE3B18"/>
    <w:rsid w:val="00CE3FC3"/>
    <w:rsid w:val="00CE4C13"/>
    <w:rsid w:val="00CE552B"/>
    <w:rsid w:val="00CE6ACB"/>
    <w:rsid w:val="00CE6D09"/>
    <w:rsid w:val="00CE72DC"/>
    <w:rsid w:val="00CF0105"/>
    <w:rsid w:val="00CF0E4D"/>
    <w:rsid w:val="00CF19C6"/>
    <w:rsid w:val="00CF230D"/>
    <w:rsid w:val="00CF2A98"/>
    <w:rsid w:val="00CF43C6"/>
    <w:rsid w:val="00CF5489"/>
    <w:rsid w:val="00CF7615"/>
    <w:rsid w:val="00CF7796"/>
    <w:rsid w:val="00CF7823"/>
    <w:rsid w:val="00CF78DA"/>
    <w:rsid w:val="00D003F8"/>
    <w:rsid w:val="00D0052C"/>
    <w:rsid w:val="00D01540"/>
    <w:rsid w:val="00D01AFE"/>
    <w:rsid w:val="00D01B9F"/>
    <w:rsid w:val="00D02757"/>
    <w:rsid w:val="00D02A5B"/>
    <w:rsid w:val="00D02FB7"/>
    <w:rsid w:val="00D04613"/>
    <w:rsid w:val="00D05C77"/>
    <w:rsid w:val="00D07581"/>
    <w:rsid w:val="00D07739"/>
    <w:rsid w:val="00D10769"/>
    <w:rsid w:val="00D11642"/>
    <w:rsid w:val="00D116C7"/>
    <w:rsid w:val="00D13AC5"/>
    <w:rsid w:val="00D13C39"/>
    <w:rsid w:val="00D149CF"/>
    <w:rsid w:val="00D14A15"/>
    <w:rsid w:val="00D14C59"/>
    <w:rsid w:val="00D14E5F"/>
    <w:rsid w:val="00D14FB2"/>
    <w:rsid w:val="00D15B6C"/>
    <w:rsid w:val="00D164EA"/>
    <w:rsid w:val="00D16754"/>
    <w:rsid w:val="00D17548"/>
    <w:rsid w:val="00D17604"/>
    <w:rsid w:val="00D17A85"/>
    <w:rsid w:val="00D17CC6"/>
    <w:rsid w:val="00D2041E"/>
    <w:rsid w:val="00D20454"/>
    <w:rsid w:val="00D20D10"/>
    <w:rsid w:val="00D2153B"/>
    <w:rsid w:val="00D23801"/>
    <w:rsid w:val="00D25AEC"/>
    <w:rsid w:val="00D25B2F"/>
    <w:rsid w:val="00D27D36"/>
    <w:rsid w:val="00D27E9B"/>
    <w:rsid w:val="00D3037E"/>
    <w:rsid w:val="00D305AC"/>
    <w:rsid w:val="00D30BF9"/>
    <w:rsid w:val="00D31FFD"/>
    <w:rsid w:val="00D32074"/>
    <w:rsid w:val="00D32376"/>
    <w:rsid w:val="00D326DD"/>
    <w:rsid w:val="00D33DBD"/>
    <w:rsid w:val="00D341C9"/>
    <w:rsid w:val="00D3447D"/>
    <w:rsid w:val="00D3488B"/>
    <w:rsid w:val="00D34A8C"/>
    <w:rsid w:val="00D35F32"/>
    <w:rsid w:val="00D361DE"/>
    <w:rsid w:val="00D37427"/>
    <w:rsid w:val="00D3793E"/>
    <w:rsid w:val="00D37E78"/>
    <w:rsid w:val="00D37FB2"/>
    <w:rsid w:val="00D404C7"/>
    <w:rsid w:val="00D41A6A"/>
    <w:rsid w:val="00D420E0"/>
    <w:rsid w:val="00D4233A"/>
    <w:rsid w:val="00D42A1E"/>
    <w:rsid w:val="00D43E3F"/>
    <w:rsid w:val="00D44B3D"/>
    <w:rsid w:val="00D453A0"/>
    <w:rsid w:val="00D46787"/>
    <w:rsid w:val="00D4691A"/>
    <w:rsid w:val="00D46C4C"/>
    <w:rsid w:val="00D51635"/>
    <w:rsid w:val="00D51F18"/>
    <w:rsid w:val="00D52DA3"/>
    <w:rsid w:val="00D52E5A"/>
    <w:rsid w:val="00D53537"/>
    <w:rsid w:val="00D5360E"/>
    <w:rsid w:val="00D54E49"/>
    <w:rsid w:val="00D54E9E"/>
    <w:rsid w:val="00D551C8"/>
    <w:rsid w:val="00D55972"/>
    <w:rsid w:val="00D564BB"/>
    <w:rsid w:val="00D565FA"/>
    <w:rsid w:val="00D5674B"/>
    <w:rsid w:val="00D568ED"/>
    <w:rsid w:val="00D56BF9"/>
    <w:rsid w:val="00D56E3F"/>
    <w:rsid w:val="00D571B4"/>
    <w:rsid w:val="00D6014E"/>
    <w:rsid w:val="00D6063B"/>
    <w:rsid w:val="00D61F15"/>
    <w:rsid w:val="00D624A9"/>
    <w:rsid w:val="00D630E7"/>
    <w:rsid w:val="00D640BA"/>
    <w:rsid w:val="00D6444B"/>
    <w:rsid w:val="00D64C56"/>
    <w:rsid w:val="00D65A49"/>
    <w:rsid w:val="00D66410"/>
    <w:rsid w:val="00D66472"/>
    <w:rsid w:val="00D66F17"/>
    <w:rsid w:val="00D700E5"/>
    <w:rsid w:val="00D70900"/>
    <w:rsid w:val="00D71B77"/>
    <w:rsid w:val="00D725CA"/>
    <w:rsid w:val="00D74A87"/>
    <w:rsid w:val="00D755DE"/>
    <w:rsid w:val="00D7587B"/>
    <w:rsid w:val="00D75CE3"/>
    <w:rsid w:val="00D76186"/>
    <w:rsid w:val="00D771E9"/>
    <w:rsid w:val="00D7771F"/>
    <w:rsid w:val="00D817F1"/>
    <w:rsid w:val="00D825BC"/>
    <w:rsid w:val="00D8312E"/>
    <w:rsid w:val="00D8414C"/>
    <w:rsid w:val="00D844B1"/>
    <w:rsid w:val="00D86C20"/>
    <w:rsid w:val="00D86DD4"/>
    <w:rsid w:val="00D90998"/>
    <w:rsid w:val="00D909BB"/>
    <w:rsid w:val="00D91D92"/>
    <w:rsid w:val="00D92529"/>
    <w:rsid w:val="00D92870"/>
    <w:rsid w:val="00D94BD0"/>
    <w:rsid w:val="00D973C9"/>
    <w:rsid w:val="00DA041C"/>
    <w:rsid w:val="00DA1613"/>
    <w:rsid w:val="00DA29C5"/>
    <w:rsid w:val="00DA2AEB"/>
    <w:rsid w:val="00DA330A"/>
    <w:rsid w:val="00DA4300"/>
    <w:rsid w:val="00DA5AAB"/>
    <w:rsid w:val="00DA671A"/>
    <w:rsid w:val="00DA6858"/>
    <w:rsid w:val="00DA7233"/>
    <w:rsid w:val="00DA7CBB"/>
    <w:rsid w:val="00DB08FA"/>
    <w:rsid w:val="00DB1637"/>
    <w:rsid w:val="00DB1CD7"/>
    <w:rsid w:val="00DB2086"/>
    <w:rsid w:val="00DB2651"/>
    <w:rsid w:val="00DB2A1C"/>
    <w:rsid w:val="00DB30B1"/>
    <w:rsid w:val="00DB31FF"/>
    <w:rsid w:val="00DB3ECD"/>
    <w:rsid w:val="00DB4717"/>
    <w:rsid w:val="00DB75E7"/>
    <w:rsid w:val="00DB79D5"/>
    <w:rsid w:val="00DB7F8E"/>
    <w:rsid w:val="00DC00E8"/>
    <w:rsid w:val="00DC0F8C"/>
    <w:rsid w:val="00DC12C8"/>
    <w:rsid w:val="00DC1C61"/>
    <w:rsid w:val="00DC36E8"/>
    <w:rsid w:val="00DC5C68"/>
    <w:rsid w:val="00DC6AB5"/>
    <w:rsid w:val="00DC6F31"/>
    <w:rsid w:val="00DC7004"/>
    <w:rsid w:val="00DC7FFD"/>
    <w:rsid w:val="00DD0277"/>
    <w:rsid w:val="00DD1129"/>
    <w:rsid w:val="00DD1B11"/>
    <w:rsid w:val="00DD1B33"/>
    <w:rsid w:val="00DD1CE2"/>
    <w:rsid w:val="00DD645B"/>
    <w:rsid w:val="00DD6667"/>
    <w:rsid w:val="00DD6D82"/>
    <w:rsid w:val="00DD7594"/>
    <w:rsid w:val="00DD786C"/>
    <w:rsid w:val="00DD7E6D"/>
    <w:rsid w:val="00DE045E"/>
    <w:rsid w:val="00DE1240"/>
    <w:rsid w:val="00DE1AA5"/>
    <w:rsid w:val="00DE1E1F"/>
    <w:rsid w:val="00DE231A"/>
    <w:rsid w:val="00DE23D6"/>
    <w:rsid w:val="00DE2825"/>
    <w:rsid w:val="00DE29B9"/>
    <w:rsid w:val="00DE2CB6"/>
    <w:rsid w:val="00DE2DDE"/>
    <w:rsid w:val="00DE30B8"/>
    <w:rsid w:val="00DE395F"/>
    <w:rsid w:val="00DE423F"/>
    <w:rsid w:val="00DE4978"/>
    <w:rsid w:val="00DE5039"/>
    <w:rsid w:val="00DE5414"/>
    <w:rsid w:val="00DE5BAE"/>
    <w:rsid w:val="00DE7566"/>
    <w:rsid w:val="00DE7E46"/>
    <w:rsid w:val="00DF066D"/>
    <w:rsid w:val="00DF0C37"/>
    <w:rsid w:val="00DF135C"/>
    <w:rsid w:val="00DF24FD"/>
    <w:rsid w:val="00DF2506"/>
    <w:rsid w:val="00DF2F26"/>
    <w:rsid w:val="00DF301A"/>
    <w:rsid w:val="00DF3469"/>
    <w:rsid w:val="00DF3BE2"/>
    <w:rsid w:val="00DF4E2C"/>
    <w:rsid w:val="00DF4E34"/>
    <w:rsid w:val="00DF4F1B"/>
    <w:rsid w:val="00DF5ACC"/>
    <w:rsid w:val="00DF5CAC"/>
    <w:rsid w:val="00DF5CF7"/>
    <w:rsid w:val="00DF6A93"/>
    <w:rsid w:val="00DF75EC"/>
    <w:rsid w:val="00DF7D56"/>
    <w:rsid w:val="00E002D6"/>
    <w:rsid w:val="00E00E96"/>
    <w:rsid w:val="00E0133D"/>
    <w:rsid w:val="00E0199E"/>
    <w:rsid w:val="00E019ED"/>
    <w:rsid w:val="00E01B31"/>
    <w:rsid w:val="00E01E09"/>
    <w:rsid w:val="00E02392"/>
    <w:rsid w:val="00E0312F"/>
    <w:rsid w:val="00E03889"/>
    <w:rsid w:val="00E04C48"/>
    <w:rsid w:val="00E05C97"/>
    <w:rsid w:val="00E05DA6"/>
    <w:rsid w:val="00E06065"/>
    <w:rsid w:val="00E06A81"/>
    <w:rsid w:val="00E07901"/>
    <w:rsid w:val="00E079C6"/>
    <w:rsid w:val="00E10BFA"/>
    <w:rsid w:val="00E1262D"/>
    <w:rsid w:val="00E1273C"/>
    <w:rsid w:val="00E128A2"/>
    <w:rsid w:val="00E1434A"/>
    <w:rsid w:val="00E146CF"/>
    <w:rsid w:val="00E14BED"/>
    <w:rsid w:val="00E15BA6"/>
    <w:rsid w:val="00E17711"/>
    <w:rsid w:val="00E211F7"/>
    <w:rsid w:val="00E23501"/>
    <w:rsid w:val="00E23C05"/>
    <w:rsid w:val="00E2407B"/>
    <w:rsid w:val="00E2425F"/>
    <w:rsid w:val="00E242F0"/>
    <w:rsid w:val="00E245B0"/>
    <w:rsid w:val="00E2461C"/>
    <w:rsid w:val="00E247E2"/>
    <w:rsid w:val="00E24B86"/>
    <w:rsid w:val="00E24EF9"/>
    <w:rsid w:val="00E27F00"/>
    <w:rsid w:val="00E302AD"/>
    <w:rsid w:val="00E30431"/>
    <w:rsid w:val="00E304EB"/>
    <w:rsid w:val="00E329D0"/>
    <w:rsid w:val="00E330AD"/>
    <w:rsid w:val="00E33746"/>
    <w:rsid w:val="00E342B3"/>
    <w:rsid w:val="00E3451F"/>
    <w:rsid w:val="00E3469B"/>
    <w:rsid w:val="00E34B80"/>
    <w:rsid w:val="00E3590B"/>
    <w:rsid w:val="00E36ADF"/>
    <w:rsid w:val="00E36B53"/>
    <w:rsid w:val="00E37585"/>
    <w:rsid w:val="00E40652"/>
    <w:rsid w:val="00E41B64"/>
    <w:rsid w:val="00E4203F"/>
    <w:rsid w:val="00E422B5"/>
    <w:rsid w:val="00E42C35"/>
    <w:rsid w:val="00E43E70"/>
    <w:rsid w:val="00E447D5"/>
    <w:rsid w:val="00E44995"/>
    <w:rsid w:val="00E4557B"/>
    <w:rsid w:val="00E460C8"/>
    <w:rsid w:val="00E469D5"/>
    <w:rsid w:val="00E46CD5"/>
    <w:rsid w:val="00E500D9"/>
    <w:rsid w:val="00E51AB5"/>
    <w:rsid w:val="00E51DFD"/>
    <w:rsid w:val="00E52345"/>
    <w:rsid w:val="00E52763"/>
    <w:rsid w:val="00E53948"/>
    <w:rsid w:val="00E5411A"/>
    <w:rsid w:val="00E55509"/>
    <w:rsid w:val="00E5619A"/>
    <w:rsid w:val="00E563AE"/>
    <w:rsid w:val="00E565F4"/>
    <w:rsid w:val="00E568D9"/>
    <w:rsid w:val="00E56E35"/>
    <w:rsid w:val="00E60B3B"/>
    <w:rsid w:val="00E61029"/>
    <w:rsid w:val="00E6177F"/>
    <w:rsid w:val="00E62BF6"/>
    <w:rsid w:val="00E6376A"/>
    <w:rsid w:val="00E638B2"/>
    <w:rsid w:val="00E64A96"/>
    <w:rsid w:val="00E65B70"/>
    <w:rsid w:val="00E66288"/>
    <w:rsid w:val="00E662CD"/>
    <w:rsid w:val="00E67427"/>
    <w:rsid w:val="00E676F1"/>
    <w:rsid w:val="00E70088"/>
    <w:rsid w:val="00E705FE"/>
    <w:rsid w:val="00E70C7F"/>
    <w:rsid w:val="00E73271"/>
    <w:rsid w:val="00E735DA"/>
    <w:rsid w:val="00E73F5C"/>
    <w:rsid w:val="00E74214"/>
    <w:rsid w:val="00E74762"/>
    <w:rsid w:val="00E74D52"/>
    <w:rsid w:val="00E75855"/>
    <w:rsid w:val="00E758BB"/>
    <w:rsid w:val="00E75D63"/>
    <w:rsid w:val="00E7609C"/>
    <w:rsid w:val="00E80278"/>
    <w:rsid w:val="00E80724"/>
    <w:rsid w:val="00E80E3F"/>
    <w:rsid w:val="00E814F5"/>
    <w:rsid w:val="00E82556"/>
    <w:rsid w:val="00E83A40"/>
    <w:rsid w:val="00E84688"/>
    <w:rsid w:val="00E85288"/>
    <w:rsid w:val="00E85CBE"/>
    <w:rsid w:val="00E86566"/>
    <w:rsid w:val="00E875F5"/>
    <w:rsid w:val="00E905D8"/>
    <w:rsid w:val="00E906F6"/>
    <w:rsid w:val="00E92527"/>
    <w:rsid w:val="00E92A93"/>
    <w:rsid w:val="00E93620"/>
    <w:rsid w:val="00E951D5"/>
    <w:rsid w:val="00E9567F"/>
    <w:rsid w:val="00E959A0"/>
    <w:rsid w:val="00E969FC"/>
    <w:rsid w:val="00E97045"/>
    <w:rsid w:val="00E97B8E"/>
    <w:rsid w:val="00E97DA3"/>
    <w:rsid w:val="00EA0CE1"/>
    <w:rsid w:val="00EA1086"/>
    <w:rsid w:val="00EA270C"/>
    <w:rsid w:val="00EA3185"/>
    <w:rsid w:val="00EA36EA"/>
    <w:rsid w:val="00EA443F"/>
    <w:rsid w:val="00EA466B"/>
    <w:rsid w:val="00EA5CB5"/>
    <w:rsid w:val="00EA5CF4"/>
    <w:rsid w:val="00EA67AD"/>
    <w:rsid w:val="00EA72FC"/>
    <w:rsid w:val="00EA7E45"/>
    <w:rsid w:val="00EB09B9"/>
    <w:rsid w:val="00EB3404"/>
    <w:rsid w:val="00EB3599"/>
    <w:rsid w:val="00EB3C52"/>
    <w:rsid w:val="00EB5799"/>
    <w:rsid w:val="00EB76F7"/>
    <w:rsid w:val="00EB7CB1"/>
    <w:rsid w:val="00EC01B9"/>
    <w:rsid w:val="00EC04E1"/>
    <w:rsid w:val="00EC0569"/>
    <w:rsid w:val="00EC084D"/>
    <w:rsid w:val="00EC0C7B"/>
    <w:rsid w:val="00EC1C35"/>
    <w:rsid w:val="00EC1F63"/>
    <w:rsid w:val="00EC358F"/>
    <w:rsid w:val="00EC3F0C"/>
    <w:rsid w:val="00EC5C49"/>
    <w:rsid w:val="00EC5E45"/>
    <w:rsid w:val="00EC5ED6"/>
    <w:rsid w:val="00EC608C"/>
    <w:rsid w:val="00EC61C2"/>
    <w:rsid w:val="00EC6DE5"/>
    <w:rsid w:val="00ED0557"/>
    <w:rsid w:val="00ED0CF0"/>
    <w:rsid w:val="00ED34D4"/>
    <w:rsid w:val="00ED3D84"/>
    <w:rsid w:val="00ED42FF"/>
    <w:rsid w:val="00ED5E6C"/>
    <w:rsid w:val="00ED766C"/>
    <w:rsid w:val="00ED76FB"/>
    <w:rsid w:val="00EE05C2"/>
    <w:rsid w:val="00EE0D01"/>
    <w:rsid w:val="00EE2483"/>
    <w:rsid w:val="00EE30EE"/>
    <w:rsid w:val="00EE3C6D"/>
    <w:rsid w:val="00EE4028"/>
    <w:rsid w:val="00EE4C6E"/>
    <w:rsid w:val="00EE5135"/>
    <w:rsid w:val="00EE558C"/>
    <w:rsid w:val="00EE61BE"/>
    <w:rsid w:val="00EE6DE6"/>
    <w:rsid w:val="00EE790F"/>
    <w:rsid w:val="00EF057C"/>
    <w:rsid w:val="00EF1D14"/>
    <w:rsid w:val="00EF4685"/>
    <w:rsid w:val="00EF4FEE"/>
    <w:rsid w:val="00EF6873"/>
    <w:rsid w:val="00EF6F24"/>
    <w:rsid w:val="00EF7143"/>
    <w:rsid w:val="00F0080B"/>
    <w:rsid w:val="00F00BE1"/>
    <w:rsid w:val="00F01B31"/>
    <w:rsid w:val="00F02D9C"/>
    <w:rsid w:val="00F038D5"/>
    <w:rsid w:val="00F03AB9"/>
    <w:rsid w:val="00F03F4E"/>
    <w:rsid w:val="00F0439A"/>
    <w:rsid w:val="00F06479"/>
    <w:rsid w:val="00F076C5"/>
    <w:rsid w:val="00F10B0A"/>
    <w:rsid w:val="00F120D9"/>
    <w:rsid w:val="00F124BE"/>
    <w:rsid w:val="00F125DE"/>
    <w:rsid w:val="00F12638"/>
    <w:rsid w:val="00F12A9F"/>
    <w:rsid w:val="00F13137"/>
    <w:rsid w:val="00F14C13"/>
    <w:rsid w:val="00F211DE"/>
    <w:rsid w:val="00F2254A"/>
    <w:rsid w:val="00F22B7B"/>
    <w:rsid w:val="00F22EDB"/>
    <w:rsid w:val="00F23570"/>
    <w:rsid w:val="00F24232"/>
    <w:rsid w:val="00F24E8D"/>
    <w:rsid w:val="00F2526C"/>
    <w:rsid w:val="00F261F0"/>
    <w:rsid w:val="00F27170"/>
    <w:rsid w:val="00F30016"/>
    <w:rsid w:val="00F3058F"/>
    <w:rsid w:val="00F30CE5"/>
    <w:rsid w:val="00F3144A"/>
    <w:rsid w:val="00F31C75"/>
    <w:rsid w:val="00F32543"/>
    <w:rsid w:val="00F33277"/>
    <w:rsid w:val="00F339D7"/>
    <w:rsid w:val="00F33CE0"/>
    <w:rsid w:val="00F3402A"/>
    <w:rsid w:val="00F340CD"/>
    <w:rsid w:val="00F341B5"/>
    <w:rsid w:val="00F341CC"/>
    <w:rsid w:val="00F342DC"/>
    <w:rsid w:val="00F34E67"/>
    <w:rsid w:val="00F35E63"/>
    <w:rsid w:val="00F36B6C"/>
    <w:rsid w:val="00F36D10"/>
    <w:rsid w:val="00F370DC"/>
    <w:rsid w:val="00F37487"/>
    <w:rsid w:val="00F37566"/>
    <w:rsid w:val="00F37C18"/>
    <w:rsid w:val="00F37E5B"/>
    <w:rsid w:val="00F40CAB"/>
    <w:rsid w:val="00F4352E"/>
    <w:rsid w:val="00F43960"/>
    <w:rsid w:val="00F43C3C"/>
    <w:rsid w:val="00F459C7"/>
    <w:rsid w:val="00F45D8C"/>
    <w:rsid w:val="00F468CA"/>
    <w:rsid w:val="00F47C5C"/>
    <w:rsid w:val="00F50173"/>
    <w:rsid w:val="00F53166"/>
    <w:rsid w:val="00F53A12"/>
    <w:rsid w:val="00F54856"/>
    <w:rsid w:val="00F55337"/>
    <w:rsid w:val="00F5539B"/>
    <w:rsid w:val="00F5565E"/>
    <w:rsid w:val="00F55D35"/>
    <w:rsid w:val="00F56AF3"/>
    <w:rsid w:val="00F56CB9"/>
    <w:rsid w:val="00F57650"/>
    <w:rsid w:val="00F579FC"/>
    <w:rsid w:val="00F57FD9"/>
    <w:rsid w:val="00F6089D"/>
    <w:rsid w:val="00F60C74"/>
    <w:rsid w:val="00F61841"/>
    <w:rsid w:val="00F62773"/>
    <w:rsid w:val="00F62FE5"/>
    <w:rsid w:val="00F64DD3"/>
    <w:rsid w:val="00F64F51"/>
    <w:rsid w:val="00F66122"/>
    <w:rsid w:val="00F666FD"/>
    <w:rsid w:val="00F67099"/>
    <w:rsid w:val="00F672F1"/>
    <w:rsid w:val="00F67A35"/>
    <w:rsid w:val="00F72620"/>
    <w:rsid w:val="00F73930"/>
    <w:rsid w:val="00F759AD"/>
    <w:rsid w:val="00F75BDF"/>
    <w:rsid w:val="00F765E8"/>
    <w:rsid w:val="00F7768D"/>
    <w:rsid w:val="00F80F3C"/>
    <w:rsid w:val="00F8200C"/>
    <w:rsid w:val="00F856F0"/>
    <w:rsid w:val="00F85D77"/>
    <w:rsid w:val="00F86D88"/>
    <w:rsid w:val="00F87FA7"/>
    <w:rsid w:val="00F9002C"/>
    <w:rsid w:val="00F90255"/>
    <w:rsid w:val="00F90898"/>
    <w:rsid w:val="00F911DD"/>
    <w:rsid w:val="00F914C8"/>
    <w:rsid w:val="00F914EA"/>
    <w:rsid w:val="00F91839"/>
    <w:rsid w:val="00F91CC0"/>
    <w:rsid w:val="00F928CE"/>
    <w:rsid w:val="00F92EAE"/>
    <w:rsid w:val="00F92EEE"/>
    <w:rsid w:val="00F945B2"/>
    <w:rsid w:val="00F9473C"/>
    <w:rsid w:val="00F947A1"/>
    <w:rsid w:val="00F977CB"/>
    <w:rsid w:val="00FA0942"/>
    <w:rsid w:val="00FA3D8C"/>
    <w:rsid w:val="00FA40A3"/>
    <w:rsid w:val="00FA427F"/>
    <w:rsid w:val="00FA45CD"/>
    <w:rsid w:val="00FA5B17"/>
    <w:rsid w:val="00FA6924"/>
    <w:rsid w:val="00FB01CC"/>
    <w:rsid w:val="00FB1350"/>
    <w:rsid w:val="00FB16CA"/>
    <w:rsid w:val="00FB26BD"/>
    <w:rsid w:val="00FB2DE1"/>
    <w:rsid w:val="00FB33FA"/>
    <w:rsid w:val="00FB3B56"/>
    <w:rsid w:val="00FB3BA6"/>
    <w:rsid w:val="00FB4D65"/>
    <w:rsid w:val="00FB56CA"/>
    <w:rsid w:val="00FB5954"/>
    <w:rsid w:val="00FB5B4B"/>
    <w:rsid w:val="00FB6695"/>
    <w:rsid w:val="00FC0253"/>
    <w:rsid w:val="00FC085C"/>
    <w:rsid w:val="00FC0CDF"/>
    <w:rsid w:val="00FC0D7C"/>
    <w:rsid w:val="00FC163A"/>
    <w:rsid w:val="00FC16FB"/>
    <w:rsid w:val="00FC183A"/>
    <w:rsid w:val="00FC19F5"/>
    <w:rsid w:val="00FC3D1C"/>
    <w:rsid w:val="00FC51C4"/>
    <w:rsid w:val="00FC5656"/>
    <w:rsid w:val="00FC5F90"/>
    <w:rsid w:val="00FC64F3"/>
    <w:rsid w:val="00FC72E0"/>
    <w:rsid w:val="00FD08A7"/>
    <w:rsid w:val="00FD1295"/>
    <w:rsid w:val="00FD29E9"/>
    <w:rsid w:val="00FD2E55"/>
    <w:rsid w:val="00FD2FA9"/>
    <w:rsid w:val="00FD3572"/>
    <w:rsid w:val="00FD36D4"/>
    <w:rsid w:val="00FD510B"/>
    <w:rsid w:val="00FD5360"/>
    <w:rsid w:val="00FD54CC"/>
    <w:rsid w:val="00FD6B34"/>
    <w:rsid w:val="00FD6C8C"/>
    <w:rsid w:val="00FD6DBB"/>
    <w:rsid w:val="00FD795C"/>
    <w:rsid w:val="00FE06A2"/>
    <w:rsid w:val="00FE0CE6"/>
    <w:rsid w:val="00FE0FBC"/>
    <w:rsid w:val="00FE169D"/>
    <w:rsid w:val="00FE28C8"/>
    <w:rsid w:val="00FE2C3A"/>
    <w:rsid w:val="00FE4CFC"/>
    <w:rsid w:val="00FE5E92"/>
    <w:rsid w:val="00FE62CD"/>
    <w:rsid w:val="00FE6871"/>
    <w:rsid w:val="00FE79EF"/>
    <w:rsid w:val="00FF025A"/>
    <w:rsid w:val="00FF088B"/>
    <w:rsid w:val="00FF0AC4"/>
    <w:rsid w:val="00FF0D1C"/>
    <w:rsid w:val="00FF10AF"/>
    <w:rsid w:val="00FF1304"/>
    <w:rsid w:val="00FF18BB"/>
    <w:rsid w:val="00FF22C2"/>
    <w:rsid w:val="00FF23FB"/>
    <w:rsid w:val="00FF3298"/>
    <w:rsid w:val="00FF334E"/>
    <w:rsid w:val="00FF394B"/>
    <w:rsid w:val="00FF6F14"/>
    <w:rsid w:val="00FF772A"/>
    <w:rsid w:val="00FF7C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6AB01E6-8286-4BC4-9408-796AA738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A35"/>
    <w:pPr>
      <w:spacing w:after="120"/>
      <w:ind w:left="1134"/>
      <w:jc w:val="both"/>
    </w:pPr>
    <w:rPr>
      <w:sz w:val="24"/>
      <w:szCs w:val="24"/>
      <w:lang w:eastAsia="en-US"/>
    </w:rPr>
  </w:style>
  <w:style w:type="paragraph" w:styleId="Ttulo2">
    <w:name w:val="heading 2"/>
    <w:basedOn w:val="Normal"/>
    <w:next w:val="Normal"/>
    <w:link w:val="Ttulo2Char"/>
    <w:qFormat/>
    <w:rsid w:val="00AE1AB0"/>
    <w:pPr>
      <w:keepNext/>
      <w:spacing w:after="0"/>
      <w:ind w:left="708" w:firstLine="708"/>
      <w:jc w:val="center"/>
      <w:outlineLvl w:val="1"/>
    </w:pPr>
    <w:rPr>
      <w:rFonts w:eastAsia="Times New Roman"/>
      <w:szCs w:val="20"/>
      <w:lang w:eastAsia="pt-BR"/>
    </w:rPr>
  </w:style>
  <w:style w:type="paragraph" w:styleId="Ttulo3">
    <w:name w:val="heading 3"/>
    <w:basedOn w:val="Normal"/>
    <w:next w:val="Normal"/>
    <w:link w:val="Ttulo3Char"/>
    <w:uiPriority w:val="9"/>
    <w:semiHidden/>
    <w:unhideWhenUsed/>
    <w:qFormat/>
    <w:rsid w:val="005438A1"/>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semiHidden/>
    <w:unhideWhenUsed/>
    <w:qFormat/>
    <w:rsid w:val="005438A1"/>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5438A1"/>
    <w:pPr>
      <w:keepNext/>
      <w:keepLines/>
      <w:spacing w:before="200" w:after="0"/>
      <w:ind w:left="0"/>
      <w:jc w:val="left"/>
      <w:outlineLvl w:val="4"/>
    </w:pPr>
    <w:rPr>
      <w:rFonts w:ascii="Cambria" w:eastAsia="Times New Roman" w:hAnsi="Cambria"/>
      <w:color w:val="243F60"/>
      <w:szCs w:val="22"/>
    </w:rPr>
  </w:style>
  <w:style w:type="paragraph" w:styleId="Ttulo6">
    <w:name w:val="heading 6"/>
    <w:basedOn w:val="Normal"/>
    <w:next w:val="Normal"/>
    <w:link w:val="Ttulo6Char"/>
    <w:uiPriority w:val="9"/>
    <w:semiHidden/>
    <w:unhideWhenUsed/>
    <w:qFormat/>
    <w:rsid w:val="00E75855"/>
    <w:pPr>
      <w:spacing w:before="240" w:after="60"/>
      <w:outlineLvl w:val="5"/>
    </w:pPr>
    <w:rPr>
      <w:rFonts w:ascii="Calibri" w:eastAsia="Times New Roman" w:hAnsi="Calibri"/>
      <w:b/>
      <w:bCs/>
      <w:sz w:val="22"/>
      <w:szCs w:val="22"/>
    </w:rPr>
  </w:style>
  <w:style w:type="paragraph" w:styleId="Ttulo8">
    <w:name w:val="heading 8"/>
    <w:basedOn w:val="Normal"/>
    <w:next w:val="Normal"/>
    <w:link w:val="Ttulo8Char"/>
    <w:uiPriority w:val="9"/>
    <w:unhideWhenUsed/>
    <w:qFormat/>
    <w:rsid w:val="00515E7B"/>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515E7B"/>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B0547"/>
    <w:pPr>
      <w:tabs>
        <w:tab w:val="center" w:pos="4252"/>
        <w:tab w:val="right" w:pos="8504"/>
      </w:tabs>
      <w:spacing w:after="0"/>
    </w:pPr>
  </w:style>
  <w:style w:type="character" w:customStyle="1" w:styleId="CabealhoChar">
    <w:name w:val="Cabeçalho Char"/>
    <w:basedOn w:val="Fontepargpadro"/>
    <w:link w:val="Cabealho"/>
    <w:uiPriority w:val="99"/>
    <w:rsid w:val="008B0547"/>
  </w:style>
  <w:style w:type="paragraph" w:styleId="Rodap">
    <w:name w:val="footer"/>
    <w:basedOn w:val="Normal"/>
    <w:link w:val="RodapChar"/>
    <w:uiPriority w:val="99"/>
    <w:unhideWhenUsed/>
    <w:rsid w:val="008B0547"/>
    <w:pPr>
      <w:tabs>
        <w:tab w:val="center" w:pos="4252"/>
        <w:tab w:val="right" w:pos="8504"/>
      </w:tabs>
      <w:spacing w:after="0"/>
    </w:pPr>
  </w:style>
  <w:style w:type="character" w:customStyle="1" w:styleId="RodapChar">
    <w:name w:val="Rodapé Char"/>
    <w:basedOn w:val="Fontepargpadro"/>
    <w:link w:val="Rodap"/>
    <w:uiPriority w:val="99"/>
    <w:rsid w:val="008B0547"/>
  </w:style>
  <w:style w:type="table" w:styleId="Tabelacomgrade">
    <w:name w:val="Table Grid"/>
    <w:basedOn w:val="Tabelanormal"/>
    <w:uiPriority w:val="59"/>
    <w:rsid w:val="00E23C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UPCorpo1">
    <w:name w:val="RUP Corpo 1"/>
    <w:rsid w:val="00E23C05"/>
    <w:pPr>
      <w:spacing w:before="120"/>
      <w:ind w:firstLine="425"/>
      <w:jc w:val="both"/>
    </w:pPr>
    <w:rPr>
      <w:rFonts w:ascii="Arial" w:eastAsia="Times New Roman" w:hAnsi="Arial"/>
    </w:rPr>
  </w:style>
  <w:style w:type="character" w:customStyle="1" w:styleId="Ttulo2Char">
    <w:name w:val="Título 2 Char"/>
    <w:basedOn w:val="Fontepargpadro"/>
    <w:link w:val="Ttulo2"/>
    <w:uiPriority w:val="9"/>
    <w:rsid w:val="00AE1AB0"/>
    <w:rPr>
      <w:rFonts w:eastAsia="Times New Roman"/>
      <w:sz w:val="24"/>
    </w:rPr>
  </w:style>
  <w:style w:type="paragraph" w:styleId="Recuodecorpodetexto">
    <w:name w:val="Body Text Indent"/>
    <w:basedOn w:val="Normal"/>
    <w:link w:val="RecuodecorpodetextoChar"/>
    <w:semiHidden/>
    <w:rsid w:val="00AE1AB0"/>
    <w:pPr>
      <w:spacing w:after="0"/>
      <w:ind w:left="0" w:firstLine="1134"/>
      <w:jc w:val="left"/>
    </w:pPr>
    <w:rPr>
      <w:rFonts w:eastAsia="Times New Roman"/>
      <w:szCs w:val="20"/>
      <w:lang w:eastAsia="pt-BR"/>
    </w:rPr>
  </w:style>
  <w:style w:type="character" w:customStyle="1" w:styleId="RecuodecorpodetextoChar">
    <w:name w:val="Recuo de corpo de texto Char"/>
    <w:basedOn w:val="Fontepargpadro"/>
    <w:link w:val="Recuodecorpodetexto"/>
    <w:semiHidden/>
    <w:rsid w:val="00AE1AB0"/>
    <w:rPr>
      <w:rFonts w:eastAsia="Times New Roman"/>
      <w:sz w:val="24"/>
    </w:rPr>
  </w:style>
  <w:style w:type="paragraph" w:styleId="MapadoDocumento">
    <w:name w:val="Document Map"/>
    <w:basedOn w:val="Normal"/>
    <w:link w:val="MapadoDocumentoChar"/>
    <w:uiPriority w:val="99"/>
    <w:semiHidden/>
    <w:unhideWhenUsed/>
    <w:rsid w:val="00000605"/>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00605"/>
    <w:rPr>
      <w:rFonts w:ascii="Tahoma" w:hAnsi="Tahoma" w:cs="Tahoma"/>
      <w:sz w:val="16"/>
      <w:szCs w:val="16"/>
      <w:lang w:eastAsia="en-US"/>
    </w:rPr>
  </w:style>
  <w:style w:type="character" w:customStyle="1" w:styleId="Ttulo6Char">
    <w:name w:val="Título 6 Char"/>
    <w:basedOn w:val="Fontepargpadro"/>
    <w:link w:val="Ttulo6"/>
    <w:uiPriority w:val="9"/>
    <w:semiHidden/>
    <w:rsid w:val="00E75855"/>
    <w:rPr>
      <w:rFonts w:ascii="Calibri" w:eastAsia="Times New Roman" w:hAnsi="Calibri" w:cs="Times New Roman"/>
      <w:b/>
      <w:bCs/>
      <w:sz w:val="22"/>
      <w:szCs w:val="22"/>
      <w:lang w:eastAsia="en-US"/>
    </w:rPr>
  </w:style>
  <w:style w:type="paragraph" w:styleId="Corpodetexto">
    <w:name w:val="Body Text"/>
    <w:basedOn w:val="Normal"/>
    <w:link w:val="CorpodetextoChar"/>
    <w:unhideWhenUsed/>
    <w:rsid w:val="00E75855"/>
  </w:style>
  <w:style w:type="character" w:customStyle="1" w:styleId="CorpodetextoChar">
    <w:name w:val="Corpo de texto Char"/>
    <w:basedOn w:val="Fontepargpadro"/>
    <w:link w:val="Corpodetexto"/>
    <w:rsid w:val="00E75855"/>
    <w:rPr>
      <w:sz w:val="24"/>
      <w:szCs w:val="24"/>
      <w:lang w:eastAsia="en-US"/>
    </w:rPr>
  </w:style>
  <w:style w:type="paragraph" w:styleId="Corpodetexto2">
    <w:name w:val="Body Text 2"/>
    <w:basedOn w:val="Normal"/>
    <w:link w:val="Corpodetexto2Char"/>
    <w:uiPriority w:val="99"/>
    <w:semiHidden/>
    <w:unhideWhenUsed/>
    <w:rsid w:val="00E75855"/>
    <w:pPr>
      <w:spacing w:line="480" w:lineRule="auto"/>
    </w:pPr>
  </w:style>
  <w:style w:type="character" w:customStyle="1" w:styleId="Corpodetexto2Char">
    <w:name w:val="Corpo de texto 2 Char"/>
    <w:basedOn w:val="Fontepargpadro"/>
    <w:link w:val="Corpodetexto2"/>
    <w:uiPriority w:val="99"/>
    <w:semiHidden/>
    <w:rsid w:val="00E75855"/>
    <w:rPr>
      <w:sz w:val="24"/>
      <w:szCs w:val="24"/>
      <w:lang w:eastAsia="en-US"/>
    </w:rPr>
  </w:style>
  <w:style w:type="character" w:styleId="Hyperlink">
    <w:name w:val="Hyperlink"/>
    <w:basedOn w:val="Fontepargpadro"/>
    <w:uiPriority w:val="99"/>
    <w:unhideWhenUsed/>
    <w:rsid w:val="00E75855"/>
    <w:rPr>
      <w:strike w:val="0"/>
      <w:dstrike w:val="0"/>
      <w:color w:val="0000FF"/>
      <w:u w:val="none"/>
      <w:effect w:val="none"/>
    </w:rPr>
  </w:style>
  <w:style w:type="paragraph" w:styleId="NormalWeb">
    <w:name w:val="Normal (Web)"/>
    <w:basedOn w:val="Normal"/>
    <w:uiPriority w:val="99"/>
    <w:unhideWhenUsed/>
    <w:rsid w:val="00E75855"/>
    <w:pPr>
      <w:spacing w:after="0" w:line="360" w:lineRule="auto"/>
      <w:ind w:left="0" w:firstLine="1200"/>
      <w:jc w:val="left"/>
    </w:pPr>
    <w:rPr>
      <w:rFonts w:eastAsia="Times New Roman"/>
      <w:lang w:eastAsia="pt-BR"/>
    </w:rPr>
  </w:style>
  <w:style w:type="character" w:styleId="Forte">
    <w:name w:val="Strong"/>
    <w:basedOn w:val="Fontepargpadro"/>
    <w:uiPriority w:val="22"/>
    <w:qFormat/>
    <w:rsid w:val="00E75855"/>
    <w:rPr>
      <w:b/>
      <w:bCs/>
    </w:rPr>
  </w:style>
  <w:style w:type="character" w:customStyle="1" w:styleId="Ttulo8Char">
    <w:name w:val="Título 8 Char"/>
    <w:basedOn w:val="Fontepargpadro"/>
    <w:link w:val="Ttulo8"/>
    <w:uiPriority w:val="9"/>
    <w:rsid w:val="00515E7B"/>
    <w:rPr>
      <w:rFonts w:ascii="Calibri" w:eastAsia="Times New Roman" w:hAnsi="Calibri" w:cs="Times New Roman"/>
      <w:i/>
      <w:iCs/>
      <w:sz w:val="24"/>
      <w:szCs w:val="24"/>
      <w:lang w:eastAsia="en-US"/>
    </w:rPr>
  </w:style>
  <w:style w:type="character" w:customStyle="1" w:styleId="Ttulo9Char">
    <w:name w:val="Título 9 Char"/>
    <w:basedOn w:val="Fontepargpadro"/>
    <w:link w:val="Ttulo9"/>
    <w:uiPriority w:val="9"/>
    <w:semiHidden/>
    <w:rsid w:val="00515E7B"/>
    <w:rPr>
      <w:rFonts w:ascii="Cambria" w:eastAsia="Times New Roman" w:hAnsi="Cambria" w:cs="Times New Roman"/>
      <w:sz w:val="22"/>
      <w:szCs w:val="22"/>
      <w:lang w:eastAsia="en-US"/>
    </w:rPr>
  </w:style>
  <w:style w:type="paragraph" w:customStyle="1" w:styleId="indice">
    <w:name w:val="indice"/>
    <w:rsid w:val="00515E7B"/>
    <w:pPr>
      <w:autoSpaceDE w:val="0"/>
      <w:autoSpaceDN w:val="0"/>
      <w:adjustRightInd w:val="0"/>
      <w:spacing w:line="260" w:lineRule="atLeast"/>
      <w:jc w:val="both"/>
    </w:pPr>
    <w:rPr>
      <w:rFonts w:eastAsia="Times New Roman"/>
      <w:color w:val="000000"/>
      <w:sz w:val="22"/>
      <w:szCs w:val="22"/>
    </w:rPr>
  </w:style>
  <w:style w:type="paragraph" w:customStyle="1" w:styleId="tit1">
    <w:name w:val="tit1"/>
    <w:rsid w:val="00515E7B"/>
    <w:pPr>
      <w:autoSpaceDE w:val="0"/>
      <w:autoSpaceDN w:val="0"/>
      <w:adjustRightInd w:val="0"/>
      <w:spacing w:before="113" w:line="240" w:lineRule="atLeast"/>
    </w:pPr>
    <w:rPr>
      <w:rFonts w:eastAsia="Times New Roman"/>
      <w:b/>
      <w:bCs/>
      <w:i/>
      <w:iCs/>
      <w:sz w:val="22"/>
      <w:szCs w:val="22"/>
    </w:rPr>
  </w:style>
  <w:style w:type="paragraph" w:customStyle="1" w:styleId="enter-3pt">
    <w:name w:val="enter-3pt"/>
    <w:basedOn w:val="Normal"/>
    <w:rsid w:val="00515E7B"/>
    <w:pPr>
      <w:autoSpaceDE w:val="0"/>
      <w:autoSpaceDN w:val="0"/>
      <w:adjustRightInd w:val="0"/>
      <w:spacing w:after="0" w:line="60" w:lineRule="atLeast"/>
      <w:ind w:left="0"/>
    </w:pPr>
    <w:rPr>
      <w:rFonts w:eastAsia="Times New Roman"/>
      <w:sz w:val="8"/>
      <w:szCs w:val="8"/>
      <w:lang w:eastAsia="pt-BR"/>
    </w:rPr>
  </w:style>
  <w:style w:type="paragraph" w:customStyle="1" w:styleId="tita">
    <w:name w:val="tita"/>
    <w:rsid w:val="00515E7B"/>
    <w:pPr>
      <w:autoSpaceDE w:val="0"/>
      <w:autoSpaceDN w:val="0"/>
      <w:adjustRightInd w:val="0"/>
      <w:spacing w:before="170" w:after="57" w:line="240" w:lineRule="atLeast"/>
      <w:jc w:val="center"/>
    </w:pPr>
    <w:rPr>
      <w:rFonts w:eastAsia="Times New Roman"/>
      <w:b/>
      <w:bCs/>
      <w:i/>
      <w:iCs/>
      <w:sz w:val="24"/>
      <w:szCs w:val="24"/>
    </w:rPr>
  </w:style>
  <w:style w:type="paragraph" w:styleId="Textodebalo">
    <w:name w:val="Balloon Text"/>
    <w:basedOn w:val="Normal"/>
    <w:link w:val="TextodebaloChar"/>
    <w:uiPriority w:val="99"/>
    <w:semiHidden/>
    <w:unhideWhenUsed/>
    <w:rsid w:val="006F4DE0"/>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6F4DE0"/>
    <w:rPr>
      <w:rFonts w:ascii="Tahoma" w:hAnsi="Tahoma" w:cs="Tahoma"/>
      <w:sz w:val="16"/>
      <w:szCs w:val="16"/>
      <w:lang w:eastAsia="en-US"/>
    </w:rPr>
  </w:style>
  <w:style w:type="paragraph" w:customStyle="1" w:styleId="TCU-RelVoto-demais">
    <w:name w:val="TCU - Rel/Voto - demais §§"/>
    <w:basedOn w:val="Normal"/>
    <w:qFormat/>
    <w:rsid w:val="0015258E"/>
    <w:pPr>
      <w:tabs>
        <w:tab w:val="left" w:pos="1134"/>
      </w:tabs>
      <w:spacing w:after="160"/>
      <w:ind w:left="0"/>
    </w:pPr>
    <w:rPr>
      <w:rFonts w:eastAsia="Times New Roman"/>
      <w:szCs w:val="22"/>
    </w:rPr>
  </w:style>
  <w:style w:type="paragraph" w:customStyle="1" w:styleId="votonumerado">
    <w:name w:val="voto numerado"/>
    <w:basedOn w:val="Normal"/>
    <w:rsid w:val="00BE6637"/>
    <w:pPr>
      <w:numPr>
        <w:numId w:val="15"/>
      </w:numPr>
      <w:tabs>
        <w:tab w:val="clear" w:pos="360"/>
        <w:tab w:val="left" w:pos="1134"/>
      </w:tabs>
      <w:spacing w:after="0"/>
      <w:ind w:left="0"/>
    </w:pPr>
    <w:rPr>
      <w:rFonts w:eastAsia="Times New Roman"/>
      <w:szCs w:val="20"/>
      <w:lang w:eastAsia="pt-BR"/>
    </w:rPr>
  </w:style>
  <w:style w:type="paragraph" w:customStyle="1" w:styleId="Pargrafo">
    <w:name w:val="#Parágrafo"/>
    <w:basedOn w:val="Normal"/>
    <w:rsid w:val="001D74CE"/>
    <w:pPr>
      <w:widowControl w:val="0"/>
      <w:suppressAutoHyphens/>
      <w:spacing w:after="0"/>
      <w:ind w:left="0"/>
      <w:jc w:val="left"/>
    </w:pPr>
    <w:rPr>
      <w:rFonts w:eastAsia="Times New Roman"/>
      <w:szCs w:val="20"/>
      <w:lang w:eastAsia="pt-BR"/>
    </w:rPr>
  </w:style>
  <w:style w:type="paragraph" w:customStyle="1" w:styleId="Citao">
    <w:name w:val="#Citação"/>
    <w:rsid w:val="007174DA"/>
    <w:pPr>
      <w:spacing w:after="120"/>
      <w:ind w:left="1134" w:right="284" w:firstLine="567"/>
      <w:jc w:val="both"/>
    </w:pPr>
    <w:rPr>
      <w:rFonts w:eastAsia="Times New Roman" w:cs="Calibri"/>
      <w:sz w:val="22"/>
      <w:szCs w:val="22"/>
      <w:lang w:eastAsia="en-US"/>
    </w:rPr>
  </w:style>
  <w:style w:type="paragraph" w:customStyle="1" w:styleId="Normal-numerado-REL01">
    <w:name w:val="#Normal-numerado-REL_01"/>
    <w:qFormat/>
    <w:rsid w:val="007174DA"/>
    <w:pPr>
      <w:numPr>
        <w:numId w:val="16"/>
      </w:numPr>
      <w:tabs>
        <w:tab w:val="left" w:pos="1134"/>
      </w:tabs>
      <w:suppressAutoHyphens/>
      <w:spacing w:before="120" w:after="120"/>
      <w:jc w:val="both"/>
    </w:pPr>
    <w:rPr>
      <w:rFonts w:eastAsia="Times New Roman"/>
      <w:sz w:val="24"/>
      <w:szCs w:val="24"/>
      <w:lang w:eastAsia="ar-SA"/>
    </w:rPr>
  </w:style>
  <w:style w:type="paragraph" w:customStyle="1" w:styleId="Default">
    <w:name w:val="Default"/>
    <w:rsid w:val="008501A4"/>
    <w:pPr>
      <w:autoSpaceDE w:val="0"/>
      <w:autoSpaceDN w:val="0"/>
      <w:adjustRightInd w:val="0"/>
    </w:pPr>
    <w:rPr>
      <w:color w:val="000000"/>
      <w:sz w:val="24"/>
      <w:szCs w:val="24"/>
    </w:rPr>
  </w:style>
  <w:style w:type="paragraph" w:customStyle="1" w:styleId="B">
    <w:name w:val="B"/>
    <w:basedOn w:val="Normal"/>
    <w:rsid w:val="00B347F1"/>
    <w:pPr>
      <w:spacing w:after="0"/>
      <w:ind w:left="0" w:firstLine="1418"/>
    </w:pPr>
    <w:rPr>
      <w:rFonts w:eastAsia="Times New Roman"/>
      <w:szCs w:val="20"/>
      <w:lang w:eastAsia="pt-BR"/>
    </w:rPr>
  </w:style>
  <w:style w:type="paragraph" w:styleId="TextosemFormatao">
    <w:name w:val="Plain Text"/>
    <w:basedOn w:val="Normal"/>
    <w:link w:val="TextosemFormataoChar"/>
    <w:uiPriority w:val="99"/>
    <w:semiHidden/>
    <w:rsid w:val="0086124E"/>
    <w:pPr>
      <w:spacing w:after="0"/>
      <w:ind w:left="0"/>
      <w:jc w:val="left"/>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uiPriority w:val="99"/>
    <w:semiHidden/>
    <w:rsid w:val="0086124E"/>
    <w:rPr>
      <w:rFonts w:ascii="Courier New" w:eastAsia="Times New Roman" w:hAnsi="Courier New"/>
    </w:rPr>
  </w:style>
  <w:style w:type="paragraph" w:customStyle="1" w:styleId="TCU-RelVoto-1">
    <w:name w:val="TCU - Rel/Voto - 1º §"/>
    <w:basedOn w:val="Normal"/>
    <w:qFormat/>
    <w:rsid w:val="00491438"/>
    <w:pPr>
      <w:spacing w:after="160"/>
      <w:ind w:left="0" w:firstLine="1134"/>
    </w:pPr>
    <w:rPr>
      <w:rFonts w:eastAsia="Times New Roman"/>
      <w:szCs w:val="22"/>
    </w:rPr>
  </w:style>
  <w:style w:type="paragraph" w:customStyle="1" w:styleId="TCU-Transcrio">
    <w:name w:val="TCU - Transcrição"/>
    <w:basedOn w:val="Normal"/>
    <w:qFormat/>
    <w:rsid w:val="00491438"/>
    <w:pPr>
      <w:ind w:left="284" w:firstLine="567"/>
    </w:pPr>
    <w:rPr>
      <w:rFonts w:eastAsia="Times New Roman"/>
      <w:i/>
      <w:szCs w:val="22"/>
    </w:rPr>
  </w:style>
  <w:style w:type="paragraph" w:customStyle="1" w:styleId="Indentado">
    <w:name w:val="Indentado"/>
    <w:basedOn w:val="Normal"/>
    <w:qFormat/>
    <w:rsid w:val="001A60A2"/>
    <w:pPr>
      <w:tabs>
        <w:tab w:val="left" w:pos="1418"/>
        <w:tab w:val="left" w:pos="1985"/>
        <w:tab w:val="left" w:pos="2552"/>
        <w:tab w:val="left" w:pos="3402"/>
        <w:tab w:val="left" w:pos="4253"/>
        <w:tab w:val="left" w:pos="4820"/>
        <w:tab w:val="right" w:pos="9923"/>
      </w:tabs>
      <w:spacing w:after="0"/>
      <w:ind w:left="567" w:firstLine="851"/>
    </w:pPr>
    <w:rPr>
      <w:rFonts w:eastAsia="Times New Roman"/>
      <w:szCs w:val="22"/>
    </w:rPr>
  </w:style>
  <w:style w:type="paragraph" w:customStyle="1" w:styleId="TCU-Epgrafe">
    <w:name w:val="TCU - Epígrafe"/>
    <w:basedOn w:val="Normal"/>
    <w:qFormat/>
    <w:rsid w:val="00AA49AF"/>
    <w:pPr>
      <w:spacing w:after="0"/>
      <w:ind w:left="2835"/>
    </w:pPr>
    <w:rPr>
      <w:rFonts w:eastAsia="Times New Roman"/>
      <w:szCs w:val="20"/>
      <w:lang w:eastAsia="pt-BR"/>
    </w:rPr>
  </w:style>
  <w:style w:type="paragraph" w:customStyle="1" w:styleId="CorpodeTextoResumo">
    <w:name w:val="Corpo de Texto Resumo"/>
    <w:basedOn w:val="Corpodetexto"/>
    <w:rsid w:val="00A239A8"/>
    <w:pPr>
      <w:numPr>
        <w:numId w:val="18"/>
      </w:numPr>
      <w:spacing w:before="60" w:after="60"/>
      <w:ind w:left="644" w:hanging="360"/>
    </w:pPr>
    <w:rPr>
      <w:rFonts w:ascii="Times New (W1)" w:eastAsia="Times New Roman" w:hAnsi="Times New (W1)"/>
      <w:szCs w:val="20"/>
      <w:lang w:eastAsia="pt-BR"/>
    </w:rPr>
  </w:style>
  <w:style w:type="paragraph" w:customStyle="1" w:styleId="TCU-Ac-item9-">
    <w:name w:val="TCU - Ac - item 9 - §§"/>
    <w:basedOn w:val="TCU-RelVoto-1"/>
    <w:qFormat/>
    <w:rsid w:val="00A239A8"/>
    <w:pPr>
      <w:spacing w:after="0"/>
    </w:pPr>
  </w:style>
  <w:style w:type="character" w:customStyle="1" w:styleId="Ttulo3Char">
    <w:name w:val="Título 3 Char"/>
    <w:basedOn w:val="Fontepargpadro"/>
    <w:link w:val="Ttulo3"/>
    <w:uiPriority w:val="9"/>
    <w:semiHidden/>
    <w:rsid w:val="005438A1"/>
    <w:rPr>
      <w:rFonts w:ascii="Cambria" w:eastAsia="Times New Roman" w:hAnsi="Cambria" w:cs="Times New Roman"/>
      <w:b/>
      <w:bCs/>
      <w:sz w:val="26"/>
      <w:szCs w:val="26"/>
      <w:lang w:eastAsia="en-US"/>
    </w:rPr>
  </w:style>
  <w:style w:type="character" w:customStyle="1" w:styleId="Ttulo4Char">
    <w:name w:val="Título 4 Char"/>
    <w:basedOn w:val="Fontepargpadro"/>
    <w:link w:val="Ttulo4"/>
    <w:uiPriority w:val="9"/>
    <w:semiHidden/>
    <w:rsid w:val="005438A1"/>
    <w:rPr>
      <w:rFonts w:ascii="Calibri" w:eastAsia="Times New Roman" w:hAnsi="Calibri" w:cs="Times New Roman"/>
      <w:b/>
      <w:bCs/>
      <w:sz w:val="28"/>
      <w:szCs w:val="28"/>
      <w:lang w:eastAsia="en-US"/>
    </w:rPr>
  </w:style>
  <w:style w:type="character" w:customStyle="1" w:styleId="Ttulo5Char">
    <w:name w:val="Título 5 Char"/>
    <w:basedOn w:val="Fontepargpadro"/>
    <w:link w:val="Ttulo5"/>
    <w:uiPriority w:val="9"/>
    <w:rsid w:val="005438A1"/>
    <w:rPr>
      <w:rFonts w:ascii="Cambria" w:eastAsia="Times New Roman" w:hAnsi="Cambria" w:cs="Times New Roman"/>
      <w:color w:val="243F60"/>
      <w:sz w:val="24"/>
      <w:szCs w:val="22"/>
      <w:lang w:eastAsia="en-US"/>
    </w:rPr>
  </w:style>
  <w:style w:type="paragraph" w:styleId="Legenda">
    <w:name w:val="caption"/>
    <w:basedOn w:val="Normal"/>
    <w:next w:val="Normal"/>
    <w:uiPriority w:val="35"/>
    <w:qFormat/>
    <w:rsid w:val="005438A1"/>
    <w:pPr>
      <w:spacing w:before="120"/>
      <w:ind w:left="0"/>
      <w:jc w:val="center"/>
    </w:pPr>
    <w:rPr>
      <w:rFonts w:eastAsia="Times New Roman"/>
      <w:szCs w:val="20"/>
      <w:lang w:eastAsia="pt-BR"/>
    </w:rPr>
  </w:style>
  <w:style w:type="paragraph" w:customStyle="1" w:styleId="tensletras">
    <w:name w:val="Ítens letras"/>
    <w:basedOn w:val="Normal"/>
    <w:rsid w:val="005438A1"/>
    <w:pPr>
      <w:numPr>
        <w:numId w:val="19"/>
      </w:numPr>
      <w:spacing w:before="60" w:after="60"/>
    </w:pPr>
    <w:rPr>
      <w:rFonts w:eastAsia="Times New Roman"/>
      <w:szCs w:val="20"/>
      <w:lang w:eastAsia="pt-BR"/>
    </w:rPr>
  </w:style>
  <w:style w:type="paragraph" w:customStyle="1" w:styleId="Propostaletras">
    <w:name w:val="Proposta letras"/>
    <w:basedOn w:val="tensletras"/>
    <w:rsid w:val="005438A1"/>
  </w:style>
  <w:style w:type="paragraph" w:customStyle="1" w:styleId="NormalCG">
    <w:name w:val="Normal CG"/>
    <w:basedOn w:val="Corpodetexto"/>
    <w:rsid w:val="00202EAD"/>
    <w:pPr>
      <w:spacing w:before="120"/>
      <w:ind w:left="0" w:firstLine="1418"/>
    </w:pPr>
    <w:rPr>
      <w:rFonts w:eastAsia="Times New Roman"/>
      <w:szCs w:val="20"/>
      <w:lang w:eastAsia="pt-BR"/>
    </w:rPr>
  </w:style>
  <w:style w:type="paragraph" w:customStyle="1" w:styleId="Normal0">
    <w:name w:val="#Normal"/>
    <w:rsid w:val="00BD1747"/>
    <w:pPr>
      <w:spacing w:before="120" w:after="120"/>
      <w:ind w:firstLine="1134"/>
      <w:jc w:val="both"/>
    </w:pPr>
    <w:rPr>
      <w:rFonts w:eastAsia="Times New Roman"/>
      <w:sz w:val="24"/>
      <w:szCs w:val="24"/>
      <w:lang w:eastAsia="en-US"/>
    </w:rPr>
  </w:style>
  <w:style w:type="paragraph" w:customStyle="1" w:styleId="Normal-numerado-VOT01">
    <w:name w:val="#Normal-numerado-VOT_01"/>
    <w:basedOn w:val="Normal-numerado-REL01"/>
    <w:uiPriority w:val="99"/>
    <w:rsid w:val="00BD1747"/>
    <w:pPr>
      <w:numPr>
        <w:numId w:val="21"/>
      </w:numPr>
    </w:pPr>
  </w:style>
  <w:style w:type="paragraph" w:customStyle="1" w:styleId="Acordao-VISTOS-em-diante">
    <w:name w:val="#Acordao-VISTOS-em-diante"/>
    <w:uiPriority w:val="99"/>
    <w:rsid w:val="00BD1747"/>
    <w:pPr>
      <w:ind w:firstLine="1134"/>
      <w:jc w:val="both"/>
    </w:pPr>
    <w:rPr>
      <w:rFonts w:eastAsia="Times New Roman"/>
      <w:sz w:val="24"/>
      <w:szCs w:val="24"/>
      <w:lang w:eastAsia="en-US"/>
    </w:rPr>
  </w:style>
  <w:style w:type="paragraph" w:customStyle="1" w:styleId="TCU-Recuo1Linha">
    <w:name w:val="TCU - Recuo 1ª Linha"/>
    <w:basedOn w:val="Normal"/>
    <w:rsid w:val="00412CEF"/>
    <w:pPr>
      <w:spacing w:after="160"/>
      <w:ind w:left="0" w:firstLine="1134"/>
    </w:pPr>
    <w:rPr>
      <w:rFonts w:eastAsia="Times New Roman"/>
      <w:szCs w:val="20"/>
      <w:lang w:eastAsia="pt-BR"/>
    </w:rPr>
  </w:style>
  <w:style w:type="paragraph" w:customStyle="1" w:styleId="TCU-SemRecuo">
    <w:name w:val="TCU - Sem Recuo"/>
    <w:basedOn w:val="Normal"/>
    <w:rsid w:val="004E5000"/>
    <w:pPr>
      <w:tabs>
        <w:tab w:val="left" w:pos="1134"/>
      </w:tabs>
      <w:spacing w:after="160"/>
      <w:ind w:left="0"/>
    </w:pPr>
    <w:rPr>
      <w:rFonts w:eastAsia="Times New Roman"/>
      <w:szCs w:val="20"/>
      <w:lang w:eastAsia="pt-BR"/>
    </w:rPr>
  </w:style>
  <w:style w:type="paragraph" w:styleId="PargrafodaLista">
    <w:name w:val="List Paragraph"/>
    <w:basedOn w:val="Normal"/>
    <w:link w:val="PargrafodaListaChar"/>
    <w:uiPriority w:val="34"/>
    <w:qFormat/>
    <w:rsid w:val="0015699C"/>
    <w:pPr>
      <w:spacing w:after="0"/>
      <w:ind w:left="720"/>
      <w:contextualSpacing/>
      <w:jc w:val="left"/>
    </w:pPr>
    <w:rPr>
      <w:rFonts w:eastAsia="Times New Roman"/>
      <w:szCs w:val="22"/>
    </w:rPr>
  </w:style>
  <w:style w:type="character" w:customStyle="1" w:styleId="PargrafodaListaChar">
    <w:name w:val="Parágrafo da Lista Char"/>
    <w:basedOn w:val="Fontepargpadro"/>
    <w:link w:val="PargrafodaLista"/>
    <w:uiPriority w:val="34"/>
    <w:locked/>
    <w:rsid w:val="0015699C"/>
    <w:rPr>
      <w:rFonts w:eastAsia="Times New Roman" w:cs="Times New Roman"/>
      <w:sz w:val="24"/>
      <w:szCs w:val="22"/>
      <w:lang w:eastAsia="en-US"/>
    </w:rPr>
  </w:style>
  <w:style w:type="paragraph" w:styleId="Reviso">
    <w:name w:val="Revision"/>
    <w:hidden/>
    <w:uiPriority w:val="99"/>
    <w:semiHidden/>
    <w:rsid w:val="007C38F7"/>
    <w:rPr>
      <w:sz w:val="24"/>
      <w:szCs w:val="24"/>
      <w:lang w:eastAsia="en-US"/>
    </w:rPr>
  </w:style>
  <w:style w:type="paragraph" w:customStyle="1" w:styleId="Acordao-itens1a8">
    <w:name w:val="#Acordao-itens1a8"/>
    <w:uiPriority w:val="99"/>
    <w:rsid w:val="000D1C53"/>
    <w:pPr>
      <w:widowControl w:val="0"/>
      <w:tabs>
        <w:tab w:val="left" w:pos="284"/>
      </w:tabs>
      <w:autoSpaceDE w:val="0"/>
      <w:autoSpaceDN w:val="0"/>
    </w:pPr>
    <w:rPr>
      <w:rFonts w:eastAsia="Times New Roman"/>
      <w:sz w:val="24"/>
      <w:szCs w:val="24"/>
      <w:lang w:eastAsia="en-US"/>
    </w:rPr>
  </w:style>
  <w:style w:type="paragraph" w:customStyle="1" w:styleId="C">
    <w:name w:val="C"/>
    <w:basedOn w:val="Normal"/>
    <w:rsid w:val="002F69BB"/>
    <w:pPr>
      <w:tabs>
        <w:tab w:val="left" w:pos="1418"/>
      </w:tabs>
      <w:spacing w:after="0"/>
      <w:ind w:left="0"/>
    </w:pPr>
    <w:rPr>
      <w:rFonts w:eastAsia="Times New Roman"/>
      <w:szCs w:val="20"/>
      <w:lang w:eastAsia="pt-BR"/>
    </w:rPr>
  </w:style>
  <w:style w:type="paragraph" w:customStyle="1" w:styleId="TCU-Recuo1LinhaAcrdo">
    <w:name w:val="TCU - Recuo 1ª Linha Acórdão"/>
    <w:basedOn w:val="Normal"/>
    <w:rsid w:val="004E01D4"/>
    <w:pPr>
      <w:spacing w:after="0"/>
      <w:ind w:left="0" w:firstLine="1134"/>
    </w:pPr>
    <w:rPr>
      <w:rFonts w:eastAsia="Times New Roman"/>
      <w:szCs w:val="20"/>
      <w:lang w:eastAsia="pt-BR"/>
    </w:rPr>
  </w:style>
  <w:style w:type="character" w:customStyle="1" w:styleId="st">
    <w:name w:val="st"/>
    <w:basedOn w:val="Fontepargpadro"/>
    <w:rsid w:val="004F7AF1"/>
    <w:rPr>
      <w:rFonts w:cs="Times New Roman"/>
    </w:rPr>
  </w:style>
  <w:style w:type="paragraph" w:customStyle="1" w:styleId="TCU-Ac-itens1a8">
    <w:name w:val="TCU -   Ac - itens 1 a 8"/>
    <w:basedOn w:val="TCU-RelVoto-demais"/>
    <w:qFormat/>
    <w:rsid w:val="00D825BC"/>
    <w:pPr>
      <w:spacing w:after="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66427">
      <w:bodyDiv w:val="1"/>
      <w:marLeft w:val="0"/>
      <w:marRight w:val="0"/>
      <w:marTop w:val="0"/>
      <w:marBottom w:val="0"/>
      <w:divBdr>
        <w:top w:val="none" w:sz="0" w:space="0" w:color="auto"/>
        <w:left w:val="none" w:sz="0" w:space="0" w:color="auto"/>
        <w:bottom w:val="none" w:sz="0" w:space="0" w:color="auto"/>
        <w:right w:val="none" w:sz="0" w:space="0" w:color="auto"/>
      </w:divBdr>
    </w:div>
    <w:div w:id="489634786">
      <w:bodyDiv w:val="1"/>
      <w:marLeft w:val="0"/>
      <w:marRight w:val="0"/>
      <w:marTop w:val="0"/>
      <w:marBottom w:val="0"/>
      <w:divBdr>
        <w:top w:val="none" w:sz="0" w:space="0" w:color="auto"/>
        <w:left w:val="none" w:sz="0" w:space="0" w:color="auto"/>
        <w:bottom w:val="none" w:sz="0" w:space="0" w:color="auto"/>
        <w:right w:val="none" w:sz="0" w:space="0" w:color="auto"/>
      </w:divBdr>
    </w:div>
    <w:div w:id="682585240">
      <w:bodyDiv w:val="1"/>
      <w:marLeft w:val="0"/>
      <w:marRight w:val="0"/>
      <w:marTop w:val="0"/>
      <w:marBottom w:val="0"/>
      <w:divBdr>
        <w:top w:val="none" w:sz="0" w:space="0" w:color="auto"/>
        <w:left w:val="none" w:sz="0" w:space="0" w:color="auto"/>
        <w:bottom w:val="none" w:sz="0" w:space="0" w:color="auto"/>
        <w:right w:val="none" w:sz="0" w:space="0" w:color="auto"/>
      </w:divBdr>
      <w:divsChild>
        <w:div w:id="486939037">
          <w:marLeft w:val="0"/>
          <w:marRight w:val="0"/>
          <w:marTop w:val="0"/>
          <w:marBottom w:val="0"/>
          <w:divBdr>
            <w:top w:val="none" w:sz="0" w:space="0" w:color="auto"/>
            <w:left w:val="none" w:sz="0" w:space="0" w:color="auto"/>
            <w:bottom w:val="none" w:sz="0" w:space="0" w:color="auto"/>
            <w:right w:val="none" w:sz="0" w:space="0" w:color="auto"/>
          </w:divBdr>
        </w:div>
      </w:divsChild>
    </w:div>
    <w:div w:id="880240493">
      <w:bodyDiv w:val="1"/>
      <w:marLeft w:val="0"/>
      <w:marRight w:val="0"/>
      <w:marTop w:val="0"/>
      <w:marBottom w:val="0"/>
      <w:divBdr>
        <w:top w:val="none" w:sz="0" w:space="0" w:color="auto"/>
        <w:left w:val="none" w:sz="0" w:space="0" w:color="auto"/>
        <w:bottom w:val="none" w:sz="0" w:space="0" w:color="auto"/>
        <w:right w:val="none" w:sz="0" w:space="0" w:color="auto"/>
      </w:divBdr>
    </w:div>
    <w:div w:id="1731611811">
      <w:bodyDiv w:val="1"/>
      <w:marLeft w:val="0"/>
      <w:marRight w:val="0"/>
      <w:marTop w:val="0"/>
      <w:marBottom w:val="0"/>
      <w:divBdr>
        <w:top w:val="none" w:sz="0" w:space="0" w:color="auto"/>
        <w:left w:val="none" w:sz="0" w:space="0" w:color="auto"/>
        <w:bottom w:val="none" w:sz="0" w:space="0" w:color="auto"/>
        <w:right w:val="none" w:sz="0" w:space="0" w:color="auto"/>
      </w:divBdr>
    </w:div>
    <w:div w:id="1751538129">
      <w:bodyDiv w:val="1"/>
      <w:marLeft w:val="0"/>
      <w:marRight w:val="0"/>
      <w:marTop w:val="0"/>
      <w:marBottom w:val="0"/>
      <w:divBdr>
        <w:top w:val="none" w:sz="0" w:space="0" w:color="auto"/>
        <w:left w:val="none" w:sz="0" w:space="0" w:color="auto"/>
        <w:bottom w:val="none" w:sz="0" w:space="0" w:color="auto"/>
        <w:right w:val="none" w:sz="0" w:space="0" w:color="auto"/>
      </w:divBdr>
    </w:div>
    <w:div w:id="1860199642">
      <w:bodyDiv w:val="1"/>
      <w:marLeft w:val="0"/>
      <w:marRight w:val="0"/>
      <w:marTop w:val="0"/>
      <w:marBottom w:val="0"/>
      <w:divBdr>
        <w:top w:val="none" w:sz="0" w:space="0" w:color="auto"/>
        <w:left w:val="none" w:sz="0" w:space="0" w:color="auto"/>
        <w:bottom w:val="none" w:sz="0" w:space="0" w:color="auto"/>
        <w:right w:val="none" w:sz="0" w:space="0" w:color="auto"/>
      </w:divBdr>
    </w:div>
    <w:div w:id="187087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juris@tcu.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22080-6B2F-416F-A4B8-F957E6FCD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2630</Words>
  <Characters>14206</Characters>
  <Application>Microsoft Office Word</Application>
  <DocSecurity>4</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TCU</Company>
  <LinksUpToDate>false</LinksUpToDate>
  <CharactersWithSpaces>16803</CharactersWithSpaces>
  <SharedDoc>false</SharedDoc>
  <HLinks>
    <vt:vector size="6" baseType="variant">
      <vt:variant>
        <vt:i4>7602203</vt:i4>
      </vt:variant>
      <vt:variant>
        <vt:i4>0</vt:i4>
      </vt:variant>
      <vt:variant>
        <vt:i4>0</vt:i4>
      </vt:variant>
      <vt:variant>
        <vt:i4>5</vt:i4>
      </vt:variant>
      <vt:variant>
        <vt:lpwstr>mailto:infojuris@tcu.gov.br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Porto</dc:creator>
  <cp:keywords/>
  <cp:lastModifiedBy>LUIZ FELYPE TABOSA PORTO</cp:lastModifiedBy>
  <cp:revision>2</cp:revision>
  <cp:lastPrinted>2012-07-03T13:51:00Z</cp:lastPrinted>
  <dcterms:created xsi:type="dcterms:W3CDTF">2015-05-07T12:47:00Z</dcterms:created>
  <dcterms:modified xsi:type="dcterms:W3CDTF">2015-05-07T12:47:00Z</dcterms:modified>
</cp:coreProperties>
</file>