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CD7A68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083514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5</w:t>
      </w:r>
      <w:r w:rsidR="003D0153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083514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6</w:t>
      </w:r>
      <w:r w:rsidR="005E2A11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083514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junho</w:t>
      </w:r>
      <w:r w:rsidR="00025753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CD7A68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CD7A68" w:rsidRDefault="002D35F5" w:rsidP="006564F2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CD7A68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CD7A68">
        <w:rPr>
          <w:sz w:val="22"/>
          <w:szCs w:val="22"/>
        </w:rPr>
        <w:t>s</w:t>
      </w:r>
      <w:r w:rsidRPr="00CD7A68">
        <w:rPr>
          <w:sz w:val="22"/>
          <w:szCs w:val="22"/>
        </w:rPr>
        <w:t xml:space="preserve"> data</w:t>
      </w:r>
      <w:r w:rsidR="003D0153" w:rsidRPr="00CD7A68">
        <w:rPr>
          <w:sz w:val="22"/>
          <w:szCs w:val="22"/>
        </w:rPr>
        <w:t>s</w:t>
      </w:r>
      <w:r w:rsidRPr="00CD7A68">
        <w:rPr>
          <w:sz w:val="22"/>
          <w:szCs w:val="22"/>
        </w:rPr>
        <w:t xml:space="preserve"> acima indicada</w:t>
      </w:r>
      <w:r w:rsidR="003D0153" w:rsidRPr="00CD7A68">
        <w:rPr>
          <w:sz w:val="22"/>
          <w:szCs w:val="22"/>
        </w:rPr>
        <w:t>s</w:t>
      </w:r>
      <w:r w:rsidRPr="00CD7A68">
        <w:rPr>
          <w:sz w:val="22"/>
          <w:szCs w:val="22"/>
        </w:rPr>
        <w:t>, relativas a licitações e contratos, e tem por finalidade facilitar o acompanhamento, pelo leitor, d</w:t>
      </w:r>
      <w:r w:rsidR="000E5EAB" w:rsidRPr="00CD7A68">
        <w:rPr>
          <w:sz w:val="22"/>
          <w:szCs w:val="22"/>
        </w:rPr>
        <w:t>o</w:t>
      </w:r>
      <w:r w:rsidRPr="00CD7A68">
        <w:rPr>
          <w:sz w:val="22"/>
          <w:szCs w:val="22"/>
        </w:rPr>
        <w:t xml:space="preserve">s aspectos relevantes que envolvem o tema. </w:t>
      </w:r>
      <w:r w:rsidR="000E5EAB" w:rsidRPr="00CD7A68">
        <w:rPr>
          <w:sz w:val="22"/>
          <w:szCs w:val="22"/>
        </w:rPr>
        <w:t>A</w:t>
      </w:r>
      <w:r w:rsidRPr="00CD7A68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Default="002D35F5" w:rsidP="009C5EDE">
      <w:pPr>
        <w:pBdr>
          <w:top w:val="threeDEmboss" w:sz="24" w:space="5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CD7A68">
        <w:rPr>
          <w:b/>
          <w:bCs/>
          <w:smallCaps/>
          <w:sz w:val="22"/>
          <w:szCs w:val="22"/>
        </w:rPr>
        <w:t>S</w:t>
      </w:r>
      <w:r w:rsidR="00FF7C62" w:rsidRPr="00CD7A68">
        <w:rPr>
          <w:b/>
          <w:bCs/>
          <w:smallCaps/>
          <w:sz w:val="22"/>
          <w:szCs w:val="22"/>
        </w:rPr>
        <w:t>UMÁRIO</w:t>
      </w:r>
    </w:p>
    <w:p w:rsidR="009C5EDE" w:rsidRDefault="009C5EDE" w:rsidP="009C5EDE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Segunda Câmara</w:t>
      </w:r>
    </w:p>
    <w:p w:rsidR="00AA0776" w:rsidRPr="00AA0776" w:rsidRDefault="00AA0776" w:rsidP="009C5EDE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AA0776">
        <w:rPr>
          <w:sz w:val="22"/>
          <w:szCs w:val="22"/>
        </w:rPr>
        <w:t>A contratação direta de serviço de advocacia, por inexigibilidade de licitação, com suporte no permissivo contido no inciso II do art. 25 da Lei nº 8.666/1993, demanda não só a demonstração da notória especialização do profissional ou escritório escolhido, mas também a comprovação da singularidade do objeto da avença, caracterizada pela natureza “</w:t>
      </w:r>
      <w:r w:rsidRPr="00AA0776">
        <w:rPr>
          <w:i/>
          <w:sz w:val="22"/>
          <w:szCs w:val="22"/>
        </w:rPr>
        <w:t>excepcional, incomum à praxe jurídica</w:t>
      </w:r>
      <w:r w:rsidRPr="00AA0776">
        <w:rPr>
          <w:sz w:val="22"/>
          <w:szCs w:val="22"/>
        </w:rPr>
        <w:t>” do respectivo serviço</w:t>
      </w:r>
      <w:r>
        <w:rPr>
          <w:sz w:val="22"/>
          <w:szCs w:val="22"/>
        </w:rPr>
        <w:t>.</w:t>
      </w:r>
      <w:r w:rsidRPr="00AA0776">
        <w:rPr>
          <w:sz w:val="22"/>
          <w:szCs w:val="22"/>
        </w:rPr>
        <w:t xml:space="preserve"> </w:t>
      </w:r>
    </w:p>
    <w:p w:rsidR="0084005B" w:rsidRPr="00CD7A68" w:rsidRDefault="0084005B" w:rsidP="006C1394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CD7A68">
        <w:rPr>
          <w:b/>
          <w:sz w:val="22"/>
          <w:szCs w:val="22"/>
          <w:lang w:eastAsia="pt-BR"/>
        </w:rPr>
        <w:t>Plenário</w:t>
      </w:r>
    </w:p>
    <w:p w:rsidR="00B87C87" w:rsidRPr="002F797B" w:rsidRDefault="002F797B" w:rsidP="00376C51">
      <w:pPr>
        <w:pStyle w:val="Default"/>
        <w:spacing w:before="60"/>
        <w:jc w:val="both"/>
        <w:rPr>
          <w:sz w:val="22"/>
          <w:szCs w:val="22"/>
        </w:rPr>
      </w:pPr>
      <w:r w:rsidRPr="002F797B">
        <w:rPr>
          <w:sz w:val="22"/>
          <w:szCs w:val="22"/>
        </w:rPr>
        <w:t xml:space="preserve">A aquisição de cartuchos </w:t>
      </w:r>
      <w:r w:rsidR="007F2A0B">
        <w:rPr>
          <w:sz w:val="22"/>
          <w:szCs w:val="22"/>
        </w:rPr>
        <w:t xml:space="preserve">para impressoras </w:t>
      </w:r>
      <w:r w:rsidRPr="002F797B">
        <w:rPr>
          <w:sz w:val="22"/>
          <w:szCs w:val="22"/>
        </w:rPr>
        <w:t>de fabricantes distintos do que fora especificado no termo de referência de pregão eletrônico merece ser convalidada, quando as circunstâncias concretas revelam a inexistência de prejuízo ao erário e também que</w:t>
      </w:r>
      <w:r w:rsidR="00172139">
        <w:rPr>
          <w:sz w:val="22"/>
          <w:szCs w:val="22"/>
        </w:rPr>
        <w:t xml:space="preserve"> a</w:t>
      </w:r>
      <w:r w:rsidRPr="002F797B">
        <w:rPr>
          <w:sz w:val="22"/>
          <w:szCs w:val="22"/>
        </w:rPr>
        <w:t xml:space="preserve"> intenção da Administração era admitir cartuchos originais de quaisquer fabricantes</w:t>
      </w:r>
      <w:r w:rsidR="00172139">
        <w:rPr>
          <w:sz w:val="22"/>
          <w:szCs w:val="22"/>
        </w:rPr>
        <w:t>.</w:t>
      </w:r>
    </w:p>
    <w:p w:rsidR="002F797B" w:rsidRDefault="002F797B" w:rsidP="00376C51">
      <w:pPr>
        <w:pStyle w:val="Default"/>
        <w:spacing w:before="60"/>
        <w:jc w:val="both"/>
        <w:rPr>
          <w:sz w:val="22"/>
          <w:szCs w:val="22"/>
        </w:rPr>
      </w:pPr>
      <w:r w:rsidRPr="002F797B">
        <w:rPr>
          <w:sz w:val="22"/>
          <w:szCs w:val="22"/>
        </w:rPr>
        <w:t>A contratação direta efetuada com suporte no permissivo contido no art. 24, inciso XIII, da Lei nº 8.666/93, pressupõe a existência de nexo entre o respectivo objeto e as atividades de ensino, pesquisa e desenvolvimento institucional especificadas no estatuto da entidade prestadora dos serviços</w:t>
      </w:r>
      <w:r w:rsidR="00172139">
        <w:rPr>
          <w:sz w:val="22"/>
          <w:szCs w:val="22"/>
        </w:rPr>
        <w:t>.</w:t>
      </w:r>
    </w:p>
    <w:p w:rsidR="00172139" w:rsidRPr="002F797B" w:rsidRDefault="00172139" w:rsidP="00172139">
      <w:pPr>
        <w:pStyle w:val="Default"/>
        <w:spacing w:before="60"/>
        <w:jc w:val="both"/>
        <w:rPr>
          <w:sz w:val="22"/>
          <w:szCs w:val="22"/>
        </w:rPr>
      </w:pPr>
      <w:r w:rsidRPr="002F797B">
        <w:rPr>
          <w:sz w:val="22"/>
          <w:szCs w:val="22"/>
        </w:rPr>
        <w:t>A contratação de serviços de fiscalização e controle de qualidade de obras pode ser efetuada por meio de pregão, desde que o exame das especificidades do objeto da avença respalde a conclusão de que se trata de serviços comuns, cujos padrões de qualidade e desempenho possam ser objetivamente estabelecidos no edital</w:t>
      </w:r>
      <w:r>
        <w:rPr>
          <w:sz w:val="22"/>
          <w:szCs w:val="22"/>
        </w:rPr>
        <w:t>.</w:t>
      </w:r>
    </w:p>
    <w:p w:rsidR="002F797B" w:rsidRPr="002F797B" w:rsidRDefault="002F797B" w:rsidP="00376C51">
      <w:pPr>
        <w:pStyle w:val="Default"/>
        <w:spacing w:before="60"/>
        <w:jc w:val="both"/>
        <w:rPr>
          <w:b/>
          <w:sz w:val="22"/>
          <w:szCs w:val="22"/>
        </w:rPr>
      </w:pPr>
      <w:r w:rsidRPr="002F797B">
        <w:rPr>
          <w:b/>
          <w:sz w:val="22"/>
          <w:szCs w:val="22"/>
        </w:rPr>
        <w:t>Inovação Legislativa</w:t>
      </w:r>
    </w:p>
    <w:p w:rsidR="002F797B" w:rsidRDefault="00AD6BF5" w:rsidP="00376C51">
      <w:pPr>
        <w:pStyle w:val="Default"/>
        <w:spacing w:before="60"/>
        <w:jc w:val="both"/>
        <w:rPr>
          <w:sz w:val="22"/>
          <w:szCs w:val="22"/>
        </w:rPr>
      </w:pPr>
      <w:hyperlink r:id="rId8" w:history="1">
        <w:r w:rsidR="002F797B" w:rsidRPr="00CD7A68">
          <w:rPr>
            <w:rStyle w:val="Hyperlink"/>
            <w:rFonts w:cs="Arial"/>
            <w:bCs/>
            <w:color w:val="auto"/>
            <w:sz w:val="22"/>
            <w:szCs w:val="22"/>
          </w:rPr>
          <w:t>Decreto nº 7.750, de 8/6/2012</w:t>
        </w:r>
      </w:hyperlink>
      <w:r w:rsidR="002F797B">
        <w:rPr>
          <w:sz w:val="22"/>
          <w:szCs w:val="22"/>
        </w:rPr>
        <w:t>.</w:t>
      </w:r>
    </w:p>
    <w:p w:rsidR="00172139" w:rsidRPr="002F797B" w:rsidRDefault="00172139" w:rsidP="00376C51">
      <w:pPr>
        <w:pStyle w:val="Default"/>
        <w:spacing w:before="60"/>
        <w:jc w:val="both"/>
        <w:rPr>
          <w:sz w:val="22"/>
          <w:szCs w:val="22"/>
        </w:rPr>
      </w:pPr>
    </w:p>
    <w:p w:rsidR="00172139" w:rsidRDefault="00172139" w:rsidP="0005048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</w:p>
    <w:p w:rsidR="003C6DEB" w:rsidRDefault="000069F3" w:rsidP="0005048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  <w:r w:rsidRPr="00CD7A68">
        <w:rPr>
          <w:b/>
          <w:sz w:val="22"/>
          <w:szCs w:val="22"/>
        </w:rPr>
        <w:t>SEGUNDA CÂMARA</w:t>
      </w:r>
    </w:p>
    <w:p w:rsidR="002F797B" w:rsidRPr="00CD7A68" w:rsidRDefault="002F797B" w:rsidP="0005048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</w:p>
    <w:p w:rsidR="00F468CA" w:rsidRPr="007F2A0B" w:rsidRDefault="007F2A0B" w:rsidP="00F468CA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rPr>
          <w:b/>
          <w:sz w:val="22"/>
          <w:szCs w:val="22"/>
        </w:rPr>
      </w:pPr>
      <w:r w:rsidRPr="007F2A0B">
        <w:rPr>
          <w:b/>
          <w:sz w:val="22"/>
          <w:szCs w:val="22"/>
        </w:rPr>
        <w:t>A contratação direta de serviço de advocacia, por inexigibilidade de licitação</w:t>
      </w:r>
      <w:r w:rsidR="00AA0776">
        <w:rPr>
          <w:b/>
          <w:sz w:val="22"/>
          <w:szCs w:val="22"/>
        </w:rPr>
        <w:t>, com suporte no permissivo contido no inciso II do art. 25 da Lei nº 8.666/1993</w:t>
      </w:r>
      <w:r w:rsidRPr="007F2A0B">
        <w:rPr>
          <w:b/>
          <w:sz w:val="22"/>
          <w:szCs w:val="22"/>
        </w:rPr>
        <w:t>, demanda não só a demonstração da notória especialização do profissional ou escritório escolhido, mas também a comprovação da singularidade do objeto da avença, caracterizada pela natureza “</w:t>
      </w:r>
      <w:r w:rsidRPr="007F2A0B">
        <w:rPr>
          <w:b/>
          <w:i/>
          <w:sz w:val="22"/>
          <w:szCs w:val="22"/>
        </w:rPr>
        <w:t>excepcional, incomum à praxe jurídica</w:t>
      </w:r>
      <w:r w:rsidRPr="007F2A0B">
        <w:rPr>
          <w:b/>
          <w:sz w:val="22"/>
          <w:szCs w:val="22"/>
        </w:rPr>
        <w:t>” do respectivo serviço</w:t>
      </w:r>
      <w:r w:rsidR="004E1E98" w:rsidRPr="007F2A0B">
        <w:rPr>
          <w:b/>
          <w:sz w:val="22"/>
          <w:szCs w:val="22"/>
        </w:rPr>
        <w:t xml:space="preserve"> </w:t>
      </w:r>
    </w:p>
    <w:p w:rsidR="0029551E" w:rsidRDefault="00083514" w:rsidP="0029551E">
      <w:pPr>
        <w:pStyle w:val="Default"/>
        <w:spacing w:before="60"/>
        <w:jc w:val="both"/>
        <w:rPr>
          <w:sz w:val="22"/>
          <w:szCs w:val="22"/>
        </w:rPr>
      </w:pPr>
      <w:r w:rsidRPr="00CD7A68">
        <w:rPr>
          <w:sz w:val="22"/>
          <w:szCs w:val="22"/>
        </w:rPr>
        <w:t>Recurso de reconsideração interposto p</w:t>
      </w:r>
      <w:r w:rsidR="00347B56" w:rsidRPr="00CD7A68">
        <w:rPr>
          <w:sz w:val="22"/>
          <w:szCs w:val="22"/>
        </w:rPr>
        <w:t>or</w:t>
      </w:r>
      <w:r w:rsidR="00E56E35" w:rsidRPr="00CD7A68">
        <w:rPr>
          <w:sz w:val="22"/>
          <w:szCs w:val="22"/>
        </w:rPr>
        <w:t xml:space="preserve"> </w:t>
      </w:r>
      <w:r w:rsidR="00347B56" w:rsidRPr="00CD7A68">
        <w:rPr>
          <w:sz w:val="22"/>
          <w:szCs w:val="22"/>
        </w:rPr>
        <w:t>ex-</w:t>
      </w:r>
      <w:r w:rsidR="00E56E35" w:rsidRPr="00CD7A68">
        <w:rPr>
          <w:sz w:val="22"/>
          <w:szCs w:val="22"/>
        </w:rPr>
        <w:t xml:space="preserve">Administrador do Porto de Maceió pleiteou a reforma do </w:t>
      </w:r>
      <w:bookmarkStart w:id="1" w:name="OLE_LINK7"/>
      <w:bookmarkStart w:id="2" w:name="OLE_LINK8"/>
      <w:r w:rsidRPr="00CD7A68">
        <w:rPr>
          <w:sz w:val="22"/>
          <w:szCs w:val="22"/>
        </w:rPr>
        <w:t xml:space="preserve">Acórdão nº </w:t>
      </w:r>
      <w:bookmarkEnd w:id="1"/>
      <w:bookmarkEnd w:id="2"/>
      <w:r w:rsidRPr="00CD7A68">
        <w:rPr>
          <w:sz w:val="22"/>
          <w:szCs w:val="22"/>
        </w:rPr>
        <w:t>1774/2011–2ª Câmara</w:t>
      </w:r>
      <w:r w:rsidR="00E56E35" w:rsidRPr="00CD7A68">
        <w:rPr>
          <w:sz w:val="22"/>
          <w:szCs w:val="22"/>
        </w:rPr>
        <w:t xml:space="preserve">, por meio do qual o Tribunal julgou </w:t>
      </w:r>
      <w:r w:rsidRPr="00CD7A68">
        <w:rPr>
          <w:sz w:val="22"/>
          <w:szCs w:val="22"/>
        </w:rPr>
        <w:t xml:space="preserve">irregulares </w:t>
      </w:r>
      <w:r w:rsidR="00A70225" w:rsidRPr="00CD7A68">
        <w:rPr>
          <w:sz w:val="22"/>
          <w:szCs w:val="22"/>
        </w:rPr>
        <w:t>su</w:t>
      </w:r>
      <w:r w:rsidRPr="00CD7A68">
        <w:rPr>
          <w:sz w:val="22"/>
          <w:szCs w:val="22"/>
        </w:rPr>
        <w:t xml:space="preserve">as contas </w:t>
      </w:r>
      <w:r w:rsidR="000A4632" w:rsidRPr="00CD7A68">
        <w:rPr>
          <w:sz w:val="22"/>
          <w:szCs w:val="22"/>
        </w:rPr>
        <w:t xml:space="preserve">do </w:t>
      </w:r>
      <w:r w:rsidRPr="00CD7A68">
        <w:rPr>
          <w:sz w:val="22"/>
          <w:szCs w:val="22"/>
        </w:rPr>
        <w:t xml:space="preserve">exercício de 2004 e aplicou-lhe multa </w:t>
      </w:r>
      <w:r w:rsidR="00347B56" w:rsidRPr="00CD7A68">
        <w:rPr>
          <w:sz w:val="22"/>
          <w:szCs w:val="22"/>
        </w:rPr>
        <w:t>d</w:t>
      </w:r>
      <w:r w:rsidRPr="00CD7A68">
        <w:rPr>
          <w:sz w:val="22"/>
          <w:szCs w:val="22"/>
        </w:rPr>
        <w:t>o art. 58, I, da Lei nº 8.443/92, no valor de R$ 10.000,00</w:t>
      </w:r>
      <w:r w:rsidR="00347B56" w:rsidRPr="00CD7A68">
        <w:rPr>
          <w:sz w:val="22"/>
          <w:szCs w:val="22"/>
        </w:rPr>
        <w:t xml:space="preserve">, </w:t>
      </w:r>
      <w:r w:rsidR="00A70225" w:rsidRPr="00CD7A68">
        <w:rPr>
          <w:sz w:val="22"/>
          <w:szCs w:val="22"/>
        </w:rPr>
        <w:t>em decorrência de</w:t>
      </w:r>
      <w:r w:rsidR="00347B56" w:rsidRPr="00CD7A68">
        <w:rPr>
          <w:sz w:val="22"/>
          <w:szCs w:val="22"/>
        </w:rPr>
        <w:t xml:space="preserve"> </w:t>
      </w:r>
      <w:r w:rsidR="00A70225" w:rsidRPr="00CD7A68">
        <w:rPr>
          <w:sz w:val="22"/>
          <w:szCs w:val="22"/>
        </w:rPr>
        <w:t xml:space="preserve">haver promovido a </w:t>
      </w:r>
      <w:r w:rsidR="00347B56" w:rsidRPr="00CD7A68">
        <w:rPr>
          <w:sz w:val="22"/>
          <w:szCs w:val="22"/>
        </w:rPr>
        <w:t>contração direta</w:t>
      </w:r>
      <w:r w:rsidRPr="00CD7A68">
        <w:rPr>
          <w:sz w:val="22"/>
          <w:szCs w:val="22"/>
        </w:rPr>
        <w:t xml:space="preserve">, por inexigibilidade de licitação, </w:t>
      </w:r>
      <w:r w:rsidR="00347B56" w:rsidRPr="00CD7A68">
        <w:rPr>
          <w:sz w:val="22"/>
          <w:szCs w:val="22"/>
        </w:rPr>
        <w:t>d</w:t>
      </w:r>
      <w:r w:rsidRPr="00CD7A68">
        <w:rPr>
          <w:sz w:val="22"/>
          <w:szCs w:val="22"/>
        </w:rPr>
        <w:t>o escritório de advocacia Galloti e Advogados Associados,</w:t>
      </w:r>
      <w:r w:rsidR="00E56E35" w:rsidRPr="00CD7A68">
        <w:rPr>
          <w:sz w:val="22"/>
          <w:szCs w:val="22"/>
        </w:rPr>
        <w:t xml:space="preserve"> sem que restassem caracterizados os pressupostos </w:t>
      </w:r>
      <w:r w:rsidR="00DB1637" w:rsidRPr="00CD7A68">
        <w:rPr>
          <w:sz w:val="22"/>
          <w:szCs w:val="22"/>
        </w:rPr>
        <w:t>especificados no inciso II do art. 25 da Lei nº 8.443/1992</w:t>
      </w:r>
      <w:r w:rsidR="00E56E35" w:rsidRPr="00CD7A68">
        <w:rPr>
          <w:sz w:val="22"/>
          <w:szCs w:val="22"/>
        </w:rPr>
        <w:t>.</w:t>
      </w:r>
      <w:r w:rsidR="00F468CA">
        <w:rPr>
          <w:sz w:val="22"/>
          <w:szCs w:val="22"/>
        </w:rPr>
        <w:t xml:space="preserve"> </w:t>
      </w:r>
      <w:r w:rsidR="008451F5" w:rsidRPr="00CD7A68">
        <w:rPr>
          <w:sz w:val="22"/>
          <w:szCs w:val="22"/>
        </w:rPr>
        <w:t>O objeto do contrato abrangia</w:t>
      </w:r>
      <w:r w:rsidR="007F2A0B">
        <w:rPr>
          <w:sz w:val="22"/>
          <w:szCs w:val="22"/>
        </w:rPr>
        <w:t>:</w:t>
      </w:r>
      <w:r w:rsidR="008451F5" w:rsidRPr="00CD7A68">
        <w:rPr>
          <w:sz w:val="22"/>
          <w:szCs w:val="22"/>
        </w:rPr>
        <w:t xml:space="preserve"> I) análise de títulos de imóveis </w:t>
      </w:r>
      <w:r w:rsidR="008B3DF6" w:rsidRPr="00CD7A68">
        <w:rPr>
          <w:sz w:val="22"/>
          <w:szCs w:val="22"/>
        </w:rPr>
        <w:t>d</w:t>
      </w:r>
      <w:r w:rsidR="008451F5" w:rsidRPr="00CD7A68">
        <w:rPr>
          <w:sz w:val="22"/>
          <w:szCs w:val="22"/>
        </w:rPr>
        <w:t xml:space="preserve">a área do Porto de Maceió; II) consultoria </w:t>
      </w:r>
      <w:r w:rsidR="00F468CA">
        <w:rPr>
          <w:sz w:val="22"/>
          <w:szCs w:val="22"/>
        </w:rPr>
        <w:t xml:space="preserve">em </w:t>
      </w:r>
      <w:r w:rsidR="008451F5" w:rsidRPr="00CD7A68">
        <w:rPr>
          <w:sz w:val="22"/>
          <w:szCs w:val="22"/>
        </w:rPr>
        <w:t xml:space="preserve">concorrências </w:t>
      </w:r>
      <w:r w:rsidR="00F468CA">
        <w:rPr>
          <w:sz w:val="22"/>
          <w:szCs w:val="22"/>
        </w:rPr>
        <w:t>de</w:t>
      </w:r>
      <w:r w:rsidR="008451F5" w:rsidRPr="00CD7A68">
        <w:rPr>
          <w:sz w:val="22"/>
          <w:szCs w:val="22"/>
        </w:rPr>
        <w:t xml:space="preserve"> </w:t>
      </w:r>
      <w:r w:rsidR="008B3DF6" w:rsidRPr="00CD7A68">
        <w:rPr>
          <w:sz w:val="22"/>
          <w:szCs w:val="22"/>
        </w:rPr>
        <w:t>a</w:t>
      </w:r>
      <w:r w:rsidR="008451F5" w:rsidRPr="00CD7A68">
        <w:rPr>
          <w:sz w:val="22"/>
          <w:szCs w:val="22"/>
        </w:rPr>
        <w:t xml:space="preserve">rrendamentos de </w:t>
      </w:r>
      <w:r w:rsidR="008B3DF6" w:rsidRPr="00CD7A68">
        <w:rPr>
          <w:sz w:val="22"/>
          <w:szCs w:val="22"/>
        </w:rPr>
        <w:t>i</w:t>
      </w:r>
      <w:r w:rsidR="008451F5" w:rsidRPr="00CD7A68">
        <w:rPr>
          <w:sz w:val="22"/>
          <w:szCs w:val="22"/>
        </w:rPr>
        <w:t xml:space="preserve">nstalações </w:t>
      </w:r>
      <w:r w:rsidR="008B3DF6" w:rsidRPr="00CD7A68">
        <w:rPr>
          <w:sz w:val="22"/>
          <w:szCs w:val="22"/>
        </w:rPr>
        <w:t>p</w:t>
      </w:r>
      <w:r w:rsidR="008451F5" w:rsidRPr="00CD7A68">
        <w:rPr>
          <w:sz w:val="22"/>
          <w:szCs w:val="22"/>
        </w:rPr>
        <w:t xml:space="preserve">ortuárias; III) elaboração de minutas de editais </w:t>
      </w:r>
      <w:r w:rsidR="000A4632" w:rsidRPr="00CD7A68">
        <w:rPr>
          <w:sz w:val="22"/>
          <w:szCs w:val="22"/>
        </w:rPr>
        <w:t xml:space="preserve">de </w:t>
      </w:r>
      <w:r w:rsidR="008451F5" w:rsidRPr="00CD7A68">
        <w:rPr>
          <w:sz w:val="22"/>
          <w:szCs w:val="22"/>
        </w:rPr>
        <w:t>licita</w:t>
      </w:r>
      <w:r w:rsidR="000A4632" w:rsidRPr="00CD7A68">
        <w:rPr>
          <w:sz w:val="22"/>
          <w:szCs w:val="22"/>
        </w:rPr>
        <w:t xml:space="preserve">ções </w:t>
      </w:r>
      <w:r w:rsidR="008451F5" w:rsidRPr="00CD7A68">
        <w:rPr>
          <w:sz w:val="22"/>
          <w:szCs w:val="22"/>
        </w:rPr>
        <w:t xml:space="preserve">e assistência à </w:t>
      </w:r>
      <w:r w:rsidR="008B3DF6" w:rsidRPr="00CD7A68">
        <w:rPr>
          <w:sz w:val="22"/>
          <w:szCs w:val="22"/>
        </w:rPr>
        <w:t>c</w:t>
      </w:r>
      <w:r w:rsidR="008451F5" w:rsidRPr="00CD7A68">
        <w:rPr>
          <w:sz w:val="22"/>
          <w:szCs w:val="22"/>
        </w:rPr>
        <w:t xml:space="preserve">omissão de </w:t>
      </w:r>
      <w:r w:rsidR="008B3DF6" w:rsidRPr="00CD7A68">
        <w:rPr>
          <w:sz w:val="22"/>
          <w:szCs w:val="22"/>
        </w:rPr>
        <w:t>l</w:t>
      </w:r>
      <w:r w:rsidR="008451F5" w:rsidRPr="00CD7A68">
        <w:rPr>
          <w:sz w:val="22"/>
          <w:szCs w:val="22"/>
        </w:rPr>
        <w:t xml:space="preserve">icitação; IV) adaptação de contratos de arrendamento e operacionais </w:t>
      </w:r>
      <w:r w:rsidR="00F468CA">
        <w:rPr>
          <w:sz w:val="22"/>
          <w:szCs w:val="22"/>
        </w:rPr>
        <w:t>a</w:t>
      </w:r>
      <w:r w:rsidR="008451F5" w:rsidRPr="00CD7A68">
        <w:rPr>
          <w:sz w:val="22"/>
          <w:szCs w:val="22"/>
        </w:rPr>
        <w:t xml:space="preserve"> Resoluções da ANTAQ; V</w:t>
      </w:r>
      <w:r w:rsidR="00B8600B" w:rsidRPr="00CD7A68">
        <w:rPr>
          <w:sz w:val="22"/>
          <w:szCs w:val="22"/>
        </w:rPr>
        <w:t xml:space="preserve">) </w:t>
      </w:r>
      <w:r w:rsidR="008451F5" w:rsidRPr="00CD7A68">
        <w:rPr>
          <w:sz w:val="22"/>
          <w:szCs w:val="22"/>
        </w:rPr>
        <w:t>consultoria em assuntos jurídico-portuários;</w:t>
      </w:r>
      <w:r w:rsidR="008B3DF6" w:rsidRPr="00CD7A68">
        <w:rPr>
          <w:sz w:val="22"/>
          <w:szCs w:val="22"/>
        </w:rPr>
        <w:t xml:space="preserve"> VI) a</w:t>
      </w:r>
      <w:r w:rsidR="008451F5" w:rsidRPr="00CD7A68">
        <w:rPr>
          <w:sz w:val="22"/>
          <w:szCs w:val="22"/>
        </w:rPr>
        <w:t>companhamento de processos judiciais decorrentes dos certames licitatórios de arrendamento das instalações portuárias.</w:t>
      </w:r>
      <w:r w:rsidR="00B8600B" w:rsidRPr="00CD7A68">
        <w:rPr>
          <w:sz w:val="22"/>
          <w:szCs w:val="22"/>
        </w:rPr>
        <w:t xml:space="preserve"> </w:t>
      </w:r>
      <w:r w:rsidR="00E56E35" w:rsidRPr="00CD7A68">
        <w:rPr>
          <w:sz w:val="22"/>
          <w:szCs w:val="22"/>
        </w:rPr>
        <w:t xml:space="preserve">O Relator, em linha de consonância com a unidade técnica e </w:t>
      </w:r>
      <w:r w:rsidR="00A70225" w:rsidRPr="00CD7A68">
        <w:rPr>
          <w:sz w:val="22"/>
          <w:szCs w:val="22"/>
        </w:rPr>
        <w:t xml:space="preserve">com o </w:t>
      </w:r>
      <w:r w:rsidR="00E56E35" w:rsidRPr="00CD7A68">
        <w:rPr>
          <w:sz w:val="22"/>
          <w:szCs w:val="22"/>
        </w:rPr>
        <w:t>Ministério Público</w:t>
      </w:r>
      <w:r w:rsidR="005219E0" w:rsidRPr="00CD7A68">
        <w:rPr>
          <w:sz w:val="22"/>
          <w:szCs w:val="22"/>
        </w:rPr>
        <w:t>/TCU</w:t>
      </w:r>
      <w:r w:rsidR="008B3DF6" w:rsidRPr="00CD7A68">
        <w:rPr>
          <w:sz w:val="22"/>
          <w:szCs w:val="22"/>
        </w:rPr>
        <w:t>, ao refutar os argumentos do recorrente, ressaltou</w:t>
      </w:r>
      <w:r w:rsidR="00E56E35" w:rsidRPr="00CD7A68">
        <w:rPr>
          <w:sz w:val="22"/>
          <w:szCs w:val="22"/>
        </w:rPr>
        <w:t xml:space="preserve"> </w:t>
      </w:r>
      <w:r w:rsidR="008B3DF6" w:rsidRPr="00CD7A68">
        <w:rPr>
          <w:sz w:val="22"/>
          <w:szCs w:val="22"/>
        </w:rPr>
        <w:t>“</w:t>
      </w:r>
      <w:r w:rsidRPr="00F468CA">
        <w:rPr>
          <w:i/>
          <w:sz w:val="22"/>
          <w:szCs w:val="22"/>
        </w:rPr>
        <w:t>que a jurisprudência deste Tribunal está há muito consolidada no sentido de que o serviço de advocacia só pode ser contratado sem licitação se o for junto a um profissional (ou escritório) de notória especialização e desde que se trate de serviço de natureza singular</w:t>
      </w:r>
      <w:r w:rsidR="00FA3D8C" w:rsidRPr="00CD7A68">
        <w:rPr>
          <w:sz w:val="22"/>
          <w:szCs w:val="22"/>
        </w:rPr>
        <w:t xml:space="preserve">”. E mais: a </w:t>
      </w:r>
      <w:r w:rsidRPr="00CD7A68">
        <w:rPr>
          <w:sz w:val="22"/>
          <w:szCs w:val="22"/>
        </w:rPr>
        <w:t xml:space="preserve">contratação direta só </w:t>
      </w:r>
      <w:r w:rsidR="00FA3D8C" w:rsidRPr="00CD7A68">
        <w:rPr>
          <w:sz w:val="22"/>
          <w:szCs w:val="22"/>
        </w:rPr>
        <w:t xml:space="preserve">pode ser </w:t>
      </w:r>
      <w:r w:rsidRPr="00CD7A68">
        <w:rPr>
          <w:sz w:val="22"/>
          <w:szCs w:val="22"/>
        </w:rPr>
        <w:t>admitida</w:t>
      </w:r>
      <w:r w:rsidR="00A70225" w:rsidRPr="00CD7A68">
        <w:rPr>
          <w:sz w:val="22"/>
          <w:szCs w:val="22"/>
        </w:rPr>
        <w:t>, conforme consignado no Voto condutor da Decisão nº 314/1994</w:t>
      </w:r>
      <w:r w:rsidR="0029551E">
        <w:rPr>
          <w:sz w:val="22"/>
          <w:szCs w:val="22"/>
        </w:rPr>
        <w:t xml:space="preserve"> </w:t>
      </w:r>
      <w:r w:rsidR="00A70225" w:rsidRPr="00CD7A68">
        <w:rPr>
          <w:sz w:val="22"/>
          <w:szCs w:val="22"/>
        </w:rPr>
        <w:t>-</w:t>
      </w:r>
      <w:r w:rsidR="0029551E">
        <w:rPr>
          <w:sz w:val="22"/>
          <w:szCs w:val="22"/>
        </w:rPr>
        <w:t xml:space="preserve"> </w:t>
      </w:r>
      <w:r w:rsidR="00A70225" w:rsidRPr="00CD7A68">
        <w:rPr>
          <w:sz w:val="22"/>
          <w:szCs w:val="22"/>
        </w:rPr>
        <w:t>1ª</w:t>
      </w:r>
      <w:r w:rsidR="00F468CA">
        <w:rPr>
          <w:sz w:val="22"/>
          <w:szCs w:val="22"/>
        </w:rPr>
        <w:t xml:space="preserve"> </w:t>
      </w:r>
      <w:r w:rsidR="00A70225" w:rsidRPr="00CD7A68">
        <w:rPr>
          <w:sz w:val="22"/>
          <w:szCs w:val="22"/>
        </w:rPr>
        <w:t>Câmara,</w:t>
      </w:r>
      <w:r w:rsidRPr="00CD7A68">
        <w:rPr>
          <w:sz w:val="22"/>
          <w:szCs w:val="22"/>
        </w:rPr>
        <w:t xml:space="preserve"> em</w:t>
      </w:r>
      <w:r w:rsidR="00FA3D8C" w:rsidRPr="00CD7A68">
        <w:rPr>
          <w:sz w:val="22"/>
          <w:szCs w:val="22"/>
        </w:rPr>
        <w:t xml:space="preserve"> </w:t>
      </w:r>
      <w:r w:rsidRPr="00CD7A68">
        <w:rPr>
          <w:sz w:val="22"/>
          <w:szCs w:val="22"/>
        </w:rPr>
        <w:t>“</w:t>
      </w:r>
      <w:r w:rsidRPr="00F468CA">
        <w:rPr>
          <w:i/>
          <w:sz w:val="22"/>
          <w:szCs w:val="22"/>
        </w:rPr>
        <w:t>ocasiões e condições excepcionalíssimas, quando o serviço a ser contratado detenha inequívocas características de inédito e incomum, jamais rotineiro e duradouro</w:t>
      </w:r>
      <w:r w:rsidRPr="00CD7A68">
        <w:rPr>
          <w:sz w:val="22"/>
          <w:szCs w:val="22"/>
        </w:rPr>
        <w:t>”.</w:t>
      </w:r>
      <w:r w:rsidR="008B3DF6" w:rsidRPr="00CD7A68">
        <w:rPr>
          <w:sz w:val="22"/>
          <w:szCs w:val="22"/>
        </w:rPr>
        <w:t xml:space="preserve"> Valeu-se, também, de ensinamentos de </w:t>
      </w:r>
      <w:r w:rsidRPr="00CD7A68">
        <w:rPr>
          <w:sz w:val="22"/>
          <w:szCs w:val="22"/>
        </w:rPr>
        <w:t>Marçal Justen Filho (in “Comentários à Lei de Licitações e Contratos Administrativos”, 12ª edição)</w:t>
      </w:r>
      <w:r w:rsidR="008B3DF6" w:rsidRPr="00CD7A68">
        <w:rPr>
          <w:sz w:val="22"/>
          <w:szCs w:val="22"/>
        </w:rPr>
        <w:t xml:space="preserve">, </w:t>
      </w:r>
      <w:r w:rsidR="00E80E3F" w:rsidRPr="00CD7A68">
        <w:rPr>
          <w:sz w:val="22"/>
          <w:szCs w:val="22"/>
        </w:rPr>
        <w:t xml:space="preserve">segundo os quais a </w:t>
      </w:r>
      <w:r w:rsidRPr="00CD7A68">
        <w:rPr>
          <w:sz w:val="22"/>
          <w:szCs w:val="22"/>
        </w:rPr>
        <w:t xml:space="preserve">natureza singular </w:t>
      </w:r>
      <w:r w:rsidR="005219E0" w:rsidRPr="00CD7A68">
        <w:rPr>
          <w:sz w:val="22"/>
          <w:szCs w:val="22"/>
        </w:rPr>
        <w:t xml:space="preserve">configura </w:t>
      </w:r>
      <w:r w:rsidR="00E80E3F" w:rsidRPr="00CD7A68">
        <w:rPr>
          <w:sz w:val="22"/>
          <w:szCs w:val="22"/>
        </w:rPr>
        <w:t>“</w:t>
      </w:r>
      <w:r w:rsidR="005219E0" w:rsidRPr="00F468CA">
        <w:rPr>
          <w:b/>
          <w:i/>
          <w:sz w:val="22"/>
          <w:szCs w:val="22"/>
        </w:rPr>
        <w:t>s</w:t>
      </w:r>
      <w:r w:rsidRPr="00F468CA">
        <w:rPr>
          <w:b/>
          <w:i/>
          <w:sz w:val="22"/>
          <w:szCs w:val="22"/>
        </w:rPr>
        <w:t>ituação anômala, incomum, impossível de ser enfrentada satisfatoriamente por todo e qualquer profissional ‘especializado’</w:t>
      </w:r>
      <w:r w:rsidR="00E80E3F" w:rsidRPr="00F468CA">
        <w:rPr>
          <w:b/>
          <w:i/>
          <w:sz w:val="22"/>
          <w:szCs w:val="22"/>
        </w:rPr>
        <w:t>...</w:t>
      </w:r>
      <w:r w:rsidR="00E80E3F" w:rsidRPr="00CD7A68">
        <w:rPr>
          <w:b/>
          <w:sz w:val="22"/>
          <w:szCs w:val="22"/>
        </w:rPr>
        <w:t>”</w:t>
      </w:r>
      <w:r w:rsidR="005219E0" w:rsidRPr="00CD7A68">
        <w:rPr>
          <w:b/>
          <w:sz w:val="22"/>
          <w:szCs w:val="22"/>
        </w:rPr>
        <w:t xml:space="preserve"> – </w:t>
      </w:r>
      <w:r w:rsidR="005219E0" w:rsidRPr="00CD7A68">
        <w:rPr>
          <w:sz w:val="22"/>
          <w:szCs w:val="22"/>
        </w:rPr>
        <w:t>grifos do relator</w:t>
      </w:r>
      <w:r w:rsidRPr="00CD7A68">
        <w:rPr>
          <w:sz w:val="22"/>
          <w:szCs w:val="22"/>
        </w:rPr>
        <w:t xml:space="preserve">. </w:t>
      </w:r>
      <w:r w:rsidR="00347B56" w:rsidRPr="00CD7A68">
        <w:rPr>
          <w:sz w:val="22"/>
          <w:szCs w:val="22"/>
        </w:rPr>
        <w:t xml:space="preserve">Concluiu, então que, a despeito de </w:t>
      </w:r>
      <w:r w:rsidR="005219E0" w:rsidRPr="00CD7A68">
        <w:rPr>
          <w:sz w:val="22"/>
          <w:szCs w:val="22"/>
        </w:rPr>
        <w:t xml:space="preserve">restar </w:t>
      </w:r>
      <w:r w:rsidR="00347B56" w:rsidRPr="00CD7A68">
        <w:rPr>
          <w:sz w:val="22"/>
          <w:szCs w:val="22"/>
        </w:rPr>
        <w:t xml:space="preserve">demonstrada </w:t>
      </w:r>
      <w:r w:rsidR="005219E0" w:rsidRPr="00CD7A68">
        <w:rPr>
          <w:sz w:val="22"/>
          <w:szCs w:val="22"/>
        </w:rPr>
        <w:t xml:space="preserve">a notória especialização do escritório </w:t>
      </w:r>
      <w:r w:rsidR="00347B56" w:rsidRPr="00CD7A68">
        <w:rPr>
          <w:sz w:val="22"/>
          <w:szCs w:val="22"/>
        </w:rPr>
        <w:t xml:space="preserve">contratado, </w:t>
      </w:r>
      <w:r w:rsidR="00172139">
        <w:rPr>
          <w:sz w:val="22"/>
          <w:szCs w:val="22"/>
        </w:rPr>
        <w:t xml:space="preserve">“(...) </w:t>
      </w:r>
      <w:r w:rsidR="00172139" w:rsidRPr="00172139">
        <w:rPr>
          <w:i/>
          <w:sz w:val="23"/>
          <w:szCs w:val="23"/>
        </w:rPr>
        <w:t>o recorrente não conseguiu comprovar a singularidade do objeto contratado, eis que não se identificou, entre as atividades acima listadas, ‘</w:t>
      </w:r>
      <w:r w:rsidR="00172139" w:rsidRPr="00172139">
        <w:rPr>
          <w:i/>
          <w:iCs/>
          <w:sz w:val="23"/>
          <w:szCs w:val="23"/>
        </w:rPr>
        <w:t>qualquer serviço excepcional, incomum à praxe jurídica’</w:t>
      </w:r>
      <w:r w:rsidR="00172139">
        <w:rPr>
          <w:i/>
          <w:iCs/>
          <w:sz w:val="23"/>
          <w:szCs w:val="23"/>
        </w:rPr>
        <w:t>(...)</w:t>
      </w:r>
      <w:r w:rsidR="00172139" w:rsidRPr="00172139">
        <w:rPr>
          <w:iCs/>
          <w:sz w:val="23"/>
          <w:szCs w:val="23"/>
        </w:rPr>
        <w:t>”</w:t>
      </w:r>
      <w:r w:rsidR="005219E0" w:rsidRPr="00CD7A68">
        <w:rPr>
          <w:sz w:val="22"/>
          <w:szCs w:val="22"/>
        </w:rPr>
        <w:t>.</w:t>
      </w:r>
      <w:r w:rsidR="00B8600B" w:rsidRPr="00CD7A68">
        <w:rPr>
          <w:sz w:val="22"/>
          <w:szCs w:val="22"/>
        </w:rPr>
        <w:t xml:space="preserve"> O Tribunal, ao acolher proposta do relator, decidiu</w:t>
      </w:r>
      <w:r w:rsidR="00AD2262" w:rsidRPr="00CD7A68">
        <w:rPr>
          <w:sz w:val="22"/>
          <w:szCs w:val="22"/>
        </w:rPr>
        <w:t xml:space="preserve"> conhecer o recurso do citado responsável</w:t>
      </w:r>
      <w:r w:rsidR="00A70225" w:rsidRPr="00CD7A68">
        <w:rPr>
          <w:sz w:val="22"/>
          <w:szCs w:val="22"/>
        </w:rPr>
        <w:t>,</w:t>
      </w:r>
      <w:r w:rsidR="00AD2262" w:rsidRPr="00CD7A68">
        <w:rPr>
          <w:sz w:val="22"/>
          <w:szCs w:val="22"/>
        </w:rPr>
        <w:t xml:space="preserve"> </w:t>
      </w:r>
      <w:r w:rsidR="00A70225" w:rsidRPr="00CD7A68">
        <w:rPr>
          <w:sz w:val="22"/>
          <w:szCs w:val="22"/>
        </w:rPr>
        <w:t>mas negar provimento a esse recurso</w:t>
      </w:r>
      <w:r w:rsidR="00AA0776">
        <w:rPr>
          <w:sz w:val="22"/>
          <w:szCs w:val="22"/>
        </w:rPr>
        <w:t>.</w:t>
      </w:r>
      <w:r w:rsidR="00AD2262" w:rsidRPr="00CD7A68">
        <w:rPr>
          <w:sz w:val="22"/>
          <w:szCs w:val="22"/>
        </w:rPr>
        <w:t xml:space="preserve"> </w:t>
      </w:r>
      <w:r w:rsidR="00F468CA">
        <w:rPr>
          <w:sz w:val="22"/>
          <w:szCs w:val="22"/>
        </w:rPr>
        <w:t xml:space="preserve">Precedente mencionado: </w:t>
      </w:r>
      <w:r w:rsidR="00F468CA" w:rsidRPr="00CD7A68">
        <w:rPr>
          <w:sz w:val="22"/>
          <w:szCs w:val="22"/>
        </w:rPr>
        <w:t>Decisão nº 906/97</w:t>
      </w:r>
      <w:r w:rsidR="0029551E">
        <w:rPr>
          <w:sz w:val="22"/>
          <w:szCs w:val="22"/>
        </w:rPr>
        <w:t xml:space="preserve"> </w:t>
      </w:r>
      <w:r w:rsidR="00F468CA" w:rsidRPr="00CD7A68">
        <w:rPr>
          <w:sz w:val="22"/>
          <w:szCs w:val="22"/>
        </w:rPr>
        <w:t>-</w:t>
      </w:r>
      <w:r w:rsidR="0029551E">
        <w:rPr>
          <w:sz w:val="22"/>
          <w:szCs w:val="22"/>
        </w:rPr>
        <w:t xml:space="preserve"> </w:t>
      </w:r>
      <w:r w:rsidR="00F468CA" w:rsidRPr="00CD7A68">
        <w:rPr>
          <w:sz w:val="22"/>
          <w:szCs w:val="22"/>
        </w:rPr>
        <w:t>Plenário</w:t>
      </w:r>
      <w:r w:rsidR="00F468CA">
        <w:rPr>
          <w:sz w:val="22"/>
          <w:szCs w:val="22"/>
        </w:rPr>
        <w:t xml:space="preserve">. </w:t>
      </w:r>
      <w:r w:rsidR="000069F3" w:rsidRPr="00050483">
        <w:rPr>
          <w:b/>
          <w:i/>
          <w:sz w:val="22"/>
          <w:szCs w:val="22"/>
        </w:rPr>
        <w:t>Acórdão n.º</w:t>
      </w:r>
      <w:r w:rsidR="00AF15A7" w:rsidRPr="00050483">
        <w:rPr>
          <w:b/>
          <w:i/>
          <w:sz w:val="22"/>
          <w:szCs w:val="22"/>
        </w:rPr>
        <w:t xml:space="preserve"> 3924</w:t>
      </w:r>
      <w:r w:rsidR="000069F3" w:rsidRPr="00050483">
        <w:rPr>
          <w:b/>
          <w:i/>
          <w:sz w:val="22"/>
          <w:szCs w:val="22"/>
        </w:rPr>
        <w:t xml:space="preserve">/2012-Segunda Câmara, </w:t>
      </w:r>
      <w:r w:rsidR="00AD2262" w:rsidRPr="00050483">
        <w:rPr>
          <w:b/>
          <w:i/>
          <w:sz w:val="22"/>
          <w:szCs w:val="22"/>
        </w:rPr>
        <w:t>TC 012.314/2005-6</w:t>
      </w:r>
      <w:r w:rsidR="000069F3" w:rsidRPr="00050483">
        <w:rPr>
          <w:b/>
          <w:i/>
          <w:sz w:val="22"/>
          <w:szCs w:val="22"/>
        </w:rPr>
        <w:t xml:space="preserve">, rel. Min. José Jorge, </w:t>
      </w:r>
      <w:r w:rsidR="00F468CA" w:rsidRPr="00050483">
        <w:rPr>
          <w:b/>
          <w:i/>
          <w:sz w:val="22"/>
          <w:szCs w:val="22"/>
        </w:rPr>
        <w:t>5</w:t>
      </w:r>
      <w:r w:rsidR="000069F3" w:rsidRPr="00050483">
        <w:rPr>
          <w:b/>
          <w:i/>
          <w:sz w:val="22"/>
          <w:szCs w:val="22"/>
        </w:rPr>
        <w:t>.</w:t>
      </w:r>
      <w:r w:rsidR="00AD2262" w:rsidRPr="00050483">
        <w:rPr>
          <w:b/>
          <w:i/>
          <w:sz w:val="22"/>
          <w:szCs w:val="22"/>
        </w:rPr>
        <w:t>6</w:t>
      </w:r>
      <w:r w:rsidR="000069F3" w:rsidRPr="00050483">
        <w:rPr>
          <w:b/>
          <w:i/>
          <w:sz w:val="22"/>
          <w:szCs w:val="22"/>
        </w:rPr>
        <w:t>.2012</w:t>
      </w:r>
      <w:r w:rsidR="0029551E">
        <w:rPr>
          <w:b/>
          <w:i/>
          <w:sz w:val="22"/>
          <w:szCs w:val="22"/>
        </w:rPr>
        <w:t>.</w:t>
      </w:r>
      <w:r w:rsidR="0029551E" w:rsidRPr="0029551E">
        <w:rPr>
          <w:sz w:val="22"/>
          <w:szCs w:val="22"/>
        </w:rPr>
        <w:t xml:space="preserve"> </w:t>
      </w:r>
    </w:p>
    <w:p w:rsidR="00172139" w:rsidRPr="002F797B" w:rsidRDefault="00172139" w:rsidP="0029551E">
      <w:pPr>
        <w:pStyle w:val="Default"/>
        <w:spacing w:before="60"/>
        <w:jc w:val="both"/>
        <w:rPr>
          <w:sz w:val="22"/>
          <w:szCs w:val="22"/>
        </w:rPr>
      </w:pPr>
    </w:p>
    <w:p w:rsidR="00172139" w:rsidRDefault="00172139" w:rsidP="0029551E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</w:p>
    <w:p w:rsidR="0029551E" w:rsidRDefault="0029551E" w:rsidP="0029551E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PLENÁRIO</w:t>
      </w:r>
    </w:p>
    <w:p w:rsidR="000069F3" w:rsidRPr="00CD7A68" w:rsidRDefault="000069F3" w:rsidP="0029551E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320B02" w:rsidRPr="0029551E" w:rsidRDefault="007F2A0B" w:rsidP="00813DF0">
      <w:pPr>
        <w:pStyle w:val="Default"/>
        <w:jc w:val="both"/>
        <w:rPr>
          <w:b/>
          <w:sz w:val="22"/>
          <w:szCs w:val="22"/>
        </w:rPr>
      </w:pPr>
      <w:r w:rsidRPr="0029551E">
        <w:rPr>
          <w:b/>
          <w:sz w:val="22"/>
          <w:szCs w:val="22"/>
        </w:rPr>
        <w:t>A aquisição de cartuchos para impressoras de fabricantes distintos do que fora especificado no termo de referência de pregão eletrônico merece ser convalidada, quando as circunstâncias concretas revelam a inexistência de prejuízo ao erário e também que</w:t>
      </w:r>
      <w:r w:rsidR="00172139">
        <w:rPr>
          <w:b/>
          <w:sz w:val="22"/>
          <w:szCs w:val="22"/>
        </w:rPr>
        <w:t xml:space="preserve"> a</w:t>
      </w:r>
      <w:r w:rsidRPr="0029551E">
        <w:rPr>
          <w:b/>
          <w:sz w:val="22"/>
          <w:szCs w:val="22"/>
        </w:rPr>
        <w:t xml:space="preserve"> intenção da Administração era admitir cartuchos originais de quaisquer fabricantes</w:t>
      </w:r>
      <w:r w:rsidR="009E1C20" w:rsidRPr="0029551E">
        <w:rPr>
          <w:b/>
          <w:sz w:val="22"/>
          <w:szCs w:val="22"/>
        </w:rPr>
        <w:t xml:space="preserve"> </w:t>
      </w:r>
    </w:p>
    <w:p w:rsidR="000069F3" w:rsidRPr="00CD7A68" w:rsidRDefault="00F57FD9" w:rsidP="00813DF0">
      <w:pPr>
        <w:pStyle w:val="Default"/>
        <w:jc w:val="both"/>
        <w:rPr>
          <w:b/>
          <w:sz w:val="22"/>
          <w:szCs w:val="22"/>
        </w:rPr>
      </w:pPr>
      <w:r w:rsidRPr="00CD7A68">
        <w:rPr>
          <w:sz w:val="22"/>
          <w:szCs w:val="22"/>
        </w:rPr>
        <w:t>Representação formulada por empresa apontou supostos indícios de irregularidades n</w:t>
      </w:r>
      <w:r w:rsidR="009E593F" w:rsidRPr="00CD7A68">
        <w:rPr>
          <w:sz w:val="22"/>
          <w:szCs w:val="22"/>
        </w:rPr>
        <w:t>a</w:t>
      </w:r>
      <w:r w:rsidRPr="00CD7A68">
        <w:rPr>
          <w:sz w:val="22"/>
          <w:szCs w:val="22"/>
        </w:rPr>
        <w:t xml:space="preserve"> </w:t>
      </w:r>
      <w:r w:rsidR="009E593F" w:rsidRPr="00CD7A68">
        <w:rPr>
          <w:sz w:val="22"/>
          <w:szCs w:val="22"/>
        </w:rPr>
        <w:t xml:space="preserve">condução </w:t>
      </w:r>
      <w:r w:rsidRPr="00CD7A68">
        <w:rPr>
          <w:sz w:val="22"/>
          <w:szCs w:val="22"/>
        </w:rPr>
        <w:t xml:space="preserve">do Pregão Eletrônico nº 5/2011, </w:t>
      </w:r>
      <w:r w:rsidR="009E593F" w:rsidRPr="00CD7A68">
        <w:rPr>
          <w:sz w:val="22"/>
          <w:szCs w:val="22"/>
        </w:rPr>
        <w:t>realizado</w:t>
      </w:r>
      <w:r w:rsidRPr="00CD7A68">
        <w:rPr>
          <w:sz w:val="22"/>
          <w:szCs w:val="22"/>
        </w:rPr>
        <w:t xml:space="preserve"> pela Gerência Executiva do INSS em Petrópolis/RJ, que teve como objeto a </w:t>
      </w:r>
      <w:r w:rsidR="00AF15A7" w:rsidRPr="00CD7A68">
        <w:rPr>
          <w:sz w:val="22"/>
          <w:szCs w:val="22"/>
        </w:rPr>
        <w:t xml:space="preserve">formação de ata de registro de preços e subsequente </w:t>
      </w:r>
      <w:r w:rsidRPr="00CD7A68">
        <w:rPr>
          <w:sz w:val="22"/>
          <w:szCs w:val="22"/>
        </w:rPr>
        <w:t xml:space="preserve">aquisição de cento e um itens de material de consumo, </w:t>
      </w:r>
      <w:r w:rsidR="00AF15A7" w:rsidRPr="00CD7A68">
        <w:rPr>
          <w:sz w:val="22"/>
          <w:szCs w:val="22"/>
        </w:rPr>
        <w:t xml:space="preserve">para </w:t>
      </w:r>
      <w:r w:rsidRPr="00CD7A68">
        <w:rPr>
          <w:sz w:val="22"/>
          <w:szCs w:val="22"/>
        </w:rPr>
        <w:t xml:space="preserve">atender </w:t>
      </w:r>
      <w:r w:rsidR="0029551E">
        <w:rPr>
          <w:sz w:val="22"/>
          <w:szCs w:val="22"/>
        </w:rPr>
        <w:t>a</w:t>
      </w:r>
      <w:r w:rsidR="00AF15A7" w:rsidRPr="00CD7A68">
        <w:rPr>
          <w:sz w:val="22"/>
          <w:szCs w:val="22"/>
        </w:rPr>
        <w:t xml:space="preserve"> demandas de </w:t>
      </w:r>
      <w:r w:rsidRPr="00CD7A68">
        <w:rPr>
          <w:sz w:val="22"/>
          <w:szCs w:val="22"/>
        </w:rPr>
        <w:t xml:space="preserve">gerências do INSS em várias cidades do Estado do Rio de Janeiro. A autora da representação questionou a aquisição de cartuchos para impressoras a laser (itens 21, 22 e 23) de marcas distintas das impressoras a que se destinavam, </w:t>
      </w:r>
      <w:r w:rsidRPr="003F6BD4">
        <w:rPr>
          <w:sz w:val="22"/>
          <w:szCs w:val="22"/>
          <w:u w:val="single"/>
        </w:rPr>
        <w:t>contrariando especificação contida no termo de referência do certame</w:t>
      </w:r>
      <w:r w:rsidRPr="00CD7A68">
        <w:rPr>
          <w:sz w:val="22"/>
          <w:szCs w:val="22"/>
        </w:rPr>
        <w:t>. Tal exigência teria sido estabelecida com o intuito de preservar a garantia das respectivas impressoras, consoante imposto por meio de cláusula contida no contrato de aquisição desses equipamentos. A unidade técnica, porém, ressaltou que as impressoras a que se destinavam os cartuchos especificados nos itens 21 e 23 já se encontravam, “</w:t>
      </w:r>
      <w:r w:rsidRPr="00CD7A68">
        <w:rPr>
          <w:i/>
          <w:sz w:val="22"/>
          <w:szCs w:val="22"/>
        </w:rPr>
        <w:t>quando da realização do pregão</w:t>
      </w:r>
      <w:r w:rsidRPr="00CD7A68">
        <w:rPr>
          <w:sz w:val="22"/>
          <w:szCs w:val="22"/>
        </w:rPr>
        <w:t>”, fora da garantia contratual. No caso das impressoras que receberiam os cartuchos especificados no item 22, a unidade instrutiva anotou que ainda se encontravam dentro do prazo de garantia contrat</w:t>
      </w:r>
      <w:r w:rsidR="008B58F9" w:rsidRPr="00CD7A68">
        <w:rPr>
          <w:sz w:val="22"/>
          <w:szCs w:val="22"/>
        </w:rPr>
        <w:t>ual</w:t>
      </w:r>
      <w:r w:rsidR="00172139">
        <w:rPr>
          <w:sz w:val="22"/>
          <w:szCs w:val="22"/>
        </w:rPr>
        <w:t xml:space="preserve"> e</w:t>
      </w:r>
      <w:r w:rsidRPr="00CD7A68">
        <w:rPr>
          <w:sz w:val="22"/>
          <w:szCs w:val="22"/>
        </w:rPr>
        <w:t xml:space="preserve"> que a utilização de cartuchos de marca distinta da</w:t>
      </w:r>
      <w:r w:rsidR="00050483">
        <w:rPr>
          <w:sz w:val="22"/>
          <w:szCs w:val="22"/>
        </w:rPr>
        <w:t>s</w:t>
      </w:r>
      <w:r w:rsidRPr="00CD7A68">
        <w:rPr>
          <w:sz w:val="22"/>
          <w:szCs w:val="22"/>
        </w:rPr>
        <w:t xml:space="preserve"> impressora</w:t>
      </w:r>
      <w:r w:rsidR="00050483">
        <w:rPr>
          <w:sz w:val="22"/>
          <w:szCs w:val="22"/>
        </w:rPr>
        <w:t>s</w:t>
      </w:r>
      <w:r w:rsidRPr="00CD7A68">
        <w:rPr>
          <w:sz w:val="22"/>
          <w:szCs w:val="22"/>
        </w:rPr>
        <w:t xml:space="preserve"> poderia gerar, “</w:t>
      </w:r>
      <w:r w:rsidRPr="00CD7A68">
        <w:rPr>
          <w:i/>
          <w:sz w:val="22"/>
          <w:szCs w:val="22"/>
        </w:rPr>
        <w:t>eventualmente</w:t>
      </w:r>
      <w:r w:rsidRPr="00CD7A68">
        <w:rPr>
          <w:sz w:val="22"/>
          <w:szCs w:val="22"/>
        </w:rPr>
        <w:t>”, gasto adicional com manutenção d</w:t>
      </w:r>
      <w:r w:rsidR="008B58F9" w:rsidRPr="00CD7A68">
        <w:rPr>
          <w:sz w:val="22"/>
          <w:szCs w:val="22"/>
        </w:rPr>
        <w:t>e ta</w:t>
      </w:r>
      <w:r w:rsidR="000F28E9">
        <w:rPr>
          <w:sz w:val="22"/>
          <w:szCs w:val="22"/>
        </w:rPr>
        <w:t xml:space="preserve">is </w:t>
      </w:r>
      <w:r w:rsidRPr="00CD7A68">
        <w:rPr>
          <w:sz w:val="22"/>
          <w:szCs w:val="22"/>
        </w:rPr>
        <w:t>equipamento</w:t>
      </w:r>
      <w:r w:rsidR="000F28E9">
        <w:rPr>
          <w:sz w:val="22"/>
          <w:szCs w:val="22"/>
        </w:rPr>
        <w:t>s</w:t>
      </w:r>
      <w:r w:rsidRPr="00CD7A68">
        <w:rPr>
          <w:sz w:val="22"/>
          <w:szCs w:val="22"/>
        </w:rPr>
        <w:t xml:space="preserve">. </w:t>
      </w:r>
      <w:r w:rsidR="008B58F9" w:rsidRPr="00CD7A68">
        <w:rPr>
          <w:sz w:val="22"/>
          <w:szCs w:val="22"/>
        </w:rPr>
        <w:t>Ressaltou, porém, que</w:t>
      </w:r>
      <w:r w:rsidRPr="00CD7A68">
        <w:rPr>
          <w:sz w:val="22"/>
          <w:szCs w:val="22"/>
        </w:rPr>
        <w:t xml:space="preserve"> o valor consideravelmente inferior de cartuchos de outros fabricantes compensaria possíveis gastos adicionais com a manutenção das impressoras, tendo em vista a diferença </w:t>
      </w:r>
      <w:r w:rsidR="008B58F9" w:rsidRPr="00CD7A68">
        <w:rPr>
          <w:sz w:val="22"/>
          <w:szCs w:val="22"/>
        </w:rPr>
        <w:t xml:space="preserve">de preço entre os citados </w:t>
      </w:r>
      <w:r w:rsidRPr="00CD7A68">
        <w:rPr>
          <w:sz w:val="22"/>
          <w:szCs w:val="22"/>
        </w:rPr>
        <w:t xml:space="preserve">cartuchos (R$ 102,00, contra R$ 248,00 do cartucho original). </w:t>
      </w:r>
      <w:r w:rsidR="00CF78DA" w:rsidRPr="00CD7A68">
        <w:rPr>
          <w:sz w:val="22"/>
          <w:szCs w:val="22"/>
        </w:rPr>
        <w:t>O</w:t>
      </w:r>
      <w:r w:rsidRPr="00CD7A68">
        <w:rPr>
          <w:sz w:val="22"/>
          <w:szCs w:val="22"/>
        </w:rPr>
        <w:t xml:space="preserve"> relator,</w:t>
      </w:r>
      <w:r w:rsidR="00CF78DA" w:rsidRPr="00CD7A68">
        <w:rPr>
          <w:sz w:val="22"/>
          <w:szCs w:val="22"/>
        </w:rPr>
        <w:t xml:space="preserve"> por sua vez, acrescentou</w:t>
      </w:r>
      <w:r w:rsidRPr="00CD7A68">
        <w:rPr>
          <w:sz w:val="22"/>
          <w:szCs w:val="22"/>
        </w:rPr>
        <w:t xml:space="preserve"> “</w:t>
      </w:r>
      <w:r w:rsidRPr="00CD7A68">
        <w:rPr>
          <w:i/>
          <w:sz w:val="22"/>
          <w:szCs w:val="22"/>
        </w:rPr>
        <w:t>que a aquisição de cartuchos originais de outros fabricantes que não a Samsung não trouxe prejuízos cofres públicos</w:t>
      </w:r>
      <w:r w:rsidRPr="00CD7A68">
        <w:rPr>
          <w:sz w:val="22"/>
          <w:szCs w:val="22"/>
        </w:rPr>
        <w:t>”. Ressaltou, ainda, que as informações encaminhadas pela referida entidade</w:t>
      </w:r>
      <w:r w:rsidR="00813DF0" w:rsidRPr="00CD7A68">
        <w:rPr>
          <w:sz w:val="22"/>
          <w:szCs w:val="22"/>
        </w:rPr>
        <w:t xml:space="preserve"> “</w:t>
      </w:r>
      <w:r w:rsidRPr="00CD7A68">
        <w:rPr>
          <w:i/>
          <w:sz w:val="22"/>
          <w:szCs w:val="22"/>
        </w:rPr>
        <w:t>corroboram a afirmação do pregoeiro apresentada em sede de resposta à oitiva no sentido de que a administração pretendia, de fato, adquirir cartuchos originais de qualquer fabricante</w:t>
      </w:r>
      <w:r w:rsidR="000F28E9">
        <w:rPr>
          <w:i/>
          <w:sz w:val="22"/>
          <w:szCs w:val="22"/>
        </w:rPr>
        <w:t>...</w:t>
      </w:r>
      <w:r w:rsidR="00813DF0" w:rsidRPr="00CD7A68">
        <w:rPr>
          <w:sz w:val="22"/>
          <w:szCs w:val="22"/>
        </w:rPr>
        <w:t>”</w:t>
      </w:r>
      <w:r w:rsidRPr="00CD7A68">
        <w:rPr>
          <w:sz w:val="22"/>
          <w:szCs w:val="22"/>
        </w:rPr>
        <w:t>.</w:t>
      </w:r>
      <w:r w:rsidR="00813DF0" w:rsidRPr="00CD7A68">
        <w:rPr>
          <w:sz w:val="22"/>
          <w:szCs w:val="22"/>
        </w:rPr>
        <w:t xml:space="preserve"> Em face desses elementos, o Tribunal decidiu, ao acolher proposta do </w:t>
      </w:r>
      <w:r w:rsidR="000F28E9">
        <w:rPr>
          <w:sz w:val="22"/>
          <w:szCs w:val="22"/>
        </w:rPr>
        <w:t>r</w:t>
      </w:r>
      <w:r w:rsidR="00813DF0" w:rsidRPr="00CD7A68">
        <w:rPr>
          <w:sz w:val="22"/>
          <w:szCs w:val="22"/>
        </w:rPr>
        <w:t>elator</w:t>
      </w:r>
      <w:r w:rsidR="00CF78DA" w:rsidRPr="00CD7A68">
        <w:rPr>
          <w:sz w:val="22"/>
          <w:szCs w:val="22"/>
        </w:rPr>
        <w:t xml:space="preserve">, convalidar as aquisições realizadas e </w:t>
      </w:r>
      <w:r w:rsidR="003609A7" w:rsidRPr="00CD7A68">
        <w:rPr>
          <w:sz w:val="22"/>
          <w:szCs w:val="22"/>
        </w:rPr>
        <w:t>apenas</w:t>
      </w:r>
      <w:r w:rsidR="00813DF0" w:rsidRPr="00CD7A68">
        <w:rPr>
          <w:sz w:val="22"/>
          <w:szCs w:val="22"/>
        </w:rPr>
        <w:t>: “</w:t>
      </w:r>
      <w:r w:rsidR="00813DF0" w:rsidRPr="00CD7A68">
        <w:rPr>
          <w:i/>
          <w:sz w:val="22"/>
          <w:szCs w:val="22"/>
        </w:rPr>
        <w:t>9.3. dar ciência à Gerência Executiva do INSS em Petrópolis/RJ da ocorrência da falha constatada no processo referente ao Pregão Eletrônico nº 5/2011 de que os objetos dos itens 21, 22 e 23 da planilha constante do subitem 5.5 do termo de referência anexo ao edital não foram adequadamente caracterizados, portanto em desacordo com o art. 14 da Lei nº 8.666/1993</w:t>
      </w:r>
      <w:r w:rsidR="00813DF0" w:rsidRPr="00CD7A68">
        <w:rPr>
          <w:sz w:val="22"/>
          <w:szCs w:val="22"/>
        </w:rPr>
        <w:t>”.</w:t>
      </w:r>
      <w:r w:rsidRPr="00CD7A68">
        <w:rPr>
          <w:sz w:val="22"/>
          <w:szCs w:val="22"/>
        </w:rPr>
        <w:t xml:space="preserve"> </w:t>
      </w:r>
      <w:r w:rsidR="000069F3" w:rsidRPr="00CD7A68">
        <w:rPr>
          <w:sz w:val="22"/>
          <w:szCs w:val="22"/>
        </w:rPr>
        <w:t xml:space="preserve"> </w:t>
      </w:r>
      <w:r w:rsidR="000069F3" w:rsidRPr="00CD7A68">
        <w:rPr>
          <w:b/>
          <w:i/>
          <w:sz w:val="22"/>
          <w:szCs w:val="22"/>
        </w:rPr>
        <w:t xml:space="preserve">Acórdão n.º </w:t>
      </w:r>
      <w:r w:rsidRPr="00CD7A68">
        <w:rPr>
          <w:b/>
          <w:i/>
          <w:sz w:val="22"/>
          <w:szCs w:val="22"/>
        </w:rPr>
        <w:t>1419</w:t>
      </w:r>
      <w:r w:rsidR="000069F3" w:rsidRPr="00CD7A68">
        <w:rPr>
          <w:b/>
          <w:i/>
          <w:sz w:val="22"/>
          <w:szCs w:val="22"/>
        </w:rPr>
        <w:t>/2012-Plenário, TC 0</w:t>
      </w:r>
      <w:r w:rsidRPr="00CD7A68">
        <w:rPr>
          <w:b/>
          <w:i/>
          <w:sz w:val="22"/>
          <w:szCs w:val="22"/>
        </w:rPr>
        <w:t>32</w:t>
      </w:r>
      <w:r w:rsidR="000069F3" w:rsidRPr="00CD7A68">
        <w:rPr>
          <w:b/>
          <w:i/>
          <w:sz w:val="22"/>
          <w:szCs w:val="22"/>
        </w:rPr>
        <w:t>.</w:t>
      </w:r>
      <w:r w:rsidRPr="00CD7A68">
        <w:rPr>
          <w:b/>
          <w:i/>
          <w:sz w:val="22"/>
          <w:szCs w:val="22"/>
        </w:rPr>
        <w:t>102</w:t>
      </w:r>
      <w:r w:rsidR="000069F3" w:rsidRPr="00CD7A68">
        <w:rPr>
          <w:b/>
          <w:i/>
          <w:sz w:val="22"/>
          <w:szCs w:val="22"/>
        </w:rPr>
        <w:t>/20</w:t>
      </w:r>
      <w:r w:rsidRPr="00CD7A68">
        <w:rPr>
          <w:b/>
          <w:i/>
          <w:sz w:val="22"/>
          <w:szCs w:val="22"/>
        </w:rPr>
        <w:t>11</w:t>
      </w:r>
      <w:r w:rsidR="000069F3" w:rsidRPr="00CD7A68">
        <w:rPr>
          <w:b/>
          <w:i/>
          <w:sz w:val="22"/>
          <w:szCs w:val="22"/>
        </w:rPr>
        <w:t xml:space="preserve">-9, rel. Min. </w:t>
      </w:r>
      <w:r w:rsidRPr="00CD7A68">
        <w:rPr>
          <w:b/>
          <w:i/>
          <w:sz w:val="22"/>
          <w:szCs w:val="22"/>
        </w:rPr>
        <w:t>Augusto Nardes</w:t>
      </w:r>
      <w:r w:rsidR="000069F3" w:rsidRPr="00CD7A68">
        <w:rPr>
          <w:b/>
          <w:i/>
          <w:sz w:val="22"/>
          <w:szCs w:val="22"/>
        </w:rPr>
        <w:t xml:space="preserve">, </w:t>
      </w:r>
      <w:r w:rsidRPr="00CD7A68">
        <w:rPr>
          <w:b/>
          <w:i/>
          <w:sz w:val="22"/>
          <w:szCs w:val="22"/>
        </w:rPr>
        <w:t>6</w:t>
      </w:r>
      <w:r w:rsidR="000069F3" w:rsidRPr="00CD7A68">
        <w:rPr>
          <w:b/>
          <w:i/>
          <w:sz w:val="22"/>
          <w:szCs w:val="22"/>
        </w:rPr>
        <w:t>.</w:t>
      </w:r>
      <w:r w:rsidRPr="00CD7A68">
        <w:rPr>
          <w:b/>
          <w:i/>
          <w:sz w:val="22"/>
          <w:szCs w:val="22"/>
        </w:rPr>
        <w:t>6</w:t>
      </w:r>
      <w:r w:rsidR="000069F3" w:rsidRPr="00CD7A68">
        <w:rPr>
          <w:b/>
          <w:i/>
          <w:sz w:val="22"/>
          <w:szCs w:val="22"/>
        </w:rPr>
        <w:t>.2012.</w:t>
      </w:r>
    </w:p>
    <w:p w:rsidR="0035402B" w:rsidRPr="00CD7A68" w:rsidRDefault="0035402B" w:rsidP="006564F2">
      <w:pPr>
        <w:pStyle w:val="Default"/>
        <w:jc w:val="both"/>
        <w:rPr>
          <w:sz w:val="22"/>
          <w:szCs w:val="22"/>
        </w:rPr>
      </w:pPr>
    </w:p>
    <w:p w:rsidR="00702BB8" w:rsidRPr="00CD7A68" w:rsidRDefault="0013735A" w:rsidP="006564F2">
      <w:pPr>
        <w:pStyle w:val="Default"/>
        <w:jc w:val="both"/>
        <w:rPr>
          <w:b/>
          <w:sz w:val="22"/>
          <w:szCs w:val="22"/>
        </w:rPr>
      </w:pPr>
      <w:r w:rsidRPr="00CD7A68">
        <w:rPr>
          <w:b/>
          <w:sz w:val="22"/>
          <w:szCs w:val="22"/>
        </w:rPr>
        <w:t>A contratação direta efetuada com suporte no permissivo contido no art. 24, inciso XIII, da Lei nº 8.666/93, pressupõe a existência de nexo entre o respectivo objeto e as atividades de ensino, pesquisa e desenvolvimento institucional especificadas no estatuto da entidade prestadora dos serviços</w:t>
      </w:r>
    </w:p>
    <w:p w:rsidR="00CA6B37" w:rsidRDefault="0013735A" w:rsidP="00CA6B37">
      <w:pPr>
        <w:pStyle w:val="Default"/>
        <w:jc w:val="both"/>
        <w:rPr>
          <w:b/>
          <w:i/>
          <w:sz w:val="22"/>
          <w:szCs w:val="22"/>
        </w:rPr>
      </w:pPr>
      <w:r w:rsidRPr="00CD7A68">
        <w:rPr>
          <w:sz w:val="22"/>
          <w:szCs w:val="22"/>
        </w:rPr>
        <w:t>Responsáveis do Instituto Nacional de Pesquisas Espaciais –</w:t>
      </w:r>
      <w:r w:rsidR="00557EA9" w:rsidRPr="00CD7A68">
        <w:rPr>
          <w:sz w:val="22"/>
          <w:szCs w:val="22"/>
        </w:rPr>
        <w:t xml:space="preserve"> </w:t>
      </w:r>
      <w:r w:rsidRPr="00CD7A68">
        <w:rPr>
          <w:sz w:val="22"/>
          <w:szCs w:val="22"/>
        </w:rPr>
        <w:t>INPE</w:t>
      </w:r>
      <w:r w:rsidR="009226F4" w:rsidRPr="00CD7A68">
        <w:rPr>
          <w:sz w:val="22"/>
          <w:szCs w:val="22"/>
        </w:rPr>
        <w:t xml:space="preserve"> interpuseram recurso</w:t>
      </w:r>
      <w:r w:rsidR="00A74A7D">
        <w:rPr>
          <w:sz w:val="22"/>
          <w:szCs w:val="22"/>
        </w:rPr>
        <w:t>s</w:t>
      </w:r>
      <w:r w:rsidR="009226F4" w:rsidRPr="00CD7A68">
        <w:rPr>
          <w:sz w:val="22"/>
          <w:szCs w:val="22"/>
        </w:rPr>
        <w:t xml:space="preserve"> de reconsideração contra o Acórdão nº 1.803/2010</w:t>
      </w:r>
      <w:r w:rsidR="00D17A85">
        <w:rPr>
          <w:sz w:val="22"/>
          <w:szCs w:val="22"/>
        </w:rPr>
        <w:t xml:space="preserve"> - Plenário</w:t>
      </w:r>
      <w:r w:rsidR="009226F4" w:rsidRPr="00CD7A68">
        <w:rPr>
          <w:sz w:val="22"/>
          <w:szCs w:val="22"/>
        </w:rPr>
        <w:t xml:space="preserve">, por meio do qual o Tribunal decidiu </w:t>
      </w:r>
      <w:r w:rsidR="00557EA9" w:rsidRPr="00CD7A68">
        <w:rPr>
          <w:sz w:val="22"/>
          <w:szCs w:val="22"/>
        </w:rPr>
        <w:t xml:space="preserve">julgar irregulares suas contas relativas ao exercício de 1999 e apená-los com multa do art. 58, inciso I, da Lei nº 8.443/1992, no valor de R$ 2.000,00. Entre os motivos que embasaram tal deliberação, </w:t>
      </w:r>
      <w:r w:rsidR="006B62A0" w:rsidRPr="00CD7A68">
        <w:rPr>
          <w:sz w:val="22"/>
          <w:szCs w:val="22"/>
        </w:rPr>
        <w:t>constou</w:t>
      </w:r>
      <w:r w:rsidR="00557EA9" w:rsidRPr="00CD7A68">
        <w:rPr>
          <w:sz w:val="22"/>
          <w:szCs w:val="22"/>
        </w:rPr>
        <w:t xml:space="preserve"> a celebração do Contrato 01.06.094.0/99, </w:t>
      </w:r>
      <w:r w:rsidR="006B62A0" w:rsidRPr="00CD7A68">
        <w:rPr>
          <w:sz w:val="22"/>
          <w:szCs w:val="22"/>
        </w:rPr>
        <w:t xml:space="preserve">firmado pelo </w:t>
      </w:r>
      <w:r w:rsidR="00557EA9" w:rsidRPr="00CD7A68">
        <w:rPr>
          <w:sz w:val="22"/>
          <w:szCs w:val="22"/>
        </w:rPr>
        <w:t xml:space="preserve">Instituto Nacional de Pesquisas Espaciais – INPE/MCT </w:t>
      </w:r>
      <w:r w:rsidR="006B62A0" w:rsidRPr="00CD7A68">
        <w:rPr>
          <w:sz w:val="22"/>
          <w:szCs w:val="22"/>
        </w:rPr>
        <w:t xml:space="preserve">com </w:t>
      </w:r>
      <w:r w:rsidR="00557EA9" w:rsidRPr="00CD7A68">
        <w:rPr>
          <w:sz w:val="22"/>
          <w:szCs w:val="22"/>
        </w:rPr>
        <w:t xml:space="preserve">a Fundação de Ciência, Aplicações e Tecnologias Espaciais – Funcate, </w:t>
      </w:r>
      <w:r w:rsidR="008570DF" w:rsidRPr="003F14AB">
        <w:rPr>
          <w:sz w:val="22"/>
          <w:szCs w:val="22"/>
        </w:rPr>
        <w:t xml:space="preserve">por </w:t>
      </w:r>
      <w:r w:rsidR="00557EA9" w:rsidRPr="003F14AB">
        <w:rPr>
          <w:sz w:val="22"/>
          <w:szCs w:val="22"/>
        </w:rPr>
        <w:t>dispensa de licitação, sem comprova</w:t>
      </w:r>
      <w:r w:rsidR="008570DF" w:rsidRPr="003F14AB">
        <w:rPr>
          <w:sz w:val="22"/>
          <w:szCs w:val="22"/>
        </w:rPr>
        <w:t>ção de</w:t>
      </w:r>
      <w:r w:rsidR="00557EA9" w:rsidRPr="003F14AB">
        <w:rPr>
          <w:sz w:val="22"/>
          <w:szCs w:val="22"/>
        </w:rPr>
        <w:t xml:space="preserve"> correlação entre o objeto </w:t>
      </w:r>
      <w:r w:rsidR="003F14AB">
        <w:rPr>
          <w:sz w:val="22"/>
          <w:szCs w:val="22"/>
        </w:rPr>
        <w:t>da avença</w:t>
      </w:r>
      <w:r w:rsidR="00557EA9" w:rsidRPr="00CD7A68">
        <w:rPr>
          <w:sz w:val="22"/>
          <w:szCs w:val="22"/>
        </w:rPr>
        <w:t xml:space="preserve"> </w:t>
      </w:r>
      <w:r w:rsidR="008570DF" w:rsidRPr="00CD7A68">
        <w:rPr>
          <w:sz w:val="22"/>
          <w:szCs w:val="22"/>
        </w:rPr>
        <w:t>e as</w:t>
      </w:r>
      <w:r w:rsidR="00557EA9" w:rsidRPr="00CD7A68">
        <w:rPr>
          <w:sz w:val="22"/>
          <w:szCs w:val="22"/>
        </w:rPr>
        <w:t xml:space="preserve"> </w:t>
      </w:r>
      <w:r w:rsidR="00557EA9" w:rsidRPr="003F14AB">
        <w:rPr>
          <w:sz w:val="22"/>
          <w:szCs w:val="22"/>
        </w:rPr>
        <w:t>atividades de ensino</w:t>
      </w:r>
      <w:r w:rsidR="003F14AB" w:rsidRPr="003F14AB">
        <w:rPr>
          <w:sz w:val="22"/>
          <w:szCs w:val="22"/>
        </w:rPr>
        <w:t xml:space="preserve"> e </w:t>
      </w:r>
      <w:r w:rsidR="00557EA9" w:rsidRPr="003F14AB">
        <w:rPr>
          <w:sz w:val="22"/>
          <w:szCs w:val="22"/>
        </w:rPr>
        <w:t>pesquisa desenvolvi</w:t>
      </w:r>
      <w:r w:rsidR="004A2C49" w:rsidRPr="003F14AB">
        <w:rPr>
          <w:sz w:val="22"/>
          <w:szCs w:val="22"/>
        </w:rPr>
        <w:t xml:space="preserve">das pela </w:t>
      </w:r>
      <w:r w:rsidR="003F14AB">
        <w:rPr>
          <w:sz w:val="22"/>
          <w:szCs w:val="22"/>
        </w:rPr>
        <w:t xml:space="preserve">citada </w:t>
      </w:r>
      <w:r w:rsidR="00FD795C" w:rsidRPr="003F14AB">
        <w:rPr>
          <w:sz w:val="22"/>
          <w:szCs w:val="22"/>
        </w:rPr>
        <w:t>Fundação</w:t>
      </w:r>
      <w:r w:rsidR="003F14AB">
        <w:rPr>
          <w:sz w:val="22"/>
          <w:szCs w:val="22"/>
        </w:rPr>
        <w:t>.</w:t>
      </w:r>
      <w:r w:rsidR="00FD795C" w:rsidRPr="00CD7A68">
        <w:rPr>
          <w:sz w:val="22"/>
          <w:szCs w:val="22"/>
        </w:rPr>
        <w:t xml:space="preserve"> Ao examinar as razões recursais dos re</w:t>
      </w:r>
      <w:r w:rsidR="007A45A6" w:rsidRPr="00CD7A68">
        <w:rPr>
          <w:sz w:val="22"/>
          <w:szCs w:val="22"/>
        </w:rPr>
        <w:t>s</w:t>
      </w:r>
      <w:r w:rsidR="00FD795C" w:rsidRPr="00CD7A68">
        <w:rPr>
          <w:sz w:val="22"/>
          <w:szCs w:val="22"/>
        </w:rPr>
        <w:t xml:space="preserve">ponsáveis, anotou o </w:t>
      </w:r>
      <w:r w:rsidR="007A45A6" w:rsidRPr="00CD7A68">
        <w:rPr>
          <w:sz w:val="22"/>
          <w:szCs w:val="22"/>
        </w:rPr>
        <w:t>relator</w:t>
      </w:r>
      <w:r w:rsidR="003F14AB">
        <w:rPr>
          <w:sz w:val="22"/>
          <w:szCs w:val="22"/>
        </w:rPr>
        <w:t>:</w:t>
      </w:r>
      <w:r w:rsidR="007A45A6" w:rsidRPr="00CD7A68">
        <w:rPr>
          <w:sz w:val="22"/>
          <w:szCs w:val="22"/>
        </w:rPr>
        <w:t xml:space="preserve"> </w:t>
      </w:r>
      <w:r w:rsidR="007A45A6" w:rsidRPr="00CD7A68">
        <w:rPr>
          <w:i/>
          <w:sz w:val="22"/>
          <w:szCs w:val="22"/>
        </w:rPr>
        <w:t>“... este Tribunal entende que a contratação direta prevista no art. 24, inciso XIII, da Lei nº 8.666/93 só é possível quando houver nexo entre o objeto do contrato e as atividades de ensino, pesquisa e desenvolvimento institucional necessariamente previstas nos estatutos da entidade prestadora dos serviços</w:t>
      </w:r>
      <w:r w:rsidR="004E1E98">
        <w:rPr>
          <w:i/>
          <w:sz w:val="22"/>
          <w:szCs w:val="22"/>
        </w:rPr>
        <w:t>...</w:t>
      </w:r>
      <w:r w:rsidR="007A45A6" w:rsidRPr="00CD7A68">
        <w:rPr>
          <w:sz w:val="22"/>
          <w:szCs w:val="22"/>
        </w:rPr>
        <w:t xml:space="preserve">”. </w:t>
      </w:r>
      <w:r w:rsidR="003F14AB">
        <w:rPr>
          <w:sz w:val="22"/>
          <w:szCs w:val="22"/>
        </w:rPr>
        <w:t>Apresentou</w:t>
      </w:r>
      <w:r w:rsidR="007A45A6" w:rsidRPr="00CD7A68">
        <w:rPr>
          <w:sz w:val="22"/>
          <w:szCs w:val="22"/>
        </w:rPr>
        <w:t>, em seguida, os objetivos estatutários da Funcate: “</w:t>
      </w:r>
      <w:r w:rsidR="007A45A6" w:rsidRPr="00CD7A68">
        <w:rPr>
          <w:i/>
          <w:sz w:val="22"/>
          <w:szCs w:val="22"/>
        </w:rPr>
        <w:t>promover e incentivar estudos, atividades de pesquisa e desenvolvimento científico, tecnológico e industrial, nas áreas de alta tecnologia, especialmente tecnologia espacial</w:t>
      </w:r>
      <w:r w:rsidR="007A45A6" w:rsidRPr="00CD7A68">
        <w:rPr>
          <w:sz w:val="22"/>
          <w:szCs w:val="22"/>
        </w:rPr>
        <w:t>” e “</w:t>
      </w:r>
      <w:r w:rsidR="007A45A6" w:rsidRPr="00CD7A68">
        <w:rPr>
          <w:i/>
          <w:sz w:val="22"/>
          <w:szCs w:val="22"/>
        </w:rPr>
        <w:t>promover, incentivar e executar atividades que empreguem, direta ou indiretamente, técnicas, processos ou produtos provenientes ou decorrentes de tecnologias aeroespaciais, inclusive nas áreas de sensoriamento remoto, geoprocessamento e meteorologia</w:t>
      </w:r>
      <w:r w:rsidR="007A45A6" w:rsidRPr="00CD7A68">
        <w:rPr>
          <w:sz w:val="22"/>
          <w:szCs w:val="22"/>
        </w:rPr>
        <w:t xml:space="preserve">”. </w:t>
      </w:r>
      <w:r w:rsidR="003F14AB">
        <w:rPr>
          <w:sz w:val="22"/>
          <w:szCs w:val="22"/>
        </w:rPr>
        <w:t>Explicitou, também,</w:t>
      </w:r>
      <w:r w:rsidR="000431BD" w:rsidRPr="00CD7A68">
        <w:rPr>
          <w:sz w:val="22"/>
          <w:szCs w:val="22"/>
        </w:rPr>
        <w:t xml:space="preserve"> </w:t>
      </w:r>
      <w:r w:rsidR="007A45A6" w:rsidRPr="00CD7A68">
        <w:rPr>
          <w:sz w:val="22"/>
          <w:szCs w:val="22"/>
        </w:rPr>
        <w:t>o objeto do citado contrato: “</w:t>
      </w:r>
      <w:r w:rsidR="007A45A6" w:rsidRPr="00CD7A68">
        <w:rPr>
          <w:i/>
          <w:sz w:val="22"/>
          <w:szCs w:val="22"/>
        </w:rPr>
        <w:t>elaboração de Projeto Básico dos trechos II a VI, estudos de medidas de revitalização do Rio São Francisco e estudos ambientais complementares necessários à obtenção de Licença de Instalação</w:t>
      </w:r>
      <w:r w:rsidR="007A45A6" w:rsidRPr="00CD7A68">
        <w:rPr>
          <w:sz w:val="22"/>
          <w:szCs w:val="22"/>
        </w:rPr>
        <w:t xml:space="preserve">”. Ao </w:t>
      </w:r>
      <w:r w:rsidR="00B946A8">
        <w:rPr>
          <w:sz w:val="22"/>
          <w:szCs w:val="22"/>
        </w:rPr>
        <w:t>confront</w:t>
      </w:r>
      <w:r w:rsidR="003775AA">
        <w:rPr>
          <w:sz w:val="22"/>
          <w:szCs w:val="22"/>
        </w:rPr>
        <w:t xml:space="preserve">ar esses serviços </w:t>
      </w:r>
      <w:r w:rsidR="00B946A8">
        <w:rPr>
          <w:sz w:val="22"/>
          <w:szCs w:val="22"/>
        </w:rPr>
        <w:t>com aquelas disposições estatutárias</w:t>
      </w:r>
      <w:r w:rsidR="000431BD" w:rsidRPr="00CD7A68">
        <w:rPr>
          <w:sz w:val="22"/>
          <w:szCs w:val="22"/>
        </w:rPr>
        <w:t xml:space="preserve">, </w:t>
      </w:r>
      <w:r w:rsidR="003775AA">
        <w:rPr>
          <w:sz w:val="22"/>
          <w:szCs w:val="22"/>
        </w:rPr>
        <w:t>ponderou</w:t>
      </w:r>
      <w:r w:rsidR="000431BD" w:rsidRPr="00CD7A68">
        <w:rPr>
          <w:sz w:val="22"/>
          <w:szCs w:val="22"/>
        </w:rPr>
        <w:t xml:space="preserve"> que </w:t>
      </w:r>
      <w:r w:rsidR="000431BD" w:rsidRPr="00735107">
        <w:rPr>
          <w:sz w:val="22"/>
          <w:szCs w:val="22"/>
        </w:rPr>
        <w:t>tal objeto destoa “</w:t>
      </w:r>
      <w:r w:rsidR="000431BD" w:rsidRPr="00735107">
        <w:rPr>
          <w:i/>
          <w:sz w:val="22"/>
          <w:szCs w:val="22"/>
        </w:rPr>
        <w:t>completamente</w:t>
      </w:r>
      <w:r w:rsidR="000431BD" w:rsidRPr="00735107">
        <w:rPr>
          <w:sz w:val="22"/>
          <w:szCs w:val="22"/>
        </w:rPr>
        <w:t>” das áreas de atuação da Funcate. Concluiu</w:t>
      </w:r>
      <w:r w:rsidR="00B4140A" w:rsidRPr="00735107">
        <w:rPr>
          <w:sz w:val="22"/>
          <w:szCs w:val="22"/>
        </w:rPr>
        <w:t>, então, que os elementos a</w:t>
      </w:r>
      <w:r w:rsidR="00B4140A" w:rsidRPr="00CD7A68">
        <w:rPr>
          <w:sz w:val="22"/>
          <w:szCs w:val="22"/>
        </w:rPr>
        <w:t>presentados pelos responsáveis não foram capazes de atestar a regularidade da referida contratação direta. O Tribunal, ao acolher proposta do relator e por considerar que os recorrentes não foram capazes de justificar ess</w:t>
      </w:r>
      <w:r w:rsidR="003775AA">
        <w:rPr>
          <w:sz w:val="22"/>
          <w:szCs w:val="22"/>
        </w:rPr>
        <w:t>a</w:t>
      </w:r>
      <w:r w:rsidR="00B4140A" w:rsidRPr="00CD7A68">
        <w:rPr>
          <w:sz w:val="22"/>
          <w:szCs w:val="22"/>
        </w:rPr>
        <w:t xml:space="preserve">, nem </w:t>
      </w:r>
      <w:r w:rsidR="003775AA">
        <w:rPr>
          <w:sz w:val="22"/>
          <w:szCs w:val="22"/>
        </w:rPr>
        <w:t>as</w:t>
      </w:r>
      <w:r w:rsidR="00B4140A" w:rsidRPr="00CD7A68">
        <w:rPr>
          <w:sz w:val="22"/>
          <w:szCs w:val="22"/>
        </w:rPr>
        <w:t xml:space="preserve"> outr</w:t>
      </w:r>
      <w:r w:rsidR="003775AA">
        <w:rPr>
          <w:sz w:val="22"/>
          <w:szCs w:val="22"/>
        </w:rPr>
        <w:t>a</w:t>
      </w:r>
      <w:r w:rsidR="00B4140A" w:rsidRPr="00CD7A68">
        <w:rPr>
          <w:sz w:val="22"/>
          <w:szCs w:val="22"/>
        </w:rPr>
        <w:t xml:space="preserve">s </w:t>
      </w:r>
      <w:r w:rsidR="003775AA">
        <w:rPr>
          <w:sz w:val="22"/>
          <w:szCs w:val="22"/>
        </w:rPr>
        <w:t xml:space="preserve">ilicitudes </w:t>
      </w:r>
      <w:r w:rsidR="00B4140A" w:rsidRPr="00CD7A68">
        <w:rPr>
          <w:sz w:val="22"/>
          <w:szCs w:val="22"/>
        </w:rPr>
        <w:t>que embasaram a decisão recorrida, decidiu conhecer os referidos recursos, “</w:t>
      </w:r>
      <w:r w:rsidR="00B4140A" w:rsidRPr="00CD7A68">
        <w:rPr>
          <w:i/>
          <w:sz w:val="22"/>
          <w:szCs w:val="22"/>
        </w:rPr>
        <w:t>para, no mérito, negar-lhes provimento, mantendo-se inalterados os termos do Acórdão nº 1.803/2010 – TCU – Plenário</w:t>
      </w:r>
      <w:r w:rsidR="00B4140A" w:rsidRPr="00CD7A68">
        <w:rPr>
          <w:sz w:val="22"/>
          <w:szCs w:val="22"/>
        </w:rPr>
        <w:t xml:space="preserve">”. </w:t>
      </w:r>
      <w:r w:rsidR="004E1E98" w:rsidRPr="004E1E98">
        <w:rPr>
          <w:sz w:val="22"/>
          <w:szCs w:val="22"/>
        </w:rPr>
        <w:t>Precedentes mencionados: Decisões nº</w:t>
      </w:r>
      <w:r w:rsidR="00D17A85">
        <w:rPr>
          <w:sz w:val="22"/>
          <w:szCs w:val="22"/>
        </w:rPr>
        <w:t>.</w:t>
      </w:r>
      <w:r w:rsidR="004E1E98" w:rsidRPr="004E1E98">
        <w:rPr>
          <w:sz w:val="22"/>
          <w:szCs w:val="22"/>
        </w:rPr>
        <w:t xml:space="preserve"> 657/1997 e 414/1999</w:t>
      </w:r>
      <w:r w:rsidR="00D17A85">
        <w:rPr>
          <w:sz w:val="22"/>
          <w:szCs w:val="22"/>
        </w:rPr>
        <w:t xml:space="preserve"> </w:t>
      </w:r>
      <w:r w:rsidR="00D17A85" w:rsidRPr="004E1E98">
        <w:rPr>
          <w:sz w:val="22"/>
          <w:szCs w:val="22"/>
        </w:rPr>
        <w:t>– Plenário</w:t>
      </w:r>
      <w:r w:rsidR="004E1E98" w:rsidRPr="004E1E98">
        <w:rPr>
          <w:sz w:val="22"/>
          <w:szCs w:val="22"/>
        </w:rPr>
        <w:t xml:space="preserve">; Acórdãos </w:t>
      </w:r>
      <w:r w:rsidR="00D17A85">
        <w:rPr>
          <w:sz w:val="22"/>
          <w:szCs w:val="22"/>
        </w:rPr>
        <w:t xml:space="preserve">nº. </w:t>
      </w:r>
      <w:r w:rsidR="004E1E98" w:rsidRPr="004E1E98">
        <w:rPr>
          <w:sz w:val="22"/>
          <w:szCs w:val="22"/>
        </w:rPr>
        <w:t xml:space="preserve">19/2002 e 61/2003 – Plenário. </w:t>
      </w:r>
      <w:r w:rsidR="00CA6B37" w:rsidRPr="00A74A7D">
        <w:rPr>
          <w:b/>
          <w:i/>
          <w:sz w:val="22"/>
          <w:szCs w:val="22"/>
        </w:rPr>
        <w:t>Acórdão n.º 1391/2012-Plenário, TC 005.848/2000-0, rel. Min. Raimundo Carreiro, 6.6.2012</w:t>
      </w:r>
      <w:r w:rsidR="00CA6B37" w:rsidRPr="00CD7A68">
        <w:rPr>
          <w:b/>
          <w:i/>
          <w:sz w:val="22"/>
          <w:szCs w:val="22"/>
        </w:rPr>
        <w:t>.</w:t>
      </w:r>
    </w:p>
    <w:p w:rsidR="00D13C39" w:rsidRDefault="00D13C39" w:rsidP="00CA6B37">
      <w:pPr>
        <w:pStyle w:val="Default"/>
        <w:jc w:val="both"/>
        <w:rPr>
          <w:b/>
          <w:sz w:val="22"/>
          <w:szCs w:val="22"/>
        </w:rPr>
      </w:pPr>
    </w:p>
    <w:p w:rsidR="00D13C39" w:rsidRPr="00CD7A68" w:rsidRDefault="00D13C39" w:rsidP="00D13C39">
      <w:pPr>
        <w:pStyle w:val="Default"/>
        <w:jc w:val="both"/>
        <w:rPr>
          <w:b/>
          <w:sz w:val="22"/>
          <w:szCs w:val="22"/>
        </w:rPr>
      </w:pPr>
      <w:r w:rsidRPr="00CD7A68">
        <w:rPr>
          <w:b/>
          <w:sz w:val="22"/>
          <w:szCs w:val="22"/>
        </w:rPr>
        <w:t xml:space="preserve">A contratação de serviços de fiscalização e controle de qualidade de obras pode ser efetuada por meio de pregão, desde que o exame das especificidades do objeto da avença respalde a conclusão de que se trata de serviços comuns, </w:t>
      </w:r>
      <w:r>
        <w:rPr>
          <w:b/>
          <w:sz w:val="22"/>
          <w:szCs w:val="22"/>
        </w:rPr>
        <w:t xml:space="preserve">cujos </w:t>
      </w:r>
      <w:r w:rsidRPr="00CD7A68">
        <w:rPr>
          <w:b/>
          <w:sz w:val="22"/>
          <w:szCs w:val="22"/>
        </w:rPr>
        <w:t xml:space="preserve">padrões de qualidade e desempenho </w:t>
      </w:r>
      <w:r>
        <w:rPr>
          <w:b/>
          <w:sz w:val="22"/>
          <w:szCs w:val="22"/>
        </w:rPr>
        <w:t xml:space="preserve">possam ser </w:t>
      </w:r>
      <w:r w:rsidRPr="00CD7A68">
        <w:rPr>
          <w:b/>
          <w:sz w:val="22"/>
          <w:szCs w:val="22"/>
        </w:rPr>
        <w:t xml:space="preserve">objetivamente </w:t>
      </w:r>
      <w:r>
        <w:rPr>
          <w:b/>
          <w:sz w:val="22"/>
          <w:szCs w:val="22"/>
        </w:rPr>
        <w:t>estabelecidos no edital</w:t>
      </w:r>
    </w:p>
    <w:p w:rsidR="00D13C39" w:rsidRPr="00CD7A68" w:rsidRDefault="00D13C39" w:rsidP="00D13C39">
      <w:pPr>
        <w:pStyle w:val="Default"/>
        <w:jc w:val="both"/>
        <w:rPr>
          <w:b/>
          <w:i/>
          <w:sz w:val="22"/>
          <w:szCs w:val="22"/>
        </w:rPr>
      </w:pPr>
      <w:r w:rsidRPr="00CD7A68">
        <w:rPr>
          <w:sz w:val="22"/>
          <w:szCs w:val="22"/>
        </w:rPr>
        <w:t xml:space="preserve">Auditoria na empresa Amazonas Distribuidora de Energia S.A. avaliou atos praticados na condução das obras de ampliação do Sistema de Subtransmissão de Energia Elétrica em Manaus/AM (Fiscobras 2010). Entre os achados, a equipe de auditoria apontou a utilização de modalidade supostamente indevida de licitação </w:t>
      </w:r>
      <w:r w:rsidR="00D17A85" w:rsidRPr="004E1E98">
        <w:rPr>
          <w:sz w:val="22"/>
          <w:szCs w:val="22"/>
        </w:rPr>
        <w:t>–</w:t>
      </w:r>
      <w:r w:rsidRPr="00CD7A68">
        <w:rPr>
          <w:sz w:val="22"/>
          <w:szCs w:val="22"/>
        </w:rPr>
        <w:t xml:space="preserve"> pregão eletrônico </w:t>
      </w:r>
      <w:r w:rsidR="00D17A85" w:rsidRPr="004E1E98">
        <w:rPr>
          <w:sz w:val="22"/>
          <w:szCs w:val="22"/>
        </w:rPr>
        <w:t>–</w:t>
      </w:r>
      <w:r w:rsidRPr="00CD7A68">
        <w:rPr>
          <w:sz w:val="22"/>
          <w:szCs w:val="22"/>
        </w:rPr>
        <w:t xml:space="preserve"> para a contratação de serviços de fiscalização e controle de qualidade de obras e de apoio aos serviços de liberação fundiária e ambiental. Em avaliação inicial, considerou que deveria ter sido adotada </w:t>
      </w:r>
      <w:r w:rsidRPr="00D13C39">
        <w:rPr>
          <w:sz w:val="22"/>
          <w:szCs w:val="22"/>
          <w:u w:val="single"/>
        </w:rPr>
        <w:t>outra modalidade de licitação</w:t>
      </w:r>
      <w:r w:rsidRPr="00CD7A68">
        <w:rPr>
          <w:sz w:val="22"/>
          <w:szCs w:val="22"/>
        </w:rPr>
        <w:t>, sob o tipo melhor técnica ou técnica e preço,</w:t>
      </w:r>
      <w:r w:rsidRPr="00CD7A68">
        <w:rPr>
          <w:i/>
          <w:sz w:val="22"/>
          <w:szCs w:val="22"/>
        </w:rPr>
        <w:t xml:space="preserve"> </w:t>
      </w:r>
      <w:r w:rsidRPr="00CD7A68">
        <w:rPr>
          <w:sz w:val="22"/>
          <w:szCs w:val="22"/>
        </w:rPr>
        <w:t>“</w:t>
      </w:r>
      <w:r w:rsidRPr="00CD7A68">
        <w:rPr>
          <w:i/>
          <w:sz w:val="22"/>
          <w:szCs w:val="22"/>
        </w:rPr>
        <w:t>visto tratar-se de serviços de caráter intelectual</w:t>
      </w:r>
      <w:r w:rsidRPr="00CD7A68">
        <w:rPr>
          <w:sz w:val="22"/>
          <w:szCs w:val="22"/>
        </w:rPr>
        <w:t xml:space="preserve">”. Promoveu-se, então, audiência do diretor do Departamento de Engenharia e Obras de Alta Tensão da empresa. Ao examinar as razões de justificativas apresentadas, a unidade técnica reconheceu que não coube ao responsável a decisão de realizar o certame sob a modalidade pregão eletrônico. </w:t>
      </w:r>
      <w:r>
        <w:rPr>
          <w:sz w:val="22"/>
          <w:szCs w:val="22"/>
        </w:rPr>
        <w:t>C</w:t>
      </w:r>
      <w:r w:rsidRPr="00CD7A68">
        <w:rPr>
          <w:sz w:val="22"/>
          <w:szCs w:val="22"/>
        </w:rPr>
        <w:t>onsiderou</w:t>
      </w:r>
      <w:r>
        <w:rPr>
          <w:sz w:val="22"/>
          <w:szCs w:val="22"/>
        </w:rPr>
        <w:t>, porém,</w:t>
      </w:r>
      <w:r w:rsidRPr="00CD7A68">
        <w:rPr>
          <w:sz w:val="22"/>
          <w:szCs w:val="22"/>
        </w:rPr>
        <w:t xml:space="preserve"> desnecessária a promoção de audiência do agente responsável pelo ato impugnado, uma vez que “... </w:t>
      </w:r>
      <w:r w:rsidRPr="00CD7A68">
        <w:rPr>
          <w:i/>
          <w:sz w:val="22"/>
          <w:szCs w:val="22"/>
        </w:rPr>
        <w:t>existem posições divergentes na jurisprudência do TCU quanto à escolha da modalidade pregão para obras e serviços de engenharia</w:t>
      </w:r>
      <w:r w:rsidRPr="00CD7A68">
        <w:rPr>
          <w:sz w:val="22"/>
          <w:szCs w:val="22"/>
        </w:rPr>
        <w:t>”</w:t>
      </w:r>
      <w:r w:rsidRPr="00CD7A68">
        <w:rPr>
          <w:i/>
          <w:sz w:val="22"/>
          <w:szCs w:val="22"/>
        </w:rPr>
        <w:t xml:space="preserve">. </w:t>
      </w:r>
      <w:r w:rsidRPr="00CD7A68">
        <w:rPr>
          <w:sz w:val="22"/>
          <w:szCs w:val="22"/>
        </w:rPr>
        <w:t xml:space="preserve">Citou </w:t>
      </w:r>
      <w:r w:rsidRPr="00CD7A68">
        <w:rPr>
          <w:rFonts w:eastAsia="Times New Roman"/>
          <w:sz w:val="22"/>
          <w:szCs w:val="22"/>
        </w:rPr>
        <w:t xml:space="preserve">o Acórdão </w:t>
      </w:r>
      <w:r>
        <w:rPr>
          <w:rFonts w:eastAsia="Times New Roman"/>
          <w:sz w:val="22"/>
          <w:szCs w:val="22"/>
        </w:rPr>
        <w:t xml:space="preserve">nº. </w:t>
      </w:r>
      <w:r w:rsidRPr="00CD7A68">
        <w:rPr>
          <w:rFonts w:eastAsia="Times New Roman"/>
          <w:sz w:val="22"/>
          <w:szCs w:val="22"/>
        </w:rPr>
        <w:t xml:space="preserve">1.615/2008-Plenário, </w:t>
      </w:r>
      <w:r>
        <w:rPr>
          <w:rFonts w:eastAsia="Times New Roman"/>
          <w:sz w:val="22"/>
          <w:szCs w:val="22"/>
        </w:rPr>
        <w:t xml:space="preserve">por meio do qual foi </w:t>
      </w:r>
      <w:r w:rsidRPr="00CD7A68">
        <w:rPr>
          <w:rFonts w:eastAsia="Times New Roman"/>
          <w:sz w:val="22"/>
          <w:szCs w:val="22"/>
        </w:rPr>
        <w:t>determin</w:t>
      </w:r>
      <w:r>
        <w:rPr>
          <w:rFonts w:eastAsia="Times New Roman"/>
          <w:sz w:val="22"/>
          <w:szCs w:val="22"/>
        </w:rPr>
        <w:t>ado à</w:t>
      </w:r>
      <w:r w:rsidRPr="00CD7A68">
        <w:rPr>
          <w:rFonts w:eastAsia="Times New Roman"/>
          <w:sz w:val="22"/>
          <w:szCs w:val="22"/>
        </w:rPr>
        <w:t xml:space="preserve"> Furnas Centrais Elétricas S.A. </w:t>
      </w:r>
      <w:r>
        <w:rPr>
          <w:rFonts w:eastAsia="Times New Roman"/>
          <w:sz w:val="22"/>
          <w:szCs w:val="22"/>
        </w:rPr>
        <w:t xml:space="preserve">que não </w:t>
      </w:r>
      <w:r w:rsidRPr="00CD7A68">
        <w:rPr>
          <w:rFonts w:eastAsia="Times New Roman"/>
          <w:sz w:val="22"/>
          <w:szCs w:val="22"/>
        </w:rPr>
        <w:t>utiliza</w:t>
      </w:r>
      <w:r>
        <w:rPr>
          <w:rFonts w:eastAsia="Times New Roman"/>
          <w:sz w:val="22"/>
          <w:szCs w:val="22"/>
        </w:rPr>
        <w:t xml:space="preserve">sse </w:t>
      </w:r>
      <w:r w:rsidRPr="00CD7A68">
        <w:rPr>
          <w:rFonts w:eastAsia="Times New Roman"/>
          <w:sz w:val="22"/>
          <w:szCs w:val="22"/>
        </w:rPr>
        <w:t xml:space="preserve">pregão para a contratação de serviços de supervisão e fiscalização, definindo-os como serviços de natureza predominantemente intelectual. </w:t>
      </w:r>
      <w:r w:rsidRPr="00CD7A68">
        <w:rPr>
          <w:sz w:val="22"/>
          <w:szCs w:val="22"/>
        </w:rPr>
        <w:t xml:space="preserve">E </w:t>
      </w:r>
      <w:r w:rsidRPr="00CD7A68">
        <w:rPr>
          <w:rFonts w:eastAsia="Times New Roman"/>
          <w:sz w:val="22"/>
          <w:szCs w:val="22"/>
        </w:rPr>
        <w:t xml:space="preserve">o Acórdão </w:t>
      </w:r>
      <w:r>
        <w:rPr>
          <w:rFonts w:eastAsia="Times New Roman"/>
          <w:sz w:val="22"/>
          <w:szCs w:val="22"/>
        </w:rPr>
        <w:t xml:space="preserve">nº. </w:t>
      </w:r>
      <w:r w:rsidRPr="00CD7A68">
        <w:rPr>
          <w:rFonts w:eastAsia="Times New Roman"/>
          <w:sz w:val="22"/>
          <w:szCs w:val="22"/>
        </w:rPr>
        <w:t xml:space="preserve">1.947/2008-Plenário, </w:t>
      </w:r>
      <w:r w:rsidRPr="00CD7A68">
        <w:rPr>
          <w:sz w:val="22"/>
          <w:szCs w:val="22"/>
        </w:rPr>
        <w:t xml:space="preserve">por meio do qual </w:t>
      </w:r>
      <w:r>
        <w:rPr>
          <w:sz w:val="22"/>
          <w:szCs w:val="22"/>
        </w:rPr>
        <w:t xml:space="preserve">foi </w:t>
      </w:r>
      <w:r w:rsidRPr="00CD7A68">
        <w:rPr>
          <w:sz w:val="22"/>
          <w:szCs w:val="22"/>
        </w:rPr>
        <w:t>expedi</w:t>
      </w:r>
      <w:r>
        <w:rPr>
          <w:sz w:val="22"/>
          <w:szCs w:val="22"/>
        </w:rPr>
        <w:t>d</w:t>
      </w:r>
      <w:r w:rsidRPr="00CD7A68">
        <w:rPr>
          <w:sz w:val="22"/>
          <w:szCs w:val="22"/>
        </w:rPr>
        <w:t xml:space="preserve">a a seguinte </w:t>
      </w:r>
      <w:r w:rsidRPr="00CD7A68">
        <w:rPr>
          <w:rFonts w:eastAsia="Times New Roman"/>
          <w:sz w:val="22"/>
          <w:szCs w:val="22"/>
        </w:rPr>
        <w:t>determinação ao Dni</w:t>
      </w:r>
      <w:r w:rsidRPr="00CD7A68">
        <w:rPr>
          <w:sz w:val="22"/>
          <w:szCs w:val="22"/>
        </w:rPr>
        <w:t xml:space="preserve">t: </w:t>
      </w:r>
      <w:r w:rsidRPr="00CD7A68">
        <w:rPr>
          <w:i/>
          <w:sz w:val="22"/>
          <w:szCs w:val="22"/>
        </w:rPr>
        <w:t>“9.2.3. quando for licitar a contratação de serviços de supervisão/consultoria, realize a licitação na modalidade pregão, haja vista serem classificados como serviços comuns por terem padrões de qualidade e desempenho objetivamente definidos nas normas técnicas, especificando detalhadamente os serviços que a empresa de supervisão/consultoria deverá realizar</w:t>
      </w:r>
      <w:r w:rsidRPr="00CD7A68">
        <w:rPr>
          <w:sz w:val="22"/>
          <w:szCs w:val="22"/>
        </w:rPr>
        <w:t xml:space="preserve">”. Considerou, ainda, que a conclusão sobre a licitude do referido ato demandaria avaliação </w:t>
      </w:r>
      <w:r>
        <w:rPr>
          <w:sz w:val="22"/>
          <w:szCs w:val="22"/>
        </w:rPr>
        <w:t>detida do</w:t>
      </w:r>
      <w:r w:rsidRPr="00CD7A68">
        <w:rPr>
          <w:sz w:val="22"/>
          <w:szCs w:val="22"/>
        </w:rPr>
        <w:t xml:space="preserve"> objeto contratado</w:t>
      </w:r>
      <w:r>
        <w:rPr>
          <w:sz w:val="22"/>
          <w:szCs w:val="22"/>
        </w:rPr>
        <w:t>.</w:t>
      </w:r>
      <w:r w:rsidRPr="00CD7A68">
        <w:rPr>
          <w:sz w:val="22"/>
          <w:szCs w:val="22"/>
        </w:rPr>
        <w:t xml:space="preserve"> Acrescentou, porém, que não foi identificado prejuízo de nenhuma ordem em decorrência da celebração do citado contrato de fiscalização e controle de qualidade. O relator, ao endossar o exame da unidade técnica, repisou a divergência jurisprudencial apontada, “</w:t>
      </w:r>
      <w:r w:rsidRPr="00CD7A68">
        <w:rPr>
          <w:i/>
          <w:sz w:val="22"/>
          <w:szCs w:val="22"/>
        </w:rPr>
        <w:t>lembrado qu</w:t>
      </w:r>
      <w:r w:rsidRPr="00CD7A68">
        <w:rPr>
          <w:rFonts w:eastAsia="Times New Roman"/>
          <w:i/>
          <w:sz w:val="22"/>
          <w:szCs w:val="22"/>
        </w:rPr>
        <w:t xml:space="preserve">e </w:t>
      </w:r>
      <w:r w:rsidRPr="00CD7A68">
        <w:rPr>
          <w:rFonts w:eastAsia="Times New Roman"/>
          <w:i/>
          <w:sz w:val="22"/>
          <w:szCs w:val="22"/>
          <w:u w:val="single"/>
        </w:rPr>
        <w:t>a análise do caso concreto é que pode lançar luzes sobre a adequação, ou não, da modalidade a ser empregada na contratação de serviços dessa espécie</w:t>
      </w:r>
      <w:r w:rsidRPr="00CD7A68">
        <w:rPr>
          <w:sz w:val="22"/>
          <w:szCs w:val="22"/>
        </w:rPr>
        <w:t xml:space="preserve">” – grifou-se. Ponderou, </w:t>
      </w:r>
      <w:r>
        <w:rPr>
          <w:sz w:val="22"/>
          <w:szCs w:val="22"/>
        </w:rPr>
        <w:t>entretanto</w:t>
      </w:r>
      <w:r w:rsidRPr="00CD7A68">
        <w:rPr>
          <w:sz w:val="22"/>
          <w:szCs w:val="22"/>
        </w:rPr>
        <w:t>, que “</w:t>
      </w:r>
      <w:r w:rsidRPr="00CD7A68">
        <w:rPr>
          <w:i/>
          <w:sz w:val="22"/>
          <w:szCs w:val="22"/>
        </w:rPr>
        <w:t>não ocorreu lesão ao erário nem foram identificadas falhas na execução dos serviços contratados que possam ser relacionadas à modalidade de licitação escolhida pela entidade</w:t>
      </w:r>
      <w:r w:rsidRPr="00CD7A68">
        <w:rPr>
          <w:sz w:val="22"/>
          <w:szCs w:val="22"/>
        </w:rPr>
        <w:t xml:space="preserve">”. O Tribunal, ao acolher proposta do relator e por levar em contas as especificidades do caso concreto, decidiu, em relação a esse tópico da audiência, acolher as razões de justificativas apresentadas pelo responsável. </w:t>
      </w:r>
      <w:r w:rsidRPr="00CD7A68">
        <w:rPr>
          <w:b/>
          <w:i/>
          <w:sz w:val="22"/>
          <w:szCs w:val="22"/>
        </w:rPr>
        <w:t>Acórdão n.º 1407/2012-Plenário, TC 011.769/2010-6, rel. Min. André Luís de Carvalho, 6.6.2012.</w:t>
      </w:r>
    </w:p>
    <w:p w:rsidR="00172139" w:rsidRDefault="00172139" w:rsidP="002F797B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</w:p>
    <w:p w:rsidR="00172139" w:rsidRDefault="00172139" w:rsidP="002F797B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</w:p>
    <w:p w:rsidR="00735107" w:rsidRPr="00CD7A68" w:rsidRDefault="002F797B" w:rsidP="002F797B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INOVAÇÃO LEGISLATIVA</w:t>
      </w:r>
    </w:p>
    <w:p w:rsidR="004A2C49" w:rsidRDefault="00AD6BF5" w:rsidP="002F797B">
      <w:pPr>
        <w:pStyle w:val="NormalWeb"/>
        <w:spacing w:before="120" w:after="120" w:line="240" w:lineRule="auto"/>
        <w:ind w:firstLine="0"/>
        <w:jc w:val="both"/>
        <w:rPr>
          <w:rFonts w:cs="Arial"/>
          <w:sz w:val="22"/>
          <w:szCs w:val="22"/>
          <w:lang w:val="pt-PT"/>
        </w:rPr>
      </w:pPr>
      <w:hyperlink r:id="rId9" w:history="1">
        <w:r w:rsidR="00583C0E" w:rsidRPr="00CD7A68">
          <w:rPr>
            <w:rStyle w:val="Hyperlink"/>
            <w:rFonts w:cs="Arial"/>
            <w:bCs/>
            <w:color w:val="auto"/>
            <w:sz w:val="22"/>
            <w:szCs w:val="22"/>
          </w:rPr>
          <w:t>Decreto nº 7.750, de 8/6/2012</w:t>
        </w:r>
      </w:hyperlink>
      <w:r w:rsidR="00583C0E" w:rsidRPr="00CD7A68">
        <w:rPr>
          <w:rStyle w:val="Forte"/>
          <w:rFonts w:cs="Arial"/>
          <w:b w:val="0"/>
          <w:sz w:val="22"/>
          <w:szCs w:val="22"/>
        </w:rPr>
        <w:t xml:space="preserve">: </w:t>
      </w:r>
      <w:r w:rsidR="00583C0E" w:rsidRPr="00CD7A68">
        <w:rPr>
          <w:rFonts w:cs="Arial"/>
          <w:sz w:val="22"/>
          <w:szCs w:val="22"/>
          <w:lang w:val="pt-PT"/>
        </w:rPr>
        <w:t xml:space="preserve">Regulamenta o Programa Um Computador por Aluno - PROUCA e o Regime Especial de Incentivo a Computadores para Uso Educacional </w:t>
      </w:r>
      <w:r w:rsidR="00650306">
        <w:rPr>
          <w:rFonts w:cs="Arial"/>
          <w:sz w:val="22"/>
          <w:szCs w:val="22"/>
          <w:lang w:val="pt-PT"/>
        </w:rPr>
        <w:t>–</w:t>
      </w:r>
      <w:r w:rsidR="00583C0E" w:rsidRPr="00CD7A68">
        <w:rPr>
          <w:rFonts w:cs="Arial"/>
          <w:sz w:val="22"/>
          <w:szCs w:val="22"/>
          <w:lang w:val="pt-PT"/>
        </w:rPr>
        <w:t xml:space="preserve"> REICOMP</w:t>
      </w:r>
      <w:r w:rsidR="00650306">
        <w:rPr>
          <w:rFonts w:cs="Arial"/>
          <w:sz w:val="22"/>
          <w:szCs w:val="22"/>
          <w:lang w:val="pt-PT"/>
        </w:rPr>
        <w:t>.</w:t>
      </w:r>
    </w:p>
    <w:p w:rsidR="00172139" w:rsidRPr="000431BD" w:rsidRDefault="00172139" w:rsidP="002F797B">
      <w:pPr>
        <w:pStyle w:val="NormalWeb"/>
        <w:spacing w:before="120" w:after="120" w:line="240" w:lineRule="auto"/>
        <w:ind w:firstLine="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0431B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0431BD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431BD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0431BD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431BD">
              <w:rPr>
                <w:b/>
                <w:i/>
                <w:sz w:val="22"/>
                <w:szCs w:val="22"/>
              </w:rPr>
              <w:t xml:space="preserve">Contato: </w:t>
            </w:r>
            <w:hyperlink r:id="rId10" w:history="1">
              <w:r w:rsidRPr="000431BD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CB2A98" w:rsidRPr="000431BD" w:rsidRDefault="00CB2A98" w:rsidP="006564F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CB2A98" w:rsidRPr="000431BD" w:rsidSect="00A418FF">
      <w:headerReference w:type="default" r:id="rId11"/>
      <w:footerReference w:type="default" r:id="rId12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CF" w:rsidRDefault="008645CF" w:rsidP="008B0547">
      <w:pPr>
        <w:spacing w:after="0"/>
      </w:pPr>
      <w:r>
        <w:separator/>
      </w:r>
    </w:p>
  </w:endnote>
  <w:endnote w:type="continuationSeparator" w:id="0">
    <w:p w:rsidR="008645CF" w:rsidRDefault="008645CF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B14092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D6BF5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CF" w:rsidRDefault="008645CF" w:rsidP="008B0547">
      <w:pPr>
        <w:spacing w:after="0"/>
      </w:pPr>
      <w:r>
        <w:separator/>
      </w:r>
    </w:p>
  </w:footnote>
  <w:footnote w:type="continuationSeparator" w:id="0">
    <w:p w:rsidR="008645CF" w:rsidRDefault="008645CF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B95594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B95594" w:rsidP="00080148">
    <w:pPr>
      <w:spacing w:after="0"/>
      <w:rPr>
        <w:rFonts w:ascii="Arial" w:hAnsi="Arial" w:cs="Arial"/>
        <w:b/>
      </w:rPr>
    </w:pPr>
    <w:r w:rsidRPr="00B14092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528F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>rmativo de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AB1BB4">
      <w:rPr>
        <w:rFonts w:ascii="Arial" w:hAnsi="Arial" w:cs="Arial"/>
        <w:noProof/>
        <w:lang w:eastAsia="pt-BR"/>
      </w:rPr>
      <w:t>10</w:t>
    </w:r>
    <w:r w:rsidR="00AD2262">
      <w:rPr>
        <w:rFonts w:ascii="Arial" w:hAnsi="Arial" w:cs="Arial"/>
        <w:noProof/>
        <w:lang w:eastAsia="pt-BR"/>
      </w:rPr>
      <w:t>9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8"/>
  </w:num>
  <w:num w:numId="8">
    <w:abstractNumId w:val="25"/>
  </w:num>
  <w:num w:numId="9">
    <w:abstractNumId w:val="21"/>
  </w:num>
  <w:num w:numId="10">
    <w:abstractNumId w:val="6"/>
  </w:num>
  <w:num w:numId="11">
    <w:abstractNumId w:val="30"/>
  </w:num>
  <w:num w:numId="12">
    <w:abstractNumId w:val="4"/>
  </w:num>
  <w:num w:numId="13">
    <w:abstractNumId w:val="17"/>
  </w:num>
  <w:num w:numId="14">
    <w:abstractNumId w:val="27"/>
  </w:num>
  <w:num w:numId="15">
    <w:abstractNumId w:val="15"/>
  </w:num>
  <w:num w:numId="16">
    <w:abstractNumId w:val="2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6E8"/>
    <w:rsid w:val="0000153E"/>
    <w:rsid w:val="00001878"/>
    <w:rsid w:val="00001B69"/>
    <w:rsid w:val="00003CEA"/>
    <w:rsid w:val="00004614"/>
    <w:rsid w:val="00004D04"/>
    <w:rsid w:val="00005435"/>
    <w:rsid w:val="00005BA5"/>
    <w:rsid w:val="00005E1E"/>
    <w:rsid w:val="00005F57"/>
    <w:rsid w:val="000069F3"/>
    <w:rsid w:val="0001037C"/>
    <w:rsid w:val="000118BC"/>
    <w:rsid w:val="000118CC"/>
    <w:rsid w:val="00011BA0"/>
    <w:rsid w:val="00011D5A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327E"/>
    <w:rsid w:val="00023D72"/>
    <w:rsid w:val="000253D1"/>
    <w:rsid w:val="00025450"/>
    <w:rsid w:val="00025753"/>
    <w:rsid w:val="00025A32"/>
    <w:rsid w:val="000271FA"/>
    <w:rsid w:val="0002751C"/>
    <w:rsid w:val="00027B2E"/>
    <w:rsid w:val="000300A2"/>
    <w:rsid w:val="00032198"/>
    <w:rsid w:val="00032CA1"/>
    <w:rsid w:val="00033551"/>
    <w:rsid w:val="00037DCE"/>
    <w:rsid w:val="00041450"/>
    <w:rsid w:val="000431BD"/>
    <w:rsid w:val="000438FC"/>
    <w:rsid w:val="000460E4"/>
    <w:rsid w:val="0004660A"/>
    <w:rsid w:val="00046CF7"/>
    <w:rsid w:val="00050483"/>
    <w:rsid w:val="0005133B"/>
    <w:rsid w:val="00051AAB"/>
    <w:rsid w:val="00051D57"/>
    <w:rsid w:val="0005205F"/>
    <w:rsid w:val="00052B15"/>
    <w:rsid w:val="0005356E"/>
    <w:rsid w:val="000540FC"/>
    <w:rsid w:val="0005412B"/>
    <w:rsid w:val="00054432"/>
    <w:rsid w:val="0005485B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635"/>
    <w:rsid w:val="00081DFB"/>
    <w:rsid w:val="00083514"/>
    <w:rsid w:val="000835D8"/>
    <w:rsid w:val="00084282"/>
    <w:rsid w:val="00084727"/>
    <w:rsid w:val="00086A39"/>
    <w:rsid w:val="00086BAA"/>
    <w:rsid w:val="00087006"/>
    <w:rsid w:val="00090D8A"/>
    <w:rsid w:val="0009133A"/>
    <w:rsid w:val="000916AF"/>
    <w:rsid w:val="000929ED"/>
    <w:rsid w:val="00092C2E"/>
    <w:rsid w:val="00094A7D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77BB"/>
    <w:rsid w:val="000B0ECB"/>
    <w:rsid w:val="000B0FEA"/>
    <w:rsid w:val="000B2AFA"/>
    <w:rsid w:val="000B4C5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611"/>
    <w:rsid w:val="000C4A10"/>
    <w:rsid w:val="000C4AC9"/>
    <w:rsid w:val="000C5799"/>
    <w:rsid w:val="000C5FDE"/>
    <w:rsid w:val="000C61FA"/>
    <w:rsid w:val="000C7281"/>
    <w:rsid w:val="000C7D11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D47"/>
    <w:rsid w:val="000E3B31"/>
    <w:rsid w:val="000E3C6D"/>
    <w:rsid w:val="000E504D"/>
    <w:rsid w:val="000E5EAB"/>
    <w:rsid w:val="000E7FD4"/>
    <w:rsid w:val="000F2133"/>
    <w:rsid w:val="000F28E9"/>
    <w:rsid w:val="000F2975"/>
    <w:rsid w:val="000F2D05"/>
    <w:rsid w:val="000F2F9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6BA"/>
    <w:rsid w:val="00115911"/>
    <w:rsid w:val="0011691F"/>
    <w:rsid w:val="00116BAB"/>
    <w:rsid w:val="00117E95"/>
    <w:rsid w:val="001203BE"/>
    <w:rsid w:val="00121782"/>
    <w:rsid w:val="00122F63"/>
    <w:rsid w:val="00125476"/>
    <w:rsid w:val="00125B0B"/>
    <w:rsid w:val="00125F9A"/>
    <w:rsid w:val="00126026"/>
    <w:rsid w:val="00126198"/>
    <w:rsid w:val="001263AF"/>
    <w:rsid w:val="00126A9F"/>
    <w:rsid w:val="00130032"/>
    <w:rsid w:val="00130A0C"/>
    <w:rsid w:val="00130EF3"/>
    <w:rsid w:val="001316FC"/>
    <w:rsid w:val="00133EA9"/>
    <w:rsid w:val="00133FBC"/>
    <w:rsid w:val="00135D01"/>
    <w:rsid w:val="0013735A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6E2"/>
    <w:rsid w:val="00157AFE"/>
    <w:rsid w:val="00157C0F"/>
    <w:rsid w:val="001612C0"/>
    <w:rsid w:val="001665B9"/>
    <w:rsid w:val="001667C0"/>
    <w:rsid w:val="00166C60"/>
    <w:rsid w:val="00171E89"/>
    <w:rsid w:val="00172139"/>
    <w:rsid w:val="001737F7"/>
    <w:rsid w:val="001744E7"/>
    <w:rsid w:val="0017459B"/>
    <w:rsid w:val="00176287"/>
    <w:rsid w:val="00176375"/>
    <w:rsid w:val="001766A9"/>
    <w:rsid w:val="00180774"/>
    <w:rsid w:val="00181339"/>
    <w:rsid w:val="00181680"/>
    <w:rsid w:val="00181848"/>
    <w:rsid w:val="00183A7D"/>
    <w:rsid w:val="001847D6"/>
    <w:rsid w:val="00184DD0"/>
    <w:rsid w:val="0018776F"/>
    <w:rsid w:val="00190FE2"/>
    <w:rsid w:val="00192052"/>
    <w:rsid w:val="0019284D"/>
    <w:rsid w:val="00194053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30B"/>
    <w:rsid w:val="001A37F4"/>
    <w:rsid w:val="001A4C6F"/>
    <w:rsid w:val="001A58D8"/>
    <w:rsid w:val="001A5C45"/>
    <w:rsid w:val="001A60A2"/>
    <w:rsid w:val="001A75FE"/>
    <w:rsid w:val="001A79D3"/>
    <w:rsid w:val="001A7BF5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903"/>
    <w:rsid w:val="001C23B5"/>
    <w:rsid w:val="001C2950"/>
    <w:rsid w:val="001C437E"/>
    <w:rsid w:val="001C5C51"/>
    <w:rsid w:val="001C6A2C"/>
    <w:rsid w:val="001C6E55"/>
    <w:rsid w:val="001C71E3"/>
    <w:rsid w:val="001C72D6"/>
    <w:rsid w:val="001D03C7"/>
    <w:rsid w:val="001D0FAF"/>
    <w:rsid w:val="001D1478"/>
    <w:rsid w:val="001D1E52"/>
    <w:rsid w:val="001D35B4"/>
    <w:rsid w:val="001D5190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1F6BB0"/>
    <w:rsid w:val="00200260"/>
    <w:rsid w:val="002002CE"/>
    <w:rsid w:val="0020066F"/>
    <w:rsid w:val="0020107A"/>
    <w:rsid w:val="0020135D"/>
    <w:rsid w:val="00201FED"/>
    <w:rsid w:val="00202EAD"/>
    <w:rsid w:val="00203A6F"/>
    <w:rsid w:val="00206C2E"/>
    <w:rsid w:val="0021001C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2BB0"/>
    <w:rsid w:val="00253242"/>
    <w:rsid w:val="00254590"/>
    <w:rsid w:val="002549FC"/>
    <w:rsid w:val="002551C8"/>
    <w:rsid w:val="00257D8A"/>
    <w:rsid w:val="00261488"/>
    <w:rsid w:val="0026222C"/>
    <w:rsid w:val="00262359"/>
    <w:rsid w:val="002633D9"/>
    <w:rsid w:val="0026340E"/>
    <w:rsid w:val="0026362E"/>
    <w:rsid w:val="002639CA"/>
    <w:rsid w:val="002642F2"/>
    <w:rsid w:val="002649A7"/>
    <w:rsid w:val="00264FC3"/>
    <w:rsid w:val="002663B7"/>
    <w:rsid w:val="002666C5"/>
    <w:rsid w:val="00266C8A"/>
    <w:rsid w:val="00267E01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30F6"/>
    <w:rsid w:val="002836D4"/>
    <w:rsid w:val="00283F64"/>
    <w:rsid w:val="00287326"/>
    <w:rsid w:val="0029043B"/>
    <w:rsid w:val="00290A06"/>
    <w:rsid w:val="00291766"/>
    <w:rsid w:val="002920C1"/>
    <w:rsid w:val="0029211E"/>
    <w:rsid w:val="00293198"/>
    <w:rsid w:val="0029450E"/>
    <w:rsid w:val="0029551E"/>
    <w:rsid w:val="00297A00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6CE6"/>
    <w:rsid w:val="002B059A"/>
    <w:rsid w:val="002B1293"/>
    <w:rsid w:val="002B1AD6"/>
    <w:rsid w:val="002B2414"/>
    <w:rsid w:val="002B2B16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209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3EE"/>
    <w:rsid w:val="002E6712"/>
    <w:rsid w:val="002E6FDB"/>
    <w:rsid w:val="002F104B"/>
    <w:rsid w:val="002F1C09"/>
    <w:rsid w:val="002F1E70"/>
    <w:rsid w:val="002F3866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3A5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0B02"/>
    <w:rsid w:val="00322065"/>
    <w:rsid w:val="00322440"/>
    <w:rsid w:val="00322AE7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47B56"/>
    <w:rsid w:val="003506E7"/>
    <w:rsid w:val="00350BE7"/>
    <w:rsid w:val="00350E87"/>
    <w:rsid w:val="00353B7C"/>
    <w:rsid w:val="00353BE4"/>
    <w:rsid w:val="0035402B"/>
    <w:rsid w:val="0035438E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772F"/>
    <w:rsid w:val="00370BC7"/>
    <w:rsid w:val="003717C6"/>
    <w:rsid w:val="003719DE"/>
    <w:rsid w:val="00371A33"/>
    <w:rsid w:val="00372E83"/>
    <w:rsid w:val="00374B8C"/>
    <w:rsid w:val="00375080"/>
    <w:rsid w:val="00376C51"/>
    <w:rsid w:val="00377407"/>
    <w:rsid w:val="003775AA"/>
    <w:rsid w:val="00380026"/>
    <w:rsid w:val="00380993"/>
    <w:rsid w:val="00381780"/>
    <w:rsid w:val="003824E4"/>
    <w:rsid w:val="00382610"/>
    <w:rsid w:val="00383CFE"/>
    <w:rsid w:val="0038430C"/>
    <w:rsid w:val="0038475D"/>
    <w:rsid w:val="00384BEF"/>
    <w:rsid w:val="003853FF"/>
    <w:rsid w:val="00385609"/>
    <w:rsid w:val="003856A4"/>
    <w:rsid w:val="00385DAB"/>
    <w:rsid w:val="0038696B"/>
    <w:rsid w:val="00387553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4793"/>
    <w:rsid w:val="00394D47"/>
    <w:rsid w:val="00397D8E"/>
    <w:rsid w:val="003A105C"/>
    <w:rsid w:val="003A2222"/>
    <w:rsid w:val="003A3262"/>
    <w:rsid w:val="003A39F5"/>
    <w:rsid w:val="003A434B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16D"/>
    <w:rsid w:val="003B43C3"/>
    <w:rsid w:val="003B4936"/>
    <w:rsid w:val="003B4F8A"/>
    <w:rsid w:val="003B56D7"/>
    <w:rsid w:val="003B5882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153"/>
    <w:rsid w:val="003D0AAF"/>
    <w:rsid w:val="003D3574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4AB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572"/>
    <w:rsid w:val="003F6BD4"/>
    <w:rsid w:val="003F6C4D"/>
    <w:rsid w:val="003F6D1F"/>
    <w:rsid w:val="00400C90"/>
    <w:rsid w:val="00400F7F"/>
    <w:rsid w:val="004036AF"/>
    <w:rsid w:val="00403A0F"/>
    <w:rsid w:val="0040424B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17048"/>
    <w:rsid w:val="00420098"/>
    <w:rsid w:val="004201AF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269"/>
    <w:rsid w:val="004362AB"/>
    <w:rsid w:val="004367E0"/>
    <w:rsid w:val="0043763C"/>
    <w:rsid w:val="0044110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5A25"/>
    <w:rsid w:val="00445E76"/>
    <w:rsid w:val="00446606"/>
    <w:rsid w:val="004471BC"/>
    <w:rsid w:val="00447217"/>
    <w:rsid w:val="00447B50"/>
    <w:rsid w:val="00450515"/>
    <w:rsid w:val="00451471"/>
    <w:rsid w:val="00452756"/>
    <w:rsid w:val="00452C60"/>
    <w:rsid w:val="00453704"/>
    <w:rsid w:val="00453FC2"/>
    <w:rsid w:val="00454D9A"/>
    <w:rsid w:val="0045665B"/>
    <w:rsid w:val="004573D3"/>
    <w:rsid w:val="00457F93"/>
    <w:rsid w:val="00460682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77DE9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ABE"/>
    <w:rsid w:val="00486F3A"/>
    <w:rsid w:val="004873C2"/>
    <w:rsid w:val="004878ED"/>
    <w:rsid w:val="00487B7C"/>
    <w:rsid w:val="0049004B"/>
    <w:rsid w:val="00490C52"/>
    <w:rsid w:val="00491438"/>
    <w:rsid w:val="00491B1C"/>
    <w:rsid w:val="004923BD"/>
    <w:rsid w:val="00492E3F"/>
    <w:rsid w:val="00493F5C"/>
    <w:rsid w:val="004945E3"/>
    <w:rsid w:val="00494EB3"/>
    <w:rsid w:val="00495DB3"/>
    <w:rsid w:val="00495F43"/>
    <w:rsid w:val="004A171B"/>
    <w:rsid w:val="004A2385"/>
    <w:rsid w:val="004A2C49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3427"/>
    <w:rsid w:val="004C61A3"/>
    <w:rsid w:val="004C6E03"/>
    <w:rsid w:val="004C780C"/>
    <w:rsid w:val="004D03BA"/>
    <w:rsid w:val="004D118A"/>
    <w:rsid w:val="004D3100"/>
    <w:rsid w:val="004D3441"/>
    <w:rsid w:val="004D349D"/>
    <w:rsid w:val="004D3E0B"/>
    <w:rsid w:val="004D42B9"/>
    <w:rsid w:val="004D45C8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61"/>
    <w:rsid w:val="004E5000"/>
    <w:rsid w:val="004E5599"/>
    <w:rsid w:val="004E586B"/>
    <w:rsid w:val="004E65EB"/>
    <w:rsid w:val="004E7114"/>
    <w:rsid w:val="004F0244"/>
    <w:rsid w:val="004F0A27"/>
    <w:rsid w:val="004F282C"/>
    <w:rsid w:val="004F379F"/>
    <w:rsid w:val="004F3D4A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78D"/>
    <w:rsid w:val="00502C10"/>
    <w:rsid w:val="0050355D"/>
    <w:rsid w:val="00504A31"/>
    <w:rsid w:val="00504F8B"/>
    <w:rsid w:val="005055B5"/>
    <w:rsid w:val="005063A0"/>
    <w:rsid w:val="00506619"/>
    <w:rsid w:val="00507E53"/>
    <w:rsid w:val="00510257"/>
    <w:rsid w:val="00510D1D"/>
    <w:rsid w:val="00511033"/>
    <w:rsid w:val="00511BBF"/>
    <w:rsid w:val="00511BDC"/>
    <w:rsid w:val="00512E62"/>
    <w:rsid w:val="0051373C"/>
    <w:rsid w:val="00513EBA"/>
    <w:rsid w:val="00513F43"/>
    <w:rsid w:val="00515E7B"/>
    <w:rsid w:val="00516F04"/>
    <w:rsid w:val="00517005"/>
    <w:rsid w:val="005174C6"/>
    <w:rsid w:val="00517868"/>
    <w:rsid w:val="00520894"/>
    <w:rsid w:val="00520BC0"/>
    <w:rsid w:val="005217F8"/>
    <w:rsid w:val="005219E0"/>
    <w:rsid w:val="0052267A"/>
    <w:rsid w:val="005226D4"/>
    <w:rsid w:val="005239DD"/>
    <w:rsid w:val="00523CA1"/>
    <w:rsid w:val="00524A9C"/>
    <w:rsid w:val="00525956"/>
    <w:rsid w:val="005266F4"/>
    <w:rsid w:val="0052675C"/>
    <w:rsid w:val="00526931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73DF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C0E"/>
    <w:rsid w:val="00551F46"/>
    <w:rsid w:val="005544FA"/>
    <w:rsid w:val="00554A33"/>
    <w:rsid w:val="0055525E"/>
    <w:rsid w:val="0055588A"/>
    <w:rsid w:val="0055716D"/>
    <w:rsid w:val="005571A6"/>
    <w:rsid w:val="005572CC"/>
    <w:rsid w:val="00557953"/>
    <w:rsid w:val="00557EA9"/>
    <w:rsid w:val="005603F5"/>
    <w:rsid w:val="005609A0"/>
    <w:rsid w:val="00560E55"/>
    <w:rsid w:val="00561360"/>
    <w:rsid w:val="00562E8F"/>
    <w:rsid w:val="0056301A"/>
    <w:rsid w:val="005635AD"/>
    <w:rsid w:val="005636B0"/>
    <w:rsid w:val="005640E1"/>
    <w:rsid w:val="00564EA1"/>
    <w:rsid w:val="0056534C"/>
    <w:rsid w:val="00566E81"/>
    <w:rsid w:val="005670FC"/>
    <w:rsid w:val="00567CEE"/>
    <w:rsid w:val="0057040F"/>
    <w:rsid w:val="005713F4"/>
    <w:rsid w:val="00571E64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2376"/>
    <w:rsid w:val="00583C0E"/>
    <w:rsid w:val="00583FDB"/>
    <w:rsid w:val="0058427E"/>
    <w:rsid w:val="005864FA"/>
    <w:rsid w:val="005875A3"/>
    <w:rsid w:val="0058773A"/>
    <w:rsid w:val="00590750"/>
    <w:rsid w:val="00590907"/>
    <w:rsid w:val="00592491"/>
    <w:rsid w:val="0059346F"/>
    <w:rsid w:val="005943C5"/>
    <w:rsid w:val="00594A7B"/>
    <w:rsid w:val="00596C07"/>
    <w:rsid w:val="005976DB"/>
    <w:rsid w:val="00597AA7"/>
    <w:rsid w:val="005A1EAB"/>
    <w:rsid w:val="005A2D82"/>
    <w:rsid w:val="005A323A"/>
    <w:rsid w:val="005A3789"/>
    <w:rsid w:val="005A3835"/>
    <w:rsid w:val="005A3AEC"/>
    <w:rsid w:val="005A40C0"/>
    <w:rsid w:val="005A47FE"/>
    <w:rsid w:val="005A6858"/>
    <w:rsid w:val="005A72F2"/>
    <w:rsid w:val="005B2194"/>
    <w:rsid w:val="005B2BC3"/>
    <w:rsid w:val="005B4350"/>
    <w:rsid w:val="005B4CFA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4397"/>
    <w:rsid w:val="005C48CC"/>
    <w:rsid w:val="005C674D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A17"/>
    <w:rsid w:val="005D3ACE"/>
    <w:rsid w:val="005D3D1E"/>
    <w:rsid w:val="005E06AE"/>
    <w:rsid w:val="005E111B"/>
    <w:rsid w:val="005E12DD"/>
    <w:rsid w:val="005E269C"/>
    <w:rsid w:val="005E2A11"/>
    <w:rsid w:val="005E2C16"/>
    <w:rsid w:val="005E3586"/>
    <w:rsid w:val="005E386D"/>
    <w:rsid w:val="005E3EC0"/>
    <w:rsid w:val="005E4DEE"/>
    <w:rsid w:val="005E5FF1"/>
    <w:rsid w:val="005E6566"/>
    <w:rsid w:val="005E72FB"/>
    <w:rsid w:val="005F01CE"/>
    <w:rsid w:val="005F135B"/>
    <w:rsid w:val="005F3EAB"/>
    <w:rsid w:val="005F42BB"/>
    <w:rsid w:val="005F4E54"/>
    <w:rsid w:val="005F70B6"/>
    <w:rsid w:val="005F7A87"/>
    <w:rsid w:val="005F7BA0"/>
    <w:rsid w:val="005F7F41"/>
    <w:rsid w:val="006010E6"/>
    <w:rsid w:val="006011A3"/>
    <w:rsid w:val="006017DF"/>
    <w:rsid w:val="00601F0A"/>
    <w:rsid w:val="00603630"/>
    <w:rsid w:val="0060382E"/>
    <w:rsid w:val="00603CFA"/>
    <w:rsid w:val="00604DBE"/>
    <w:rsid w:val="006061B0"/>
    <w:rsid w:val="006062EA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2F99"/>
    <w:rsid w:val="00613AC9"/>
    <w:rsid w:val="00615808"/>
    <w:rsid w:val="00620E86"/>
    <w:rsid w:val="0062155F"/>
    <w:rsid w:val="006219DD"/>
    <w:rsid w:val="00621D63"/>
    <w:rsid w:val="00622172"/>
    <w:rsid w:val="00623472"/>
    <w:rsid w:val="00623DAF"/>
    <w:rsid w:val="006242BF"/>
    <w:rsid w:val="006246FE"/>
    <w:rsid w:val="0062524C"/>
    <w:rsid w:val="00631FE7"/>
    <w:rsid w:val="006321EA"/>
    <w:rsid w:val="006324E6"/>
    <w:rsid w:val="00632ACC"/>
    <w:rsid w:val="006345C1"/>
    <w:rsid w:val="00634F76"/>
    <w:rsid w:val="00635E34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06"/>
    <w:rsid w:val="006503A5"/>
    <w:rsid w:val="00650463"/>
    <w:rsid w:val="006507FD"/>
    <w:rsid w:val="0065082F"/>
    <w:rsid w:val="00651660"/>
    <w:rsid w:val="006517B9"/>
    <w:rsid w:val="00651C0A"/>
    <w:rsid w:val="00652171"/>
    <w:rsid w:val="0065227C"/>
    <w:rsid w:val="006523C2"/>
    <w:rsid w:val="00652FFB"/>
    <w:rsid w:val="00653133"/>
    <w:rsid w:val="006532C3"/>
    <w:rsid w:val="00654C9C"/>
    <w:rsid w:val="0065528E"/>
    <w:rsid w:val="00655390"/>
    <w:rsid w:val="006553D9"/>
    <w:rsid w:val="0065606D"/>
    <w:rsid w:val="006564F2"/>
    <w:rsid w:val="0065716D"/>
    <w:rsid w:val="00661BD2"/>
    <w:rsid w:val="00662B7A"/>
    <w:rsid w:val="00663B35"/>
    <w:rsid w:val="0066571F"/>
    <w:rsid w:val="00666285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6163"/>
    <w:rsid w:val="006764C4"/>
    <w:rsid w:val="006777E4"/>
    <w:rsid w:val="00677C22"/>
    <w:rsid w:val="006808CC"/>
    <w:rsid w:val="00680AF4"/>
    <w:rsid w:val="00681495"/>
    <w:rsid w:val="00681F18"/>
    <w:rsid w:val="00682F4C"/>
    <w:rsid w:val="00684966"/>
    <w:rsid w:val="006856FD"/>
    <w:rsid w:val="00685899"/>
    <w:rsid w:val="006859DA"/>
    <w:rsid w:val="00686772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A7C96"/>
    <w:rsid w:val="006B0495"/>
    <w:rsid w:val="006B0DCB"/>
    <w:rsid w:val="006B2408"/>
    <w:rsid w:val="006B3AF9"/>
    <w:rsid w:val="006B3C91"/>
    <w:rsid w:val="006B414C"/>
    <w:rsid w:val="006B4B0F"/>
    <w:rsid w:val="006B5474"/>
    <w:rsid w:val="006B62A0"/>
    <w:rsid w:val="006B650F"/>
    <w:rsid w:val="006C1394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4D9"/>
    <w:rsid w:val="006D5843"/>
    <w:rsid w:val="006E0A93"/>
    <w:rsid w:val="006E4064"/>
    <w:rsid w:val="006E58EA"/>
    <w:rsid w:val="006E5BF8"/>
    <w:rsid w:val="006F0036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32"/>
    <w:rsid w:val="007025BA"/>
    <w:rsid w:val="00702BB8"/>
    <w:rsid w:val="0070385B"/>
    <w:rsid w:val="00703981"/>
    <w:rsid w:val="00703A33"/>
    <w:rsid w:val="0070407E"/>
    <w:rsid w:val="0070494F"/>
    <w:rsid w:val="00704969"/>
    <w:rsid w:val="00704BB0"/>
    <w:rsid w:val="00705423"/>
    <w:rsid w:val="00705758"/>
    <w:rsid w:val="00706997"/>
    <w:rsid w:val="0070707A"/>
    <w:rsid w:val="0070717A"/>
    <w:rsid w:val="00707244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2C19"/>
    <w:rsid w:val="00726C1E"/>
    <w:rsid w:val="00726FEB"/>
    <w:rsid w:val="0072771B"/>
    <w:rsid w:val="00727DC2"/>
    <w:rsid w:val="00731117"/>
    <w:rsid w:val="00731409"/>
    <w:rsid w:val="00731EDD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B07"/>
    <w:rsid w:val="00742DB5"/>
    <w:rsid w:val="00744619"/>
    <w:rsid w:val="0075064C"/>
    <w:rsid w:val="00752E39"/>
    <w:rsid w:val="00755956"/>
    <w:rsid w:val="007561B4"/>
    <w:rsid w:val="00756AA0"/>
    <w:rsid w:val="00757CE6"/>
    <w:rsid w:val="0076151C"/>
    <w:rsid w:val="007622F8"/>
    <w:rsid w:val="00763097"/>
    <w:rsid w:val="00763A41"/>
    <w:rsid w:val="00764CB0"/>
    <w:rsid w:val="007651A7"/>
    <w:rsid w:val="0076651A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B59"/>
    <w:rsid w:val="00783603"/>
    <w:rsid w:val="00785646"/>
    <w:rsid w:val="00785CF8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52C"/>
    <w:rsid w:val="007B471E"/>
    <w:rsid w:val="007B5018"/>
    <w:rsid w:val="007B53E7"/>
    <w:rsid w:val="007B65B3"/>
    <w:rsid w:val="007B6A14"/>
    <w:rsid w:val="007B6DFA"/>
    <w:rsid w:val="007B7287"/>
    <w:rsid w:val="007B7637"/>
    <w:rsid w:val="007B7A70"/>
    <w:rsid w:val="007C08AB"/>
    <w:rsid w:val="007C38F7"/>
    <w:rsid w:val="007C4290"/>
    <w:rsid w:val="007C4E99"/>
    <w:rsid w:val="007C5151"/>
    <w:rsid w:val="007C546B"/>
    <w:rsid w:val="007C5B8D"/>
    <w:rsid w:val="007C670D"/>
    <w:rsid w:val="007C68D2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5E0"/>
    <w:rsid w:val="007E5C50"/>
    <w:rsid w:val="007E5DED"/>
    <w:rsid w:val="007F0546"/>
    <w:rsid w:val="007F1DEB"/>
    <w:rsid w:val="007F22A5"/>
    <w:rsid w:val="007F2A0B"/>
    <w:rsid w:val="007F2E4B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2DA0"/>
    <w:rsid w:val="00803139"/>
    <w:rsid w:val="008051DE"/>
    <w:rsid w:val="00805659"/>
    <w:rsid w:val="0080593E"/>
    <w:rsid w:val="0080733E"/>
    <w:rsid w:val="0080783D"/>
    <w:rsid w:val="00810CC2"/>
    <w:rsid w:val="00812C2A"/>
    <w:rsid w:val="00812FCB"/>
    <w:rsid w:val="0081324B"/>
    <w:rsid w:val="00813B80"/>
    <w:rsid w:val="00813DF0"/>
    <w:rsid w:val="0081440E"/>
    <w:rsid w:val="00816193"/>
    <w:rsid w:val="008165E4"/>
    <w:rsid w:val="00823472"/>
    <w:rsid w:val="008234BD"/>
    <w:rsid w:val="00824A8C"/>
    <w:rsid w:val="00825155"/>
    <w:rsid w:val="00825EB9"/>
    <w:rsid w:val="00827461"/>
    <w:rsid w:val="008301B7"/>
    <w:rsid w:val="008303E2"/>
    <w:rsid w:val="00830917"/>
    <w:rsid w:val="00830D99"/>
    <w:rsid w:val="00831B7E"/>
    <w:rsid w:val="00833A8F"/>
    <w:rsid w:val="00833D53"/>
    <w:rsid w:val="008341F8"/>
    <w:rsid w:val="008359F3"/>
    <w:rsid w:val="00835C7F"/>
    <w:rsid w:val="00835DB6"/>
    <w:rsid w:val="00836AC2"/>
    <w:rsid w:val="00837D13"/>
    <w:rsid w:val="0084005B"/>
    <w:rsid w:val="008406D5"/>
    <w:rsid w:val="00843BED"/>
    <w:rsid w:val="008444E7"/>
    <w:rsid w:val="008447C8"/>
    <w:rsid w:val="00844C5B"/>
    <w:rsid w:val="008451F5"/>
    <w:rsid w:val="00847B37"/>
    <w:rsid w:val="008501A4"/>
    <w:rsid w:val="008505A1"/>
    <w:rsid w:val="00850817"/>
    <w:rsid w:val="00851D16"/>
    <w:rsid w:val="00851E54"/>
    <w:rsid w:val="0085292E"/>
    <w:rsid w:val="00852B02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634"/>
    <w:rsid w:val="00857FFB"/>
    <w:rsid w:val="0086124E"/>
    <w:rsid w:val="00861B74"/>
    <w:rsid w:val="008645CF"/>
    <w:rsid w:val="00864A10"/>
    <w:rsid w:val="008652C9"/>
    <w:rsid w:val="00866084"/>
    <w:rsid w:val="00866992"/>
    <w:rsid w:val="00866CA9"/>
    <w:rsid w:val="00867E32"/>
    <w:rsid w:val="00872942"/>
    <w:rsid w:val="0087469C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41C8"/>
    <w:rsid w:val="00885367"/>
    <w:rsid w:val="008855A4"/>
    <w:rsid w:val="00885989"/>
    <w:rsid w:val="00887082"/>
    <w:rsid w:val="0088722F"/>
    <w:rsid w:val="00887C8D"/>
    <w:rsid w:val="00887DC7"/>
    <w:rsid w:val="00891FCC"/>
    <w:rsid w:val="00892BB8"/>
    <w:rsid w:val="00893014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3DF6"/>
    <w:rsid w:val="008B434A"/>
    <w:rsid w:val="008B58F9"/>
    <w:rsid w:val="008B5DA7"/>
    <w:rsid w:val="008B7B55"/>
    <w:rsid w:val="008C1AFD"/>
    <w:rsid w:val="008C25D0"/>
    <w:rsid w:val="008C26D0"/>
    <w:rsid w:val="008C373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421A"/>
    <w:rsid w:val="008D5667"/>
    <w:rsid w:val="008D675C"/>
    <w:rsid w:val="008D6F5D"/>
    <w:rsid w:val="008D7CB3"/>
    <w:rsid w:val="008E003A"/>
    <w:rsid w:val="008E15E3"/>
    <w:rsid w:val="008E2045"/>
    <w:rsid w:val="008E4C62"/>
    <w:rsid w:val="008E727E"/>
    <w:rsid w:val="008E72E1"/>
    <w:rsid w:val="008E7D97"/>
    <w:rsid w:val="008F0B17"/>
    <w:rsid w:val="008F0F1C"/>
    <w:rsid w:val="008F2902"/>
    <w:rsid w:val="008F3912"/>
    <w:rsid w:val="008F4047"/>
    <w:rsid w:val="008F4111"/>
    <w:rsid w:val="008F4593"/>
    <w:rsid w:val="008F660B"/>
    <w:rsid w:val="008F695F"/>
    <w:rsid w:val="009005CE"/>
    <w:rsid w:val="00900CF2"/>
    <w:rsid w:val="00901376"/>
    <w:rsid w:val="0090188B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2C43"/>
    <w:rsid w:val="0091308F"/>
    <w:rsid w:val="0091406E"/>
    <w:rsid w:val="009149EC"/>
    <w:rsid w:val="00914B48"/>
    <w:rsid w:val="0091511B"/>
    <w:rsid w:val="00916A57"/>
    <w:rsid w:val="009172D7"/>
    <w:rsid w:val="00917AFB"/>
    <w:rsid w:val="00917B6F"/>
    <w:rsid w:val="00917E84"/>
    <w:rsid w:val="00922061"/>
    <w:rsid w:val="009226F4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4BAF"/>
    <w:rsid w:val="00934F6D"/>
    <w:rsid w:val="00935493"/>
    <w:rsid w:val="00935C40"/>
    <w:rsid w:val="00935F4D"/>
    <w:rsid w:val="009361D3"/>
    <w:rsid w:val="009373EF"/>
    <w:rsid w:val="009377EA"/>
    <w:rsid w:val="0093795C"/>
    <w:rsid w:val="00937DCB"/>
    <w:rsid w:val="00937F7E"/>
    <w:rsid w:val="00940576"/>
    <w:rsid w:val="009440DE"/>
    <w:rsid w:val="0094429F"/>
    <w:rsid w:val="009444E6"/>
    <w:rsid w:val="00944A8E"/>
    <w:rsid w:val="009455E6"/>
    <w:rsid w:val="0094589B"/>
    <w:rsid w:val="00950775"/>
    <w:rsid w:val="009509C0"/>
    <w:rsid w:val="00952B9C"/>
    <w:rsid w:val="009530D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559"/>
    <w:rsid w:val="00964BE5"/>
    <w:rsid w:val="009652B6"/>
    <w:rsid w:val="0096655D"/>
    <w:rsid w:val="00970E8A"/>
    <w:rsid w:val="00971139"/>
    <w:rsid w:val="00971F5D"/>
    <w:rsid w:val="00972B10"/>
    <w:rsid w:val="00973F4A"/>
    <w:rsid w:val="0097401F"/>
    <w:rsid w:val="0097465C"/>
    <w:rsid w:val="00975E28"/>
    <w:rsid w:val="00976F32"/>
    <w:rsid w:val="00981234"/>
    <w:rsid w:val="00981FA0"/>
    <w:rsid w:val="0098263A"/>
    <w:rsid w:val="00983541"/>
    <w:rsid w:val="00984366"/>
    <w:rsid w:val="009848A7"/>
    <w:rsid w:val="00984E80"/>
    <w:rsid w:val="0098690F"/>
    <w:rsid w:val="009870A0"/>
    <w:rsid w:val="00987994"/>
    <w:rsid w:val="00987C66"/>
    <w:rsid w:val="00987EE5"/>
    <w:rsid w:val="009900F0"/>
    <w:rsid w:val="00991CD8"/>
    <w:rsid w:val="00991EBE"/>
    <w:rsid w:val="009928B3"/>
    <w:rsid w:val="00992B6B"/>
    <w:rsid w:val="00992C88"/>
    <w:rsid w:val="00993C2E"/>
    <w:rsid w:val="00993D33"/>
    <w:rsid w:val="00994618"/>
    <w:rsid w:val="00997905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A4241"/>
    <w:rsid w:val="009B1B10"/>
    <w:rsid w:val="009B2FB9"/>
    <w:rsid w:val="009B3134"/>
    <w:rsid w:val="009B4598"/>
    <w:rsid w:val="009B5D6F"/>
    <w:rsid w:val="009B62AF"/>
    <w:rsid w:val="009B6745"/>
    <w:rsid w:val="009B68AF"/>
    <w:rsid w:val="009B74EA"/>
    <w:rsid w:val="009B7AB9"/>
    <w:rsid w:val="009C33CA"/>
    <w:rsid w:val="009C4B6D"/>
    <w:rsid w:val="009C5EDE"/>
    <w:rsid w:val="009C6ECD"/>
    <w:rsid w:val="009C72E6"/>
    <w:rsid w:val="009D0928"/>
    <w:rsid w:val="009D1B99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1C20"/>
    <w:rsid w:val="009E3B5A"/>
    <w:rsid w:val="009E3E85"/>
    <w:rsid w:val="009E488C"/>
    <w:rsid w:val="009E5105"/>
    <w:rsid w:val="009E593F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2A53"/>
    <w:rsid w:val="00A033FF"/>
    <w:rsid w:val="00A0409E"/>
    <w:rsid w:val="00A046C7"/>
    <w:rsid w:val="00A04E2C"/>
    <w:rsid w:val="00A04EDA"/>
    <w:rsid w:val="00A06137"/>
    <w:rsid w:val="00A063FE"/>
    <w:rsid w:val="00A06EDB"/>
    <w:rsid w:val="00A07ACC"/>
    <w:rsid w:val="00A11259"/>
    <w:rsid w:val="00A131A1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B7C"/>
    <w:rsid w:val="00A236A1"/>
    <w:rsid w:val="00A239A8"/>
    <w:rsid w:val="00A24599"/>
    <w:rsid w:val="00A25B79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1D00"/>
    <w:rsid w:val="00A422EE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7A4"/>
    <w:rsid w:val="00A63B4C"/>
    <w:rsid w:val="00A6526F"/>
    <w:rsid w:val="00A6604B"/>
    <w:rsid w:val="00A664AD"/>
    <w:rsid w:val="00A664E7"/>
    <w:rsid w:val="00A66E7F"/>
    <w:rsid w:val="00A66F54"/>
    <w:rsid w:val="00A673A7"/>
    <w:rsid w:val="00A67917"/>
    <w:rsid w:val="00A679B0"/>
    <w:rsid w:val="00A67F19"/>
    <w:rsid w:val="00A70225"/>
    <w:rsid w:val="00A70904"/>
    <w:rsid w:val="00A709BB"/>
    <w:rsid w:val="00A72239"/>
    <w:rsid w:val="00A740EA"/>
    <w:rsid w:val="00A74597"/>
    <w:rsid w:val="00A74A7D"/>
    <w:rsid w:val="00A756FE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9AF"/>
    <w:rsid w:val="00AA4F2F"/>
    <w:rsid w:val="00AA57CE"/>
    <w:rsid w:val="00AA5ADC"/>
    <w:rsid w:val="00AA5E45"/>
    <w:rsid w:val="00AA6E1B"/>
    <w:rsid w:val="00AA7211"/>
    <w:rsid w:val="00AA7540"/>
    <w:rsid w:val="00AA780F"/>
    <w:rsid w:val="00AB0B9C"/>
    <w:rsid w:val="00AB1BB4"/>
    <w:rsid w:val="00AB27AA"/>
    <w:rsid w:val="00AB2A85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F7"/>
    <w:rsid w:val="00AC1BD7"/>
    <w:rsid w:val="00AC2005"/>
    <w:rsid w:val="00AC3256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262"/>
    <w:rsid w:val="00AD283D"/>
    <w:rsid w:val="00AD3920"/>
    <w:rsid w:val="00AD4D66"/>
    <w:rsid w:val="00AD5922"/>
    <w:rsid w:val="00AD5F80"/>
    <w:rsid w:val="00AD6555"/>
    <w:rsid w:val="00AD6BF5"/>
    <w:rsid w:val="00AD6F4A"/>
    <w:rsid w:val="00AE05EA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5A7"/>
    <w:rsid w:val="00AF1A40"/>
    <w:rsid w:val="00AF20FB"/>
    <w:rsid w:val="00AF37F7"/>
    <w:rsid w:val="00AF4BF4"/>
    <w:rsid w:val="00AF551F"/>
    <w:rsid w:val="00AF5706"/>
    <w:rsid w:val="00B0025D"/>
    <w:rsid w:val="00B006D8"/>
    <w:rsid w:val="00B02238"/>
    <w:rsid w:val="00B03337"/>
    <w:rsid w:val="00B035B0"/>
    <w:rsid w:val="00B03D35"/>
    <w:rsid w:val="00B0487B"/>
    <w:rsid w:val="00B05065"/>
    <w:rsid w:val="00B05194"/>
    <w:rsid w:val="00B0688D"/>
    <w:rsid w:val="00B06AA0"/>
    <w:rsid w:val="00B06B45"/>
    <w:rsid w:val="00B06D33"/>
    <w:rsid w:val="00B074B3"/>
    <w:rsid w:val="00B10AD8"/>
    <w:rsid w:val="00B13DA6"/>
    <w:rsid w:val="00B14092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0A"/>
    <w:rsid w:val="00B414C9"/>
    <w:rsid w:val="00B41D9D"/>
    <w:rsid w:val="00B44029"/>
    <w:rsid w:val="00B44FFA"/>
    <w:rsid w:val="00B45428"/>
    <w:rsid w:val="00B475CB"/>
    <w:rsid w:val="00B4794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5D4A"/>
    <w:rsid w:val="00B56396"/>
    <w:rsid w:val="00B5639B"/>
    <w:rsid w:val="00B60C3E"/>
    <w:rsid w:val="00B615CB"/>
    <w:rsid w:val="00B61E41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2EBB"/>
    <w:rsid w:val="00B73288"/>
    <w:rsid w:val="00B74FE2"/>
    <w:rsid w:val="00B763BE"/>
    <w:rsid w:val="00B7749A"/>
    <w:rsid w:val="00B779BB"/>
    <w:rsid w:val="00B77B07"/>
    <w:rsid w:val="00B77BB8"/>
    <w:rsid w:val="00B800EC"/>
    <w:rsid w:val="00B81718"/>
    <w:rsid w:val="00B85A97"/>
    <w:rsid w:val="00B8600B"/>
    <w:rsid w:val="00B86278"/>
    <w:rsid w:val="00B86AF6"/>
    <w:rsid w:val="00B86E2A"/>
    <w:rsid w:val="00B877AA"/>
    <w:rsid w:val="00B87C87"/>
    <w:rsid w:val="00B87E3D"/>
    <w:rsid w:val="00B909E7"/>
    <w:rsid w:val="00B9389E"/>
    <w:rsid w:val="00B946A8"/>
    <w:rsid w:val="00B94EB5"/>
    <w:rsid w:val="00B95594"/>
    <w:rsid w:val="00B966FB"/>
    <w:rsid w:val="00B96EA4"/>
    <w:rsid w:val="00B97282"/>
    <w:rsid w:val="00B97A3E"/>
    <w:rsid w:val="00B97A65"/>
    <w:rsid w:val="00BA101D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DE7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5EB0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3D0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4DD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80D"/>
    <w:rsid w:val="00C24162"/>
    <w:rsid w:val="00C24E78"/>
    <w:rsid w:val="00C2509D"/>
    <w:rsid w:val="00C26C06"/>
    <w:rsid w:val="00C2796E"/>
    <w:rsid w:val="00C27A2E"/>
    <w:rsid w:val="00C302BD"/>
    <w:rsid w:val="00C3217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801"/>
    <w:rsid w:val="00C44A07"/>
    <w:rsid w:val="00C44BDC"/>
    <w:rsid w:val="00C45BFB"/>
    <w:rsid w:val="00C45DCE"/>
    <w:rsid w:val="00C46085"/>
    <w:rsid w:val="00C46D15"/>
    <w:rsid w:val="00C50C7D"/>
    <w:rsid w:val="00C50FF9"/>
    <w:rsid w:val="00C52889"/>
    <w:rsid w:val="00C52D5A"/>
    <w:rsid w:val="00C54B14"/>
    <w:rsid w:val="00C56C58"/>
    <w:rsid w:val="00C60320"/>
    <w:rsid w:val="00C60A94"/>
    <w:rsid w:val="00C6352A"/>
    <w:rsid w:val="00C64538"/>
    <w:rsid w:val="00C65B2D"/>
    <w:rsid w:val="00C65C5D"/>
    <w:rsid w:val="00C65DA0"/>
    <w:rsid w:val="00C6656A"/>
    <w:rsid w:val="00C66C03"/>
    <w:rsid w:val="00C711E5"/>
    <w:rsid w:val="00C722FF"/>
    <w:rsid w:val="00C72816"/>
    <w:rsid w:val="00C730CB"/>
    <w:rsid w:val="00C731FC"/>
    <w:rsid w:val="00C73586"/>
    <w:rsid w:val="00C73782"/>
    <w:rsid w:val="00C74107"/>
    <w:rsid w:val="00C80D90"/>
    <w:rsid w:val="00C81B05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3DB8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2FAA"/>
    <w:rsid w:val="00CE36EF"/>
    <w:rsid w:val="00CE3FC3"/>
    <w:rsid w:val="00CE552B"/>
    <w:rsid w:val="00CE6ACB"/>
    <w:rsid w:val="00CE6D09"/>
    <w:rsid w:val="00CE72DC"/>
    <w:rsid w:val="00CF0E4D"/>
    <w:rsid w:val="00CF19C6"/>
    <w:rsid w:val="00CF230D"/>
    <w:rsid w:val="00CF2A98"/>
    <w:rsid w:val="00CF5489"/>
    <w:rsid w:val="00CF7615"/>
    <w:rsid w:val="00CF7796"/>
    <w:rsid w:val="00CF7823"/>
    <w:rsid w:val="00CF78DA"/>
    <w:rsid w:val="00D003F8"/>
    <w:rsid w:val="00D0052C"/>
    <w:rsid w:val="00D01540"/>
    <w:rsid w:val="00D01AFE"/>
    <w:rsid w:val="00D02757"/>
    <w:rsid w:val="00D02A5B"/>
    <w:rsid w:val="00D02FB7"/>
    <w:rsid w:val="00D04613"/>
    <w:rsid w:val="00D05C77"/>
    <w:rsid w:val="00D07581"/>
    <w:rsid w:val="00D07739"/>
    <w:rsid w:val="00D10769"/>
    <w:rsid w:val="00D11642"/>
    <w:rsid w:val="00D116C7"/>
    <w:rsid w:val="00D13AC5"/>
    <w:rsid w:val="00D13C39"/>
    <w:rsid w:val="00D149CF"/>
    <w:rsid w:val="00D14A15"/>
    <w:rsid w:val="00D14C59"/>
    <w:rsid w:val="00D14E5F"/>
    <w:rsid w:val="00D14FB2"/>
    <w:rsid w:val="00D15B6C"/>
    <w:rsid w:val="00D164EA"/>
    <w:rsid w:val="00D16754"/>
    <w:rsid w:val="00D17548"/>
    <w:rsid w:val="00D17604"/>
    <w:rsid w:val="00D17A85"/>
    <w:rsid w:val="00D17CC6"/>
    <w:rsid w:val="00D2041E"/>
    <w:rsid w:val="00D20454"/>
    <w:rsid w:val="00D20D10"/>
    <w:rsid w:val="00D2153B"/>
    <w:rsid w:val="00D23801"/>
    <w:rsid w:val="00D25AEC"/>
    <w:rsid w:val="00D25B2F"/>
    <w:rsid w:val="00D27D36"/>
    <w:rsid w:val="00D27E9B"/>
    <w:rsid w:val="00D3037E"/>
    <w:rsid w:val="00D305AC"/>
    <w:rsid w:val="00D30BF9"/>
    <w:rsid w:val="00D31FFD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0E0"/>
    <w:rsid w:val="00D4233A"/>
    <w:rsid w:val="00D43E3F"/>
    <w:rsid w:val="00D44B3D"/>
    <w:rsid w:val="00D453A0"/>
    <w:rsid w:val="00D4629E"/>
    <w:rsid w:val="00D46787"/>
    <w:rsid w:val="00D4691A"/>
    <w:rsid w:val="00D46C4C"/>
    <w:rsid w:val="00D51635"/>
    <w:rsid w:val="00D51F18"/>
    <w:rsid w:val="00D52DA3"/>
    <w:rsid w:val="00D52E5A"/>
    <w:rsid w:val="00D53537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63B"/>
    <w:rsid w:val="00D630E7"/>
    <w:rsid w:val="00D640BA"/>
    <w:rsid w:val="00D6444B"/>
    <w:rsid w:val="00D64C56"/>
    <w:rsid w:val="00D66410"/>
    <w:rsid w:val="00D66F17"/>
    <w:rsid w:val="00D700E5"/>
    <w:rsid w:val="00D70900"/>
    <w:rsid w:val="00D71B77"/>
    <w:rsid w:val="00D725CA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414C"/>
    <w:rsid w:val="00D844B1"/>
    <w:rsid w:val="00D86C20"/>
    <w:rsid w:val="00D86DD4"/>
    <w:rsid w:val="00D90998"/>
    <w:rsid w:val="00D909BB"/>
    <w:rsid w:val="00D91D92"/>
    <w:rsid w:val="00D92529"/>
    <w:rsid w:val="00D92870"/>
    <w:rsid w:val="00D94BD0"/>
    <w:rsid w:val="00D973C9"/>
    <w:rsid w:val="00DA1613"/>
    <w:rsid w:val="00DA29C5"/>
    <w:rsid w:val="00DA330A"/>
    <w:rsid w:val="00DA5AAB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A1C"/>
    <w:rsid w:val="00DB30B1"/>
    <w:rsid w:val="00DB31FF"/>
    <w:rsid w:val="00DB3ECD"/>
    <w:rsid w:val="00DB4717"/>
    <w:rsid w:val="00DB79D5"/>
    <w:rsid w:val="00DC00E8"/>
    <w:rsid w:val="00DC0F8C"/>
    <w:rsid w:val="00DC12C8"/>
    <w:rsid w:val="00DC36E8"/>
    <w:rsid w:val="00DC5C68"/>
    <w:rsid w:val="00DC6AB5"/>
    <w:rsid w:val="00DC6F31"/>
    <w:rsid w:val="00DC7004"/>
    <w:rsid w:val="00DC7FFD"/>
    <w:rsid w:val="00DD0277"/>
    <w:rsid w:val="00DD1129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ACC"/>
    <w:rsid w:val="00DF5CF7"/>
    <w:rsid w:val="00DF6A93"/>
    <w:rsid w:val="00DF75EC"/>
    <w:rsid w:val="00DF7D56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62D"/>
    <w:rsid w:val="00E1273C"/>
    <w:rsid w:val="00E128A2"/>
    <w:rsid w:val="00E1434A"/>
    <w:rsid w:val="00E146CF"/>
    <w:rsid w:val="00E14BED"/>
    <w:rsid w:val="00E15BA6"/>
    <w:rsid w:val="00E17711"/>
    <w:rsid w:val="00E211F7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2AD"/>
    <w:rsid w:val="00E30431"/>
    <w:rsid w:val="00E304EB"/>
    <w:rsid w:val="00E329D0"/>
    <w:rsid w:val="00E330AD"/>
    <w:rsid w:val="00E33746"/>
    <w:rsid w:val="00E342B3"/>
    <w:rsid w:val="00E3451F"/>
    <w:rsid w:val="00E3469B"/>
    <w:rsid w:val="00E34B80"/>
    <w:rsid w:val="00E3590B"/>
    <w:rsid w:val="00E36ADF"/>
    <w:rsid w:val="00E36B53"/>
    <w:rsid w:val="00E37585"/>
    <w:rsid w:val="00E40652"/>
    <w:rsid w:val="00E41B64"/>
    <w:rsid w:val="00E4203F"/>
    <w:rsid w:val="00E422B5"/>
    <w:rsid w:val="00E42C35"/>
    <w:rsid w:val="00E43E70"/>
    <w:rsid w:val="00E447D5"/>
    <w:rsid w:val="00E44995"/>
    <w:rsid w:val="00E4557B"/>
    <w:rsid w:val="00E469D5"/>
    <w:rsid w:val="00E46CD5"/>
    <w:rsid w:val="00E500D9"/>
    <w:rsid w:val="00E51AB5"/>
    <w:rsid w:val="00E51DFD"/>
    <w:rsid w:val="00E52345"/>
    <w:rsid w:val="00E52763"/>
    <w:rsid w:val="00E53948"/>
    <w:rsid w:val="00E5411A"/>
    <w:rsid w:val="00E55509"/>
    <w:rsid w:val="00E5619A"/>
    <w:rsid w:val="00E563AE"/>
    <w:rsid w:val="00E565F4"/>
    <w:rsid w:val="00E568D9"/>
    <w:rsid w:val="00E56E35"/>
    <w:rsid w:val="00E60B3B"/>
    <w:rsid w:val="00E61029"/>
    <w:rsid w:val="00E62BF6"/>
    <w:rsid w:val="00E638B2"/>
    <w:rsid w:val="00E64A96"/>
    <w:rsid w:val="00E65B70"/>
    <w:rsid w:val="00E66288"/>
    <w:rsid w:val="00E662CD"/>
    <w:rsid w:val="00E67427"/>
    <w:rsid w:val="00E676F1"/>
    <w:rsid w:val="00E70088"/>
    <w:rsid w:val="00E705FE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0278"/>
    <w:rsid w:val="00E80724"/>
    <w:rsid w:val="00E80E3F"/>
    <w:rsid w:val="00E814F5"/>
    <w:rsid w:val="00E82556"/>
    <w:rsid w:val="00E83A40"/>
    <w:rsid w:val="00E85288"/>
    <w:rsid w:val="00E85CBE"/>
    <w:rsid w:val="00E86566"/>
    <w:rsid w:val="00E875F5"/>
    <w:rsid w:val="00E905D8"/>
    <w:rsid w:val="00E906F6"/>
    <w:rsid w:val="00E92527"/>
    <w:rsid w:val="00E92A93"/>
    <w:rsid w:val="00E93620"/>
    <w:rsid w:val="00E959A0"/>
    <w:rsid w:val="00E969FC"/>
    <w:rsid w:val="00E97045"/>
    <w:rsid w:val="00E97DA3"/>
    <w:rsid w:val="00EA1086"/>
    <w:rsid w:val="00EA270C"/>
    <w:rsid w:val="00EA3185"/>
    <w:rsid w:val="00EA36EA"/>
    <w:rsid w:val="00EA443F"/>
    <w:rsid w:val="00EA466B"/>
    <w:rsid w:val="00EA5CB5"/>
    <w:rsid w:val="00EA5CF4"/>
    <w:rsid w:val="00EA67AD"/>
    <w:rsid w:val="00EA72FC"/>
    <w:rsid w:val="00EA7E45"/>
    <w:rsid w:val="00EB09B9"/>
    <w:rsid w:val="00EB3404"/>
    <w:rsid w:val="00EB3599"/>
    <w:rsid w:val="00EB3C52"/>
    <w:rsid w:val="00EB5799"/>
    <w:rsid w:val="00EB76F7"/>
    <w:rsid w:val="00EB7CB1"/>
    <w:rsid w:val="00EC01B9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3559"/>
    <w:rsid w:val="00EF4685"/>
    <w:rsid w:val="00EF4FEE"/>
    <w:rsid w:val="00EF6873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3137"/>
    <w:rsid w:val="00F14C13"/>
    <w:rsid w:val="00F211DE"/>
    <w:rsid w:val="00F2254A"/>
    <w:rsid w:val="00F22EDB"/>
    <w:rsid w:val="00F23570"/>
    <w:rsid w:val="00F24232"/>
    <w:rsid w:val="00F24E8D"/>
    <w:rsid w:val="00F2526C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2A"/>
    <w:rsid w:val="00F340CD"/>
    <w:rsid w:val="00F341B5"/>
    <w:rsid w:val="00F341CC"/>
    <w:rsid w:val="00F342DC"/>
    <w:rsid w:val="00F34E67"/>
    <w:rsid w:val="00F35E63"/>
    <w:rsid w:val="00F36B6C"/>
    <w:rsid w:val="00F36D10"/>
    <w:rsid w:val="00F37566"/>
    <w:rsid w:val="00F37C18"/>
    <w:rsid w:val="00F37E5B"/>
    <w:rsid w:val="00F40CAB"/>
    <w:rsid w:val="00F4352E"/>
    <w:rsid w:val="00F43960"/>
    <w:rsid w:val="00F43C3C"/>
    <w:rsid w:val="00F459C7"/>
    <w:rsid w:val="00F45D8C"/>
    <w:rsid w:val="00F468CA"/>
    <w:rsid w:val="00F47C5C"/>
    <w:rsid w:val="00F50173"/>
    <w:rsid w:val="00F53166"/>
    <w:rsid w:val="00F54856"/>
    <w:rsid w:val="00F55337"/>
    <w:rsid w:val="00F5539B"/>
    <w:rsid w:val="00F5565E"/>
    <w:rsid w:val="00F55D35"/>
    <w:rsid w:val="00F56AF3"/>
    <w:rsid w:val="00F56CB9"/>
    <w:rsid w:val="00F57650"/>
    <w:rsid w:val="00F579FC"/>
    <w:rsid w:val="00F57FD9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3930"/>
    <w:rsid w:val="00F759AD"/>
    <w:rsid w:val="00F765E8"/>
    <w:rsid w:val="00F7768D"/>
    <w:rsid w:val="00F80F3C"/>
    <w:rsid w:val="00F8200C"/>
    <w:rsid w:val="00F856F0"/>
    <w:rsid w:val="00F85D77"/>
    <w:rsid w:val="00F86D88"/>
    <w:rsid w:val="00F87FA7"/>
    <w:rsid w:val="00F9002C"/>
    <w:rsid w:val="00F90255"/>
    <w:rsid w:val="00F90898"/>
    <w:rsid w:val="00F911DD"/>
    <w:rsid w:val="00F914C8"/>
    <w:rsid w:val="00F914EA"/>
    <w:rsid w:val="00F91CC0"/>
    <w:rsid w:val="00F92EAE"/>
    <w:rsid w:val="00F92EEE"/>
    <w:rsid w:val="00F945B2"/>
    <w:rsid w:val="00F9473C"/>
    <w:rsid w:val="00F947A1"/>
    <w:rsid w:val="00FA0942"/>
    <w:rsid w:val="00FA3D8C"/>
    <w:rsid w:val="00FA40A3"/>
    <w:rsid w:val="00FA427F"/>
    <w:rsid w:val="00FA45CD"/>
    <w:rsid w:val="00FA5B17"/>
    <w:rsid w:val="00FA6924"/>
    <w:rsid w:val="00FB26BD"/>
    <w:rsid w:val="00FB2DE1"/>
    <w:rsid w:val="00FB33FA"/>
    <w:rsid w:val="00FB3B56"/>
    <w:rsid w:val="00FB3BA6"/>
    <w:rsid w:val="00FB4D65"/>
    <w:rsid w:val="00FB56CA"/>
    <w:rsid w:val="00FB5954"/>
    <w:rsid w:val="00FB5B4B"/>
    <w:rsid w:val="00FB6695"/>
    <w:rsid w:val="00FC0253"/>
    <w:rsid w:val="00FC085C"/>
    <w:rsid w:val="00FC0CDF"/>
    <w:rsid w:val="00FC0D7C"/>
    <w:rsid w:val="00FC163A"/>
    <w:rsid w:val="00FC183A"/>
    <w:rsid w:val="00FC19F5"/>
    <w:rsid w:val="00FC3D1C"/>
    <w:rsid w:val="00FC51C4"/>
    <w:rsid w:val="00FC5656"/>
    <w:rsid w:val="00FC5F90"/>
    <w:rsid w:val="00FC64F3"/>
    <w:rsid w:val="00FC72E0"/>
    <w:rsid w:val="00FD08A7"/>
    <w:rsid w:val="00FD1295"/>
    <w:rsid w:val="00FD29E9"/>
    <w:rsid w:val="00FD2E55"/>
    <w:rsid w:val="00FD2FA9"/>
    <w:rsid w:val="00FD3572"/>
    <w:rsid w:val="00FD36D4"/>
    <w:rsid w:val="00FD510B"/>
    <w:rsid w:val="00FD5360"/>
    <w:rsid w:val="00FD54CC"/>
    <w:rsid w:val="00FD6C8C"/>
    <w:rsid w:val="00FD6DBB"/>
    <w:rsid w:val="00FD795C"/>
    <w:rsid w:val="00FE06A2"/>
    <w:rsid w:val="00FE0CE6"/>
    <w:rsid w:val="00FE169D"/>
    <w:rsid w:val="00FE28C8"/>
    <w:rsid w:val="00FE2C3A"/>
    <w:rsid w:val="00FE4CFC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22C2"/>
    <w:rsid w:val="00FF23FB"/>
    <w:rsid w:val="00FF3298"/>
    <w:rsid w:val="00FF334E"/>
    <w:rsid w:val="00FF394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F6D4A4-4FBD-47B7-A22D-E6CF82D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7.750-2012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juris@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DEC%207.750-2012?OpenDocu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CFE-01D5-4F99-8E99-E0B3BCD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2356</Words>
  <Characters>12723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15049</CharactersWithSpaces>
  <SharedDoc>false</SharedDoc>
  <HLinks>
    <vt:vector size="18" baseType="variant">
      <vt:variant>
        <vt:i4>7602203</vt:i4>
      </vt:variant>
      <vt:variant>
        <vt:i4>6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http://legislacao.planalto.gov.br/legisla/legislacao.nsf/Viw_Identificacao/DEC 7.750-2012?OpenDocument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7.750-2012?OpenDocument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2012-06-12T14:34:00Z</cp:lastPrinted>
  <dcterms:created xsi:type="dcterms:W3CDTF">2015-05-07T12:46:00Z</dcterms:created>
  <dcterms:modified xsi:type="dcterms:W3CDTF">2015-05-07T12:46:00Z</dcterms:modified>
</cp:coreProperties>
</file>