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6564F2" w:rsidRDefault="009444E6" w:rsidP="006564F2">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6564F2">
        <w:rPr>
          <w:rFonts w:ascii="Times New Roman" w:hAnsi="Times New Roman"/>
          <w:b/>
          <w:i w:val="0"/>
          <w:color w:val="000000"/>
          <w:sz w:val="22"/>
          <w:szCs w:val="22"/>
        </w:rPr>
        <w:t>Sess</w:t>
      </w:r>
      <w:r w:rsidR="003D0153" w:rsidRPr="006564F2">
        <w:rPr>
          <w:rFonts w:ascii="Times New Roman" w:hAnsi="Times New Roman"/>
          <w:b/>
          <w:i w:val="0"/>
          <w:color w:val="000000"/>
          <w:sz w:val="22"/>
          <w:szCs w:val="22"/>
        </w:rPr>
        <w:t>ões</w:t>
      </w:r>
      <w:r w:rsidRPr="006564F2">
        <w:rPr>
          <w:rFonts w:ascii="Times New Roman" w:hAnsi="Times New Roman"/>
          <w:b/>
          <w:i w:val="0"/>
          <w:color w:val="000000"/>
          <w:sz w:val="22"/>
          <w:szCs w:val="22"/>
        </w:rPr>
        <w:t xml:space="preserve">: </w:t>
      </w:r>
      <w:r w:rsidR="00F609A2">
        <w:rPr>
          <w:rFonts w:ascii="Times New Roman" w:hAnsi="Times New Roman"/>
          <w:b/>
          <w:i w:val="0"/>
          <w:color w:val="000000"/>
          <w:sz w:val="22"/>
          <w:szCs w:val="22"/>
        </w:rPr>
        <w:t>30</w:t>
      </w:r>
      <w:r w:rsidR="003D0153" w:rsidRPr="006564F2">
        <w:rPr>
          <w:rFonts w:ascii="Times New Roman" w:hAnsi="Times New Roman"/>
          <w:b/>
          <w:i w:val="0"/>
          <w:color w:val="000000"/>
          <w:sz w:val="22"/>
          <w:szCs w:val="22"/>
        </w:rPr>
        <w:t xml:space="preserve"> e </w:t>
      </w:r>
      <w:r w:rsidR="001C1401">
        <w:rPr>
          <w:rFonts w:ascii="Times New Roman" w:hAnsi="Times New Roman"/>
          <w:b/>
          <w:i w:val="0"/>
          <w:color w:val="000000"/>
          <w:sz w:val="22"/>
          <w:szCs w:val="22"/>
        </w:rPr>
        <w:t>3</w:t>
      </w:r>
      <w:r w:rsidR="00F609A2">
        <w:rPr>
          <w:rFonts w:ascii="Times New Roman" w:hAnsi="Times New Roman"/>
          <w:b/>
          <w:i w:val="0"/>
          <w:color w:val="000000"/>
          <w:sz w:val="22"/>
          <w:szCs w:val="22"/>
        </w:rPr>
        <w:t>1</w:t>
      </w:r>
      <w:r w:rsidR="005E2A11" w:rsidRPr="006564F2">
        <w:rPr>
          <w:rFonts w:ascii="Times New Roman" w:hAnsi="Times New Roman"/>
          <w:b/>
          <w:i w:val="0"/>
          <w:color w:val="000000"/>
          <w:sz w:val="22"/>
          <w:szCs w:val="22"/>
        </w:rPr>
        <w:t xml:space="preserve"> </w:t>
      </w:r>
      <w:r w:rsidR="00AE591D" w:rsidRPr="006564F2">
        <w:rPr>
          <w:rFonts w:ascii="Times New Roman" w:hAnsi="Times New Roman"/>
          <w:b/>
          <w:i w:val="0"/>
          <w:color w:val="000000"/>
          <w:sz w:val="22"/>
          <w:szCs w:val="22"/>
        </w:rPr>
        <w:t xml:space="preserve">de </w:t>
      </w:r>
      <w:r w:rsidR="000E5EAB" w:rsidRPr="006564F2">
        <w:rPr>
          <w:rFonts w:ascii="Times New Roman" w:hAnsi="Times New Roman"/>
          <w:b/>
          <w:i w:val="0"/>
          <w:color w:val="000000"/>
          <w:sz w:val="22"/>
          <w:szCs w:val="22"/>
        </w:rPr>
        <w:t>maio</w:t>
      </w:r>
      <w:r w:rsidR="00025753" w:rsidRPr="006564F2">
        <w:rPr>
          <w:rFonts w:ascii="Times New Roman" w:hAnsi="Times New Roman"/>
          <w:b/>
          <w:i w:val="0"/>
          <w:color w:val="000000"/>
          <w:sz w:val="22"/>
          <w:szCs w:val="22"/>
        </w:rPr>
        <w:t xml:space="preserve"> </w:t>
      </w:r>
      <w:r w:rsidRPr="006564F2">
        <w:rPr>
          <w:rFonts w:ascii="Times New Roman" w:hAnsi="Times New Roman"/>
          <w:b/>
          <w:i w:val="0"/>
          <w:color w:val="000000"/>
          <w:sz w:val="22"/>
          <w:szCs w:val="22"/>
        </w:rPr>
        <w:t>de 201</w:t>
      </w:r>
      <w:r w:rsidR="00025753" w:rsidRPr="006564F2">
        <w:rPr>
          <w:rFonts w:ascii="Times New Roman" w:hAnsi="Times New Roman"/>
          <w:b/>
          <w:i w:val="0"/>
          <w:color w:val="000000"/>
          <w:sz w:val="22"/>
          <w:szCs w:val="22"/>
        </w:rPr>
        <w:t>2</w:t>
      </w:r>
    </w:p>
    <w:p w:rsidR="002D35F5" w:rsidRPr="006564F2" w:rsidRDefault="002D35F5" w:rsidP="006564F2">
      <w:pPr>
        <w:pStyle w:val="Corpodetexto2"/>
        <w:spacing w:after="0" w:line="240" w:lineRule="auto"/>
        <w:ind w:left="0"/>
        <w:rPr>
          <w:sz w:val="22"/>
          <w:szCs w:val="22"/>
        </w:rPr>
      </w:pPr>
      <w:r w:rsidRPr="006564F2">
        <w:rPr>
          <w:sz w:val="22"/>
          <w:szCs w:val="22"/>
        </w:rPr>
        <w:t>Este Informativo, elaborado a partir das deliberações tomadas pelo Tribunal nas sessões de julgamento das Câmaras e do Plenário, contém resumos de algumas decisões proferidas na</w:t>
      </w:r>
      <w:r w:rsidR="003D0153" w:rsidRPr="006564F2">
        <w:rPr>
          <w:sz w:val="22"/>
          <w:szCs w:val="22"/>
        </w:rPr>
        <w:t>s</w:t>
      </w:r>
      <w:r w:rsidRPr="006564F2">
        <w:rPr>
          <w:sz w:val="22"/>
          <w:szCs w:val="22"/>
        </w:rPr>
        <w:t xml:space="preserve"> data</w:t>
      </w:r>
      <w:r w:rsidR="003D0153" w:rsidRPr="006564F2">
        <w:rPr>
          <w:sz w:val="22"/>
          <w:szCs w:val="22"/>
        </w:rPr>
        <w:t>s</w:t>
      </w:r>
      <w:r w:rsidRPr="006564F2">
        <w:rPr>
          <w:sz w:val="22"/>
          <w:szCs w:val="22"/>
        </w:rPr>
        <w:t xml:space="preserve"> acima indicada</w:t>
      </w:r>
      <w:r w:rsidR="003D0153" w:rsidRPr="006564F2">
        <w:rPr>
          <w:sz w:val="22"/>
          <w:szCs w:val="22"/>
        </w:rPr>
        <w:t>s</w:t>
      </w:r>
      <w:r w:rsidRPr="006564F2">
        <w:rPr>
          <w:sz w:val="22"/>
          <w:szCs w:val="22"/>
        </w:rPr>
        <w:t>, relativas a licitações e contratos, e tem por finalidade facilitar o acompanhamento, pelo leitor, d</w:t>
      </w:r>
      <w:r w:rsidR="000E5EAB" w:rsidRPr="006564F2">
        <w:rPr>
          <w:sz w:val="22"/>
          <w:szCs w:val="22"/>
        </w:rPr>
        <w:t>o</w:t>
      </w:r>
      <w:r w:rsidRPr="006564F2">
        <w:rPr>
          <w:sz w:val="22"/>
          <w:szCs w:val="22"/>
        </w:rPr>
        <w:t xml:space="preserve">s aspectos relevantes que envolvem o tema. </w:t>
      </w:r>
      <w:r w:rsidR="000E5EAB" w:rsidRPr="006564F2">
        <w:rPr>
          <w:sz w:val="22"/>
          <w:szCs w:val="22"/>
        </w:rPr>
        <w:t>A</w:t>
      </w:r>
      <w:r w:rsidRPr="006564F2">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672F1" w:rsidRPr="006564F2" w:rsidRDefault="002D35F5" w:rsidP="00E52C89">
      <w:pPr>
        <w:pBdr>
          <w:top w:val="threeDEmboss" w:sz="24" w:space="5" w:color="auto"/>
        </w:pBdr>
        <w:tabs>
          <w:tab w:val="left" w:pos="284"/>
        </w:tabs>
        <w:spacing w:before="60" w:after="60"/>
        <w:ind w:left="0"/>
        <w:jc w:val="center"/>
        <w:rPr>
          <w:b/>
          <w:bCs/>
          <w:smallCaps/>
          <w:sz w:val="22"/>
          <w:szCs w:val="22"/>
        </w:rPr>
      </w:pPr>
      <w:r w:rsidRPr="006564F2">
        <w:rPr>
          <w:b/>
          <w:bCs/>
          <w:smallCaps/>
          <w:sz w:val="22"/>
          <w:szCs w:val="22"/>
        </w:rPr>
        <w:t>S</w:t>
      </w:r>
      <w:r w:rsidR="00FF7C62" w:rsidRPr="006564F2">
        <w:rPr>
          <w:b/>
          <w:bCs/>
          <w:smallCaps/>
          <w:sz w:val="22"/>
          <w:szCs w:val="22"/>
        </w:rPr>
        <w:t>UMÁRIO</w:t>
      </w:r>
    </w:p>
    <w:p w:rsidR="00F609A2" w:rsidRPr="00DE231A" w:rsidRDefault="00F609A2" w:rsidP="00C10036">
      <w:pPr>
        <w:pStyle w:val="tita"/>
        <w:spacing w:before="60" w:after="60" w:line="240" w:lineRule="auto"/>
        <w:jc w:val="both"/>
        <w:rPr>
          <w:i w:val="0"/>
          <w:iCs w:val="0"/>
          <w:sz w:val="22"/>
          <w:szCs w:val="22"/>
        </w:rPr>
      </w:pPr>
      <w:r w:rsidRPr="00DE231A">
        <w:rPr>
          <w:i w:val="0"/>
          <w:iCs w:val="0"/>
          <w:sz w:val="22"/>
          <w:szCs w:val="22"/>
        </w:rPr>
        <w:t>Plenário</w:t>
      </w:r>
    </w:p>
    <w:p w:rsidR="00F609A2" w:rsidRPr="005B5490" w:rsidRDefault="005B5490" w:rsidP="00C10036">
      <w:pPr>
        <w:tabs>
          <w:tab w:val="left" w:pos="1134"/>
        </w:tabs>
        <w:spacing w:before="60" w:after="60"/>
        <w:ind w:left="0"/>
        <w:rPr>
          <w:sz w:val="22"/>
          <w:szCs w:val="22"/>
          <w:lang w:eastAsia="pt-BR"/>
        </w:rPr>
      </w:pPr>
      <w:r w:rsidRPr="005B5490">
        <w:rPr>
          <w:sz w:val="22"/>
          <w:szCs w:val="22"/>
          <w:lang w:eastAsia="pt-BR"/>
        </w:rPr>
        <w:t>Contratação de empresa especializada na prestação de serviços de reserva, emissão, marcação, remarcação e fornecimento de passagens: para o fim de enquadramento como microempresa ou empresa de pequeno porte, a receita bruta, no caso de agências de turismo, deve ser calculada tendo por parâmetro as comissões e adicionais recebidos pela agência, e não a receita total das vendas efetuadas</w:t>
      </w:r>
      <w:r w:rsidR="00F609A2" w:rsidRPr="005B5490">
        <w:rPr>
          <w:sz w:val="22"/>
          <w:szCs w:val="22"/>
          <w:lang w:eastAsia="pt-BR"/>
        </w:rPr>
        <w:t>.</w:t>
      </w:r>
    </w:p>
    <w:p w:rsidR="0002241C" w:rsidRPr="0002241C" w:rsidRDefault="0002241C" w:rsidP="00C10036">
      <w:pPr>
        <w:spacing w:before="60" w:after="60"/>
        <w:ind w:left="0"/>
        <w:rPr>
          <w:sz w:val="22"/>
          <w:szCs w:val="22"/>
        </w:rPr>
      </w:pPr>
      <w:r w:rsidRPr="0002241C">
        <w:rPr>
          <w:sz w:val="22"/>
          <w:szCs w:val="22"/>
        </w:rPr>
        <w:t xml:space="preserve">Somente as parcelas da obra a serem tempestivamente concluídas até a Copa do Mundo de 2014 ou até as Olimpíadas de 2016 podem se valer do Regime Diferenciado de Contratações Públicas – RDC. Configurada a inviabilidade técnica e econômica de se parcelar </w:t>
      </w:r>
      <w:r w:rsidR="00E04AD3">
        <w:rPr>
          <w:sz w:val="22"/>
          <w:szCs w:val="22"/>
        </w:rPr>
        <w:t>a</w:t>
      </w:r>
      <w:r w:rsidRPr="0002241C">
        <w:rPr>
          <w:sz w:val="22"/>
          <w:szCs w:val="22"/>
        </w:rPr>
        <w:t xml:space="preserve"> empreitada, o empreendimento como um todo pode ser licitado pelo novo Regime. Em caso contrário, </w:t>
      </w:r>
      <w:r w:rsidR="00E04AD3">
        <w:rPr>
          <w:sz w:val="22"/>
          <w:szCs w:val="22"/>
        </w:rPr>
        <w:t>a fração</w:t>
      </w:r>
      <w:r w:rsidRPr="0002241C">
        <w:rPr>
          <w:sz w:val="22"/>
          <w:szCs w:val="22"/>
        </w:rPr>
        <w:t xml:space="preserve"> da obra com término ulterior àqueles eventos esportivos deverá se utilizar do regime tradicional estabelecido na Lei 8.666/1993. </w:t>
      </w:r>
    </w:p>
    <w:p w:rsidR="0002241C" w:rsidRPr="00C10036" w:rsidRDefault="0002241C" w:rsidP="00C10036">
      <w:pPr>
        <w:widowControl w:val="0"/>
        <w:tabs>
          <w:tab w:val="left" w:pos="-31336"/>
          <w:tab w:val="left" w:pos="567"/>
        </w:tabs>
        <w:spacing w:before="60" w:after="60"/>
        <w:ind w:left="0"/>
        <w:rPr>
          <w:sz w:val="22"/>
          <w:szCs w:val="22"/>
        </w:rPr>
      </w:pPr>
      <w:r w:rsidRPr="00C10036">
        <w:rPr>
          <w:sz w:val="22"/>
          <w:szCs w:val="22"/>
        </w:rPr>
        <w:t xml:space="preserve">Em caso de fraude comprovada, é possível </w:t>
      </w:r>
      <w:r w:rsidR="00E04AD3">
        <w:rPr>
          <w:sz w:val="22"/>
          <w:szCs w:val="22"/>
        </w:rPr>
        <w:t xml:space="preserve">a responsabilização </w:t>
      </w:r>
      <w:r w:rsidRPr="00C10036">
        <w:rPr>
          <w:sz w:val="22"/>
          <w:szCs w:val="22"/>
        </w:rPr>
        <w:t xml:space="preserve">não só </w:t>
      </w:r>
      <w:r w:rsidR="00E04AD3">
        <w:rPr>
          <w:sz w:val="22"/>
          <w:szCs w:val="22"/>
        </w:rPr>
        <w:t>d</w:t>
      </w:r>
      <w:r w:rsidRPr="00C10036">
        <w:rPr>
          <w:sz w:val="22"/>
          <w:szCs w:val="22"/>
        </w:rPr>
        <w:t xml:space="preserve">a empresa, mas também </w:t>
      </w:r>
      <w:r w:rsidR="00E04AD3">
        <w:rPr>
          <w:sz w:val="22"/>
          <w:szCs w:val="22"/>
        </w:rPr>
        <w:t>d</w:t>
      </w:r>
      <w:r w:rsidRPr="00C10036">
        <w:rPr>
          <w:sz w:val="22"/>
          <w:szCs w:val="22"/>
        </w:rPr>
        <w:t>os sócios, de fato ou de direito, a partir da desconsideração da personalidade jurídica da instituição empresarial</w:t>
      </w:r>
      <w:r w:rsidR="00C10036" w:rsidRPr="00C10036">
        <w:rPr>
          <w:sz w:val="22"/>
          <w:szCs w:val="22"/>
        </w:rPr>
        <w:t>.</w:t>
      </w:r>
    </w:p>
    <w:p w:rsidR="00F609A2" w:rsidRPr="001158D1" w:rsidRDefault="00F609A2" w:rsidP="00C10036">
      <w:pPr>
        <w:pStyle w:val="tita"/>
        <w:spacing w:before="60" w:after="60" w:line="240" w:lineRule="auto"/>
        <w:jc w:val="both"/>
        <w:rPr>
          <w:i w:val="0"/>
          <w:iCs w:val="0"/>
          <w:sz w:val="22"/>
          <w:szCs w:val="22"/>
        </w:rPr>
      </w:pPr>
      <w:r w:rsidRPr="001158D1">
        <w:rPr>
          <w:i w:val="0"/>
          <w:iCs w:val="0"/>
          <w:sz w:val="22"/>
          <w:szCs w:val="22"/>
        </w:rPr>
        <w:t>Segunda Câmara</w:t>
      </w:r>
    </w:p>
    <w:p w:rsidR="0002241C" w:rsidRPr="0002241C" w:rsidRDefault="0002241C" w:rsidP="00C10036">
      <w:pPr>
        <w:widowControl w:val="0"/>
        <w:tabs>
          <w:tab w:val="left" w:pos="-31336"/>
          <w:tab w:val="left" w:pos="567"/>
        </w:tabs>
        <w:spacing w:before="60" w:after="60"/>
        <w:ind w:left="0"/>
        <w:rPr>
          <w:sz w:val="22"/>
          <w:szCs w:val="22"/>
        </w:rPr>
      </w:pPr>
      <w:r w:rsidRPr="0002241C">
        <w:rPr>
          <w:sz w:val="22"/>
          <w:szCs w:val="22"/>
        </w:rPr>
        <w:t>A determinação de que os produtos a serem adquiridos mediante licitação sejam, necessariamente, de fabricação nacional é ilícita, por constituir restrição indevida ao caráter competitivo do certame.</w:t>
      </w:r>
    </w:p>
    <w:p w:rsidR="002A0A66" w:rsidRPr="00906778" w:rsidRDefault="002A0A66" w:rsidP="00C10036">
      <w:pPr>
        <w:pStyle w:val="tita"/>
        <w:spacing w:before="60" w:after="60" w:line="240" w:lineRule="auto"/>
        <w:jc w:val="both"/>
        <w:rPr>
          <w:i w:val="0"/>
          <w:iCs w:val="0"/>
          <w:sz w:val="22"/>
          <w:szCs w:val="22"/>
        </w:rPr>
      </w:pPr>
      <w:r w:rsidRPr="00906778">
        <w:rPr>
          <w:i w:val="0"/>
          <w:iCs w:val="0"/>
          <w:sz w:val="22"/>
          <w:szCs w:val="22"/>
        </w:rPr>
        <w:t>Nova</w:t>
      </w:r>
      <w:r w:rsidR="00F609A2">
        <w:rPr>
          <w:i w:val="0"/>
          <w:iCs w:val="0"/>
          <w:sz w:val="22"/>
          <w:szCs w:val="22"/>
        </w:rPr>
        <w:t>s</w:t>
      </w:r>
      <w:r w:rsidRPr="00906778">
        <w:rPr>
          <w:i w:val="0"/>
          <w:iCs w:val="0"/>
          <w:sz w:val="22"/>
          <w:szCs w:val="22"/>
        </w:rPr>
        <w:t xml:space="preserve"> Súmula</w:t>
      </w:r>
      <w:r w:rsidR="00F609A2">
        <w:rPr>
          <w:i w:val="0"/>
          <w:iCs w:val="0"/>
          <w:sz w:val="22"/>
          <w:szCs w:val="22"/>
        </w:rPr>
        <w:t>s</w:t>
      </w:r>
    </w:p>
    <w:p w:rsidR="002A0A66" w:rsidRDefault="0022675B" w:rsidP="00C10036">
      <w:pPr>
        <w:pStyle w:val="enter-3pt"/>
        <w:spacing w:before="60" w:after="60" w:line="240" w:lineRule="auto"/>
        <w:rPr>
          <w:sz w:val="22"/>
          <w:szCs w:val="22"/>
        </w:rPr>
      </w:pPr>
      <w:r>
        <w:rPr>
          <w:sz w:val="22"/>
          <w:szCs w:val="22"/>
        </w:rPr>
        <w:t>Súmula n.º 274</w:t>
      </w:r>
    </w:p>
    <w:p w:rsidR="0022675B" w:rsidRDefault="0022675B" w:rsidP="00C10036">
      <w:pPr>
        <w:pStyle w:val="enter-3pt"/>
        <w:spacing w:before="60" w:after="60" w:line="240" w:lineRule="auto"/>
        <w:rPr>
          <w:sz w:val="22"/>
          <w:szCs w:val="22"/>
        </w:rPr>
      </w:pPr>
      <w:r>
        <w:rPr>
          <w:sz w:val="22"/>
          <w:szCs w:val="22"/>
        </w:rPr>
        <w:t>Súmula n.º 275</w:t>
      </w:r>
    </w:p>
    <w:p w:rsidR="002A0A66" w:rsidRPr="00906778" w:rsidRDefault="002A0A66" w:rsidP="002A0A66">
      <w:pPr>
        <w:pStyle w:val="enter-3pt"/>
        <w:spacing w:before="60" w:after="60" w:line="240" w:lineRule="auto"/>
        <w:rPr>
          <w:sz w:val="22"/>
          <w:szCs w:val="22"/>
        </w:rPr>
      </w:pPr>
    </w:p>
    <w:p w:rsidR="004148E4" w:rsidRDefault="004148E4" w:rsidP="004148E4">
      <w:pPr>
        <w:pBdr>
          <w:top w:val="threeDEmboss" w:sz="24" w:space="0" w:color="auto"/>
        </w:pBdr>
        <w:tabs>
          <w:tab w:val="left" w:pos="284"/>
          <w:tab w:val="left" w:pos="2590"/>
        </w:tabs>
        <w:spacing w:after="0"/>
        <w:ind w:left="0"/>
        <w:jc w:val="left"/>
        <w:rPr>
          <w:b/>
          <w:sz w:val="22"/>
          <w:szCs w:val="22"/>
        </w:rPr>
      </w:pPr>
    </w:p>
    <w:p w:rsidR="000069F3" w:rsidRPr="005E4F15" w:rsidRDefault="000069F3" w:rsidP="005E4F15">
      <w:pPr>
        <w:pStyle w:val="Default"/>
        <w:jc w:val="center"/>
        <w:rPr>
          <w:b/>
          <w:bCs/>
          <w:smallCaps/>
          <w:sz w:val="22"/>
          <w:szCs w:val="22"/>
        </w:rPr>
      </w:pPr>
      <w:r w:rsidRPr="005E4F15">
        <w:rPr>
          <w:b/>
          <w:bCs/>
          <w:smallCaps/>
          <w:sz w:val="22"/>
          <w:szCs w:val="22"/>
        </w:rPr>
        <w:t>PLENÁRIO</w:t>
      </w:r>
    </w:p>
    <w:p w:rsidR="00F609A2" w:rsidRPr="00F609A2" w:rsidRDefault="00F609A2" w:rsidP="00F609A2">
      <w:pPr>
        <w:tabs>
          <w:tab w:val="left" w:pos="1134"/>
        </w:tabs>
        <w:spacing w:after="0"/>
        <w:ind w:left="0"/>
        <w:rPr>
          <w:b/>
          <w:sz w:val="22"/>
          <w:szCs w:val="22"/>
          <w:lang w:eastAsia="pt-BR"/>
        </w:rPr>
      </w:pPr>
      <w:r w:rsidRPr="00F609A2">
        <w:rPr>
          <w:b/>
          <w:sz w:val="22"/>
          <w:szCs w:val="22"/>
          <w:lang w:eastAsia="pt-BR"/>
        </w:rPr>
        <w:t>Contratação de empresa especializada na prestação de serviços de reserva, emissão, marcação, remarcação e fornecimento de passagens: para o fim de enquadramento como microempresa ou empresa de pequeno porte, a receita bruta, no caso de agências de turismo, deve ser calculada tendo por parâmetro as comissões e adicionais recebidos pela agência, e não a receita total das vendas efetuadas</w:t>
      </w:r>
    </w:p>
    <w:p w:rsidR="006D4B9B" w:rsidRPr="00F609A2" w:rsidRDefault="006D4B9B" w:rsidP="00F609A2">
      <w:pPr>
        <w:tabs>
          <w:tab w:val="left" w:pos="1134"/>
        </w:tabs>
        <w:spacing w:after="0"/>
        <w:ind w:left="0"/>
        <w:rPr>
          <w:b/>
          <w:i/>
          <w:color w:val="548DD4"/>
          <w:sz w:val="22"/>
          <w:szCs w:val="22"/>
        </w:rPr>
      </w:pPr>
      <w:r w:rsidRPr="00F609A2">
        <w:rPr>
          <w:sz w:val="22"/>
          <w:szCs w:val="22"/>
          <w:lang w:eastAsia="pt-BR"/>
        </w:rPr>
        <w:t xml:space="preserve">Representação noticiou ao Tribunal supostos atos ilegais do Pregoeiro e do Subsecretário de Planejamento, Orçamento e Administração do Ministério da Fazenda na condução do Pregão Eletrônico nº 29/2011, que teve como objeto a contratação de empresa especializada na prestação de serviços de reserva, emissão, marcação, remarcação e fornecimento de passagens, para suprir necessidades de deslocamento de autoridades, servidores e colaboradores. A representante alegou que a empresa ITS Viagens e Turismo Ltda. sagrou-se vencedora do certame utilizando-se indevidamente da prerrogativa de efetuar lance de desempate, na condição de empresa de pequeno porte, </w:t>
      </w:r>
      <w:r w:rsidR="00F609A2" w:rsidRPr="00F609A2">
        <w:rPr>
          <w:sz w:val="22"/>
          <w:szCs w:val="22"/>
          <w:lang w:eastAsia="pt-BR"/>
        </w:rPr>
        <w:t xml:space="preserve">a partir do que prevê a </w:t>
      </w:r>
      <w:r w:rsidRPr="00F609A2">
        <w:rPr>
          <w:sz w:val="22"/>
          <w:szCs w:val="22"/>
          <w:lang w:eastAsia="pt-BR"/>
        </w:rPr>
        <w:t>Lei Complementar nº 123/2006 – (LC 123/2006). De acordo com a representante, a vencedora teria auferido, no exercício de 2010, receita bruta de mais de R$ 7.000.000,00, bem superior ao limite de R$ 2.400.000,00, então estabelecidos no art. 3º, inciso II, da LC 123/2006</w:t>
      </w:r>
      <w:r w:rsidR="00E95991">
        <w:rPr>
          <w:sz w:val="22"/>
          <w:szCs w:val="22"/>
          <w:lang w:eastAsia="pt-BR"/>
        </w:rPr>
        <w:t xml:space="preserve"> como limite de faturamento para que uma empresa fosse enquadrada como de pequeno porte. Tal fato, então,</w:t>
      </w:r>
      <w:r w:rsidRPr="00F609A2">
        <w:rPr>
          <w:sz w:val="22"/>
          <w:szCs w:val="22"/>
          <w:lang w:eastAsia="pt-BR"/>
        </w:rPr>
        <w:t xml:space="preserve"> não permitiria que a </w:t>
      </w:r>
      <w:r w:rsidR="00F609A2" w:rsidRPr="00F609A2">
        <w:rPr>
          <w:sz w:val="22"/>
          <w:szCs w:val="22"/>
          <w:lang w:eastAsia="pt-BR"/>
        </w:rPr>
        <w:t xml:space="preserve">representada </w:t>
      </w:r>
      <w:r w:rsidRPr="00F609A2">
        <w:rPr>
          <w:sz w:val="22"/>
          <w:szCs w:val="22"/>
          <w:lang w:eastAsia="pt-BR"/>
        </w:rPr>
        <w:t>se utilizasse do regime diferenciado para oferecer proposta de desempate. Para o deslinde da questão, considerou o relator ser necessário esclarecer o conceito de receita bruta, para empresas que lidem na área de contratação examinada</w:t>
      </w:r>
      <w:r w:rsidR="00F609A2" w:rsidRPr="00F609A2">
        <w:rPr>
          <w:sz w:val="22"/>
          <w:szCs w:val="22"/>
          <w:lang w:eastAsia="pt-BR"/>
        </w:rPr>
        <w:t xml:space="preserve"> (passagens aéreas)</w:t>
      </w:r>
      <w:r w:rsidRPr="00F609A2">
        <w:rPr>
          <w:sz w:val="22"/>
          <w:szCs w:val="22"/>
          <w:lang w:eastAsia="pt-BR"/>
        </w:rPr>
        <w:t xml:space="preserve">. Para isso, se valeu de fundamentos lançados em </w:t>
      </w:r>
      <w:hyperlink r:id="rId8" w:tgtFrame="_self" w:tooltip="Solução de Consulta 31/2011 (1a Região Fiscal)" w:history="1">
        <w:r w:rsidRPr="00F609A2">
          <w:rPr>
            <w:rStyle w:val="Hyperlink"/>
            <w:color w:val="auto"/>
            <w:sz w:val="22"/>
            <w:szCs w:val="22"/>
            <w:lang w:eastAsia="pt-BR"/>
          </w:rPr>
          <w:t>Solução de Consulta 31/2011</w:t>
        </w:r>
      </w:hyperlink>
      <w:r w:rsidRPr="00F609A2">
        <w:rPr>
          <w:sz w:val="22"/>
          <w:szCs w:val="22"/>
          <w:lang w:eastAsia="pt-BR"/>
        </w:rPr>
        <w:t>, da Primeira Região Fiscal (D.O.U. de 21/9/2011), na qual se registrou que “</w:t>
      </w:r>
      <w:r w:rsidRPr="00F609A2">
        <w:rPr>
          <w:i/>
          <w:sz w:val="22"/>
          <w:szCs w:val="22"/>
          <w:lang w:eastAsia="pt-BR"/>
        </w:rPr>
        <w:t>a intermediação na venda e comercialização de passagens individuais ou em grupo, passeios, viagens e excursões, bem como a intermediação remunerada na reserva de acomodações em meios de hospedagem, são operações em conta alheia, da agência de turismo. Nesses casos, a base de cálculo do Simples Nacional é apenas o resultado da operação (comissão ou adicional recebido pela agência)</w:t>
      </w:r>
      <w:r w:rsidRPr="00F609A2">
        <w:rPr>
          <w:sz w:val="22"/>
          <w:szCs w:val="22"/>
          <w:lang w:eastAsia="pt-BR"/>
        </w:rPr>
        <w:t>”.</w:t>
      </w:r>
      <w:r w:rsidRPr="00F609A2">
        <w:rPr>
          <w:b/>
          <w:sz w:val="22"/>
          <w:szCs w:val="22"/>
          <w:lang w:eastAsia="pt-BR"/>
        </w:rPr>
        <w:t xml:space="preserve"> </w:t>
      </w:r>
      <w:r w:rsidRPr="00F609A2">
        <w:rPr>
          <w:sz w:val="22"/>
          <w:szCs w:val="22"/>
          <w:lang w:eastAsia="pt-BR"/>
        </w:rPr>
        <w:t>Isso significaria dizer que a receita bruta, no caso de agências de turismo, deve ser calculada tendo por parâmetro as comissões e adicionais recebidos pela agência, e não a receita total das vendas efetuadas. Levando em conta tal entendimento, a representada não teria atingido o faturamento mínimo para o desenquadramento</w:t>
      </w:r>
      <w:r w:rsidR="00E95991">
        <w:rPr>
          <w:sz w:val="22"/>
          <w:szCs w:val="22"/>
          <w:lang w:eastAsia="pt-BR"/>
        </w:rPr>
        <w:t xml:space="preserve"> da condição de empresa de pequeno porte</w:t>
      </w:r>
      <w:r w:rsidRPr="00F609A2">
        <w:rPr>
          <w:sz w:val="22"/>
          <w:szCs w:val="22"/>
          <w:lang w:eastAsia="pt-BR"/>
        </w:rPr>
        <w:t>, e por isso, votou o</w:t>
      </w:r>
      <w:r w:rsidR="00F609A2">
        <w:rPr>
          <w:sz w:val="22"/>
          <w:szCs w:val="22"/>
          <w:lang w:eastAsia="pt-BR"/>
        </w:rPr>
        <w:t xml:space="preserve"> relator pela</w:t>
      </w:r>
      <w:r w:rsidRPr="00F609A2">
        <w:rPr>
          <w:sz w:val="22"/>
          <w:szCs w:val="22"/>
          <w:lang w:eastAsia="pt-BR"/>
        </w:rPr>
        <w:t xml:space="preserve"> improcedência da representação, no que foi acompanhado pelo Plenário.</w:t>
      </w:r>
      <w:r w:rsidRPr="00F609A2">
        <w:rPr>
          <w:sz w:val="22"/>
          <w:szCs w:val="22"/>
        </w:rPr>
        <w:t xml:space="preserve"> </w:t>
      </w:r>
      <w:r w:rsidRPr="00F609A2">
        <w:rPr>
          <w:b/>
          <w:i/>
          <w:sz w:val="22"/>
          <w:szCs w:val="22"/>
        </w:rPr>
        <w:t>Acórdão n.º 1</w:t>
      </w:r>
      <w:r w:rsidR="006F31F8" w:rsidRPr="00F609A2">
        <w:rPr>
          <w:b/>
          <w:i/>
          <w:sz w:val="22"/>
          <w:szCs w:val="22"/>
        </w:rPr>
        <w:t>3</w:t>
      </w:r>
      <w:r w:rsidRPr="00F609A2">
        <w:rPr>
          <w:b/>
          <w:i/>
          <w:sz w:val="22"/>
          <w:szCs w:val="22"/>
        </w:rPr>
        <w:t>2</w:t>
      </w:r>
      <w:r w:rsidR="006F31F8" w:rsidRPr="00F609A2">
        <w:rPr>
          <w:b/>
          <w:i/>
          <w:sz w:val="22"/>
          <w:szCs w:val="22"/>
        </w:rPr>
        <w:t>3</w:t>
      </w:r>
      <w:r w:rsidRPr="00F609A2">
        <w:rPr>
          <w:b/>
          <w:i/>
          <w:sz w:val="22"/>
          <w:szCs w:val="22"/>
        </w:rPr>
        <w:t>/2012-Plenário, TC 034.816/2011-9, rel. Min. Valmir Campelo, 30.5.2012.</w:t>
      </w:r>
    </w:p>
    <w:p w:rsidR="006D4B9B" w:rsidRDefault="006D4B9B" w:rsidP="00BD4A7F">
      <w:pPr>
        <w:widowControl w:val="0"/>
        <w:tabs>
          <w:tab w:val="left" w:pos="-31336"/>
          <w:tab w:val="left" w:pos="567"/>
        </w:tabs>
        <w:spacing w:after="0"/>
        <w:ind w:left="0"/>
        <w:rPr>
          <w:b/>
          <w:color w:val="548DD4"/>
          <w:sz w:val="22"/>
          <w:szCs w:val="22"/>
        </w:rPr>
      </w:pPr>
    </w:p>
    <w:p w:rsidR="00D65498" w:rsidRPr="00D65498" w:rsidRDefault="00D65498" w:rsidP="00F609A2">
      <w:pPr>
        <w:spacing w:after="0"/>
        <w:ind w:left="0"/>
        <w:rPr>
          <w:b/>
          <w:sz w:val="22"/>
          <w:szCs w:val="22"/>
        </w:rPr>
      </w:pPr>
      <w:r w:rsidRPr="00D65498">
        <w:rPr>
          <w:b/>
          <w:sz w:val="22"/>
          <w:szCs w:val="22"/>
        </w:rPr>
        <w:t xml:space="preserve">Somente as parcelas da obra a serem tempestivamente concluídas até a Copa </w:t>
      </w:r>
      <w:r>
        <w:rPr>
          <w:b/>
          <w:sz w:val="22"/>
          <w:szCs w:val="22"/>
        </w:rPr>
        <w:t xml:space="preserve">do Mundo de 2014 </w:t>
      </w:r>
      <w:r w:rsidRPr="00D65498">
        <w:rPr>
          <w:b/>
          <w:sz w:val="22"/>
          <w:szCs w:val="22"/>
        </w:rPr>
        <w:t xml:space="preserve">ou </w:t>
      </w:r>
      <w:r w:rsidR="00E95991">
        <w:rPr>
          <w:b/>
          <w:sz w:val="22"/>
          <w:szCs w:val="22"/>
        </w:rPr>
        <w:t xml:space="preserve">até </w:t>
      </w:r>
      <w:r>
        <w:rPr>
          <w:b/>
          <w:sz w:val="22"/>
          <w:szCs w:val="22"/>
        </w:rPr>
        <w:t>as Olimpíadas de 2016</w:t>
      </w:r>
      <w:r w:rsidRPr="00D65498">
        <w:rPr>
          <w:b/>
          <w:sz w:val="22"/>
          <w:szCs w:val="22"/>
        </w:rPr>
        <w:t xml:space="preserve"> podem se valer </w:t>
      </w:r>
      <w:r>
        <w:rPr>
          <w:b/>
          <w:sz w:val="22"/>
          <w:szCs w:val="22"/>
        </w:rPr>
        <w:t xml:space="preserve">do </w:t>
      </w:r>
      <w:r w:rsidRPr="008812D2">
        <w:rPr>
          <w:b/>
          <w:sz w:val="22"/>
          <w:szCs w:val="22"/>
        </w:rPr>
        <w:t>Regime Diferenciado de Contratações Públicas – RDC.</w:t>
      </w:r>
      <w:r w:rsidRPr="00D65498">
        <w:rPr>
          <w:b/>
          <w:sz w:val="22"/>
          <w:szCs w:val="22"/>
        </w:rPr>
        <w:t xml:space="preserve"> Configurada a inviabilidade técnica e econômica de se parcelar </w:t>
      </w:r>
      <w:r w:rsidR="00E04AD3">
        <w:rPr>
          <w:b/>
          <w:sz w:val="22"/>
          <w:szCs w:val="22"/>
        </w:rPr>
        <w:t>a</w:t>
      </w:r>
      <w:r w:rsidRPr="00D65498">
        <w:rPr>
          <w:b/>
          <w:sz w:val="22"/>
          <w:szCs w:val="22"/>
        </w:rPr>
        <w:t xml:space="preserve"> empreitada, o empreendimento como um todo pode ser licitado pelo novo Regime. </w:t>
      </w:r>
      <w:r>
        <w:rPr>
          <w:b/>
          <w:sz w:val="22"/>
          <w:szCs w:val="22"/>
        </w:rPr>
        <w:t>Em c</w:t>
      </w:r>
      <w:r w:rsidRPr="00D65498">
        <w:rPr>
          <w:b/>
          <w:sz w:val="22"/>
          <w:szCs w:val="22"/>
        </w:rPr>
        <w:t xml:space="preserve">aso contrário, </w:t>
      </w:r>
      <w:r w:rsidR="00E04AD3">
        <w:rPr>
          <w:b/>
          <w:sz w:val="22"/>
          <w:szCs w:val="22"/>
        </w:rPr>
        <w:t>a fração</w:t>
      </w:r>
      <w:r w:rsidRPr="00D65498">
        <w:rPr>
          <w:b/>
          <w:sz w:val="22"/>
          <w:szCs w:val="22"/>
        </w:rPr>
        <w:t xml:space="preserve"> da obra com término ulterior </w:t>
      </w:r>
      <w:r>
        <w:rPr>
          <w:b/>
          <w:sz w:val="22"/>
          <w:szCs w:val="22"/>
        </w:rPr>
        <w:t xml:space="preserve">àqueles eventos esportivos </w:t>
      </w:r>
      <w:r w:rsidRPr="00D65498">
        <w:rPr>
          <w:b/>
          <w:sz w:val="22"/>
          <w:szCs w:val="22"/>
        </w:rPr>
        <w:t>deverá se utilizar do regime tradicional estabelecido na Lei 8.666/</w:t>
      </w:r>
      <w:r>
        <w:rPr>
          <w:b/>
          <w:sz w:val="22"/>
          <w:szCs w:val="22"/>
        </w:rPr>
        <w:t>19</w:t>
      </w:r>
      <w:r w:rsidRPr="00D65498">
        <w:rPr>
          <w:b/>
          <w:sz w:val="22"/>
          <w:szCs w:val="22"/>
        </w:rPr>
        <w:t xml:space="preserve">93 </w:t>
      </w:r>
    </w:p>
    <w:p w:rsidR="006D4B9B" w:rsidRPr="00F609A2" w:rsidRDefault="006D4B9B" w:rsidP="00F609A2">
      <w:pPr>
        <w:spacing w:after="0"/>
        <w:ind w:left="0"/>
        <w:rPr>
          <w:b/>
          <w:i/>
          <w:sz w:val="22"/>
          <w:szCs w:val="22"/>
        </w:rPr>
      </w:pPr>
      <w:r w:rsidRPr="00F609A2">
        <w:rPr>
          <w:sz w:val="22"/>
          <w:szCs w:val="22"/>
        </w:rPr>
        <w:t>“</w:t>
      </w:r>
      <w:r w:rsidRPr="00F609A2">
        <w:rPr>
          <w:i/>
          <w:sz w:val="22"/>
          <w:szCs w:val="22"/>
        </w:rPr>
        <w:t>A utilização do RDC em obras com término posterior à Copa do Mundo de 2014 – ou às Olimpíadas de 2016, conforme o caso – só é legítima nas situações em que ao menos fração do empreendimento tenha efetivo proveito para a realização desses megaeventos esportivos, cumulativamente com a necessidade de se demonstrar a inviabilidade técnica e econômica do parcelamento das frações da empreitada a serem concluídas a posteriori, em atendimento ao disposto nos arts. 1º, incisos de I a III; 39 e 42 da Lei 12.462/2011, c/c o art. 23, § 1º, da Lei 8.666/93</w:t>
      </w:r>
      <w:r w:rsidRPr="00F609A2">
        <w:rPr>
          <w:sz w:val="22"/>
          <w:szCs w:val="22"/>
        </w:rPr>
        <w:t>”. Foi a esse entendimento a qu</w:t>
      </w:r>
      <w:r w:rsidR="0002241C">
        <w:rPr>
          <w:sz w:val="22"/>
          <w:szCs w:val="22"/>
        </w:rPr>
        <w:t>e</w:t>
      </w:r>
      <w:r w:rsidRPr="00F609A2">
        <w:rPr>
          <w:sz w:val="22"/>
          <w:szCs w:val="22"/>
        </w:rPr>
        <w:t xml:space="preserve"> chegou o T</w:t>
      </w:r>
      <w:r w:rsidR="0002241C">
        <w:rPr>
          <w:sz w:val="22"/>
          <w:szCs w:val="22"/>
        </w:rPr>
        <w:t>CU</w:t>
      </w:r>
      <w:r w:rsidRPr="00F609A2">
        <w:rPr>
          <w:sz w:val="22"/>
          <w:szCs w:val="22"/>
        </w:rPr>
        <w:t xml:space="preserve"> ao apreciar auditoria </w:t>
      </w:r>
      <w:r w:rsidR="0002241C">
        <w:rPr>
          <w:sz w:val="22"/>
          <w:szCs w:val="22"/>
        </w:rPr>
        <w:t>na qual</w:t>
      </w:r>
      <w:r w:rsidRPr="00F609A2">
        <w:rPr>
          <w:sz w:val="22"/>
          <w:szCs w:val="22"/>
        </w:rPr>
        <w:t xml:space="preserve"> tratou da execução das obras e dos serviços de engenharia para reforma, ampliação e modernização do Terminal de Passageiros, adequação do sistema viário de acesso e ampliação do pátio de aeronaves para o Aeroporto Pinto Martins, em Fortaleza/CE, ação que se insere no esforço para a realização da Copa do Mundo de 2014</w:t>
      </w:r>
      <w:r w:rsidR="00C9460E" w:rsidRPr="00F609A2">
        <w:rPr>
          <w:sz w:val="22"/>
          <w:szCs w:val="22"/>
        </w:rPr>
        <w:t xml:space="preserve"> – Copa/2014</w:t>
      </w:r>
      <w:r w:rsidRPr="00F609A2">
        <w:rPr>
          <w:sz w:val="22"/>
          <w:szCs w:val="22"/>
        </w:rPr>
        <w:t>.</w:t>
      </w:r>
      <w:r w:rsidR="00C9460E" w:rsidRPr="00F609A2">
        <w:rPr>
          <w:sz w:val="22"/>
          <w:szCs w:val="22"/>
        </w:rPr>
        <w:t xml:space="preserve"> Chamou a atenção do relator o fato de que a vigência do contrato seria de 47 meses, ultrapassando, portanto, a Copa/2014</w:t>
      </w:r>
      <w:r w:rsidR="001527A8" w:rsidRPr="00F609A2">
        <w:rPr>
          <w:sz w:val="22"/>
          <w:szCs w:val="22"/>
        </w:rPr>
        <w:t xml:space="preserve">, tendo </w:t>
      </w:r>
      <w:r w:rsidR="0002241C">
        <w:rPr>
          <w:sz w:val="22"/>
          <w:szCs w:val="22"/>
        </w:rPr>
        <w:t xml:space="preserve">o ajuste </w:t>
      </w:r>
      <w:r w:rsidR="001527A8" w:rsidRPr="00F609A2">
        <w:rPr>
          <w:sz w:val="22"/>
          <w:szCs w:val="22"/>
        </w:rPr>
        <w:t>se b</w:t>
      </w:r>
      <w:r w:rsidR="00C9460E" w:rsidRPr="00F609A2">
        <w:rPr>
          <w:sz w:val="22"/>
          <w:szCs w:val="22"/>
        </w:rPr>
        <w:t>asead</w:t>
      </w:r>
      <w:r w:rsidR="001527A8" w:rsidRPr="00F609A2">
        <w:rPr>
          <w:sz w:val="22"/>
          <w:szCs w:val="22"/>
        </w:rPr>
        <w:t>o</w:t>
      </w:r>
      <w:r w:rsidR="00C9460E" w:rsidRPr="00F609A2">
        <w:rPr>
          <w:sz w:val="22"/>
          <w:szCs w:val="22"/>
        </w:rPr>
        <w:t xml:space="preserve"> no Regime Diferenciado de Contratações Públicas </w:t>
      </w:r>
      <w:r w:rsidR="001527A8" w:rsidRPr="00F609A2">
        <w:rPr>
          <w:sz w:val="22"/>
          <w:szCs w:val="22"/>
        </w:rPr>
        <w:t>–</w:t>
      </w:r>
      <w:r w:rsidR="00C9460E" w:rsidRPr="00F609A2">
        <w:rPr>
          <w:sz w:val="22"/>
          <w:szCs w:val="22"/>
        </w:rPr>
        <w:t xml:space="preserve"> RDC</w:t>
      </w:r>
      <w:r w:rsidR="001527A8" w:rsidRPr="00F609A2">
        <w:rPr>
          <w:sz w:val="22"/>
          <w:szCs w:val="22"/>
        </w:rPr>
        <w:t xml:space="preserve"> (Lei 12.462/2011),</w:t>
      </w:r>
      <w:r w:rsidR="00C9460E" w:rsidRPr="00F609A2">
        <w:rPr>
          <w:sz w:val="22"/>
          <w:szCs w:val="22"/>
        </w:rPr>
        <w:t xml:space="preserve"> </w:t>
      </w:r>
      <w:r w:rsidR="001527A8" w:rsidRPr="00F609A2">
        <w:rPr>
          <w:sz w:val="22"/>
          <w:szCs w:val="22"/>
        </w:rPr>
        <w:t>o qual, n</w:t>
      </w:r>
      <w:r w:rsidR="00C9460E" w:rsidRPr="00F609A2">
        <w:rPr>
          <w:sz w:val="22"/>
          <w:szCs w:val="22"/>
        </w:rPr>
        <w:t xml:space="preserve">o art. 1º, incisos de I a III, estabelece que só poderão se utilizar do </w:t>
      </w:r>
      <w:r w:rsidR="001527A8" w:rsidRPr="00F609A2">
        <w:rPr>
          <w:sz w:val="22"/>
          <w:szCs w:val="22"/>
        </w:rPr>
        <w:t>RDC</w:t>
      </w:r>
      <w:r w:rsidR="00C9460E" w:rsidRPr="00F609A2">
        <w:rPr>
          <w:sz w:val="22"/>
          <w:szCs w:val="22"/>
        </w:rPr>
        <w:t xml:space="preserve"> as obras relacionadas à Copa de 2014 e às Olimpíadas de 2016</w:t>
      </w:r>
      <w:r w:rsidR="001527A8" w:rsidRPr="00F609A2">
        <w:rPr>
          <w:sz w:val="22"/>
          <w:szCs w:val="22"/>
        </w:rPr>
        <w:t xml:space="preserve">. </w:t>
      </w:r>
      <w:r w:rsidR="00F04A36" w:rsidRPr="00F609A2">
        <w:rPr>
          <w:sz w:val="22"/>
          <w:szCs w:val="22"/>
        </w:rPr>
        <w:t>Após a</w:t>
      </w:r>
      <w:r w:rsidR="001527A8" w:rsidRPr="00F609A2">
        <w:rPr>
          <w:sz w:val="22"/>
          <w:szCs w:val="22"/>
        </w:rPr>
        <w:t xml:space="preserve"> oitiva da Empresa Brasileira de Infra-Estrutura Aeroportuária – (Infraero), responsável pelo certame, </w:t>
      </w:r>
      <w:r w:rsidR="00F04A36" w:rsidRPr="00F609A2">
        <w:rPr>
          <w:sz w:val="22"/>
          <w:szCs w:val="22"/>
        </w:rPr>
        <w:t>o relator compreendeu que deveria ser feito juízo sistêmico da questão</w:t>
      </w:r>
      <w:r w:rsidR="00D65498">
        <w:rPr>
          <w:sz w:val="22"/>
          <w:szCs w:val="22"/>
        </w:rPr>
        <w:t>,</w:t>
      </w:r>
      <w:r w:rsidR="00F04A36" w:rsidRPr="00F609A2">
        <w:rPr>
          <w:sz w:val="22"/>
          <w:szCs w:val="22"/>
        </w:rPr>
        <w:t xml:space="preserve"> considerando-se, necessariamente, o parcelamento compulsório jazido no art. 23, § 1º, da Lei 8.666/93, c/c art. 39 da Lei 12.462/2011, o qual, independente de se tratar de uma obra inclusa ou não no RDC, deveria ser realizado. Por conseguinte, para o relator, “</w:t>
      </w:r>
      <w:r w:rsidR="00F04A36" w:rsidRPr="00F609A2">
        <w:rPr>
          <w:i/>
          <w:sz w:val="22"/>
          <w:szCs w:val="22"/>
        </w:rPr>
        <w:t>em uma visão ampla das leis aplicáveis ao caso, somente as parcelas da obra a serem tempestivamente concluídas até a Copa (ou às Olimpíadas) podem se valer do RDC. Configurada a inviabilidade técnica e econômica de se parcelar o restante da empreitada, o empreendimento como um todo pode ser licitado pelo novo Regime. Caso contrário, o restante da obra com término ulterior deverá se utilizar do regime tradicional estabelecido na Lei 8.666/93</w:t>
      </w:r>
      <w:r w:rsidR="00F04A36" w:rsidRPr="00F609A2">
        <w:rPr>
          <w:sz w:val="22"/>
          <w:szCs w:val="22"/>
        </w:rPr>
        <w:t>”. Votou, então, por que fosse expedida determinação à Infraero</w:t>
      </w:r>
      <w:r w:rsidR="0002241C">
        <w:rPr>
          <w:sz w:val="22"/>
          <w:szCs w:val="22"/>
        </w:rPr>
        <w:t>,</w:t>
      </w:r>
      <w:r w:rsidR="00F04A36" w:rsidRPr="00F609A2">
        <w:rPr>
          <w:sz w:val="22"/>
          <w:szCs w:val="22"/>
        </w:rPr>
        <w:t xml:space="preserve"> de </w:t>
      </w:r>
      <w:r w:rsidR="0002241C">
        <w:rPr>
          <w:sz w:val="22"/>
          <w:szCs w:val="22"/>
        </w:rPr>
        <w:t xml:space="preserve">modo a </w:t>
      </w:r>
      <w:r w:rsidR="00E82C8B" w:rsidRPr="00F609A2">
        <w:rPr>
          <w:sz w:val="22"/>
          <w:szCs w:val="22"/>
        </w:rPr>
        <w:t>registrar o entendimento mantido pelo Tribunal, o que foi acatado pelo do Plenário.</w:t>
      </w:r>
      <w:r w:rsidRPr="00F609A2">
        <w:rPr>
          <w:sz w:val="22"/>
          <w:szCs w:val="22"/>
        </w:rPr>
        <w:t xml:space="preserve">  </w:t>
      </w:r>
      <w:r w:rsidRPr="00F609A2">
        <w:rPr>
          <w:b/>
          <w:i/>
          <w:sz w:val="22"/>
          <w:szCs w:val="22"/>
        </w:rPr>
        <w:t>Acórdão n.º 1324/2012-Plenário, TC 0</w:t>
      </w:r>
      <w:r w:rsidR="00C9460E" w:rsidRPr="00F609A2">
        <w:rPr>
          <w:b/>
          <w:i/>
          <w:sz w:val="22"/>
          <w:szCs w:val="22"/>
        </w:rPr>
        <w:t>38</w:t>
      </w:r>
      <w:r w:rsidRPr="00F609A2">
        <w:rPr>
          <w:b/>
          <w:i/>
          <w:sz w:val="22"/>
          <w:szCs w:val="22"/>
        </w:rPr>
        <w:t>.</w:t>
      </w:r>
      <w:r w:rsidR="00C9460E" w:rsidRPr="00F609A2">
        <w:rPr>
          <w:b/>
          <w:i/>
          <w:sz w:val="22"/>
          <w:szCs w:val="22"/>
        </w:rPr>
        <w:t>038</w:t>
      </w:r>
      <w:r w:rsidRPr="00F609A2">
        <w:rPr>
          <w:b/>
          <w:i/>
          <w:sz w:val="22"/>
          <w:szCs w:val="22"/>
        </w:rPr>
        <w:t>/2011-</w:t>
      </w:r>
      <w:r w:rsidR="00C9460E" w:rsidRPr="00F609A2">
        <w:rPr>
          <w:b/>
          <w:i/>
          <w:sz w:val="22"/>
          <w:szCs w:val="22"/>
        </w:rPr>
        <w:t>0</w:t>
      </w:r>
      <w:r w:rsidRPr="00F609A2">
        <w:rPr>
          <w:b/>
          <w:i/>
          <w:sz w:val="22"/>
          <w:szCs w:val="22"/>
        </w:rPr>
        <w:t>, rel. Min. Valmir Campelo, 30.5.2012.</w:t>
      </w:r>
    </w:p>
    <w:p w:rsidR="006D4B9B" w:rsidRPr="00F609A2" w:rsidRDefault="006D4B9B" w:rsidP="00BD4A7F">
      <w:pPr>
        <w:widowControl w:val="0"/>
        <w:tabs>
          <w:tab w:val="left" w:pos="-31336"/>
          <w:tab w:val="left" w:pos="567"/>
        </w:tabs>
        <w:spacing w:after="0"/>
        <w:ind w:left="0"/>
        <w:rPr>
          <w:b/>
          <w:color w:val="548DD4"/>
          <w:sz w:val="22"/>
          <w:szCs w:val="22"/>
        </w:rPr>
      </w:pPr>
    </w:p>
    <w:p w:rsidR="00BD4A7F" w:rsidRPr="003D377C" w:rsidRDefault="003D377C" w:rsidP="00BD4A7F">
      <w:pPr>
        <w:widowControl w:val="0"/>
        <w:tabs>
          <w:tab w:val="left" w:pos="-31336"/>
          <w:tab w:val="left" w:pos="567"/>
        </w:tabs>
        <w:spacing w:after="0"/>
        <w:ind w:left="0"/>
        <w:rPr>
          <w:b/>
          <w:sz w:val="22"/>
          <w:szCs w:val="22"/>
        </w:rPr>
      </w:pPr>
      <w:r w:rsidRPr="003D377C">
        <w:rPr>
          <w:b/>
          <w:sz w:val="22"/>
          <w:szCs w:val="22"/>
        </w:rPr>
        <w:t xml:space="preserve">Em caso de fraude comprovada, é possível </w:t>
      </w:r>
      <w:r w:rsidR="00E04AD3">
        <w:rPr>
          <w:b/>
          <w:sz w:val="22"/>
          <w:szCs w:val="22"/>
        </w:rPr>
        <w:t xml:space="preserve">a responsabilização </w:t>
      </w:r>
      <w:r w:rsidRPr="003D377C">
        <w:rPr>
          <w:b/>
          <w:sz w:val="22"/>
          <w:szCs w:val="22"/>
        </w:rPr>
        <w:t xml:space="preserve">não só </w:t>
      </w:r>
      <w:r w:rsidR="00E04AD3">
        <w:rPr>
          <w:b/>
          <w:sz w:val="22"/>
          <w:szCs w:val="22"/>
        </w:rPr>
        <w:t>d</w:t>
      </w:r>
      <w:r w:rsidRPr="003D377C">
        <w:rPr>
          <w:b/>
          <w:sz w:val="22"/>
          <w:szCs w:val="22"/>
        </w:rPr>
        <w:t xml:space="preserve">a empresa, mas também </w:t>
      </w:r>
      <w:r w:rsidR="00E04AD3">
        <w:rPr>
          <w:b/>
          <w:sz w:val="22"/>
          <w:szCs w:val="22"/>
        </w:rPr>
        <w:t>d</w:t>
      </w:r>
      <w:r w:rsidRPr="003D377C">
        <w:rPr>
          <w:b/>
          <w:sz w:val="22"/>
          <w:szCs w:val="22"/>
        </w:rPr>
        <w:t xml:space="preserve">os sócios, de fato ou de direito, </w:t>
      </w:r>
      <w:r w:rsidR="00DB7D0F">
        <w:rPr>
          <w:b/>
          <w:sz w:val="22"/>
          <w:szCs w:val="22"/>
        </w:rPr>
        <w:t xml:space="preserve">a partir da </w:t>
      </w:r>
      <w:r w:rsidRPr="003D377C">
        <w:rPr>
          <w:b/>
          <w:sz w:val="22"/>
          <w:szCs w:val="22"/>
        </w:rPr>
        <w:t xml:space="preserve">desconsideração da personalidade jurídica da </w:t>
      </w:r>
      <w:r w:rsidR="00DB7D0F">
        <w:rPr>
          <w:b/>
          <w:sz w:val="22"/>
          <w:szCs w:val="22"/>
        </w:rPr>
        <w:t xml:space="preserve">instituição </w:t>
      </w:r>
      <w:r w:rsidRPr="003D377C">
        <w:rPr>
          <w:b/>
          <w:sz w:val="22"/>
          <w:szCs w:val="22"/>
        </w:rPr>
        <w:t>empresa</w:t>
      </w:r>
      <w:r w:rsidR="00DB7D0F">
        <w:rPr>
          <w:b/>
          <w:sz w:val="22"/>
          <w:szCs w:val="22"/>
        </w:rPr>
        <w:t>rial</w:t>
      </w:r>
    </w:p>
    <w:p w:rsidR="000069F3" w:rsidRPr="00D65498" w:rsidRDefault="00AB3DE0" w:rsidP="00DB7D0F">
      <w:pPr>
        <w:pStyle w:val="TCU-RelVoto-1"/>
        <w:spacing w:after="0"/>
        <w:ind w:firstLine="0"/>
        <w:rPr>
          <w:b/>
          <w:i/>
          <w:sz w:val="22"/>
        </w:rPr>
      </w:pPr>
      <w:r w:rsidRPr="00D65498">
        <w:rPr>
          <w:sz w:val="22"/>
        </w:rPr>
        <w:t xml:space="preserve">Tomada de Contas Especial instaurada pela Fundação Nacional de Saúde – (FUNASA), em decorrência da omissão no dever de prestar contas dos recursos transferidos ao Município de Juru/PB, por meio do Convênio n.º 188/2001, </w:t>
      </w:r>
      <w:r w:rsidR="003D377C">
        <w:rPr>
          <w:sz w:val="22"/>
        </w:rPr>
        <w:t xml:space="preserve">firmado </w:t>
      </w:r>
      <w:r w:rsidRPr="00D65498">
        <w:rPr>
          <w:sz w:val="22"/>
        </w:rPr>
        <w:t xml:space="preserve">com vistas à execução de melhorias sanitárias domiciliares no município. Ao examinar os elementos apresentados, a Unidade Técnica verificou que a empresa contratada para execução do objeto do convênio, a Construtora Concreto Ltda., inexistia (empresa de fachada), o que tornaria todos os documentos probantes inidôneos. Foi promovida a citação do administrador de fato da empresa, o qual alegou não possuir qualquer vínculo com esta, o que foi refutado pelo relator, a partir de informações constantes de ação civil pública </w:t>
      </w:r>
      <w:r w:rsidR="003D377C">
        <w:rPr>
          <w:sz w:val="22"/>
        </w:rPr>
        <w:t>em que</w:t>
      </w:r>
      <w:r w:rsidRPr="00D65498">
        <w:rPr>
          <w:sz w:val="22"/>
        </w:rPr>
        <w:t xml:space="preserve"> o Ministério Público Federal demonstrou que o aludido administrador usava empresas de fachada para fraudar licitações e desviar recursos públicos. </w:t>
      </w:r>
      <w:r w:rsidR="006216FD" w:rsidRPr="00D65498">
        <w:rPr>
          <w:sz w:val="22"/>
        </w:rPr>
        <w:t>Para o relator,</w:t>
      </w:r>
      <w:r w:rsidRPr="00D65498">
        <w:rPr>
          <w:sz w:val="22"/>
        </w:rPr>
        <w:t xml:space="preserve"> </w:t>
      </w:r>
      <w:r w:rsidR="006216FD" w:rsidRPr="00D65498">
        <w:rPr>
          <w:sz w:val="22"/>
        </w:rPr>
        <w:t xml:space="preserve">a participação da Construtora Concreto Ltda., ao fornecer documentos fiscais que supostamente comprovariam a execução da avença, teria sido determinante para a perpetração da fraude, </w:t>
      </w:r>
      <w:r w:rsidR="0002241C">
        <w:rPr>
          <w:sz w:val="22"/>
        </w:rPr>
        <w:t>a</w:t>
      </w:r>
      <w:r w:rsidR="006216FD" w:rsidRPr="00D65498">
        <w:rPr>
          <w:sz w:val="22"/>
        </w:rPr>
        <w:t xml:space="preserve"> justificar a declaração de inidoneidade </w:t>
      </w:r>
      <w:r w:rsidR="0002241C">
        <w:rPr>
          <w:sz w:val="22"/>
        </w:rPr>
        <w:t>da empresa, de modo a impedi-la de participar de licitações</w:t>
      </w:r>
      <w:r w:rsidR="006216FD" w:rsidRPr="00D65498">
        <w:rPr>
          <w:sz w:val="22"/>
        </w:rPr>
        <w:t xml:space="preserve"> na Administração Pública Federal. Considerou, ainda, a necessidade de se determinar a extensão da responsabilidade ao sócio administrador de fato da empresa, com fundamento em precedente jurisprudencial do Tribunal, que permitiria a desconsideração da personalidade jurídica da empresa para alcançar não só os sócios de direito, mas também seus sócios ocultos. Votou, então, pela declaração de inidoneidade da empresa, bem como pela sua condenação, em débito, solidariamente com o sócio administrador de fato, juntamente com os demais envolvidos, o que foi aprovado pelo Plenário do Tribunal. </w:t>
      </w:r>
      <w:r w:rsidR="0002241C">
        <w:rPr>
          <w:sz w:val="22"/>
        </w:rPr>
        <w:t xml:space="preserve">Precedente citado: Acórdão nº 1891/2010, do Plenário. </w:t>
      </w:r>
      <w:r w:rsidRPr="00D65498">
        <w:rPr>
          <w:b/>
          <w:i/>
          <w:sz w:val="22"/>
        </w:rPr>
        <w:t xml:space="preserve">Acórdão </w:t>
      </w:r>
      <w:r w:rsidR="00E13FEF">
        <w:rPr>
          <w:b/>
          <w:i/>
          <w:sz w:val="22"/>
        </w:rPr>
        <w:t>n</w:t>
      </w:r>
      <w:r w:rsidRPr="00D65498">
        <w:rPr>
          <w:b/>
          <w:i/>
          <w:sz w:val="22"/>
        </w:rPr>
        <w:t>.º 1327</w:t>
      </w:r>
      <w:r w:rsidR="00C500F3" w:rsidRPr="00D65498">
        <w:rPr>
          <w:b/>
          <w:i/>
          <w:sz w:val="22"/>
        </w:rPr>
        <w:t>/2012-Plenário, TC 00</w:t>
      </w:r>
      <w:r w:rsidR="00CE395A" w:rsidRPr="00D65498">
        <w:rPr>
          <w:b/>
          <w:i/>
          <w:sz w:val="22"/>
        </w:rPr>
        <w:t>8.267</w:t>
      </w:r>
      <w:r w:rsidR="00294019" w:rsidRPr="00D65498">
        <w:rPr>
          <w:b/>
          <w:i/>
          <w:sz w:val="22"/>
        </w:rPr>
        <w:t>/201</w:t>
      </w:r>
      <w:r w:rsidR="00CE395A" w:rsidRPr="00D65498">
        <w:rPr>
          <w:b/>
          <w:i/>
          <w:sz w:val="22"/>
        </w:rPr>
        <w:t>0</w:t>
      </w:r>
      <w:r w:rsidR="00C500F3" w:rsidRPr="00D65498">
        <w:rPr>
          <w:b/>
          <w:i/>
          <w:sz w:val="22"/>
        </w:rPr>
        <w:t>-</w:t>
      </w:r>
      <w:r w:rsidR="00CE395A" w:rsidRPr="00D65498">
        <w:rPr>
          <w:b/>
          <w:i/>
          <w:sz w:val="22"/>
        </w:rPr>
        <w:t>3</w:t>
      </w:r>
      <w:r w:rsidR="000069F3" w:rsidRPr="00D65498">
        <w:rPr>
          <w:b/>
          <w:i/>
          <w:sz w:val="22"/>
        </w:rPr>
        <w:t xml:space="preserve">, rel. Min. </w:t>
      </w:r>
      <w:r w:rsidRPr="00D65498">
        <w:rPr>
          <w:b/>
          <w:i/>
          <w:sz w:val="22"/>
        </w:rPr>
        <w:t>Walton Alencar Rodrigues</w:t>
      </w:r>
      <w:r w:rsidR="000069F3" w:rsidRPr="00D65498">
        <w:rPr>
          <w:b/>
          <w:i/>
          <w:sz w:val="22"/>
        </w:rPr>
        <w:t xml:space="preserve">, </w:t>
      </w:r>
      <w:r w:rsidR="00C500F3" w:rsidRPr="00D65498">
        <w:rPr>
          <w:b/>
          <w:i/>
          <w:sz w:val="22"/>
        </w:rPr>
        <w:t>3</w:t>
      </w:r>
      <w:r w:rsidR="00CE395A" w:rsidRPr="00D65498">
        <w:rPr>
          <w:b/>
          <w:i/>
          <w:sz w:val="22"/>
        </w:rPr>
        <w:t>0</w:t>
      </w:r>
      <w:r w:rsidR="000069F3" w:rsidRPr="00D65498">
        <w:rPr>
          <w:b/>
          <w:i/>
          <w:sz w:val="22"/>
        </w:rPr>
        <w:t>.5.2012.</w:t>
      </w:r>
    </w:p>
    <w:p w:rsidR="00F609A2" w:rsidRPr="003025C7" w:rsidRDefault="00F609A2" w:rsidP="00DB7D0F">
      <w:pPr>
        <w:pStyle w:val="Corpodetexto"/>
        <w:spacing w:after="0"/>
        <w:ind w:left="0"/>
        <w:rPr>
          <w:sz w:val="22"/>
          <w:szCs w:val="22"/>
        </w:rPr>
      </w:pPr>
    </w:p>
    <w:p w:rsidR="00F609A2" w:rsidRPr="00337E16" w:rsidRDefault="00F609A2" w:rsidP="00F609A2">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SEGUNDA</w:t>
      </w:r>
      <w:r w:rsidRPr="00337E16">
        <w:rPr>
          <w:rFonts w:ascii="Cambria" w:hAnsi="Cambria"/>
          <w:b/>
          <w:bCs/>
          <w:smallCaps/>
          <w:sz w:val="22"/>
          <w:szCs w:val="22"/>
        </w:rPr>
        <w:t xml:space="preserve"> CÂMARA</w:t>
      </w:r>
    </w:p>
    <w:p w:rsidR="00DB7D0F" w:rsidRPr="00E13FEF" w:rsidRDefault="00E13FEF" w:rsidP="00DB7D0F">
      <w:pPr>
        <w:widowControl w:val="0"/>
        <w:tabs>
          <w:tab w:val="left" w:pos="-31336"/>
          <w:tab w:val="left" w:pos="567"/>
        </w:tabs>
        <w:spacing w:after="0"/>
        <w:ind w:left="0"/>
        <w:rPr>
          <w:b/>
          <w:sz w:val="22"/>
          <w:szCs w:val="22"/>
        </w:rPr>
      </w:pPr>
      <w:r>
        <w:rPr>
          <w:b/>
          <w:sz w:val="22"/>
          <w:szCs w:val="22"/>
        </w:rPr>
        <w:t xml:space="preserve">A determinação de que os produtos a serem adquiridos mediante licitação sejam, necessariamente, de fabricação nacional </w:t>
      </w:r>
      <w:r w:rsidR="005B5490">
        <w:rPr>
          <w:b/>
          <w:sz w:val="22"/>
          <w:szCs w:val="22"/>
        </w:rPr>
        <w:t>é ilícita, por constituir restrição indevida ao caráter competitivo do certame</w:t>
      </w:r>
    </w:p>
    <w:p w:rsidR="00E13FEF" w:rsidRPr="00E13FEF" w:rsidRDefault="008812D2" w:rsidP="00E13FEF">
      <w:pPr>
        <w:pStyle w:val="TCU-RelVoto-1"/>
        <w:spacing w:after="0"/>
        <w:ind w:firstLine="0"/>
        <w:rPr>
          <w:b/>
          <w:i/>
          <w:sz w:val="22"/>
        </w:rPr>
      </w:pPr>
      <w:r w:rsidRPr="00E13FEF">
        <w:rPr>
          <w:sz w:val="22"/>
        </w:rPr>
        <w:t xml:space="preserve">Por conta de representação, o Tribunal tratou de supostas irregularidades no Pregão Presencial 162/2011, do Município de Castelo/ES, destinado à aquisição de retroescavadeira, plantadeira e sulcador para atender </w:t>
      </w:r>
      <w:r w:rsidR="00E13FEF">
        <w:rPr>
          <w:sz w:val="22"/>
        </w:rPr>
        <w:t>à</w:t>
      </w:r>
      <w:r w:rsidRPr="00E13FEF">
        <w:rPr>
          <w:sz w:val="22"/>
        </w:rPr>
        <w:t xml:space="preserve">s necessidades da Secretaria Municipal de Agricultura, </w:t>
      </w:r>
      <w:r w:rsidR="00E13FEF">
        <w:rPr>
          <w:sz w:val="22"/>
        </w:rPr>
        <w:t xml:space="preserve">certame o qual fora </w:t>
      </w:r>
      <w:r w:rsidRPr="00E13FEF">
        <w:rPr>
          <w:sz w:val="22"/>
        </w:rPr>
        <w:t xml:space="preserve">financiado com recursos oriundos do Contrato de Repasse 0324480-25/2010/MAPA/CAIXA. Dentre elas, constou a exigência de que a retroescavadeira </w:t>
      </w:r>
      <w:r w:rsidR="00786557" w:rsidRPr="00E13FEF">
        <w:rPr>
          <w:sz w:val="22"/>
        </w:rPr>
        <w:t xml:space="preserve">a ser adquirida </w:t>
      </w:r>
      <w:r w:rsidRPr="00E13FEF">
        <w:rPr>
          <w:sz w:val="22"/>
        </w:rPr>
        <w:t>fosse de fabricação nacional</w:t>
      </w:r>
      <w:r w:rsidR="00786557" w:rsidRPr="00E13FEF">
        <w:rPr>
          <w:sz w:val="22"/>
        </w:rPr>
        <w:t>. A esse respeito, o relator destacou que a Lei 8.666/1993 não impediria a oferta de produtos estrangeiros nas licitações realizadas pela Administração Pública. Para ele, “</w:t>
      </w:r>
      <w:r w:rsidR="00786557" w:rsidRPr="00E13FEF">
        <w:rPr>
          <w:i/>
          <w:sz w:val="22"/>
        </w:rPr>
        <w:t>mesmo com as inovações da Lei 12.349/2010, que introduziu o conceito de ‘Desenvolvimento Nacional Sustentável’, tem-se apenas reservas, disciplinadas pelos Decretos 7.546/2011 e 7.709/2012, e não vedação absoluta de oferta de produtos estrangeiros</w:t>
      </w:r>
      <w:r w:rsidR="00786557" w:rsidRPr="00E13FEF">
        <w:rPr>
          <w:sz w:val="22"/>
        </w:rPr>
        <w:t>”. Logo, a exigência em comento seria ilegal e, por si só, macularia o procedimento, pela restrição ao caráter competitivo do certame, em afronta ao art. 3º, caput e § 1º, inciso I, da Lei 8.666/1993, bem como ao art. 3º, inciso II, da Lei 10.520/2002. Por conseguinte, votou por que o Tribunal fixasse prazo para que a Prefeitura Municipal de Castelo/ES adotasse as medidas necessárias à anulação do Edital do Pregão Presencial 162/2011, bem como determinasse que a municipalidade se abst</w:t>
      </w:r>
      <w:r w:rsidR="00E13FEF">
        <w:rPr>
          <w:sz w:val="22"/>
        </w:rPr>
        <w:t>ivesse</w:t>
      </w:r>
      <w:r w:rsidR="00786557" w:rsidRPr="00E13FEF">
        <w:rPr>
          <w:sz w:val="22"/>
        </w:rPr>
        <w:t xml:space="preserve"> de exigir que o bem a ser </w:t>
      </w:r>
      <w:r w:rsidR="00E13FEF" w:rsidRPr="00E13FEF">
        <w:rPr>
          <w:sz w:val="22"/>
        </w:rPr>
        <w:t>adquiri</w:t>
      </w:r>
      <w:r w:rsidR="00786557" w:rsidRPr="00E13FEF">
        <w:rPr>
          <w:sz w:val="22"/>
        </w:rPr>
        <w:t>do seja obrigatoriamente de fabricaçã</w:t>
      </w:r>
      <w:r w:rsidR="00E13FEF" w:rsidRPr="00E13FEF">
        <w:rPr>
          <w:sz w:val="22"/>
        </w:rPr>
        <w:t xml:space="preserve">o nacional, o que foi aprovado pela segunda Câmara. </w:t>
      </w:r>
      <w:r w:rsidR="00E13FEF" w:rsidRPr="00E13FEF">
        <w:rPr>
          <w:b/>
          <w:i/>
          <w:sz w:val="22"/>
        </w:rPr>
        <w:t>Acórdão n.º 3769/2012-2ª Câmara, TC 000.262/2012-9, rel. Min. Aroldo Cedraz, 31.5.2012.</w:t>
      </w:r>
    </w:p>
    <w:p w:rsidR="002A0A66" w:rsidRPr="004B0E2A" w:rsidRDefault="002A0A66" w:rsidP="002A0A66">
      <w:pPr>
        <w:pStyle w:val="TCU-RelVoto-demais"/>
        <w:spacing w:after="0"/>
        <w:rPr>
          <w:color w:val="FF0000"/>
          <w:sz w:val="22"/>
        </w:rPr>
      </w:pPr>
    </w:p>
    <w:p w:rsidR="002A0A66" w:rsidRPr="004B0E2A" w:rsidRDefault="002A0A66" w:rsidP="002A0A66">
      <w:pPr>
        <w:pBdr>
          <w:top w:val="threeDEmboss" w:sz="24" w:space="0" w:color="auto"/>
        </w:pBdr>
        <w:tabs>
          <w:tab w:val="left" w:pos="284"/>
        </w:tabs>
        <w:spacing w:after="0"/>
        <w:ind w:left="0"/>
        <w:jc w:val="center"/>
        <w:rPr>
          <w:b/>
          <w:bCs/>
          <w:smallCaps/>
          <w:sz w:val="22"/>
          <w:szCs w:val="22"/>
        </w:rPr>
      </w:pPr>
      <w:r w:rsidRPr="004B0E2A">
        <w:rPr>
          <w:b/>
          <w:bCs/>
          <w:smallCaps/>
          <w:sz w:val="22"/>
          <w:szCs w:val="22"/>
        </w:rPr>
        <w:t>NOVA</w:t>
      </w:r>
      <w:r>
        <w:rPr>
          <w:b/>
          <w:bCs/>
          <w:smallCaps/>
          <w:sz w:val="22"/>
          <w:szCs w:val="22"/>
        </w:rPr>
        <w:t>S</w:t>
      </w:r>
      <w:r w:rsidRPr="004B0E2A">
        <w:rPr>
          <w:b/>
          <w:bCs/>
          <w:smallCaps/>
          <w:sz w:val="22"/>
          <w:szCs w:val="22"/>
        </w:rPr>
        <w:t xml:space="preserve"> SÚMULA</w:t>
      </w:r>
      <w:r>
        <w:rPr>
          <w:b/>
          <w:bCs/>
          <w:smallCaps/>
          <w:sz w:val="22"/>
          <w:szCs w:val="22"/>
        </w:rPr>
        <w:t>S</w:t>
      </w:r>
    </w:p>
    <w:p w:rsidR="002A0A66" w:rsidRPr="00E13FEF" w:rsidRDefault="002A0A66" w:rsidP="00E13FEF">
      <w:pPr>
        <w:pStyle w:val="enter-3pt"/>
        <w:spacing w:line="240" w:lineRule="auto"/>
        <w:rPr>
          <w:b/>
          <w:color w:val="FF0000"/>
          <w:sz w:val="22"/>
          <w:szCs w:val="22"/>
        </w:rPr>
      </w:pPr>
    </w:p>
    <w:p w:rsidR="002A0A66" w:rsidRPr="00E13FEF" w:rsidRDefault="002A0A66" w:rsidP="00E13FEF">
      <w:pPr>
        <w:pStyle w:val="Pargrafo"/>
        <w:jc w:val="both"/>
        <w:rPr>
          <w:b/>
          <w:sz w:val="22"/>
          <w:szCs w:val="22"/>
        </w:rPr>
      </w:pPr>
      <w:r w:rsidRPr="00E13FEF">
        <w:rPr>
          <w:b/>
          <w:sz w:val="22"/>
          <w:szCs w:val="22"/>
        </w:rPr>
        <w:t>Súmula n.º 274</w:t>
      </w:r>
    </w:p>
    <w:p w:rsidR="002A0A66" w:rsidRPr="00E13FEF" w:rsidRDefault="002A0A66" w:rsidP="00E13FEF">
      <w:pPr>
        <w:autoSpaceDE w:val="0"/>
        <w:autoSpaceDN w:val="0"/>
        <w:adjustRightInd w:val="0"/>
        <w:spacing w:after="0"/>
        <w:ind w:left="0"/>
        <w:rPr>
          <w:sz w:val="22"/>
          <w:szCs w:val="22"/>
        </w:rPr>
      </w:pPr>
      <w:r w:rsidRPr="00E13FEF">
        <w:rPr>
          <w:sz w:val="22"/>
          <w:szCs w:val="22"/>
        </w:rPr>
        <w:t>É vedada a exigência de prévia inscrição no Sistema de Cadastramento Unificado de Fornecedores – Sicaf para efeito de habilitação em licitação.</w:t>
      </w:r>
    </w:p>
    <w:p w:rsidR="006F31F8" w:rsidRPr="00E13FEF" w:rsidRDefault="006F31F8" w:rsidP="00E13FEF">
      <w:pPr>
        <w:autoSpaceDE w:val="0"/>
        <w:autoSpaceDN w:val="0"/>
        <w:adjustRightInd w:val="0"/>
        <w:spacing w:after="0"/>
        <w:ind w:left="0"/>
        <w:rPr>
          <w:sz w:val="22"/>
          <w:szCs w:val="22"/>
        </w:rPr>
      </w:pPr>
    </w:p>
    <w:p w:rsidR="006F31F8" w:rsidRPr="00E13FEF" w:rsidRDefault="006F31F8" w:rsidP="00E13FEF">
      <w:pPr>
        <w:pStyle w:val="Pargrafo"/>
        <w:jc w:val="both"/>
        <w:rPr>
          <w:b/>
          <w:sz w:val="22"/>
          <w:szCs w:val="22"/>
        </w:rPr>
      </w:pPr>
      <w:r w:rsidRPr="00E13FEF">
        <w:rPr>
          <w:b/>
          <w:sz w:val="22"/>
          <w:szCs w:val="22"/>
        </w:rPr>
        <w:t>Súmula n.º 275</w:t>
      </w:r>
    </w:p>
    <w:p w:rsidR="006F31F8" w:rsidRPr="00E13FEF" w:rsidRDefault="006F31F8" w:rsidP="00E13FEF">
      <w:pPr>
        <w:autoSpaceDE w:val="0"/>
        <w:autoSpaceDN w:val="0"/>
        <w:adjustRightInd w:val="0"/>
        <w:spacing w:after="0"/>
        <w:ind w:left="0"/>
        <w:rPr>
          <w:b/>
          <w:color w:val="000000"/>
          <w:sz w:val="22"/>
          <w:szCs w:val="22"/>
        </w:rPr>
      </w:pPr>
      <w:r w:rsidRPr="00E13FEF">
        <w:rPr>
          <w:sz w:val="22"/>
          <w:szCs w:val="22"/>
        </w:rPr>
        <w:t>Para fins de qualificação econômico-financeira, a Administração pode exigir das licitantes, de forma não cumulativa, capital social mínimo, patrimônio líquido mínimo ou garantias que assegurem o adimplemento do contrato a ser celebrado, no caso de compras para entrega futura e de execução de obras e serviços.</w:t>
      </w:r>
    </w:p>
    <w:p w:rsidR="002A0A66" w:rsidRPr="003F62B4" w:rsidRDefault="002A0A66" w:rsidP="0022675B">
      <w:pPr>
        <w:widowControl w:val="0"/>
        <w:tabs>
          <w:tab w:val="left" w:pos="-31336"/>
          <w:tab w:val="left" w:pos="567"/>
        </w:tabs>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6564F2" w:rsidTr="0030360F">
        <w:trPr>
          <w:trHeight w:val="779"/>
          <w:jc w:val="center"/>
        </w:trPr>
        <w:tc>
          <w:tcPr>
            <w:tcW w:w="0" w:type="auto"/>
            <w:vAlign w:val="center"/>
          </w:tcPr>
          <w:p w:rsidR="007334B1" w:rsidRPr="006564F2" w:rsidRDefault="00C10DD5" w:rsidP="0022675B">
            <w:pPr>
              <w:pStyle w:val="enter-3pt"/>
              <w:tabs>
                <w:tab w:val="left" w:pos="2590"/>
              </w:tabs>
              <w:spacing w:line="240" w:lineRule="auto"/>
              <w:rPr>
                <w:b/>
                <w:i/>
                <w:sz w:val="22"/>
                <w:szCs w:val="22"/>
              </w:rPr>
            </w:pPr>
            <w:r w:rsidRPr="006564F2">
              <w:rPr>
                <w:b/>
                <w:i/>
                <w:sz w:val="22"/>
                <w:szCs w:val="22"/>
              </w:rPr>
              <w:t>Elaboração: Secretaria das Sessões</w:t>
            </w:r>
          </w:p>
          <w:p w:rsidR="007334B1" w:rsidRPr="006564F2" w:rsidRDefault="007334B1" w:rsidP="0022675B">
            <w:pPr>
              <w:pStyle w:val="enter-3pt"/>
              <w:tabs>
                <w:tab w:val="left" w:pos="2590"/>
              </w:tabs>
              <w:spacing w:line="240" w:lineRule="auto"/>
              <w:rPr>
                <w:b/>
                <w:i/>
                <w:sz w:val="22"/>
                <w:szCs w:val="22"/>
              </w:rPr>
            </w:pPr>
            <w:r w:rsidRPr="006564F2">
              <w:rPr>
                <w:b/>
                <w:i/>
                <w:sz w:val="22"/>
                <w:szCs w:val="22"/>
              </w:rPr>
              <w:t xml:space="preserve">Contato: </w:t>
            </w:r>
            <w:hyperlink r:id="rId9" w:history="1">
              <w:r w:rsidRPr="006564F2">
                <w:rPr>
                  <w:rStyle w:val="Hyperlink"/>
                  <w:b/>
                  <w:i/>
                  <w:color w:val="auto"/>
                  <w:sz w:val="22"/>
                  <w:szCs w:val="22"/>
                </w:rPr>
                <w:t>infojuris@tcu.gov.br</w:t>
              </w:r>
            </w:hyperlink>
          </w:p>
        </w:tc>
      </w:tr>
    </w:tbl>
    <w:p w:rsidR="00CB2A98" w:rsidRPr="006564F2" w:rsidRDefault="00CB2A98" w:rsidP="006564F2">
      <w:pPr>
        <w:pStyle w:val="PargrafodaLista"/>
        <w:widowControl w:val="0"/>
        <w:autoSpaceDE w:val="0"/>
        <w:autoSpaceDN w:val="0"/>
        <w:adjustRightInd w:val="0"/>
        <w:ind w:left="0"/>
        <w:jc w:val="both"/>
        <w:rPr>
          <w:b/>
          <w:color w:val="FF0000"/>
          <w:sz w:val="22"/>
        </w:rPr>
      </w:pPr>
    </w:p>
    <w:sectPr w:rsidR="00CB2A98" w:rsidRPr="006564F2" w:rsidSect="00A418FF">
      <w:headerReference w:type="default" r:id="rId10"/>
      <w:footerReference w:type="default" r:id="rId11"/>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3F" w:rsidRDefault="00EE253F" w:rsidP="008B0547">
      <w:pPr>
        <w:spacing w:after="0"/>
      </w:pPr>
      <w:r>
        <w:separator/>
      </w:r>
    </w:p>
  </w:endnote>
  <w:endnote w:type="continuationSeparator" w:id="0">
    <w:p w:rsidR="00EE253F" w:rsidRDefault="00EE253F"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186815"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297A94">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3F" w:rsidRDefault="00EE253F" w:rsidP="008B0547">
      <w:pPr>
        <w:spacing w:after="0"/>
      </w:pPr>
      <w:r>
        <w:separator/>
      </w:r>
    </w:p>
  </w:footnote>
  <w:footnote w:type="continuationSeparator" w:id="0">
    <w:p w:rsidR="00EE253F" w:rsidRDefault="00EE253F"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FD0258"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FD0258" w:rsidP="00080148">
    <w:pPr>
      <w:spacing w:after="0"/>
      <w:rPr>
        <w:rFonts w:ascii="Arial" w:hAnsi="Arial" w:cs="Arial"/>
        <w:b/>
      </w:rPr>
    </w:pPr>
    <w:r w:rsidRPr="00186815">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D73B6"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7E774B">
      <w:rPr>
        <w:rFonts w:ascii="Arial" w:hAnsi="Arial" w:cs="Arial"/>
        <w:noProof/>
        <w:lang w:eastAsia="pt-BR"/>
      </w:rPr>
      <w:t xml:space="preserve">Informativo sobre Licitações e Contratos </w:t>
    </w:r>
    <w:r w:rsidR="005875A3">
      <w:rPr>
        <w:rFonts w:ascii="Arial" w:hAnsi="Arial" w:cs="Arial"/>
        <w:noProof/>
        <w:lang w:eastAsia="pt-BR"/>
      </w:rPr>
      <w:t xml:space="preserve">nº </w:t>
    </w:r>
    <w:r w:rsidR="00AB1BB4">
      <w:rPr>
        <w:rFonts w:ascii="Arial" w:hAnsi="Arial" w:cs="Arial"/>
        <w:noProof/>
        <w:lang w:eastAsia="pt-BR"/>
      </w:rPr>
      <w:t>10</w:t>
    </w:r>
    <w:r w:rsidR="00F609A2">
      <w:rPr>
        <w:rFonts w:ascii="Arial" w:hAnsi="Arial" w:cs="Arial"/>
        <w:noProof/>
        <w:lang w:eastAsia="pt-BR"/>
      </w:rPr>
      <w:t>8</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EC6694A"/>
    <w:multiLevelType w:val="hybridMultilevel"/>
    <w:tmpl w:val="928A5542"/>
    <w:lvl w:ilvl="0" w:tplc="FFFFFFFF">
      <w:start w:val="2"/>
      <w:numFmt w:val="decimal"/>
      <w:lvlText w:val="%1."/>
      <w:lvlJc w:val="left"/>
      <w:pPr>
        <w:tabs>
          <w:tab w:val="num" w:pos="1860"/>
        </w:tabs>
        <w:ind w:left="1860" w:hanging="360"/>
      </w:pPr>
      <w:rPr>
        <w:rFonts w:cs="Times New Roman" w:hint="default"/>
      </w:rPr>
    </w:lvl>
    <w:lvl w:ilvl="1" w:tplc="0416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4687A7F"/>
    <w:multiLevelType w:val="hybridMultilevel"/>
    <w:tmpl w:val="5B0683B2"/>
    <w:lvl w:ilvl="0" w:tplc="98989728">
      <w:start w:val="2"/>
      <w:numFmt w:val="decimal"/>
      <w:lvlText w:val="%1."/>
      <w:lvlJc w:val="left"/>
      <w:pPr>
        <w:ind w:left="1500" w:hanging="114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4E8D4AB8"/>
    <w:multiLevelType w:val="hybridMultilevel"/>
    <w:tmpl w:val="7538896E"/>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5">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8">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BD46DD9"/>
    <w:multiLevelType w:val="multilevel"/>
    <w:tmpl w:val="01022246"/>
    <w:lvl w:ilvl="0">
      <w:start w:val="1"/>
      <w:numFmt w:val="decimal"/>
      <w:pStyle w:val="Pargrafo-1nvel"/>
      <w:lvlText w:val="%1."/>
      <w:lvlJc w:val="left"/>
      <w:rPr>
        <w:rFonts w:cs="Times New Roman" w:hint="default"/>
      </w:rPr>
    </w:lvl>
    <w:lvl w:ilvl="1">
      <w:start w:val="1"/>
      <w:numFmt w:val="decimal"/>
      <w:pStyle w:val="Pargrafo-2nvel"/>
      <w:lvlText w:val="%1.%2."/>
      <w:lvlJc w:val="left"/>
      <w:rPr>
        <w:rFonts w:cs="Times New Roman" w:hint="default"/>
      </w:rPr>
    </w:lvl>
    <w:lvl w:ilvl="2">
      <w:start w:val="1"/>
      <w:numFmt w:val="decimal"/>
      <w:pStyle w:val="Pargrafo-3nvel"/>
      <w:lvlText w:val="%1.%2.%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righ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right"/>
      <w:rPr>
        <w:rFonts w:cs="Times New Roman" w:hint="default"/>
      </w:rPr>
    </w:lvl>
  </w:abstractNum>
  <w:abstractNum w:abstractNumId="30">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32">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20"/>
  </w:num>
  <w:num w:numId="3">
    <w:abstractNumId w:val="8"/>
  </w:num>
  <w:num w:numId="4">
    <w:abstractNumId w:val="0"/>
  </w:num>
  <w:num w:numId="5">
    <w:abstractNumId w:val="11"/>
  </w:num>
  <w:num w:numId="6">
    <w:abstractNumId w:val="18"/>
  </w:num>
  <w:num w:numId="7">
    <w:abstractNumId w:val="30"/>
  </w:num>
  <w:num w:numId="8">
    <w:abstractNumId w:val="26"/>
  </w:num>
  <w:num w:numId="9">
    <w:abstractNumId w:val="22"/>
  </w:num>
  <w:num w:numId="10">
    <w:abstractNumId w:val="6"/>
  </w:num>
  <w:num w:numId="11">
    <w:abstractNumId w:val="32"/>
  </w:num>
  <w:num w:numId="12">
    <w:abstractNumId w:val="4"/>
  </w:num>
  <w:num w:numId="13">
    <w:abstractNumId w:val="17"/>
  </w:num>
  <w:num w:numId="14">
    <w:abstractNumId w:val="28"/>
  </w:num>
  <w:num w:numId="15">
    <w:abstractNumId w:val="15"/>
  </w:num>
  <w:num w:numId="16">
    <w:abstractNumId w:val="2"/>
  </w:num>
  <w:num w:numId="17">
    <w:abstractNumId w:val="13"/>
  </w:num>
  <w:num w:numId="18">
    <w:abstractNumId w:val="31"/>
    <w:lvlOverride w:ilvl="0">
      <w:startOverride w:val="1"/>
    </w:lvlOverride>
  </w:num>
  <w:num w:numId="19">
    <w:abstractNumId w:val="24"/>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 w:numId="31">
    <w:abstractNumId w:val="23"/>
  </w:num>
  <w:num w:numId="32">
    <w:abstractNumId w:val="21"/>
  </w:num>
  <w:num w:numId="33">
    <w:abstractNumId w:val="2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06E8"/>
    <w:rsid w:val="0000153E"/>
    <w:rsid w:val="00001878"/>
    <w:rsid w:val="00001B69"/>
    <w:rsid w:val="00003CEA"/>
    <w:rsid w:val="00004614"/>
    <w:rsid w:val="00004D04"/>
    <w:rsid w:val="00005435"/>
    <w:rsid w:val="00005BA5"/>
    <w:rsid w:val="00005E1E"/>
    <w:rsid w:val="00005F57"/>
    <w:rsid w:val="000069F3"/>
    <w:rsid w:val="0001037C"/>
    <w:rsid w:val="000118BC"/>
    <w:rsid w:val="000118CC"/>
    <w:rsid w:val="00011BA0"/>
    <w:rsid w:val="00011D5A"/>
    <w:rsid w:val="00012468"/>
    <w:rsid w:val="00013851"/>
    <w:rsid w:val="00013A1F"/>
    <w:rsid w:val="000145F8"/>
    <w:rsid w:val="000161F7"/>
    <w:rsid w:val="0001636D"/>
    <w:rsid w:val="00016A5D"/>
    <w:rsid w:val="0001776E"/>
    <w:rsid w:val="000179E2"/>
    <w:rsid w:val="00020C27"/>
    <w:rsid w:val="00020C75"/>
    <w:rsid w:val="00020FC8"/>
    <w:rsid w:val="00021532"/>
    <w:rsid w:val="0002237E"/>
    <w:rsid w:val="0002238E"/>
    <w:rsid w:val="0002241C"/>
    <w:rsid w:val="0002327E"/>
    <w:rsid w:val="00023D72"/>
    <w:rsid w:val="000253D1"/>
    <w:rsid w:val="00025450"/>
    <w:rsid w:val="00025753"/>
    <w:rsid w:val="00025A32"/>
    <w:rsid w:val="000271FA"/>
    <w:rsid w:val="00027B2E"/>
    <w:rsid w:val="000300A2"/>
    <w:rsid w:val="00032198"/>
    <w:rsid w:val="00032CA1"/>
    <w:rsid w:val="00033551"/>
    <w:rsid w:val="00037DCE"/>
    <w:rsid w:val="00041450"/>
    <w:rsid w:val="000438FC"/>
    <w:rsid w:val="00044827"/>
    <w:rsid w:val="000460E4"/>
    <w:rsid w:val="0004660A"/>
    <w:rsid w:val="00046CF7"/>
    <w:rsid w:val="0005133B"/>
    <w:rsid w:val="00051AAB"/>
    <w:rsid w:val="00051D57"/>
    <w:rsid w:val="0005205F"/>
    <w:rsid w:val="00052B15"/>
    <w:rsid w:val="0005356E"/>
    <w:rsid w:val="00053F04"/>
    <w:rsid w:val="000540FC"/>
    <w:rsid w:val="0005412B"/>
    <w:rsid w:val="00054432"/>
    <w:rsid w:val="00054FBE"/>
    <w:rsid w:val="000562CD"/>
    <w:rsid w:val="00056A5A"/>
    <w:rsid w:val="00056D51"/>
    <w:rsid w:val="0006028E"/>
    <w:rsid w:val="00060CE3"/>
    <w:rsid w:val="00061C2E"/>
    <w:rsid w:val="000622E0"/>
    <w:rsid w:val="000647B1"/>
    <w:rsid w:val="00065A8B"/>
    <w:rsid w:val="00065E95"/>
    <w:rsid w:val="00066E66"/>
    <w:rsid w:val="00066F26"/>
    <w:rsid w:val="0006707B"/>
    <w:rsid w:val="000675D5"/>
    <w:rsid w:val="00067E95"/>
    <w:rsid w:val="00070785"/>
    <w:rsid w:val="0007259B"/>
    <w:rsid w:val="00072916"/>
    <w:rsid w:val="00072F56"/>
    <w:rsid w:val="00074384"/>
    <w:rsid w:val="00074AC5"/>
    <w:rsid w:val="00077A56"/>
    <w:rsid w:val="00077BA4"/>
    <w:rsid w:val="00080148"/>
    <w:rsid w:val="000807D4"/>
    <w:rsid w:val="00081635"/>
    <w:rsid w:val="00081DFB"/>
    <w:rsid w:val="000835D8"/>
    <w:rsid w:val="00084282"/>
    <w:rsid w:val="00084727"/>
    <w:rsid w:val="00086A39"/>
    <w:rsid w:val="00086BAA"/>
    <w:rsid w:val="00087006"/>
    <w:rsid w:val="00090D8A"/>
    <w:rsid w:val="0009133A"/>
    <w:rsid w:val="000916AF"/>
    <w:rsid w:val="000929ED"/>
    <w:rsid w:val="00092C2E"/>
    <w:rsid w:val="00094C5B"/>
    <w:rsid w:val="00094EEC"/>
    <w:rsid w:val="00095069"/>
    <w:rsid w:val="00095D98"/>
    <w:rsid w:val="0009649A"/>
    <w:rsid w:val="0009748C"/>
    <w:rsid w:val="0009780B"/>
    <w:rsid w:val="00097863"/>
    <w:rsid w:val="00097ABD"/>
    <w:rsid w:val="00097BF6"/>
    <w:rsid w:val="000A0EF8"/>
    <w:rsid w:val="000A152A"/>
    <w:rsid w:val="000A1EBD"/>
    <w:rsid w:val="000A2C56"/>
    <w:rsid w:val="000A402F"/>
    <w:rsid w:val="000A47EA"/>
    <w:rsid w:val="000A57DA"/>
    <w:rsid w:val="000A599E"/>
    <w:rsid w:val="000A6269"/>
    <w:rsid w:val="000A62BD"/>
    <w:rsid w:val="000A77BB"/>
    <w:rsid w:val="000B0ECB"/>
    <w:rsid w:val="000B0FEA"/>
    <w:rsid w:val="000B2AFA"/>
    <w:rsid w:val="000B2E13"/>
    <w:rsid w:val="000B5DB2"/>
    <w:rsid w:val="000B5DD4"/>
    <w:rsid w:val="000B639F"/>
    <w:rsid w:val="000B6475"/>
    <w:rsid w:val="000B6BC1"/>
    <w:rsid w:val="000C0013"/>
    <w:rsid w:val="000C02AD"/>
    <w:rsid w:val="000C049A"/>
    <w:rsid w:val="000C22C0"/>
    <w:rsid w:val="000C28CC"/>
    <w:rsid w:val="000C2CBC"/>
    <w:rsid w:val="000C3DAB"/>
    <w:rsid w:val="000C4611"/>
    <w:rsid w:val="000C4A10"/>
    <w:rsid w:val="000C4AC9"/>
    <w:rsid w:val="000C5799"/>
    <w:rsid w:val="000C5FDE"/>
    <w:rsid w:val="000C61FA"/>
    <w:rsid w:val="000C7D11"/>
    <w:rsid w:val="000D1878"/>
    <w:rsid w:val="000D1B91"/>
    <w:rsid w:val="000D1C53"/>
    <w:rsid w:val="000D1DC7"/>
    <w:rsid w:val="000D1EF5"/>
    <w:rsid w:val="000D1FD7"/>
    <w:rsid w:val="000D359B"/>
    <w:rsid w:val="000D6388"/>
    <w:rsid w:val="000D6418"/>
    <w:rsid w:val="000D6839"/>
    <w:rsid w:val="000D6906"/>
    <w:rsid w:val="000D7DB6"/>
    <w:rsid w:val="000D7DED"/>
    <w:rsid w:val="000E020F"/>
    <w:rsid w:val="000E12F7"/>
    <w:rsid w:val="000E1A4B"/>
    <w:rsid w:val="000E1D37"/>
    <w:rsid w:val="000E2D47"/>
    <w:rsid w:val="000E3B31"/>
    <w:rsid w:val="000E3C6D"/>
    <w:rsid w:val="000E504D"/>
    <w:rsid w:val="000E5EAB"/>
    <w:rsid w:val="000E7FD4"/>
    <w:rsid w:val="000F2133"/>
    <w:rsid w:val="000F2975"/>
    <w:rsid w:val="000F2D05"/>
    <w:rsid w:val="000F2F92"/>
    <w:rsid w:val="000F60F2"/>
    <w:rsid w:val="000F6986"/>
    <w:rsid w:val="000F6D85"/>
    <w:rsid w:val="000F7B66"/>
    <w:rsid w:val="000F7CEE"/>
    <w:rsid w:val="000F7D84"/>
    <w:rsid w:val="001005A8"/>
    <w:rsid w:val="00101707"/>
    <w:rsid w:val="00102D37"/>
    <w:rsid w:val="001041ED"/>
    <w:rsid w:val="00104AAD"/>
    <w:rsid w:val="001104BA"/>
    <w:rsid w:val="001125A2"/>
    <w:rsid w:val="00112676"/>
    <w:rsid w:val="00112A5F"/>
    <w:rsid w:val="0011373A"/>
    <w:rsid w:val="00113A1F"/>
    <w:rsid w:val="00114511"/>
    <w:rsid w:val="001156BA"/>
    <w:rsid w:val="00115911"/>
    <w:rsid w:val="0011691F"/>
    <w:rsid w:val="00116BAB"/>
    <w:rsid w:val="00117E95"/>
    <w:rsid w:val="001203BE"/>
    <w:rsid w:val="00121782"/>
    <w:rsid w:val="00122F63"/>
    <w:rsid w:val="00125476"/>
    <w:rsid w:val="00125B0B"/>
    <w:rsid w:val="00125F9A"/>
    <w:rsid w:val="00126026"/>
    <w:rsid w:val="00126198"/>
    <w:rsid w:val="001263AF"/>
    <w:rsid w:val="00126A9F"/>
    <w:rsid w:val="00130032"/>
    <w:rsid w:val="00130A0C"/>
    <w:rsid w:val="00130EF3"/>
    <w:rsid w:val="001316FC"/>
    <w:rsid w:val="00131C9B"/>
    <w:rsid w:val="001332CA"/>
    <w:rsid w:val="00133EA9"/>
    <w:rsid w:val="00133FBC"/>
    <w:rsid w:val="00135D01"/>
    <w:rsid w:val="00137B22"/>
    <w:rsid w:val="00137FE3"/>
    <w:rsid w:val="00140FED"/>
    <w:rsid w:val="00141D7A"/>
    <w:rsid w:val="001420D1"/>
    <w:rsid w:val="001420FE"/>
    <w:rsid w:val="00142621"/>
    <w:rsid w:val="00142C16"/>
    <w:rsid w:val="001444A2"/>
    <w:rsid w:val="00144987"/>
    <w:rsid w:val="00151F92"/>
    <w:rsid w:val="0015258E"/>
    <w:rsid w:val="001527A8"/>
    <w:rsid w:val="00152ECC"/>
    <w:rsid w:val="001532E4"/>
    <w:rsid w:val="0015699C"/>
    <w:rsid w:val="00156A48"/>
    <w:rsid w:val="00156C90"/>
    <w:rsid w:val="00156DDB"/>
    <w:rsid w:val="00157614"/>
    <w:rsid w:val="001576E2"/>
    <w:rsid w:val="00157AFE"/>
    <w:rsid w:val="00157C0F"/>
    <w:rsid w:val="001612C0"/>
    <w:rsid w:val="00165A02"/>
    <w:rsid w:val="001665B9"/>
    <w:rsid w:val="001667C0"/>
    <w:rsid w:val="00166C60"/>
    <w:rsid w:val="0017016F"/>
    <w:rsid w:val="00171E89"/>
    <w:rsid w:val="001737F7"/>
    <w:rsid w:val="001744E7"/>
    <w:rsid w:val="0017459B"/>
    <w:rsid w:val="00176287"/>
    <w:rsid w:val="00176375"/>
    <w:rsid w:val="001766A9"/>
    <w:rsid w:val="00180774"/>
    <w:rsid w:val="00181339"/>
    <w:rsid w:val="00181680"/>
    <w:rsid w:val="00181848"/>
    <w:rsid w:val="00183A7D"/>
    <w:rsid w:val="001847D6"/>
    <w:rsid w:val="00184DD0"/>
    <w:rsid w:val="00186815"/>
    <w:rsid w:val="0018776F"/>
    <w:rsid w:val="00190FE2"/>
    <w:rsid w:val="00192052"/>
    <w:rsid w:val="0019284D"/>
    <w:rsid w:val="00194053"/>
    <w:rsid w:val="001956E2"/>
    <w:rsid w:val="00195F77"/>
    <w:rsid w:val="00196098"/>
    <w:rsid w:val="001A0B42"/>
    <w:rsid w:val="001A0CC1"/>
    <w:rsid w:val="001A204B"/>
    <w:rsid w:val="001A2A67"/>
    <w:rsid w:val="001A2B80"/>
    <w:rsid w:val="001A3198"/>
    <w:rsid w:val="001A330B"/>
    <w:rsid w:val="001A37F4"/>
    <w:rsid w:val="001A4C6F"/>
    <w:rsid w:val="001A58D8"/>
    <w:rsid w:val="001A5C45"/>
    <w:rsid w:val="001A60A2"/>
    <w:rsid w:val="001A75FE"/>
    <w:rsid w:val="001A79D3"/>
    <w:rsid w:val="001B1669"/>
    <w:rsid w:val="001B19FF"/>
    <w:rsid w:val="001B2580"/>
    <w:rsid w:val="001B3729"/>
    <w:rsid w:val="001B3BEF"/>
    <w:rsid w:val="001B3E8E"/>
    <w:rsid w:val="001B4316"/>
    <w:rsid w:val="001B4F90"/>
    <w:rsid w:val="001B5333"/>
    <w:rsid w:val="001B5426"/>
    <w:rsid w:val="001B6823"/>
    <w:rsid w:val="001B7DF0"/>
    <w:rsid w:val="001B7F4F"/>
    <w:rsid w:val="001C0575"/>
    <w:rsid w:val="001C08D8"/>
    <w:rsid w:val="001C0A66"/>
    <w:rsid w:val="001C1401"/>
    <w:rsid w:val="001C1568"/>
    <w:rsid w:val="001C1903"/>
    <w:rsid w:val="001C23B5"/>
    <w:rsid w:val="001C2950"/>
    <w:rsid w:val="001C437E"/>
    <w:rsid w:val="001C5C51"/>
    <w:rsid w:val="001C6A2C"/>
    <w:rsid w:val="001C6E55"/>
    <w:rsid w:val="001C71E3"/>
    <w:rsid w:val="001C72D6"/>
    <w:rsid w:val="001D03C7"/>
    <w:rsid w:val="001D0FAF"/>
    <w:rsid w:val="001D1478"/>
    <w:rsid w:val="001D1E52"/>
    <w:rsid w:val="001D35B4"/>
    <w:rsid w:val="001D5190"/>
    <w:rsid w:val="001D56C3"/>
    <w:rsid w:val="001D74CE"/>
    <w:rsid w:val="001D7622"/>
    <w:rsid w:val="001D79D0"/>
    <w:rsid w:val="001E0BF1"/>
    <w:rsid w:val="001E1E28"/>
    <w:rsid w:val="001E2620"/>
    <w:rsid w:val="001E4147"/>
    <w:rsid w:val="001E5B5B"/>
    <w:rsid w:val="001E5CBA"/>
    <w:rsid w:val="001E7019"/>
    <w:rsid w:val="001E71F9"/>
    <w:rsid w:val="001E747D"/>
    <w:rsid w:val="001E76DA"/>
    <w:rsid w:val="001E7C3D"/>
    <w:rsid w:val="001E7F81"/>
    <w:rsid w:val="001F00DF"/>
    <w:rsid w:val="001F1E8F"/>
    <w:rsid w:val="001F553C"/>
    <w:rsid w:val="001F64D1"/>
    <w:rsid w:val="001F73C2"/>
    <w:rsid w:val="00200260"/>
    <w:rsid w:val="002002CE"/>
    <w:rsid w:val="0020066F"/>
    <w:rsid w:val="0020107A"/>
    <w:rsid w:val="0020135D"/>
    <w:rsid w:val="00201FED"/>
    <w:rsid w:val="00202EAD"/>
    <w:rsid w:val="00203A6F"/>
    <w:rsid w:val="00206C2E"/>
    <w:rsid w:val="0021001C"/>
    <w:rsid w:val="00211816"/>
    <w:rsid w:val="002139A2"/>
    <w:rsid w:val="00217566"/>
    <w:rsid w:val="00217B1B"/>
    <w:rsid w:val="00223BB9"/>
    <w:rsid w:val="00225D42"/>
    <w:rsid w:val="0022675B"/>
    <w:rsid w:val="00226AEF"/>
    <w:rsid w:val="00226D9D"/>
    <w:rsid w:val="00227776"/>
    <w:rsid w:val="002308C7"/>
    <w:rsid w:val="00232158"/>
    <w:rsid w:val="002328F9"/>
    <w:rsid w:val="0023395B"/>
    <w:rsid w:val="00233CE3"/>
    <w:rsid w:val="002343BF"/>
    <w:rsid w:val="00234556"/>
    <w:rsid w:val="0023535F"/>
    <w:rsid w:val="002353E9"/>
    <w:rsid w:val="00235B29"/>
    <w:rsid w:val="00235D4C"/>
    <w:rsid w:val="002366B7"/>
    <w:rsid w:val="00236F05"/>
    <w:rsid w:val="002401FC"/>
    <w:rsid w:val="002415A6"/>
    <w:rsid w:val="00242061"/>
    <w:rsid w:val="00243011"/>
    <w:rsid w:val="002435FC"/>
    <w:rsid w:val="002442D9"/>
    <w:rsid w:val="00244BA7"/>
    <w:rsid w:val="00245432"/>
    <w:rsid w:val="0024593F"/>
    <w:rsid w:val="002476B6"/>
    <w:rsid w:val="00247E76"/>
    <w:rsid w:val="00247E8F"/>
    <w:rsid w:val="002510D5"/>
    <w:rsid w:val="00252BB0"/>
    <w:rsid w:val="00253242"/>
    <w:rsid w:val="00254590"/>
    <w:rsid w:val="002549FC"/>
    <w:rsid w:val="00257D8A"/>
    <w:rsid w:val="00261488"/>
    <w:rsid w:val="0026222C"/>
    <w:rsid w:val="00262359"/>
    <w:rsid w:val="002633D9"/>
    <w:rsid w:val="0026340E"/>
    <w:rsid w:val="0026362E"/>
    <w:rsid w:val="002639CA"/>
    <w:rsid w:val="002642F2"/>
    <w:rsid w:val="002649A7"/>
    <w:rsid w:val="00264FC3"/>
    <w:rsid w:val="002663B7"/>
    <w:rsid w:val="002666C5"/>
    <w:rsid w:val="00266C8A"/>
    <w:rsid w:val="00267E01"/>
    <w:rsid w:val="00270EAC"/>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195E"/>
    <w:rsid w:val="00281B57"/>
    <w:rsid w:val="00281D9E"/>
    <w:rsid w:val="002830F6"/>
    <w:rsid w:val="002836D4"/>
    <w:rsid w:val="00283F64"/>
    <w:rsid w:val="00287326"/>
    <w:rsid w:val="0029043B"/>
    <w:rsid w:val="00290A06"/>
    <w:rsid w:val="00291766"/>
    <w:rsid w:val="002920C1"/>
    <w:rsid w:val="0029211E"/>
    <w:rsid w:val="00293198"/>
    <w:rsid w:val="00294019"/>
    <w:rsid w:val="0029450E"/>
    <w:rsid w:val="00297A00"/>
    <w:rsid w:val="00297A94"/>
    <w:rsid w:val="002A03ED"/>
    <w:rsid w:val="002A040F"/>
    <w:rsid w:val="002A0A66"/>
    <w:rsid w:val="002A190F"/>
    <w:rsid w:val="002A2129"/>
    <w:rsid w:val="002A2FA2"/>
    <w:rsid w:val="002A33F4"/>
    <w:rsid w:val="002A3796"/>
    <w:rsid w:val="002A3B3F"/>
    <w:rsid w:val="002A5A02"/>
    <w:rsid w:val="002A5F01"/>
    <w:rsid w:val="002A67F7"/>
    <w:rsid w:val="002A6CE6"/>
    <w:rsid w:val="002B059A"/>
    <w:rsid w:val="002B1293"/>
    <w:rsid w:val="002B1AD6"/>
    <w:rsid w:val="002B2414"/>
    <w:rsid w:val="002B2B16"/>
    <w:rsid w:val="002B32DD"/>
    <w:rsid w:val="002B3968"/>
    <w:rsid w:val="002B4001"/>
    <w:rsid w:val="002B409B"/>
    <w:rsid w:val="002B4392"/>
    <w:rsid w:val="002B56C3"/>
    <w:rsid w:val="002B5AD5"/>
    <w:rsid w:val="002B5C5A"/>
    <w:rsid w:val="002B6422"/>
    <w:rsid w:val="002B71BA"/>
    <w:rsid w:val="002B7B4D"/>
    <w:rsid w:val="002C208E"/>
    <w:rsid w:val="002C2F67"/>
    <w:rsid w:val="002C45B6"/>
    <w:rsid w:val="002C4633"/>
    <w:rsid w:val="002C506F"/>
    <w:rsid w:val="002C5912"/>
    <w:rsid w:val="002C662D"/>
    <w:rsid w:val="002C78D8"/>
    <w:rsid w:val="002C7B61"/>
    <w:rsid w:val="002C7B6D"/>
    <w:rsid w:val="002C7C2B"/>
    <w:rsid w:val="002D0B7C"/>
    <w:rsid w:val="002D0D1A"/>
    <w:rsid w:val="002D155C"/>
    <w:rsid w:val="002D1637"/>
    <w:rsid w:val="002D1688"/>
    <w:rsid w:val="002D1B69"/>
    <w:rsid w:val="002D1BA5"/>
    <w:rsid w:val="002D3043"/>
    <w:rsid w:val="002D35F5"/>
    <w:rsid w:val="002D47FE"/>
    <w:rsid w:val="002D532D"/>
    <w:rsid w:val="002D739A"/>
    <w:rsid w:val="002D73BD"/>
    <w:rsid w:val="002D76AB"/>
    <w:rsid w:val="002D786D"/>
    <w:rsid w:val="002E0209"/>
    <w:rsid w:val="002E0C55"/>
    <w:rsid w:val="002E0CBF"/>
    <w:rsid w:val="002E1545"/>
    <w:rsid w:val="002E1910"/>
    <w:rsid w:val="002E2433"/>
    <w:rsid w:val="002E28BA"/>
    <w:rsid w:val="002E361C"/>
    <w:rsid w:val="002E3943"/>
    <w:rsid w:val="002E3F7C"/>
    <w:rsid w:val="002E4254"/>
    <w:rsid w:val="002E4F13"/>
    <w:rsid w:val="002E4FB7"/>
    <w:rsid w:val="002E63EE"/>
    <w:rsid w:val="002E6712"/>
    <w:rsid w:val="002E6FDB"/>
    <w:rsid w:val="002F104B"/>
    <w:rsid w:val="002F1C09"/>
    <w:rsid w:val="002F1E70"/>
    <w:rsid w:val="002F3866"/>
    <w:rsid w:val="002F4696"/>
    <w:rsid w:val="002F5678"/>
    <w:rsid w:val="002F5F3B"/>
    <w:rsid w:val="002F693C"/>
    <w:rsid w:val="002F69BB"/>
    <w:rsid w:val="002F6FAD"/>
    <w:rsid w:val="002F7C6D"/>
    <w:rsid w:val="003020F4"/>
    <w:rsid w:val="003023A1"/>
    <w:rsid w:val="003025C7"/>
    <w:rsid w:val="0030360F"/>
    <w:rsid w:val="00303790"/>
    <w:rsid w:val="00303984"/>
    <w:rsid w:val="00304161"/>
    <w:rsid w:val="00304643"/>
    <w:rsid w:val="00304A73"/>
    <w:rsid w:val="00304DFD"/>
    <w:rsid w:val="003057F7"/>
    <w:rsid w:val="00306864"/>
    <w:rsid w:val="003069F9"/>
    <w:rsid w:val="00310208"/>
    <w:rsid w:val="0031058F"/>
    <w:rsid w:val="0031089E"/>
    <w:rsid w:val="00310D69"/>
    <w:rsid w:val="003147B7"/>
    <w:rsid w:val="00314844"/>
    <w:rsid w:val="003149A9"/>
    <w:rsid w:val="0031528D"/>
    <w:rsid w:val="00317E59"/>
    <w:rsid w:val="00320465"/>
    <w:rsid w:val="00322065"/>
    <w:rsid w:val="00322440"/>
    <w:rsid w:val="00322AE7"/>
    <w:rsid w:val="00325246"/>
    <w:rsid w:val="00325869"/>
    <w:rsid w:val="00325D35"/>
    <w:rsid w:val="00326448"/>
    <w:rsid w:val="0032650F"/>
    <w:rsid w:val="0032662E"/>
    <w:rsid w:val="00326854"/>
    <w:rsid w:val="003275E4"/>
    <w:rsid w:val="00330069"/>
    <w:rsid w:val="00330144"/>
    <w:rsid w:val="003304A1"/>
    <w:rsid w:val="0033244F"/>
    <w:rsid w:val="00332EF9"/>
    <w:rsid w:val="00335707"/>
    <w:rsid w:val="00337E16"/>
    <w:rsid w:val="00340E66"/>
    <w:rsid w:val="00340F10"/>
    <w:rsid w:val="00341D56"/>
    <w:rsid w:val="00342A44"/>
    <w:rsid w:val="003436D7"/>
    <w:rsid w:val="00343FC9"/>
    <w:rsid w:val="00344520"/>
    <w:rsid w:val="0034481B"/>
    <w:rsid w:val="0034486B"/>
    <w:rsid w:val="003449A9"/>
    <w:rsid w:val="00344D92"/>
    <w:rsid w:val="003455A2"/>
    <w:rsid w:val="00345760"/>
    <w:rsid w:val="00345BD4"/>
    <w:rsid w:val="0034675B"/>
    <w:rsid w:val="0034796E"/>
    <w:rsid w:val="003506E7"/>
    <w:rsid w:val="00350BE7"/>
    <w:rsid w:val="00350E87"/>
    <w:rsid w:val="00353B7C"/>
    <w:rsid w:val="00353BE4"/>
    <w:rsid w:val="0035438E"/>
    <w:rsid w:val="00355828"/>
    <w:rsid w:val="00356418"/>
    <w:rsid w:val="00356D90"/>
    <w:rsid w:val="00356E38"/>
    <w:rsid w:val="003576DA"/>
    <w:rsid w:val="00357CBE"/>
    <w:rsid w:val="00360C13"/>
    <w:rsid w:val="00361487"/>
    <w:rsid w:val="00361661"/>
    <w:rsid w:val="00362905"/>
    <w:rsid w:val="00363230"/>
    <w:rsid w:val="00364D53"/>
    <w:rsid w:val="0036772F"/>
    <w:rsid w:val="00370BC7"/>
    <w:rsid w:val="003717C6"/>
    <w:rsid w:val="003719DE"/>
    <w:rsid w:val="00371A33"/>
    <w:rsid w:val="00372E83"/>
    <w:rsid w:val="00374B8C"/>
    <w:rsid w:val="00375080"/>
    <w:rsid w:val="00376C51"/>
    <w:rsid w:val="00377407"/>
    <w:rsid w:val="00380026"/>
    <w:rsid w:val="00380993"/>
    <w:rsid w:val="00381780"/>
    <w:rsid w:val="003824E4"/>
    <w:rsid w:val="00382610"/>
    <w:rsid w:val="00383CFE"/>
    <w:rsid w:val="0038430C"/>
    <w:rsid w:val="0038475D"/>
    <w:rsid w:val="00384BEF"/>
    <w:rsid w:val="003853FF"/>
    <w:rsid w:val="00385609"/>
    <w:rsid w:val="003856A4"/>
    <w:rsid w:val="00385DAB"/>
    <w:rsid w:val="0038696B"/>
    <w:rsid w:val="00387CA6"/>
    <w:rsid w:val="00387CBD"/>
    <w:rsid w:val="003900C7"/>
    <w:rsid w:val="0039039F"/>
    <w:rsid w:val="00390ED6"/>
    <w:rsid w:val="00391B5C"/>
    <w:rsid w:val="00392509"/>
    <w:rsid w:val="003925E5"/>
    <w:rsid w:val="00392CD3"/>
    <w:rsid w:val="00393FCC"/>
    <w:rsid w:val="003943E5"/>
    <w:rsid w:val="00394793"/>
    <w:rsid w:val="00394D47"/>
    <w:rsid w:val="00397D8E"/>
    <w:rsid w:val="003A105C"/>
    <w:rsid w:val="003A2222"/>
    <w:rsid w:val="003A3262"/>
    <w:rsid w:val="003A434B"/>
    <w:rsid w:val="003A5479"/>
    <w:rsid w:val="003A5C1B"/>
    <w:rsid w:val="003A6CF4"/>
    <w:rsid w:val="003A7C7F"/>
    <w:rsid w:val="003B023B"/>
    <w:rsid w:val="003B0304"/>
    <w:rsid w:val="003B043F"/>
    <w:rsid w:val="003B155C"/>
    <w:rsid w:val="003B1E19"/>
    <w:rsid w:val="003B2E10"/>
    <w:rsid w:val="003B33CE"/>
    <w:rsid w:val="003B343D"/>
    <w:rsid w:val="003B391B"/>
    <w:rsid w:val="003B416D"/>
    <w:rsid w:val="003B43C3"/>
    <w:rsid w:val="003B4936"/>
    <w:rsid w:val="003B4F8A"/>
    <w:rsid w:val="003B56D7"/>
    <w:rsid w:val="003B5882"/>
    <w:rsid w:val="003B6508"/>
    <w:rsid w:val="003B7CC1"/>
    <w:rsid w:val="003C1911"/>
    <w:rsid w:val="003C1B4F"/>
    <w:rsid w:val="003C1CD8"/>
    <w:rsid w:val="003C2288"/>
    <w:rsid w:val="003C331C"/>
    <w:rsid w:val="003C3336"/>
    <w:rsid w:val="003C39E6"/>
    <w:rsid w:val="003C3A11"/>
    <w:rsid w:val="003C526E"/>
    <w:rsid w:val="003C6DEB"/>
    <w:rsid w:val="003C6EFC"/>
    <w:rsid w:val="003C73CA"/>
    <w:rsid w:val="003C748D"/>
    <w:rsid w:val="003C7585"/>
    <w:rsid w:val="003C7A5C"/>
    <w:rsid w:val="003D0153"/>
    <w:rsid w:val="003D0AAF"/>
    <w:rsid w:val="003D3574"/>
    <w:rsid w:val="003D377C"/>
    <w:rsid w:val="003D660C"/>
    <w:rsid w:val="003D73BD"/>
    <w:rsid w:val="003D7CCE"/>
    <w:rsid w:val="003E0864"/>
    <w:rsid w:val="003E0D8C"/>
    <w:rsid w:val="003E154A"/>
    <w:rsid w:val="003E15A3"/>
    <w:rsid w:val="003E1B68"/>
    <w:rsid w:val="003E2601"/>
    <w:rsid w:val="003E65D7"/>
    <w:rsid w:val="003E6CD0"/>
    <w:rsid w:val="003E7483"/>
    <w:rsid w:val="003F0515"/>
    <w:rsid w:val="003F163F"/>
    <w:rsid w:val="003F1ACE"/>
    <w:rsid w:val="003F1CE1"/>
    <w:rsid w:val="003F2D7E"/>
    <w:rsid w:val="003F413A"/>
    <w:rsid w:val="003F5154"/>
    <w:rsid w:val="003F5249"/>
    <w:rsid w:val="003F54FB"/>
    <w:rsid w:val="003F5D3A"/>
    <w:rsid w:val="003F62B4"/>
    <w:rsid w:val="003F6572"/>
    <w:rsid w:val="003F6C4D"/>
    <w:rsid w:val="003F6D1F"/>
    <w:rsid w:val="00400C33"/>
    <w:rsid w:val="00400C90"/>
    <w:rsid w:val="00400F7F"/>
    <w:rsid w:val="004036AF"/>
    <w:rsid w:val="00403A0F"/>
    <w:rsid w:val="0040424B"/>
    <w:rsid w:val="00404D1E"/>
    <w:rsid w:val="00405316"/>
    <w:rsid w:val="00406623"/>
    <w:rsid w:val="0041153E"/>
    <w:rsid w:val="00412488"/>
    <w:rsid w:val="00412B7F"/>
    <w:rsid w:val="00412CEF"/>
    <w:rsid w:val="004141A8"/>
    <w:rsid w:val="004148E4"/>
    <w:rsid w:val="00414E59"/>
    <w:rsid w:val="00415172"/>
    <w:rsid w:val="004169D8"/>
    <w:rsid w:val="00417048"/>
    <w:rsid w:val="00420098"/>
    <w:rsid w:val="004201AF"/>
    <w:rsid w:val="004217F1"/>
    <w:rsid w:val="00422BF5"/>
    <w:rsid w:val="00425FF9"/>
    <w:rsid w:val="00426328"/>
    <w:rsid w:val="004266DC"/>
    <w:rsid w:val="00427B3B"/>
    <w:rsid w:val="00427EBF"/>
    <w:rsid w:val="0043072D"/>
    <w:rsid w:val="00431085"/>
    <w:rsid w:val="004313B0"/>
    <w:rsid w:val="00431AA2"/>
    <w:rsid w:val="00432278"/>
    <w:rsid w:val="00434EDF"/>
    <w:rsid w:val="00435269"/>
    <w:rsid w:val="004362AB"/>
    <w:rsid w:val="004367E0"/>
    <w:rsid w:val="0043763C"/>
    <w:rsid w:val="00441101"/>
    <w:rsid w:val="004415FB"/>
    <w:rsid w:val="00441CE3"/>
    <w:rsid w:val="00441D69"/>
    <w:rsid w:val="004421F5"/>
    <w:rsid w:val="004425E2"/>
    <w:rsid w:val="0044284D"/>
    <w:rsid w:val="00443050"/>
    <w:rsid w:val="0044434A"/>
    <w:rsid w:val="0044437F"/>
    <w:rsid w:val="00445A25"/>
    <w:rsid w:val="00445E76"/>
    <w:rsid w:val="00446606"/>
    <w:rsid w:val="004471BC"/>
    <w:rsid w:val="00447217"/>
    <w:rsid w:val="00447B50"/>
    <w:rsid w:val="00450448"/>
    <w:rsid w:val="00450515"/>
    <w:rsid w:val="00451471"/>
    <w:rsid w:val="00452756"/>
    <w:rsid w:val="00452C60"/>
    <w:rsid w:val="00453704"/>
    <w:rsid w:val="00453FC2"/>
    <w:rsid w:val="00454D9A"/>
    <w:rsid w:val="0045665B"/>
    <w:rsid w:val="004573D3"/>
    <w:rsid w:val="00457F93"/>
    <w:rsid w:val="00460682"/>
    <w:rsid w:val="004617A9"/>
    <w:rsid w:val="00461B70"/>
    <w:rsid w:val="0046258E"/>
    <w:rsid w:val="0046384E"/>
    <w:rsid w:val="00464CF4"/>
    <w:rsid w:val="00466E73"/>
    <w:rsid w:val="0046706B"/>
    <w:rsid w:val="00467815"/>
    <w:rsid w:val="00471284"/>
    <w:rsid w:val="00472FB0"/>
    <w:rsid w:val="00473696"/>
    <w:rsid w:val="00473721"/>
    <w:rsid w:val="00473A4B"/>
    <w:rsid w:val="0047491E"/>
    <w:rsid w:val="00474A6A"/>
    <w:rsid w:val="004751F4"/>
    <w:rsid w:val="0047658E"/>
    <w:rsid w:val="00477DE9"/>
    <w:rsid w:val="00482D16"/>
    <w:rsid w:val="00482E4C"/>
    <w:rsid w:val="004831CC"/>
    <w:rsid w:val="004836D8"/>
    <w:rsid w:val="004837C6"/>
    <w:rsid w:val="00483998"/>
    <w:rsid w:val="00483FC1"/>
    <w:rsid w:val="00484250"/>
    <w:rsid w:val="00484E4C"/>
    <w:rsid w:val="00485154"/>
    <w:rsid w:val="00486ABE"/>
    <w:rsid w:val="00486F3A"/>
    <w:rsid w:val="004873C2"/>
    <w:rsid w:val="004878ED"/>
    <w:rsid w:val="00487B7C"/>
    <w:rsid w:val="0049004B"/>
    <w:rsid w:val="00490C52"/>
    <w:rsid w:val="00491438"/>
    <w:rsid w:val="00491B1C"/>
    <w:rsid w:val="004923BD"/>
    <w:rsid w:val="00492E3F"/>
    <w:rsid w:val="00493F5C"/>
    <w:rsid w:val="004945E3"/>
    <w:rsid w:val="00494EB3"/>
    <w:rsid w:val="00495DB3"/>
    <w:rsid w:val="00495F43"/>
    <w:rsid w:val="004A171B"/>
    <w:rsid w:val="004A2385"/>
    <w:rsid w:val="004A2D91"/>
    <w:rsid w:val="004A3B95"/>
    <w:rsid w:val="004A7912"/>
    <w:rsid w:val="004B0194"/>
    <w:rsid w:val="004B1113"/>
    <w:rsid w:val="004B176A"/>
    <w:rsid w:val="004B1DC3"/>
    <w:rsid w:val="004B2835"/>
    <w:rsid w:val="004B326B"/>
    <w:rsid w:val="004B36AE"/>
    <w:rsid w:val="004B4672"/>
    <w:rsid w:val="004B58F5"/>
    <w:rsid w:val="004B67A4"/>
    <w:rsid w:val="004C289A"/>
    <w:rsid w:val="004C61A3"/>
    <w:rsid w:val="004C6E03"/>
    <w:rsid w:val="004C780C"/>
    <w:rsid w:val="004D03BA"/>
    <w:rsid w:val="004D3100"/>
    <w:rsid w:val="004D3441"/>
    <w:rsid w:val="004D349D"/>
    <w:rsid w:val="004D3E0B"/>
    <w:rsid w:val="004D42B9"/>
    <w:rsid w:val="004D45C8"/>
    <w:rsid w:val="004D6A38"/>
    <w:rsid w:val="004D6C65"/>
    <w:rsid w:val="004D708E"/>
    <w:rsid w:val="004D760C"/>
    <w:rsid w:val="004D7C91"/>
    <w:rsid w:val="004E01D4"/>
    <w:rsid w:val="004E26E4"/>
    <w:rsid w:val="004E357A"/>
    <w:rsid w:val="004E3861"/>
    <w:rsid w:val="004E5000"/>
    <w:rsid w:val="004E5599"/>
    <w:rsid w:val="004E586B"/>
    <w:rsid w:val="004E65EB"/>
    <w:rsid w:val="004E7114"/>
    <w:rsid w:val="004F0244"/>
    <w:rsid w:val="004F05D1"/>
    <w:rsid w:val="004F0A27"/>
    <w:rsid w:val="004F1AC0"/>
    <w:rsid w:val="004F282C"/>
    <w:rsid w:val="004F379F"/>
    <w:rsid w:val="004F3D4A"/>
    <w:rsid w:val="004F401E"/>
    <w:rsid w:val="004F58BE"/>
    <w:rsid w:val="004F7174"/>
    <w:rsid w:val="004F7AF1"/>
    <w:rsid w:val="004F7E98"/>
    <w:rsid w:val="00500DD0"/>
    <w:rsid w:val="005010BA"/>
    <w:rsid w:val="005012AA"/>
    <w:rsid w:val="005012CF"/>
    <w:rsid w:val="005013A1"/>
    <w:rsid w:val="0050278D"/>
    <w:rsid w:val="00502C10"/>
    <w:rsid w:val="0050355D"/>
    <w:rsid w:val="00504A31"/>
    <w:rsid w:val="00504F8B"/>
    <w:rsid w:val="005055B5"/>
    <w:rsid w:val="005063A0"/>
    <w:rsid w:val="00506619"/>
    <w:rsid w:val="00507E53"/>
    <w:rsid w:val="00510257"/>
    <w:rsid w:val="00510306"/>
    <w:rsid w:val="00510D1D"/>
    <w:rsid w:val="00511033"/>
    <w:rsid w:val="00511BBF"/>
    <w:rsid w:val="00511BDC"/>
    <w:rsid w:val="00512E62"/>
    <w:rsid w:val="0051373C"/>
    <w:rsid w:val="00513A63"/>
    <w:rsid w:val="00513EBA"/>
    <w:rsid w:val="00513F43"/>
    <w:rsid w:val="00515E7B"/>
    <w:rsid w:val="00516F04"/>
    <w:rsid w:val="00517005"/>
    <w:rsid w:val="005174C6"/>
    <w:rsid w:val="00517868"/>
    <w:rsid w:val="00520894"/>
    <w:rsid w:val="00520BC0"/>
    <w:rsid w:val="005217F8"/>
    <w:rsid w:val="0052267A"/>
    <w:rsid w:val="005226D4"/>
    <w:rsid w:val="005239DD"/>
    <w:rsid w:val="00523CA1"/>
    <w:rsid w:val="00524A9C"/>
    <w:rsid w:val="00525956"/>
    <w:rsid w:val="005266F4"/>
    <w:rsid w:val="0052675C"/>
    <w:rsid w:val="00526931"/>
    <w:rsid w:val="00526D46"/>
    <w:rsid w:val="005303B5"/>
    <w:rsid w:val="00530D4E"/>
    <w:rsid w:val="00531143"/>
    <w:rsid w:val="0053186B"/>
    <w:rsid w:val="00532A23"/>
    <w:rsid w:val="005331E8"/>
    <w:rsid w:val="0053337C"/>
    <w:rsid w:val="005340EA"/>
    <w:rsid w:val="00534A44"/>
    <w:rsid w:val="00535F4E"/>
    <w:rsid w:val="00536332"/>
    <w:rsid w:val="005373DF"/>
    <w:rsid w:val="00542821"/>
    <w:rsid w:val="00543514"/>
    <w:rsid w:val="005438A1"/>
    <w:rsid w:val="00543B81"/>
    <w:rsid w:val="00543C00"/>
    <w:rsid w:val="00543EB8"/>
    <w:rsid w:val="00543F41"/>
    <w:rsid w:val="00544550"/>
    <w:rsid w:val="00544FCF"/>
    <w:rsid w:val="005450DC"/>
    <w:rsid w:val="005455FC"/>
    <w:rsid w:val="00545A47"/>
    <w:rsid w:val="00545FC7"/>
    <w:rsid w:val="0054634E"/>
    <w:rsid w:val="00546B67"/>
    <w:rsid w:val="005474C7"/>
    <w:rsid w:val="00550863"/>
    <w:rsid w:val="00550F71"/>
    <w:rsid w:val="005512D3"/>
    <w:rsid w:val="00551C0E"/>
    <w:rsid w:val="00551F46"/>
    <w:rsid w:val="005544FA"/>
    <w:rsid w:val="00554A33"/>
    <w:rsid w:val="0055525E"/>
    <w:rsid w:val="0055588A"/>
    <w:rsid w:val="0055716D"/>
    <w:rsid w:val="005571A6"/>
    <w:rsid w:val="005572CC"/>
    <w:rsid w:val="00557953"/>
    <w:rsid w:val="005603F5"/>
    <w:rsid w:val="005609A0"/>
    <w:rsid w:val="00560E55"/>
    <w:rsid w:val="00561360"/>
    <w:rsid w:val="00562E8F"/>
    <w:rsid w:val="0056301A"/>
    <w:rsid w:val="005635AD"/>
    <w:rsid w:val="005636B0"/>
    <w:rsid w:val="005640E1"/>
    <w:rsid w:val="00564EA1"/>
    <w:rsid w:val="0056534C"/>
    <w:rsid w:val="00566E81"/>
    <w:rsid w:val="005670FC"/>
    <w:rsid w:val="00567CEE"/>
    <w:rsid w:val="0057040F"/>
    <w:rsid w:val="005713F4"/>
    <w:rsid w:val="00571E64"/>
    <w:rsid w:val="00573D3B"/>
    <w:rsid w:val="00573EE2"/>
    <w:rsid w:val="00573F6A"/>
    <w:rsid w:val="0057432C"/>
    <w:rsid w:val="00575314"/>
    <w:rsid w:val="00575CC3"/>
    <w:rsid w:val="00575D10"/>
    <w:rsid w:val="00576018"/>
    <w:rsid w:val="00576D6B"/>
    <w:rsid w:val="005800F7"/>
    <w:rsid w:val="005808CA"/>
    <w:rsid w:val="00580F26"/>
    <w:rsid w:val="00581A7C"/>
    <w:rsid w:val="00583FDB"/>
    <w:rsid w:val="0058427E"/>
    <w:rsid w:val="005864FA"/>
    <w:rsid w:val="005875A3"/>
    <w:rsid w:val="0058773A"/>
    <w:rsid w:val="00590750"/>
    <w:rsid w:val="00590907"/>
    <w:rsid w:val="00590A94"/>
    <w:rsid w:val="00592491"/>
    <w:rsid w:val="0059346F"/>
    <w:rsid w:val="00593524"/>
    <w:rsid w:val="005943C5"/>
    <w:rsid w:val="00594A7B"/>
    <w:rsid w:val="00596C07"/>
    <w:rsid w:val="005976DB"/>
    <w:rsid w:val="00597AA7"/>
    <w:rsid w:val="005A002B"/>
    <w:rsid w:val="005A1EAB"/>
    <w:rsid w:val="005A2D82"/>
    <w:rsid w:val="005A3789"/>
    <w:rsid w:val="005A3835"/>
    <w:rsid w:val="005A3AEC"/>
    <w:rsid w:val="005A40C0"/>
    <w:rsid w:val="005A47FE"/>
    <w:rsid w:val="005A6858"/>
    <w:rsid w:val="005A72F2"/>
    <w:rsid w:val="005B2194"/>
    <w:rsid w:val="005B2BC3"/>
    <w:rsid w:val="005B3EE5"/>
    <w:rsid w:val="005B4350"/>
    <w:rsid w:val="005B4CFA"/>
    <w:rsid w:val="005B5490"/>
    <w:rsid w:val="005B5B3D"/>
    <w:rsid w:val="005B5CEE"/>
    <w:rsid w:val="005B6D53"/>
    <w:rsid w:val="005B6D64"/>
    <w:rsid w:val="005B7112"/>
    <w:rsid w:val="005B7166"/>
    <w:rsid w:val="005B74D2"/>
    <w:rsid w:val="005C01D1"/>
    <w:rsid w:val="005C04FD"/>
    <w:rsid w:val="005C18EE"/>
    <w:rsid w:val="005C1A79"/>
    <w:rsid w:val="005C239B"/>
    <w:rsid w:val="005C4397"/>
    <w:rsid w:val="005C48CC"/>
    <w:rsid w:val="005C674D"/>
    <w:rsid w:val="005C7644"/>
    <w:rsid w:val="005C791C"/>
    <w:rsid w:val="005C7BF4"/>
    <w:rsid w:val="005D029E"/>
    <w:rsid w:val="005D1B66"/>
    <w:rsid w:val="005D1FDF"/>
    <w:rsid w:val="005D2B0F"/>
    <w:rsid w:val="005D323E"/>
    <w:rsid w:val="005D3352"/>
    <w:rsid w:val="005D3ACE"/>
    <w:rsid w:val="005D3D1E"/>
    <w:rsid w:val="005E06AE"/>
    <w:rsid w:val="005E111B"/>
    <w:rsid w:val="005E12DD"/>
    <w:rsid w:val="005E269C"/>
    <w:rsid w:val="005E2A11"/>
    <w:rsid w:val="005E2C16"/>
    <w:rsid w:val="005E3586"/>
    <w:rsid w:val="005E386D"/>
    <w:rsid w:val="005E3EC0"/>
    <w:rsid w:val="005E4DEE"/>
    <w:rsid w:val="005E4F15"/>
    <w:rsid w:val="005E5FF1"/>
    <w:rsid w:val="005E6566"/>
    <w:rsid w:val="005E72FB"/>
    <w:rsid w:val="005F01CE"/>
    <w:rsid w:val="005F135B"/>
    <w:rsid w:val="005F3EAB"/>
    <w:rsid w:val="005F42BB"/>
    <w:rsid w:val="005F4E54"/>
    <w:rsid w:val="005F70B6"/>
    <w:rsid w:val="005F7A87"/>
    <w:rsid w:val="005F7BA0"/>
    <w:rsid w:val="005F7F41"/>
    <w:rsid w:val="006011A3"/>
    <w:rsid w:val="006017DF"/>
    <w:rsid w:val="00601F0A"/>
    <w:rsid w:val="00603630"/>
    <w:rsid w:val="0060382E"/>
    <w:rsid w:val="00603CFA"/>
    <w:rsid w:val="00604DBE"/>
    <w:rsid w:val="006061B0"/>
    <w:rsid w:val="006062EA"/>
    <w:rsid w:val="006063E1"/>
    <w:rsid w:val="006065E4"/>
    <w:rsid w:val="006066D1"/>
    <w:rsid w:val="00606F56"/>
    <w:rsid w:val="00607D48"/>
    <w:rsid w:val="00610039"/>
    <w:rsid w:val="00610381"/>
    <w:rsid w:val="00610917"/>
    <w:rsid w:val="00611B68"/>
    <w:rsid w:val="00611C07"/>
    <w:rsid w:val="00611E07"/>
    <w:rsid w:val="00612045"/>
    <w:rsid w:val="0061286E"/>
    <w:rsid w:val="00612F12"/>
    <w:rsid w:val="00612F99"/>
    <w:rsid w:val="00613AC9"/>
    <w:rsid w:val="00615808"/>
    <w:rsid w:val="00620E86"/>
    <w:rsid w:val="0062155F"/>
    <w:rsid w:val="006216FD"/>
    <w:rsid w:val="006219DD"/>
    <w:rsid w:val="00621D63"/>
    <w:rsid w:val="00622172"/>
    <w:rsid w:val="00623472"/>
    <w:rsid w:val="00623DAF"/>
    <w:rsid w:val="006242BF"/>
    <w:rsid w:val="006246FE"/>
    <w:rsid w:val="0062524C"/>
    <w:rsid w:val="00631FE7"/>
    <w:rsid w:val="006321EA"/>
    <w:rsid w:val="006324E6"/>
    <w:rsid w:val="00632ACC"/>
    <w:rsid w:val="006345C1"/>
    <w:rsid w:val="00634F76"/>
    <w:rsid w:val="00635E34"/>
    <w:rsid w:val="00637FDD"/>
    <w:rsid w:val="006407BA"/>
    <w:rsid w:val="00641E57"/>
    <w:rsid w:val="0064260D"/>
    <w:rsid w:val="00642DBC"/>
    <w:rsid w:val="00643CED"/>
    <w:rsid w:val="00644234"/>
    <w:rsid w:val="00644878"/>
    <w:rsid w:val="00644DE2"/>
    <w:rsid w:val="006478E6"/>
    <w:rsid w:val="006503A5"/>
    <w:rsid w:val="00650463"/>
    <w:rsid w:val="006507FD"/>
    <w:rsid w:val="0065082F"/>
    <w:rsid w:val="00651660"/>
    <w:rsid w:val="006517B9"/>
    <w:rsid w:val="00651C0A"/>
    <w:rsid w:val="00652171"/>
    <w:rsid w:val="0065227C"/>
    <w:rsid w:val="006523C2"/>
    <w:rsid w:val="006528E5"/>
    <w:rsid w:val="00652FFB"/>
    <w:rsid w:val="00653133"/>
    <w:rsid w:val="006532C3"/>
    <w:rsid w:val="00654C9C"/>
    <w:rsid w:val="0065528E"/>
    <w:rsid w:val="00655390"/>
    <w:rsid w:val="006553D9"/>
    <w:rsid w:val="0065606D"/>
    <w:rsid w:val="006564F2"/>
    <w:rsid w:val="0065716D"/>
    <w:rsid w:val="00661BD2"/>
    <w:rsid w:val="00662B7A"/>
    <w:rsid w:val="00663B35"/>
    <w:rsid w:val="0066571F"/>
    <w:rsid w:val="00666285"/>
    <w:rsid w:val="0066731A"/>
    <w:rsid w:val="00670BE7"/>
    <w:rsid w:val="00670FEA"/>
    <w:rsid w:val="00671DC9"/>
    <w:rsid w:val="0067252D"/>
    <w:rsid w:val="00672C31"/>
    <w:rsid w:val="006730AC"/>
    <w:rsid w:val="006734AA"/>
    <w:rsid w:val="006734B3"/>
    <w:rsid w:val="0067353C"/>
    <w:rsid w:val="00676163"/>
    <w:rsid w:val="006764C4"/>
    <w:rsid w:val="006777E4"/>
    <w:rsid w:val="00677C22"/>
    <w:rsid w:val="006808CC"/>
    <w:rsid w:val="00680AF4"/>
    <w:rsid w:val="00681495"/>
    <w:rsid w:val="00681F18"/>
    <w:rsid w:val="00682F4C"/>
    <w:rsid w:val="00684966"/>
    <w:rsid w:val="006856FD"/>
    <w:rsid w:val="00685899"/>
    <w:rsid w:val="006859DA"/>
    <w:rsid w:val="00686772"/>
    <w:rsid w:val="00687642"/>
    <w:rsid w:val="00691611"/>
    <w:rsid w:val="0069213E"/>
    <w:rsid w:val="00692D30"/>
    <w:rsid w:val="00695597"/>
    <w:rsid w:val="00696A89"/>
    <w:rsid w:val="00696F75"/>
    <w:rsid w:val="00696FEC"/>
    <w:rsid w:val="00697477"/>
    <w:rsid w:val="006A037E"/>
    <w:rsid w:val="006A2019"/>
    <w:rsid w:val="006A21CC"/>
    <w:rsid w:val="006A30E6"/>
    <w:rsid w:val="006A3D41"/>
    <w:rsid w:val="006A7796"/>
    <w:rsid w:val="006A7C96"/>
    <w:rsid w:val="006B0495"/>
    <w:rsid w:val="006B0DCB"/>
    <w:rsid w:val="006B2408"/>
    <w:rsid w:val="006B3AF9"/>
    <w:rsid w:val="006B3C91"/>
    <w:rsid w:val="006B414C"/>
    <w:rsid w:val="006B4B0F"/>
    <w:rsid w:val="006B650F"/>
    <w:rsid w:val="006B7C13"/>
    <w:rsid w:val="006C1394"/>
    <w:rsid w:val="006C32CF"/>
    <w:rsid w:val="006C335E"/>
    <w:rsid w:val="006C3A1F"/>
    <w:rsid w:val="006C54BB"/>
    <w:rsid w:val="006C56FC"/>
    <w:rsid w:val="006C5C6C"/>
    <w:rsid w:val="006C5F8C"/>
    <w:rsid w:val="006C63EB"/>
    <w:rsid w:val="006C7DE0"/>
    <w:rsid w:val="006D024B"/>
    <w:rsid w:val="006D16CA"/>
    <w:rsid w:val="006D1D06"/>
    <w:rsid w:val="006D3693"/>
    <w:rsid w:val="006D3DC7"/>
    <w:rsid w:val="006D4245"/>
    <w:rsid w:val="006D4B9B"/>
    <w:rsid w:val="006D54D9"/>
    <w:rsid w:val="006D5843"/>
    <w:rsid w:val="006E0A93"/>
    <w:rsid w:val="006E20ED"/>
    <w:rsid w:val="006E4064"/>
    <w:rsid w:val="006E58EA"/>
    <w:rsid w:val="006E5BF8"/>
    <w:rsid w:val="006F0036"/>
    <w:rsid w:val="006F2F67"/>
    <w:rsid w:val="006F31F8"/>
    <w:rsid w:val="006F3CA4"/>
    <w:rsid w:val="006F4148"/>
    <w:rsid w:val="006F4DE0"/>
    <w:rsid w:val="006F4FB2"/>
    <w:rsid w:val="006F5E2D"/>
    <w:rsid w:val="006F6483"/>
    <w:rsid w:val="006F6EEB"/>
    <w:rsid w:val="006F7332"/>
    <w:rsid w:val="007025BA"/>
    <w:rsid w:val="00702BB8"/>
    <w:rsid w:val="0070385B"/>
    <w:rsid w:val="00703981"/>
    <w:rsid w:val="00703A33"/>
    <w:rsid w:val="0070407E"/>
    <w:rsid w:val="0070494F"/>
    <w:rsid w:val="00704969"/>
    <w:rsid w:val="00704BB0"/>
    <w:rsid w:val="00705423"/>
    <w:rsid w:val="007055FA"/>
    <w:rsid w:val="00705758"/>
    <w:rsid w:val="00706997"/>
    <w:rsid w:val="0070707A"/>
    <w:rsid w:val="0070717A"/>
    <w:rsid w:val="00707244"/>
    <w:rsid w:val="007107F4"/>
    <w:rsid w:val="00712CCC"/>
    <w:rsid w:val="007136E9"/>
    <w:rsid w:val="00713DE5"/>
    <w:rsid w:val="007155D9"/>
    <w:rsid w:val="007157A0"/>
    <w:rsid w:val="007174DA"/>
    <w:rsid w:val="00720910"/>
    <w:rsid w:val="00720F29"/>
    <w:rsid w:val="00721038"/>
    <w:rsid w:val="007224C2"/>
    <w:rsid w:val="00722C19"/>
    <w:rsid w:val="00726C1E"/>
    <w:rsid w:val="00726FEB"/>
    <w:rsid w:val="0072771B"/>
    <w:rsid w:val="00727DC2"/>
    <w:rsid w:val="00731117"/>
    <w:rsid w:val="00731409"/>
    <w:rsid w:val="00731EDD"/>
    <w:rsid w:val="007332C1"/>
    <w:rsid w:val="007334B1"/>
    <w:rsid w:val="007339F3"/>
    <w:rsid w:val="00733EB2"/>
    <w:rsid w:val="00733EF8"/>
    <w:rsid w:val="00734400"/>
    <w:rsid w:val="00734898"/>
    <w:rsid w:val="00737424"/>
    <w:rsid w:val="00737FEC"/>
    <w:rsid w:val="00740292"/>
    <w:rsid w:val="00740FB1"/>
    <w:rsid w:val="007424E5"/>
    <w:rsid w:val="00742703"/>
    <w:rsid w:val="00742B07"/>
    <w:rsid w:val="00742DB5"/>
    <w:rsid w:val="00744619"/>
    <w:rsid w:val="0075064C"/>
    <w:rsid w:val="00752E39"/>
    <w:rsid w:val="00755956"/>
    <w:rsid w:val="007561B4"/>
    <w:rsid w:val="00756AA0"/>
    <w:rsid w:val="00757CE6"/>
    <w:rsid w:val="0076151C"/>
    <w:rsid w:val="007622F8"/>
    <w:rsid w:val="00763097"/>
    <w:rsid w:val="00763A41"/>
    <w:rsid w:val="00764CB0"/>
    <w:rsid w:val="007651A7"/>
    <w:rsid w:val="007657F5"/>
    <w:rsid w:val="0076651A"/>
    <w:rsid w:val="007666D8"/>
    <w:rsid w:val="00766D03"/>
    <w:rsid w:val="007671B6"/>
    <w:rsid w:val="007671DA"/>
    <w:rsid w:val="00767C28"/>
    <w:rsid w:val="00770C72"/>
    <w:rsid w:val="007719A8"/>
    <w:rsid w:val="0077228C"/>
    <w:rsid w:val="00772FA8"/>
    <w:rsid w:val="00773CAE"/>
    <w:rsid w:val="00774593"/>
    <w:rsid w:val="00774C88"/>
    <w:rsid w:val="00774D02"/>
    <w:rsid w:val="00776EDA"/>
    <w:rsid w:val="00777599"/>
    <w:rsid w:val="00782B59"/>
    <w:rsid w:val="00783603"/>
    <w:rsid w:val="00785646"/>
    <w:rsid w:val="00785CF8"/>
    <w:rsid w:val="00786557"/>
    <w:rsid w:val="00787700"/>
    <w:rsid w:val="00793277"/>
    <w:rsid w:val="0079435F"/>
    <w:rsid w:val="00796068"/>
    <w:rsid w:val="00796163"/>
    <w:rsid w:val="00796CC0"/>
    <w:rsid w:val="00796CF1"/>
    <w:rsid w:val="007974AF"/>
    <w:rsid w:val="007979EA"/>
    <w:rsid w:val="00797A74"/>
    <w:rsid w:val="007A17A6"/>
    <w:rsid w:val="007A1970"/>
    <w:rsid w:val="007A19BC"/>
    <w:rsid w:val="007A1A35"/>
    <w:rsid w:val="007A2166"/>
    <w:rsid w:val="007A2B7F"/>
    <w:rsid w:val="007A3059"/>
    <w:rsid w:val="007A536B"/>
    <w:rsid w:val="007A5922"/>
    <w:rsid w:val="007A5969"/>
    <w:rsid w:val="007A63D4"/>
    <w:rsid w:val="007A7AA2"/>
    <w:rsid w:val="007A7C23"/>
    <w:rsid w:val="007B07A6"/>
    <w:rsid w:val="007B1ABA"/>
    <w:rsid w:val="007B2070"/>
    <w:rsid w:val="007B221D"/>
    <w:rsid w:val="007B259B"/>
    <w:rsid w:val="007B3F28"/>
    <w:rsid w:val="007B434A"/>
    <w:rsid w:val="007B471E"/>
    <w:rsid w:val="007B5018"/>
    <w:rsid w:val="007B53E7"/>
    <w:rsid w:val="007B65B3"/>
    <w:rsid w:val="007B6A14"/>
    <w:rsid w:val="007B6DFA"/>
    <w:rsid w:val="007B7287"/>
    <w:rsid w:val="007B7637"/>
    <w:rsid w:val="007B7A70"/>
    <w:rsid w:val="007C08AB"/>
    <w:rsid w:val="007C38F7"/>
    <w:rsid w:val="007C4290"/>
    <w:rsid w:val="007C4E99"/>
    <w:rsid w:val="007C5151"/>
    <w:rsid w:val="007C546B"/>
    <w:rsid w:val="007C5B8D"/>
    <w:rsid w:val="007C670D"/>
    <w:rsid w:val="007C68D2"/>
    <w:rsid w:val="007C7359"/>
    <w:rsid w:val="007D0C56"/>
    <w:rsid w:val="007D0CD1"/>
    <w:rsid w:val="007D0ED0"/>
    <w:rsid w:val="007D1F01"/>
    <w:rsid w:val="007D250D"/>
    <w:rsid w:val="007D3500"/>
    <w:rsid w:val="007D3868"/>
    <w:rsid w:val="007D3E0E"/>
    <w:rsid w:val="007D4104"/>
    <w:rsid w:val="007D48CF"/>
    <w:rsid w:val="007D4A4A"/>
    <w:rsid w:val="007D5F85"/>
    <w:rsid w:val="007E018B"/>
    <w:rsid w:val="007E0721"/>
    <w:rsid w:val="007E0B69"/>
    <w:rsid w:val="007E0C58"/>
    <w:rsid w:val="007E0D6F"/>
    <w:rsid w:val="007E0E05"/>
    <w:rsid w:val="007E1457"/>
    <w:rsid w:val="007E1DD3"/>
    <w:rsid w:val="007E209F"/>
    <w:rsid w:val="007E23C8"/>
    <w:rsid w:val="007E25F0"/>
    <w:rsid w:val="007E2878"/>
    <w:rsid w:val="007E4655"/>
    <w:rsid w:val="007E4FD0"/>
    <w:rsid w:val="007E50E4"/>
    <w:rsid w:val="007E50F7"/>
    <w:rsid w:val="007E55E0"/>
    <w:rsid w:val="007E5C50"/>
    <w:rsid w:val="007E5DED"/>
    <w:rsid w:val="007E774B"/>
    <w:rsid w:val="007F0546"/>
    <w:rsid w:val="007F1DEB"/>
    <w:rsid w:val="007F22A5"/>
    <w:rsid w:val="007F2E4B"/>
    <w:rsid w:val="007F421D"/>
    <w:rsid w:val="007F532E"/>
    <w:rsid w:val="007F5688"/>
    <w:rsid w:val="007F588F"/>
    <w:rsid w:val="007F66A5"/>
    <w:rsid w:val="0080038A"/>
    <w:rsid w:val="0080065F"/>
    <w:rsid w:val="008006D9"/>
    <w:rsid w:val="00800BDB"/>
    <w:rsid w:val="008011F2"/>
    <w:rsid w:val="00802DA0"/>
    <w:rsid w:val="00803139"/>
    <w:rsid w:val="008051DE"/>
    <w:rsid w:val="00805659"/>
    <w:rsid w:val="0080593E"/>
    <w:rsid w:val="0080733E"/>
    <w:rsid w:val="00810CC2"/>
    <w:rsid w:val="00812C2A"/>
    <w:rsid w:val="0081324B"/>
    <w:rsid w:val="00813B80"/>
    <w:rsid w:val="0081440E"/>
    <w:rsid w:val="00816193"/>
    <w:rsid w:val="008165E4"/>
    <w:rsid w:val="00823472"/>
    <w:rsid w:val="008234BD"/>
    <w:rsid w:val="00824A8C"/>
    <w:rsid w:val="00825155"/>
    <w:rsid w:val="00825EB9"/>
    <w:rsid w:val="008301B7"/>
    <w:rsid w:val="008303E2"/>
    <w:rsid w:val="00830917"/>
    <w:rsid w:val="00830D99"/>
    <w:rsid w:val="00831B7E"/>
    <w:rsid w:val="008325BA"/>
    <w:rsid w:val="00833A8F"/>
    <w:rsid w:val="00833D53"/>
    <w:rsid w:val="008341F8"/>
    <w:rsid w:val="008359F3"/>
    <w:rsid w:val="00835C7F"/>
    <w:rsid w:val="00835DB6"/>
    <w:rsid w:val="00836AC2"/>
    <w:rsid w:val="00837D13"/>
    <w:rsid w:val="0084005B"/>
    <w:rsid w:val="008406D5"/>
    <w:rsid w:val="00843BED"/>
    <w:rsid w:val="008444E7"/>
    <w:rsid w:val="008447C8"/>
    <w:rsid w:val="00844C5B"/>
    <w:rsid w:val="00847B37"/>
    <w:rsid w:val="008501A4"/>
    <w:rsid w:val="008505A1"/>
    <w:rsid w:val="00850817"/>
    <w:rsid w:val="00851D16"/>
    <w:rsid w:val="00851E54"/>
    <w:rsid w:val="0085292E"/>
    <w:rsid w:val="00852B02"/>
    <w:rsid w:val="00853F97"/>
    <w:rsid w:val="0085433A"/>
    <w:rsid w:val="00854A85"/>
    <w:rsid w:val="00854B32"/>
    <w:rsid w:val="00854DD3"/>
    <w:rsid w:val="00855F2B"/>
    <w:rsid w:val="00856252"/>
    <w:rsid w:val="00856C76"/>
    <w:rsid w:val="00857634"/>
    <w:rsid w:val="00857FFB"/>
    <w:rsid w:val="0086124E"/>
    <w:rsid w:val="00861B74"/>
    <w:rsid w:val="00864A10"/>
    <w:rsid w:val="008652C9"/>
    <w:rsid w:val="00866084"/>
    <w:rsid w:val="00866992"/>
    <w:rsid w:val="00866CA9"/>
    <w:rsid w:val="00867E32"/>
    <w:rsid w:val="00872312"/>
    <w:rsid w:val="00872942"/>
    <w:rsid w:val="0087469C"/>
    <w:rsid w:val="0087504D"/>
    <w:rsid w:val="00875991"/>
    <w:rsid w:val="00875BB5"/>
    <w:rsid w:val="008771B6"/>
    <w:rsid w:val="00877865"/>
    <w:rsid w:val="00877FDD"/>
    <w:rsid w:val="00880FED"/>
    <w:rsid w:val="008812D2"/>
    <w:rsid w:val="00881415"/>
    <w:rsid w:val="0088186D"/>
    <w:rsid w:val="008841C8"/>
    <w:rsid w:val="00885367"/>
    <w:rsid w:val="008855A4"/>
    <w:rsid w:val="00885989"/>
    <w:rsid w:val="00887082"/>
    <w:rsid w:val="0088722F"/>
    <w:rsid w:val="00887C8D"/>
    <w:rsid w:val="00887DC7"/>
    <w:rsid w:val="00891FCC"/>
    <w:rsid w:val="00892BB8"/>
    <w:rsid w:val="00893014"/>
    <w:rsid w:val="0089513A"/>
    <w:rsid w:val="008961D5"/>
    <w:rsid w:val="008965FF"/>
    <w:rsid w:val="00896755"/>
    <w:rsid w:val="00896F38"/>
    <w:rsid w:val="008A019D"/>
    <w:rsid w:val="008A086B"/>
    <w:rsid w:val="008A0F0E"/>
    <w:rsid w:val="008A2417"/>
    <w:rsid w:val="008A4D6C"/>
    <w:rsid w:val="008A5D49"/>
    <w:rsid w:val="008A5D4A"/>
    <w:rsid w:val="008A6952"/>
    <w:rsid w:val="008A69D6"/>
    <w:rsid w:val="008A751E"/>
    <w:rsid w:val="008A756C"/>
    <w:rsid w:val="008B0547"/>
    <w:rsid w:val="008B11A3"/>
    <w:rsid w:val="008B1FE5"/>
    <w:rsid w:val="008B2AD7"/>
    <w:rsid w:val="008B3A74"/>
    <w:rsid w:val="008B3D72"/>
    <w:rsid w:val="008B434A"/>
    <w:rsid w:val="008B5DA7"/>
    <w:rsid w:val="008B7B55"/>
    <w:rsid w:val="008C1AFD"/>
    <w:rsid w:val="008C25D0"/>
    <w:rsid w:val="008C26D0"/>
    <w:rsid w:val="008C39CB"/>
    <w:rsid w:val="008C3A5B"/>
    <w:rsid w:val="008C3D50"/>
    <w:rsid w:val="008C4823"/>
    <w:rsid w:val="008C5B71"/>
    <w:rsid w:val="008C6D01"/>
    <w:rsid w:val="008D0E23"/>
    <w:rsid w:val="008D2382"/>
    <w:rsid w:val="008D2F21"/>
    <w:rsid w:val="008D3521"/>
    <w:rsid w:val="008D3570"/>
    <w:rsid w:val="008D421A"/>
    <w:rsid w:val="008D5667"/>
    <w:rsid w:val="008D6F5D"/>
    <w:rsid w:val="008D7CB3"/>
    <w:rsid w:val="008E003A"/>
    <w:rsid w:val="008E15E3"/>
    <w:rsid w:val="008E2045"/>
    <w:rsid w:val="008E4C62"/>
    <w:rsid w:val="008E4E4B"/>
    <w:rsid w:val="008E727E"/>
    <w:rsid w:val="008E72E1"/>
    <w:rsid w:val="008E7D97"/>
    <w:rsid w:val="008F0B17"/>
    <w:rsid w:val="008F2902"/>
    <w:rsid w:val="008F3912"/>
    <w:rsid w:val="008F4047"/>
    <w:rsid w:val="008F4058"/>
    <w:rsid w:val="008F4111"/>
    <w:rsid w:val="008F4593"/>
    <w:rsid w:val="008F660B"/>
    <w:rsid w:val="008F695F"/>
    <w:rsid w:val="009005CE"/>
    <w:rsid w:val="00900CF2"/>
    <w:rsid w:val="00901376"/>
    <w:rsid w:val="0090188B"/>
    <w:rsid w:val="009021A4"/>
    <w:rsid w:val="00902A54"/>
    <w:rsid w:val="00903309"/>
    <w:rsid w:val="00904305"/>
    <w:rsid w:val="00904362"/>
    <w:rsid w:val="0090441C"/>
    <w:rsid w:val="009045D3"/>
    <w:rsid w:val="00904986"/>
    <w:rsid w:val="00904EC5"/>
    <w:rsid w:val="00905CE1"/>
    <w:rsid w:val="00912C43"/>
    <w:rsid w:val="0091308F"/>
    <w:rsid w:val="0091406E"/>
    <w:rsid w:val="009149EC"/>
    <w:rsid w:val="00914B48"/>
    <w:rsid w:val="0091511B"/>
    <w:rsid w:val="00916A57"/>
    <w:rsid w:val="009172D7"/>
    <w:rsid w:val="00917AFB"/>
    <w:rsid w:val="00917B6F"/>
    <w:rsid w:val="00917E84"/>
    <w:rsid w:val="00922061"/>
    <w:rsid w:val="0092336E"/>
    <w:rsid w:val="009236AA"/>
    <w:rsid w:val="009239AA"/>
    <w:rsid w:val="009245B5"/>
    <w:rsid w:val="009245D0"/>
    <w:rsid w:val="00924AB4"/>
    <w:rsid w:val="00925EF2"/>
    <w:rsid w:val="00925F3C"/>
    <w:rsid w:val="00926204"/>
    <w:rsid w:val="00934BAF"/>
    <w:rsid w:val="00934F6D"/>
    <w:rsid w:val="00935493"/>
    <w:rsid w:val="00935C40"/>
    <w:rsid w:val="00935F4D"/>
    <w:rsid w:val="009361D3"/>
    <w:rsid w:val="009373EF"/>
    <w:rsid w:val="009377EA"/>
    <w:rsid w:val="0093795C"/>
    <w:rsid w:val="00937DCB"/>
    <w:rsid w:val="00937F7E"/>
    <w:rsid w:val="00940576"/>
    <w:rsid w:val="00942246"/>
    <w:rsid w:val="009440DE"/>
    <w:rsid w:val="0094429F"/>
    <w:rsid w:val="009444C5"/>
    <w:rsid w:val="009444E6"/>
    <w:rsid w:val="00944A8E"/>
    <w:rsid w:val="009455E6"/>
    <w:rsid w:val="0094589B"/>
    <w:rsid w:val="00950775"/>
    <w:rsid w:val="009509C0"/>
    <w:rsid w:val="00952B9C"/>
    <w:rsid w:val="009530DC"/>
    <w:rsid w:val="00953B70"/>
    <w:rsid w:val="00955E2A"/>
    <w:rsid w:val="00956330"/>
    <w:rsid w:val="00956348"/>
    <w:rsid w:val="00956BA7"/>
    <w:rsid w:val="00956FD8"/>
    <w:rsid w:val="009575F7"/>
    <w:rsid w:val="00957E4B"/>
    <w:rsid w:val="0096021A"/>
    <w:rsid w:val="00960F73"/>
    <w:rsid w:val="00961346"/>
    <w:rsid w:val="00961A86"/>
    <w:rsid w:val="009642CA"/>
    <w:rsid w:val="00964559"/>
    <w:rsid w:val="00964BE5"/>
    <w:rsid w:val="009652B6"/>
    <w:rsid w:val="0096655D"/>
    <w:rsid w:val="00970E8A"/>
    <w:rsid w:val="00971139"/>
    <w:rsid w:val="00971F5D"/>
    <w:rsid w:val="00972B10"/>
    <w:rsid w:val="0097401F"/>
    <w:rsid w:val="0097465C"/>
    <w:rsid w:val="00975E28"/>
    <w:rsid w:val="00976F32"/>
    <w:rsid w:val="00981234"/>
    <w:rsid w:val="00981FA0"/>
    <w:rsid w:val="0098263A"/>
    <w:rsid w:val="00983541"/>
    <w:rsid w:val="00984366"/>
    <w:rsid w:val="009848A7"/>
    <w:rsid w:val="00984E80"/>
    <w:rsid w:val="0098690F"/>
    <w:rsid w:val="009870A0"/>
    <w:rsid w:val="00987994"/>
    <w:rsid w:val="00987C66"/>
    <w:rsid w:val="00987EE5"/>
    <w:rsid w:val="009900F0"/>
    <w:rsid w:val="00991CD8"/>
    <w:rsid w:val="00991EBE"/>
    <w:rsid w:val="009928B3"/>
    <w:rsid w:val="00992B6B"/>
    <w:rsid w:val="00992C88"/>
    <w:rsid w:val="00993C2E"/>
    <w:rsid w:val="00993D33"/>
    <w:rsid w:val="00994618"/>
    <w:rsid w:val="00997905"/>
    <w:rsid w:val="00997C8A"/>
    <w:rsid w:val="009A0E89"/>
    <w:rsid w:val="009A0F40"/>
    <w:rsid w:val="009A1339"/>
    <w:rsid w:val="009A188A"/>
    <w:rsid w:val="009A1A95"/>
    <w:rsid w:val="009A2CCC"/>
    <w:rsid w:val="009A3006"/>
    <w:rsid w:val="009A3994"/>
    <w:rsid w:val="009A4241"/>
    <w:rsid w:val="009B1B10"/>
    <w:rsid w:val="009B2FB9"/>
    <w:rsid w:val="009B3134"/>
    <w:rsid w:val="009B4598"/>
    <w:rsid w:val="009B5D6F"/>
    <w:rsid w:val="009B62AF"/>
    <w:rsid w:val="009B6745"/>
    <w:rsid w:val="009B68AF"/>
    <w:rsid w:val="009B74EA"/>
    <w:rsid w:val="009B7AB9"/>
    <w:rsid w:val="009C33CA"/>
    <w:rsid w:val="009C4B6D"/>
    <w:rsid w:val="009C5E5F"/>
    <w:rsid w:val="009C6ECD"/>
    <w:rsid w:val="009C72E6"/>
    <w:rsid w:val="009D0928"/>
    <w:rsid w:val="009D1B99"/>
    <w:rsid w:val="009D2884"/>
    <w:rsid w:val="009D2A4F"/>
    <w:rsid w:val="009D3B41"/>
    <w:rsid w:val="009D5393"/>
    <w:rsid w:val="009D5445"/>
    <w:rsid w:val="009D565F"/>
    <w:rsid w:val="009D6026"/>
    <w:rsid w:val="009D65B9"/>
    <w:rsid w:val="009D70EE"/>
    <w:rsid w:val="009D733B"/>
    <w:rsid w:val="009E04DC"/>
    <w:rsid w:val="009E0FB3"/>
    <w:rsid w:val="009E148B"/>
    <w:rsid w:val="009E3B5A"/>
    <w:rsid w:val="009E3E85"/>
    <w:rsid w:val="009E488C"/>
    <w:rsid w:val="009E5105"/>
    <w:rsid w:val="009E59A1"/>
    <w:rsid w:val="009E66EE"/>
    <w:rsid w:val="009F015D"/>
    <w:rsid w:val="009F20C6"/>
    <w:rsid w:val="009F37BF"/>
    <w:rsid w:val="009F4326"/>
    <w:rsid w:val="009F7078"/>
    <w:rsid w:val="009F7BB2"/>
    <w:rsid w:val="009F7FA6"/>
    <w:rsid w:val="00A0082F"/>
    <w:rsid w:val="00A00AE7"/>
    <w:rsid w:val="00A016AA"/>
    <w:rsid w:val="00A0244C"/>
    <w:rsid w:val="00A02A53"/>
    <w:rsid w:val="00A033FF"/>
    <w:rsid w:val="00A0409E"/>
    <w:rsid w:val="00A046C7"/>
    <w:rsid w:val="00A04E2C"/>
    <w:rsid w:val="00A04EDA"/>
    <w:rsid w:val="00A06137"/>
    <w:rsid w:val="00A063FE"/>
    <w:rsid w:val="00A06EDB"/>
    <w:rsid w:val="00A07ACC"/>
    <w:rsid w:val="00A11259"/>
    <w:rsid w:val="00A1329C"/>
    <w:rsid w:val="00A138CF"/>
    <w:rsid w:val="00A14503"/>
    <w:rsid w:val="00A14E25"/>
    <w:rsid w:val="00A14E81"/>
    <w:rsid w:val="00A16896"/>
    <w:rsid w:val="00A16A60"/>
    <w:rsid w:val="00A17A3D"/>
    <w:rsid w:val="00A203C2"/>
    <w:rsid w:val="00A2062A"/>
    <w:rsid w:val="00A2066E"/>
    <w:rsid w:val="00A20765"/>
    <w:rsid w:val="00A21E19"/>
    <w:rsid w:val="00A22B7C"/>
    <w:rsid w:val="00A236A1"/>
    <w:rsid w:val="00A239A8"/>
    <w:rsid w:val="00A24599"/>
    <w:rsid w:val="00A25B79"/>
    <w:rsid w:val="00A27FF0"/>
    <w:rsid w:val="00A300CB"/>
    <w:rsid w:val="00A30683"/>
    <w:rsid w:val="00A3115F"/>
    <w:rsid w:val="00A31BFC"/>
    <w:rsid w:val="00A32209"/>
    <w:rsid w:val="00A32BA0"/>
    <w:rsid w:val="00A33030"/>
    <w:rsid w:val="00A34307"/>
    <w:rsid w:val="00A35A7A"/>
    <w:rsid w:val="00A378A2"/>
    <w:rsid w:val="00A407B6"/>
    <w:rsid w:val="00A40CDE"/>
    <w:rsid w:val="00A418FF"/>
    <w:rsid w:val="00A41D00"/>
    <w:rsid w:val="00A422EE"/>
    <w:rsid w:val="00A43FBD"/>
    <w:rsid w:val="00A43FD4"/>
    <w:rsid w:val="00A44703"/>
    <w:rsid w:val="00A473D7"/>
    <w:rsid w:val="00A47D9F"/>
    <w:rsid w:val="00A52DA1"/>
    <w:rsid w:val="00A54367"/>
    <w:rsid w:val="00A54CCB"/>
    <w:rsid w:val="00A57301"/>
    <w:rsid w:val="00A5757E"/>
    <w:rsid w:val="00A60F52"/>
    <w:rsid w:val="00A61DFE"/>
    <w:rsid w:val="00A62AA8"/>
    <w:rsid w:val="00A630D8"/>
    <w:rsid w:val="00A637A4"/>
    <w:rsid w:val="00A63B4C"/>
    <w:rsid w:val="00A6526F"/>
    <w:rsid w:val="00A6604B"/>
    <w:rsid w:val="00A664AD"/>
    <w:rsid w:val="00A664E7"/>
    <w:rsid w:val="00A66E7F"/>
    <w:rsid w:val="00A673A7"/>
    <w:rsid w:val="00A67917"/>
    <w:rsid w:val="00A679B0"/>
    <w:rsid w:val="00A67F19"/>
    <w:rsid w:val="00A70904"/>
    <w:rsid w:val="00A709BB"/>
    <w:rsid w:val="00A72239"/>
    <w:rsid w:val="00A740EA"/>
    <w:rsid w:val="00A74597"/>
    <w:rsid w:val="00A756FE"/>
    <w:rsid w:val="00A75C52"/>
    <w:rsid w:val="00A767B2"/>
    <w:rsid w:val="00A7717C"/>
    <w:rsid w:val="00A77CCE"/>
    <w:rsid w:val="00A80B0C"/>
    <w:rsid w:val="00A81B11"/>
    <w:rsid w:val="00A82B9E"/>
    <w:rsid w:val="00A82D16"/>
    <w:rsid w:val="00A84186"/>
    <w:rsid w:val="00A846F1"/>
    <w:rsid w:val="00A857B4"/>
    <w:rsid w:val="00A85B14"/>
    <w:rsid w:val="00A875C0"/>
    <w:rsid w:val="00A87C15"/>
    <w:rsid w:val="00A925D7"/>
    <w:rsid w:val="00A92706"/>
    <w:rsid w:val="00A92CF1"/>
    <w:rsid w:val="00A943F8"/>
    <w:rsid w:val="00A962D6"/>
    <w:rsid w:val="00A9704A"/>
    <w:rsid w:val="00A97AD0"/>
    <w:rsid w:val="00AA0874"/>
    <w:rsid w:val="00AA0C5B"/>
    <w:rsid w:val="00AA1110"/>
    <w:rsid w:val="00AA1377"/>
    <w:rsid w:val="00AA1D1B"/>
    <w:rsid w:val="00AA2167"/>
    <w:rsid w:val="00AA34B8"/>
    <w:rsid w:val="00AA421C"/>
    <w:rsid w:val="00AA49AF"/>
    <w:rsid w:val="00AA4F2F"/>
    <w:rsid w:val="00AA57CE"/>
    <w:rsid w:val="00AA5ADC"/>
    <w:rsid w:val="00AA5E45"/>
    <w:rsid w:val="00AA6E1B"/>
    <w:rsid w:val="00AA7211"/>
    <w:rsid w:val="00AA7540"/>
    <w:rsid w:val="00AA780F"/>
    <w:rsid w:val="00AB0B9C"/>
    <w:rsid w:val="00AB1BB4"/>
    <w:rsid w:val="00AB2A85"/>
    <w:rsid w:val="00AB3DE0"/>
    <w:rsid w:val="00AB3E6B"/>
    <w:rsid w:val="00AB4D0B"/>
    <w:rsid w:val="00AB51C8"/>
    <w:rsid w:val="00AB5586"/>
    <w:rsid w:val="00AB6406"/>
    <w:rsid w:val="00AB65B4"/>
    <w:rsid w:val="00AB7B25"/>
    <w:rsid w:val="00AC0BAE"/>
    <w:rsid w:val="00AC0E78"/>
    <w:rsid w:val="00AC126F"/>
    <w:rsid w:val="00AC13F7"/>
    <w:rsid w:val="00AC1BD7"/>
    <w:rsid w:val="00AC2005"/>
    <w:rsid w:val="00AC3256"/>
    <w:rsid w:val="00AC426D"/>
    <w:rsid w:val="00AC43D2"/>
    <w:rsid w:val="00AC4A94"/>
    <w:rsid w:val="00AC4B34"/>
    <w:rsid w:val="00AC66A0"/>
    <w:rsid w:val="00AC6DE2"/>
    <w:rsid w:val="00AC737D"/>
    <w:rsid w:val="00AD0007"/>
    <w:rsid w:val="00AD05A6"/>
    <w:rsid w:val="00AD283D"/>
    <w:rsid w:val="00AD3920"/>
    <w:rsid w:val="00AD5922"/>
    <w:rsid w:val="00AD5F80"/>
    <w:rsid w:val="00AD6555"/>
    <w:rsid w:val="00AD6F4A"/>
    <w:rsid w:val="00AE05EA"/>
    <w:rsid w:val="00AE0EDF"/>
    <w:rsid w:val="00AE1128"/>
    <w:rsid w:val="00AE14F4"/>
    <w:rsid w:val="00AE18E7"/>
    <w:rsid w:val="00AE1AB0"/>
    <w:rsid w:val="00AE1DF8"/>
    <w:rsid w:val="00AE1E93"/>
    <w:rsid w:val="00AE2609"/>
    <w:rsid w:val="00AE2684"/>
    <w:rsid w:val="00AE29A8"/>
    <w:rsid w:val="00AE3960"/>
    <w:rsid w:val="00AE4074"/>
    <w:rsid w:val="00AE439A"/>
    <w:rsid w:val="00AE591D"/>
    <w:rsid w:val="00AE617A"/>
    <w:rsid w:val="00AE67C1"/>
    <w:rsid w:val="00AE6CD9"/>
    <w:rsid w:val="00AE713F"/>
    <w:rsid w:val="00AF01CB"/>
    <w:rsid w:val="00AF09C7"/>
    <w:rsid w:val="00AF1474"/>
    <w:rsid w:val="00AF1A40"/>
    <w:rsid w:val="00AF20FB"/>
    <w:rsid w:val="00AF37F7"/>
    <w:rsid w:val="00AF4BF4"/>
    <w:rsid w:val="00AF551F"/>
    <w:rsid w:val="00AF5706"/>
    <w:rsid w:val="00B0025D"/>
    <w:rsid w:val="00B006D8"/>
    <w:rsid w:val="00B02238"/>
    <w:rsid w:val="00B03337"/>
    <w:rsid w:val="00B035B0"/>
    <w:rsid w:val="00B03D35"/>
    <w:rsid w:val="00B0487B"/>
    <w:rsid w:val="00B05065"/>
    <w:rsid w:val="00B05194"/>
    <w:rsid w:val="00B0688D"/>
    <w:rsid w:val="00B06AA0"/>
    <w:rsid w:val="00B06B45"/>
    <w:rsid w:val="00B06D33"/>
    <w:rsid w:val="00B074B3"/>
    <w:rsid w:val="00B10AD8"/>
    <w:rsid w:val="00B13DA6"/>
    <w:rsid w:val="00B149B2"/>
    <w:rsid w:val="00B154B5"/>
    <w:rsid w:val="00B1664E"/>
    <w:rsid w:val="00B17303"/>
    <w:rsid w:val="00B1744E"/>
    <w:rsid w:val="00B20833"/>
    <w:rsid w:val="00B21343"/>
    <w:rsid w:val="00B219AA"/>
    <w:rsid w:val="00B21A5B"/>
    <w:rsid w:val="00B221C7"/>
    <w:rsid w:val="00B25143"/>
    <w:rsid w:val="00B2585D"/>
    <w:rsid w:val="00B25962"/>
    <w:rsid w:val="00B266FA"/>
    <w:rsid w:val="00B26A9C"/>
    <w:rsid w:val="00B26C40"/>
    <w:rsid w:val="00B26D82"/>
    <w:rsid w:val="00B27359"/>
    <w:rsid w:val="00B30BA2"/>
    <w:rsid w:val="00B3194F"/>
    <w:rsid w:val="00B31DDF"/>
    <w:rsid w:val="00B32EB9"/>
    <w:rsid w:val="00B33FC2"/>
    <w:rsid w:val="00B3423E"/>
    <w:rsid w:val="00B347F1"/>
    <w:rsid w:val="00B34A99"/>
    <w:rsid w:val="00B3502B"/>
    <w:rsid w:val="00B35755"/>
    <w:rsid w:val="00B35774"/>
    <w:rsid w:val="00B3599F"/>
    <w:rsid w:val="00B35C3E"/>
    <w:rsid w:val="00B36473"/>
    <w:rsid w:val="00B408FD"/>
    <w:rsid w:val="00B40BEA"/>
    <w:rsid w:val="00B40EC3"/>
    <w:rsid w:val="00B414C9"/>
    <w:rsid w:val="00B41D9D"/>
    <w:rsid w:val="00B44029"/>
    <w:rsid w:val="00B44FFA"/>
    <w:rsid w:val="00B45428"/>
    <w:rsid w:val="00B475CB"/>
    <w:rsid w:val="00B47943"/>
    <w:rsid w:val="00B50446"/>
    <w:rsid w:val="00B506FA"/>
    <w:rsid w:val="00B50A6E"/>
    <w:rsid w:val="00B512D2"/>
    <w:rsid w:val="00B51E8F"/>
    <w:rsid w:val="00B527BF"/>
    <w:rsid w:val="00B52AF7"/>
    <w:rsid w:val="00B52C0E"/>
    <w:rsid w:val="00B52DC6"/>
    <w:rsid w:val="00B530FD"/>
    <w:rsid w:val="00B53920"/>
    <w:rsid w:val="00B53C03"/>
    <w:rsid w:val="00B53C9C"/>
    <w:rsid w:val="00B54B68"/>
    <w:rsid w:val="00B55219"/>
    <w:rsid w:val="00B558FE"/>
    <w:rsid w:val="00B55D4A"/>
    <w:rsid w:val="00B56396"/>
    <w:rsid w:val="00B5639B"/>
    <w:rsid w:val="00B60C3E"/>
    <w:rsid w:val="00B615CB"/>
    <w:rsid w:val="00B61E41"/>
    <w:rsid w:val="00B63E30"/>
    <w:rsid w:val="00B645FA"/>
    <w:rsid w:val="00B64775"/>
    <w:rsid w:val="00B64F04"/>
    <w:rsid w:val="00B657AB"/>
    <w:rsid w:val="00B65AF9"/>
    <w:rsid w:val="00B663CD"/>
    <w:rsid w:val="00B67B4F"/>
    <w:rsid w:val="00B702CD"/>
    <w:rsid w:val="00B72EBB"/>
    <w:rsid w:val="00B73288"/>
    <w:rsid w:val="00B74FE2"/>
    <w:rsid w:val="00B763BE"/>
    <w:rsid w:val="00B7749A"/>
    <w:rsid w:val="00B779BB"/>
    <w:rsid w:val="00B77B07"/>
    <w:rsid w:val="00B77BB8"/>
    <w:rsid w:val="00B800EC"/>
    <w:rsid w:val="00B81718"/>
    <w:rsid w:val="00B85A97"/>
    <w:rsid w:val="00B86278"/>
    <w:rsid w:val="00B86AF6"/>
    <w:rsid w:val="00B86E2A"/>
    <w:rsid w:val="00B877AA"/>
    <w:rsid w:val="00B87C87"/>
    <w:rsid w:val="00B87E3D"/>
    <w:rsid w:val="00B900B2"/>
    <w:rsid w:val="00B909E7"/>
    <w:rsid w:val="00B9389E"/>
    <w:rsid w:val="00B94EB5"/>
    <w:rsid w:val="00B966FB"/>
    <w:rsid w:val="00B96EA4"/>
    <w:rsid w:val="00B97282"/>
    <w:rsid w:val="00B97A3E"/>
    <w:rsid w:val="00B97A65"/>
    <w:rsid w:val="00BA101D"/>
    <w:rsid w:val="00BA2F02"/>
    <w:rsid w:val="00BA2FFD"/>
    <w:rsid w:val="00BA3492"/>
    <w:rsid w:val="00BA428A"/>
    <w:rsid w:val="00BA4ED9"/>
    <w:rsid w:val="00BA5023"/>
    <w:rsid w:val="00BA5365"/>
    <w:rsid w:val="00BA58B6"/>
    <w:rsid w:val="00BA62AD"/>
    <w:rsid w:val="00BA63DB"/>
    <w:rsid w:val="00BA6DBD"/>
    <w:rsid w:val="00BB0267"/>
    <w:rsid w:val="00BB078B"/>
    <w:rsid w:val="00BB0DE7"/>
    <w:rsid w:val="00BB0E0C"/>
    <w:rsid w:val="00BB37AF"/>
    <w:rsid w:val="00BB4769"/>
    <w:rsid w:val="00BB4C08"/>
    <w:rsid w:val="00BB4FDA"/>
    <w:rsid w:val="00BB61BE"/>
    <w:rsid w:val="00BB6AC3"/>
    <w:rsid w:val="00BB779D"/>
    <w:rsid w:val="00BC050A"/>
    <w:rsid w:val="00BC066A"/>
    <w:rsid w:val="00BC122C"/>
    <w:rsid w:val="00BC17A9"/>
    <w:rsid w:val="00BC1866"/>
    <w:rsid w:val="00BC1DBD"/>
    <w:rsid w:val="00BC2414"/>
    <w:rsid w:val="00BC322A"/>
    <w:rsid w:val="00BC5092"/>
    <w:rsid w:val="00BC526B"/>
    <w:rsid w:val="00BC5737"/>
    <w:rsid w:val="00BC5EB0"/>
    <w:rsid w:val="00BC65A7"/>
    <w:rsid w:val="00BD1747"/>
    <w:rsid w:val="00BD3C68"/>
    <w:rsid w:val="00BD421D"/>
    <w:rsid w:val="00BD4493"/>
    <w:rsid w:val="00BD4A7F"/>
    <w:rsid w:val="00BD5052"/>
    <w:rsid w:val="00BD6B87"/>
    <w:rsid w:val="00BD73FC"/>
    <w:rsid w:val="00BD79B1"/>
    <w:rsid w:val="00BE03D0"/>
    <w:rsid w:val="00BE04D9"/>
    <w:rsid w:val="00BE08EF"/>
    <w:rsid w:val="00BE0BCC"/>
    <w:rsid w:val="00BE4614"/>
    <w:rsid w:val="00BE4E6F"/>
    <w:rsid w:val="00BE5100"/>
    <w:rsid w:val="00BE529D"/>
    <w:rsid w:val="00BE53DD"/>
    <w:rsid w:val="00BE573E"/>
    <w:rsid w:val="00BE59E2"/>
    <w:rsid w:val="00BE6584"/>
    <w:rsid w:val="00BE6637"/>
    <w:rsid w:val="00BE749B"/>
    <w:rsid w:val="00BE7D8D"/>
    <w:rsid w:val="00BF10E8"/>
    <w:rsid w:val="00BF2033"/>
    <w:rsid w:val="00BF3158"/>
    <w:rsid w:val="00BF3169"/>
    <w:rsid w:val="00BF34E0"/>
    <w:rsid w:val="00BF51B7"/>
    <w:rsid w:val="00BF56BE"/>
    <w:rsid w:val="00BF6676"/>
    <w:rsid w:val="00C004DD"/>
    <w:rsid w:val="00C00953"/>
    <w:rsid w:val="00C00F38"/>
    <w:rsid w:val="00C021B2"/>
    <w:rsid w:val="00C0314D"/>
    <w:rsid w:val="00C03312"/>
    <w:rsid w:val="00C03532"/>
    <w:rsid w:val="00C039A5"/>
    <w:rsid w:val="00C03A04"/>
    <w:rsid w:val="00C03C67"/>
    <w:rsid w:val="00C046F7"/>
    <w:rsid w:val="00C064FE"/>
    <w:rsid w:val="00C066AB"/>
    <w:rsid w:val="00C06EA1"/>
    <w:rsid w:val="00C10036"/>
    <w:rsid w:val="00C10C0B"/>
    <w:rsid w:val="00C10DD5"/>
    <w:rsid w:val="00C1122F"/>
    <w:rsid w:val="00C11A6C"/>
    <w:rsid w:val="00C11F76"/>
    <w:rsid w:val="00C12989"/>
    <w:rsid w:val="00C13567"/>
    <w:rsid w:val="00C13C61"/>
    <w:rsid w:val="00C14D9F"/>
    <w:rsid w:val="00C15A27"/>
    <w:rsid w:val="00C15FEF"/>
    <w:rsid w:val="00C165A1"/>
    <w:rsid w:val="00C1776A"/>
    <w:rsid w:val="00C20301"/>
    <w:rsid w:val="00C20BBA"/>
    <w:rsid w:val="00C20FFB"/>
    <w:rsid w:val="00C21A99"/>
    <w:rsid w:val="00C22519"/>
    <w:rsid w:val="00C22725"/>
    <w:rsid w:val="00C22C7B"/>
    <w:rsid w:val="00C22F12"/>
    <w:rsid w:val="00C2305C"/>
    <w:rsid w:val="00C233D0"/>
    <w:rsid w:val="00C2380D"/>
    <w:rsid w:val="00C24162"/>
    <w:rsid w:val="00C24E78"/>
    <w:rsid w:val="00C2509D"/>
    <w:rsid w:val="00C26C06"/>
    <w:rsid w:val="00C2796E"/>
    <w:rsid w:val="00C27A2E"/>
    <w:rsid w:val="00C302BD"/>
    <w:rsid w:val="00C32176"/>
    <w:rsid w:val="00C344DC"/>
    <w:rsid w:val="00C34ABD"/>
    <w:rsid w:val="00C353CF"/>
    <w:rsid w:val="00C35F43"/>
    <w:rsid w:val="00C363A9"/>
    <w:rsid w:val="00C36603"/>
    <w:rsid w:val="00C36C55"/>
    <w:rsid w:val="00C37088"/>
    <w:rsid w:val="00C3715E"/>
    <w:rsid w:val="00C40316"/>
    <w:rsid w:val="00C408C2"/>
    <w:rsid w:val="00C408D5"/>
    <w:rsid w:val="00C40B77"/>
    <w:rsid w:val="00C41401"/>
    <w:rsid w:val="00C41D3C"/>
    <w:rsid w:val="00C43801"/>
    <w:rsid w:val="00C44A07"/>
    <w:rsid w:val="00C44BDC"/>
    <w:rsid w:val="00C45BFB"/>
    <w:rsid w:val="00C45DCE"/>
    <w:rsid w:val="00C46085"/>
    <w:rsid w:val="00C46A97"/>
    <w:rsid w:val="00C46D15"/>
    <w:rsid w:val="00C500F3"/>
    <w:rsid w:val="00C50C7D"/>
    <w:rsid w:val="00C50FF9"/>
    <w:rsid w:val="00C52889"/>
    <w:rsid w:val="00C54B14"/>
    <w:rsid w:val="00C56C58"/>
    <w:rsid w:val="00C60320"/>
    <w:rsid w:val="00C60A94"/>
    <w:rsid w:val="00C6352A"/>
    <w:rsid w:val="00C64538"/>
    <w:rsid w:val="00C65B2D"/>
    <w:rsid w:val="00C65C5D"/>
    <w:rsid w:val="00C65DA0"/>
    <w:rsid w:val="00C6656A"/>
    <w:rsid w:val="00C66C03"/>
    <w:rsid w:val="00C711E5"/>
    <w:rsid w:val="00C72816"/>
    <w:rsid w:val="00C730CB"/>
    <w:rsid w:val="00C731FC"/>
    <w:rsid w:val="00C73586"/>
    <w:rsid w:val="00C73782"/>
    <w:rsid w:val="00C74107"/>
    <w:rsid w:val="00C80D90"/>
    <w:rsid w:val="00C81B05"/>
    <w:rsid w:val="00C83ADF"/>
    <w:rsid w:val="00C83AEE"/>
    <w:rsid w:val="00C84CAA"/>
    <w:rsid w:val="00C85531"/>
    <w:rsid w:val="00C85563"/>
    <w:rsid w:val="00C85AC7"/>
    <w:rsid w:val="00C85B0B"/>
    <w:rsid w:val="00C87F13"/>
    <w:rsid w:val="00C9003E"/>
    <w:rsid w:val="00C9045E"/>
    <w:rsid w:val="00C90466"/>
    <w:rsid w:val="00C906CD"/>
    <w:rsid w:val="00C90962"/>
    <w:rsid w:val="00C90C8A"/>
    <w:rsid w:val="00C90F10"/>
    <w:rsid w:val="00C9133D"/>
    <w:rsid w:val="00C918B8"/>
    <w:rsid w:val="00C91F02"/>
    <w:rsid w:val="00C92840"/>
    <w:rsid w:val="00C934E0"/>
    <w:rsid w:val="00C9460E"/>
    <w:rsid w:val="00C94A2F"/>
    <w:rsid w:val="00C961CA"/>
    <w:rsid w:val="00C96242"/>
    <w:rsid w:val="00C96454"/>
    <w:rsid w:val="00C96747"/>
    <w:rsid w:val="00CA08DA"/>
    <w:rsid w:val="00CA0FB8"/>
    <w:rsid w:val="00CA15F3"/>
    <w:rsid w:val="00CA2680"/>
    <w:rsid w:val="00CA3312"/>
    <w:rsid w:val="00CA3563"/>
    <w:rsid w:val="00CA4D23"/>
    <w:rsid w:val="00CA50CD"/>
    <w:rsid w:val="00CA522F"/>
    <w:rsid w:val="00CA563C"/>
    <w:rsid w:val="00CA6716"/>
    <w:rsid w:val="00CA7FB2"/>
    <w:rsid w:val="00CB036A"/>
    <w:rsid w:val="00CB0D34"/>
    <w:rsid w:val="00CB1C4E"/>
    <w:rsid w:val="00CB2A98"/>
    <w:rsid w:val="00CB3818"/>
    <w:rsid w:val="00CB43AC"/>
    <w:rsid w:val="00CB5197"/>
    <w:rsid w:val="00CB6164"/>
    <w:rsid w:val="00CB6930"/>
    <w:rsid w:val="00CB79F7"/>
    <w:rsid w:val="00CC18C0"/>
    <w:rsid w:val="00CC1939"/>
    <w:rsid w:val="00CC23EB"/>
    <w:rsid w:val="00CC42D4"/>
    <w:rsid w:val="00CC4364"/>
    <w:rsid w:val="00CC64E3"/>
    <w:rsid w:val="00CC7712"/>
    <w:rsid w:val="00CC774A"/>
    <w:rsid w:val="00CD179A"/>
    <w:rsid w:val="00CD2030"/>
    <w:rsid w:val="00CD2536"/>
    <w:rsid w:val="00CD3DB8"/>
    <w:rsid w:val="00CD407F"/>
    <w:rsid w:val="00CD4ED2"/>
    <w:rsid w:val="00CD5144"/>
    <w:rsid w:val="00CD5740"/>
    <w:rsid w:val="00CD6E49"/>
    <w:rsid w:val="00CD704E"/>
    <w:rsid w:val="00CD7420"/>
    <w:rsid w:val="00CD799F"/>
    <w:rsid w:val="00CE0137"/>
    <w:rsid w:val="00CE0BA7"/>
    <w:rsid w:val="00CE2FAA"/>
    <w:rsid w:val="00CE36EF"/>
    <w:rsid w:val="00CE395A"/>
    <w:rsid w:val="00CE3FC3"/>
    <w:rsid w:val="00CE552B"/>
    <w:rsid w:val="00CE6ACB"/>
    <w:rsid w:val="00CE6D09"/>
    <w:rsid w:val="00CE72DC"/>
    <w:rsid w:val="00CF0E4D"/>
    <w:rsid w:val="00CF19C6"/>
    <w:rsid w:val="00CF230D"/>
    <w:rsid w:val="00CF2A98"/>
    <w:rsid w:val="00CF5489"/>
    <w:rsid w:val="00CF7615"/>
    <w:rsid w:val="00CF7796"/>
    <w:rsid w:val="00CF7823"/>
    <w:rsid w:val="00D003F8"/>
    <w:rsid w:val="00D0052C"/>
    <w:rsid w:val="00D01540"/>
    <w:rsid w:val="00D01AFE"/>
    <w:rsid w:val="00D02757"/>
    <w:rsid w:val="00D02FB7"/>
    <w:rsid w:val="00D04613"/>
    <w:rsid w:val="00D05C77"/>
    <w:rsid w:val="00D07581"/>
    <w:rsid w:val="00D07739"/>
    <w:rsid w:val="00D10769"/>
    <w:rsid w:val="00D11642"/>
    <w:rsid w:val="00D116C7"/>
    <w:rsid w:val="00D13AC5"/>
    <w:rsid w:val="00D149CF"/>
    <w:rsid w:val="00D14A15"/>
    <w:rsid w:val="00D14C59"/>
    <w:rsid w:val="00D14E5F"/>
    <w:rsid w:val="00D14FB2"/>
    <w:rsid w:val="00D15B6C"/>
    <w:rsid w:val="00D164EA"/>
    <w:rsid w:val="00D16754"/>
    <w:rsid w:val="00D17548"/>
    <w:rsid w:val="00D17604"/>
    <w:rsid w:val="00D17CC6"/>
    <w:rsid w:val="00D2041E"/>
    <w:rsid w:val="00D20454"/>
    <w:rsid w:val="00D20D10"/>
    <w:rsid w:val="00D20DAB"/>
    <w:rsid w:val="00D2153B"/>
    <w:rsid w:val="00D23801"/>
    <w:rsid w:val="00D25AEC"/>
    <w:rsid w:val="00D25B2F"/>
    <w:rsid w:val="00D27D36"/>
    <w:rsid w:val="00D27E9B"/>
    <w:rsid w:val="00D3037E"/>
    <w:rsid w:val="00D305AC"/>
    <w:rsid w:val="00D31FFD"/>
    <w:rsid w:val="00D32074"/>
    <w:rsid w:val="00D32376"/>
    <w:rsid w:val="00D326DD"/>
    <w:rsid w:val="00D33DBD"/>
    <w:rsid w:val="00D341C9"/>
    <w:rsid w:val="00D3447D"/>
    <w:rsid w:val="00D3488B"/>
    <w:rsid w:val="00D35F32"/>
    <w:rsid w:val="00D361DE"/>
    <w:rsid w:val="00D37427"/>
    <w:rsid w:val="00D3793E"/>
    <w:rsid w:val="00D37E78"/>
    <w:rsid w:val="00D37FB2"/>
    <w:rsid w:val="00D404C7"/>
    <w:rsid w:val="00D41A6A"/>
    <w:rsid w:val="00D4233A"/>
    <w:rsid w:val="00D43E3F"/>
    <w:rsid w:val="00D44B3D"/>
    <w:rsid w:val="00D453A0"/>
    <w:rsid w:val="00D46787"/>
    <w:rsid w:val="00D4691A"/>
    <w:rsid w:val="00D46C4C"/>
    <w:rsid w:val="00D51635"/>
    <w:rsid w:val="00D51F18"/>
    <w:rsid w:val="00D52DA3"/>
    <w:rsid w:val="00D52E5A"/>
    <w:rsid w:val="00D53537"/>
    <w:rsid w:val="00D54E49"/>
    <w:rsid w:val="00D54E9E"/>
    <w:rsid w:val="00D551C8"/>
    <w:rsid w:val="00D55972"/>
    <w:rsid w:val="00D564BB"/>
    <w:rsid w:val="00D565FA"/>
    <w:rsid w:val="00D5674B"/>
    <w:rsid w:val="00D568ED"/>
    <w:rsid w:val="00D56BF9"/>
    <w:rsid w:val="00D56E3F"/>
    <w:rsid w:val="00D571B4"/>
    <w:rsid w:val="00D6014E"/>
    <w:rsid w:val="00D6063B"/>
    <w:rsid w:val="00D630E7"/>
    <w:rsid w:val="00D640BA"/>
    <w:rsid w:val="00D6444B"/>
    <w:rsid w:val="00D64A25"/>
    <w:rsid w:val="00D64C56"/>
    <w:rsid w:val="00D65498"/>
    <w:rsid w:val="00D66410"/>
    <w:rsid w:val="00D66F17"/>
    <w:rsid w:val="00D700E5"/>
    <w:rsid w:val="00D70900"/>
    <w:rsid w:val="00D71B77"/>
    <w:rsid w:val="00D725CA"/>
    <w:rsid w:val="00D74A87"/>
    <w:rsid w:val="00D755DE"/>
    <w:rsid w:val="00D7587B"/>
    <w:rsid w:val="00D75CE3"/>
    <w:rsid w:val="00D76186"/>
    <w:rsid w:val="00D76B50"/>
    <w:rsid w:val="00D771E9"/>
    <w:rsid w:val="00D7771F"/>
    <w:rsid w:val="00D817F1"/>
    <w:rsid w:val="00D825BC"/>
    <w:rsid w:val="00D83D0E"/>
    <w:rsid w:val="00D8414C"/>
    <w:rsid w:val="00D844B1"/>
    <w:rsid w:val="00D86C20"/>
    <w:rsid w:val="00D86DD4"/>
    <w:rsid w:val="00D90998"/>
    <w:rsid w:val="00D909BB"/>
    <w:rsid w:val="00D91D92"/>
    <w:rsid w:val="00D92529"/>
    <w:rsid w:val="00D92870"/>
    <w:rsid w:val="00D94BD0"/>
    <w:rsid w:val="00D973C9"/>
    <w:rsid w:val="00DA1613"/>
    <w:rsid w:val="00DA29C5"/>
    <w:rsid w:val="00DA330A"/>
    <w:rsid w:val="00DA5AAB"/>
    <w:rsid w:val="00DA671A"/>
    <w:rsid w:val="00DA6858"/>
    <w:rsid w:val="00DA7233"/>
    <w:rsid w:val="00DA7CBB"/>
    <w:rsid w:val="00DB08FA"/>
    <w:rsid w:val="00DB1CD7"/>
    <w:rsid w:val="00DB2086"/>
    <w:rsid w:val="00DB2651"/>
    <w:rsid w:val="00DB2A1C"/>
    <w:rsid w:val="00DB30B1"/>
    <w:rsid w:val="00DB31FF"/>
    <w:rsid w:val="00DB3ECD"/>
    <w:rsid w:val="00DB4717"/>
    <w:rsid w:val="00DB5982"/>
    <w:rsid w:val="00DB698A"/>
    <w:rsid w:val="00DB79D5"/>
    <w:rsid w:val="00DB7D0F"/>
    <w:rsid w:val="00DC00E8"/>
    <w:rsid w:val="00DC0F8C"/>
    <w:rsid w:val="00DC12C8"/>
    <w:rsid w:val="00DC36E8"/>
    <w:rsid w:val="00DC5C68"/>
    <w:rsid w:val="00DC6AB5"/>
    <w:rsid w:val="00DC6F31"/>
    <w:rsid w:val="00DC7004"/>
    <w:rsid w:val="00DC7FFD"/>
    <w:rsid w:val="00DD0277"/>
    <w:rsid w:val="00DD1B11"/>
    <w:rsid w:val="00DD1B33"/>
    <w:rsid w:val="00DD1CE2"/>
    <w:rsid w:val="00DD645B"/>
    <w:rsid w:val="00DD6667"/>
    <w:rsid w:val="00DD6D82"/>
    <w:rsid w:val="00DD786C"/>
    <w:rsid w:val="00DD7E6D"/>
    <w:rsid w:val="00DE045E"/>
    <w:rsid w:val="00DE1240"/>
    <w:rsid w:val="00DE1AA5"/>
    <w:rsid w:val="00DE1E1F"/>
    <w:rsid w:val="00DE231A"/>
    <w:rsid w:val="00DE23D6"/>
    <w:rsid w:val="00DE2825"/>
    <w:rsid w:val="00DE29B9"/>
    <w:rsid w:val="00DE2CB6"/>
    <w:rsid w:val="00DE2DDE"/>
    <w:rsid w:val="00DE30B8"/>
    <w:rsid w:val="00DE395F"/>
    <w:rsid w:val="00DE423F"/>
    <w:rsid w:val="00DE4978"/>
    <w:rsid w:val="00DE5039"/>
    <w:rsid w:val="00DE5414"/>
    <w:rsid w:val="00DE5BAE"/>
    <w:rsid w:val="00DE7566"/>
    <w:rsid w:val="00DE7E46"/>
    <w:rsid w:val="00DF066D"/>
    <w:rsid w:val="00DF0C37"/>
    <w:rsid w:val="00DF135C"/>
    <w:rsid w:val="00DF1544"/>
    <w:rsid w:val="00DF24FD"/>
    <w:rsid w:val="00DF2506"/>
    <w:rsid w:val="00DF2F26"/>
    <w:rsid w:val="00DF301A"/>
    <w:rsid w:val="00DF3469"/>
    <w:rsid w:val="00DF3BE2"/>
    <w:rsid w:val="00DF4E2C"/>
    <w:rsid w:val="00DF4E34"/>
    <w:rsid w:val="00DF4F1B"/>
    <w:rsid w:val="00DF5ACC"/>
    <w:rsid w:val="00DF5CF7"/>
    <w:rsid w:val="00DF6A93"/>
    <w:rsid w:val="00DF6CD8"/>
    <w:rsid w:val="00DF75EC"/>
    <w:rsid w:val="00DF7D56"/>
    <w:rsid w:val="00E002D6"/>
    <w:rsid w:val="00E0133D"/>
    <w:rsid w:val="00E0199E"/>
    <w:rsid w:val="00E019ED"/>
    <w:rsid w:val="00E01B31"/>
    <w:rsid w:val="00E01E09"/>
    <w:rsid w:val="00E02392"/>
    <w:rsid w:val="00E0312F"/>
    <w:rsid w:val="00E03889"/>
    <w:rsid w:val="00E04AD3"/>
    <w:rsid w:val="00E04C48"/>
    <w:rsid w:val="00E05C97"/>
    <w:rsid w:val="00E05DA6"/>
    <w:rsid w:val="00E06065"/>
    <w:rsid w:val="00E06A81"/>
    <w:rsid w:val="00E07901"/>
    <w:rsid w:val="00E079C6"/>
    <w:rsid w:val="00E10BFA"/>
    <w:rsid w:val="00E1262D"/>
    <w:rsid w:val="00E1273C"/>
    <w:rsid w:val="00E128A2"/>
    <w:rsid w:val="00E13FEF"/>
    <w:rsid w:val="00E1434A"/>
    <w:rsid w:val="00E146CF"/>
    <w:rsid w:val="00E14BED"/>
    <w:rsid w:val="00E15BA6"/>
    <w:rsid w:val="00E17711"/>
    <w:rsid w:val="00E211F7"/>
    <w:rsid w:val="00E23501"/>
    <w:rsid w:val="00E23C05"/>
    <w:rsid w:val="00E2407B"/>
    <w:rsid w:val="00E2425F"/>
    <w:rsid w:val="00E242F0"/>
    <w:rsid w:val="00E245B0"/>
    <w:rsid w:val="00E2461C"/>
    <w:rsid w:val="00E247E2"/>
    <w:rsid w:val="00E24B86"/>
    <w:rsid w:val="00E24EF9"/>
    <w:rsid w:val="00E27F00"/>
    <w:rsid w:val="00E302AD"/>
    <w:rsid w:val="00E30431"/>
    <w:rsid w:val="00E304EB"/>
    <w:rsid w:val="00E329D0"/>
    <w:rsid w:val="00E330AD"/>
    <w:rsid w:val="00E33746"/>
    <w:rsid w:val="00E33F8B"/>
    <w:rsid w:val="00E342B3"/>
    <w:rsid w:val="00E3451F"/>
    <w:rsid w:val="00E3469B"/>
    <w:rsid w:val="00E34B80"/>
    <w:rsid w:val="00E3590B"/>
    <w:rsid w:val="00E36ADF"/>
    <w:rsid w:val="00E36B53"/>
    <w:rsid w:val="00E37585"/>
    <w:rsid w:val="00E40652"/>
    <w:rsid w:val="00E41B64"/>
    <w:rsid w:val="00E4203F"/>
    <w:rsid w:val="00E422B5"/>
    <w:rsid w:val="00E42C35"/>
    <w:rsid w:val="00E43E70"/>
    <w:rsid w:val="00E447D5"/>
    <w:rsid w:val="00E44995"/>
    <w:rsid w:val="00E4557B"/>
    <w:rsid w:val="00E469D5"/>
    <w:rsid w:val="00E46CD5"/>
    <w:rsid w:val="00E500D9"/>
    <w:rsid w:val="00E51AB5"/>
    <w:rsid w:val="00E51DFD"/>
    <w:rsid w:val="00E51F84"/>
    <w:rsid w:val="00E52345"/>
    <w:rsid w:val="00E52763"/>
    <w:rsid w:val="00E52C89"/>
    <w:rsid w:val="00E53948"/>
    <w:rsid w:val="00E5411A"/>
    <w:rsid w:val="00E559E2"/>
    <w:rsid w:val="00E5619A"/>
    <w:rsid w:val="00E563AE"/>
    <w:rsid w:val="00E565F4"/>
    <w:rsid w:val="00E568D9"/>
    <w:rsid w:val="00E60B3B"/>
    <w:rsid w:val="00E61029"/>
    <w:rsid w:val="00E62BF6"/>
    <w:rsid w:val="00E638B2"/>
    <w:rsid w:val="00E64A96"/>
    <w:rsid w:val="00E65B70"/>
    <w:rsid w:val="00E66288"/>
    <w:rsid w:val="00E662CD"/>
    <w:rsid w:val="00E67427"/>
    <w:rsid w:val="00E676F1"/>
    <w:rsid w:val="00E70088"/>
    <w:rsid w:val="00E705FE"/>
    <w:rsid w:val="00E73271"/>
    <w:rsid w:val="00E735DA"/>
    <w:rsid w:val="00E73F5C"/>
    <w:rsid w:val="00E74214"/>
    <w:rsid w:val="00E74762"/>
    <w:rsid w:val="00E74D52"/>
    <w:rsid w:val="00E75855"/>
    <w:rsid w:val="00E75D63"/>
    <w:rsid w:val="00E7609C"/>
    <w:rsid w:val="00E80278"/>
    <w:rsid w:val="00E80724"/>
    <w:rsid w:val="00E814F5"/>
    <w:rsid w:val="00E82556"/>
    <w:rsid w:val="00E82C8B"/>
    <w:rsid w:val="00E83A40"/>
    <w:rsid w:val="00E85288"/>
    <w:rsid w:val="00E85CBE"/>
    <w:rsid w:val="00E86566"/>
    <w:rsid w:val="00E875F5"/>
    <w:rsid w:val="00E905D8"/>
    <w:rsid w:val="00E906F6"/>
    <w:rsid w:val="00E92527"/>
    <w:rsid w:val="00E92A93"/>
    <w:rsid w:val="00E92FDD"/>
    <w:rsid w:val="00E93620"/>
    <w:rsid w:val="00E95991"/>
    <w:rsid w:val="00E959A0"/>
    <w:rsid w:val="00E969FC"/>
    <w:rsid w:val="00E97045"/>
    <w:rsid w:val="00E97DA3"/>
    <w:rsid w:val="00EA1086"/>
    <w:rsid w:val="00EA270C"/>
    <w:rsid w:val="00EA3185"/>
    <w:rsid w:val="00EA36EA"/>
    <w:rsid w:val="00EA443F"/>
    <w:rsid w:val="00EA466B"/>
    <w:rsid w:val="00EA5CB5"/>
    <w:rsid w:val="00EA5CF4"/>
    <w:rsid w:val="00EA67AD"/>
    <w:rsid w:val="00EA72FC"/>
    <w:rsid w:val="00EB09B9"/>
    <w:rsid w:val="00EB3404"/>
    <w:rsid w:val="00EB3599"/>
    <w:rsid w:val="00EB3C52"/>
    <w:rsid w:val="00EB5799"/>
    <w:rsid w:val="00EB76F7"/>
    <w:rsid w:val="00EB7CB1"/>
    <w:rsid w:val="00EC01B9"/>
    <w:rsid w:val="00EC0569"/>
    <w:rsid w:val="00EC084D"/>
    <w:rsid w:val="00EC0C7B"/>
    <w:rsid w:val="00EC1C35"/>
    <w:rsid w:val="00EC1F63"/>
    <w:rsid w:val="00EC358F"/>
    <w:rsid w:val="00EC3F0C"/>
    <w:rsid w:val="00EC5C49"/>
    <w:rsid w:val="00EC5E45"/>
    <w:rsid w:val="00EC608C"/>
    <w:rsid w:val="00EC61C2"/>
    <w:rsid w:val="00EC6DE5"/>
    <w:rsid w:val="00ED0557"/>
    <w:rsid w:val="00ED0CF0"/>
    <w:rsid w:val="00ED34D4"/>
    <w:rsid w:val="00ED3D84"/>
    <w:rsid w:val="00ED42FF"/>
    <w:rsid w:val="00ED4A60"/>
    <w:rsid w:val="00ED5E6C"/>
    <w:rsid w:val="00ED766C"/>
    <w:rsid w:val="00ED76FB"/>
    <w:rsid w:val="00EE05C2"/>
    <w:rsid w:val="00EE0D01"/>
    <w:rsid w:val="00EE253F"/>
    <w:rsid w:val="00EE30EE"/>
    <w:rsid w:val="00EE3C6D"/>
    <w:rsid w:val="00EE4C6E"/>
    <w:rsid w:val="00EE5135"/>
    <w:rsid w:val="00EE558C"/>
    <w:rsid w:val="00EE61BE"/>
    <w:rsid w:val="00EE6DE6"/>
    <w:rsid w:val="00EF057C"/>
    <w:rsid w:val="00EF1D14"/>
    <w:rsid w:val="00EF4685"/>
    <w:rsid w:val="00EF4FEE"/>
    <w:rsid w:val="00EF6873"/>
    <w:rsid w:val="00EF6F24"/>
    <w:rsid w:val="00EF7143"/>
    <w:rsid w:val="00F0080B"/>
    <w:rsid w:val="00F00BE1"/>
    <w:rsid w:val="00F01B31"/>
    <w:rsid w:val="00F02D9C"/>
    <w:rsid w:val="00F03AB9"/>
    <w:rsid w:val="00F03F4E"/>
    <w:rsid w:val="00F0439A"/>
    <w:rsid w:val="00F04A36"/>
    <w:rsid w:val="00F06479"/>
    <w:rsid w:val="00F076C5"/>
    <w:rsid w:val="00F10B0A"/>
    <w:rsid w:val="00F120D9"/>
    <w:rsid w:val="00F124BE"/>
    <w:rsid w:val="00F125DE"/>
    <w:rsid w:val="00F12A9F"/>
    <w:rsid w:val="00F13137"/>
    <w:rsid w:val="00F14C13"/>
    <w:rsid w:val="00F17FF3"/>
    <w:rsid w:val="00F211DE"/>
    <w:rsid w:val="00F2254A"/>
    <w:rsid w:val="00F22EDB"/>
    <w:rsid w:val="00F23570"/>
    <w:rsid w:val="00F24232"/>
    <w:rsid w:val="00F24E8D"/>
    <w:rsid w:val="00F2526C"/>
    <w:rsid w:val="00F2548E"/>
    <w:rsid w:val="00F25BE5"/>
    <w:rsid w:val="00F27170"/>
    <w:rsid w:val="00F30016"/>
    <w:rsid w:val="00F30CE5"/>
    <w:rsid w:val="00F3144A"/>
    <w:rsid w:val="00F31C75"/>
    <w:rsid w:val="00F32543"/>
    <w:rsid w:val="00F33277"/>
    <w:rsid w:val="00F339D7"/>
    <w:rsid w:val="00F33CE0"/>
    <w:rsid w:val="00F3402A"/>
    <w:rsid w:val="00F340CD"/>
    <w:rsid w:val="00F341B5"/>
    <w:rsid w:val="00F341CC"/>
    <w:rsid w:val="00F342DC"/>
    <w:rsid w:val="00F34E67"/>
    <w:rsid w:val="00F35E63"/>
    <w:rsid w:val="00F36B6C"/>
    <w:rsid w:val="00F36D10"/>
    <w:rsid w:val="00F37566"/>
    <w:rsid w:val="00F37C18"/>
    <w:rsid w:val="00F37E5B"/>
    <w:rsid w:val="00F40CAB"/>
    <w:rsid w:val="00F4352E"/>
    <w:rsid w:val="00F43960"/>
    <w:rsid w:val="00F43C3C"/>
    <w:rsid w:val="00F459C7"/>
    <w:rsid w:val="00F45D8C"/>
    <w:rsid w:val="00F466C2"/>
    <w:rsid w:val="00F467E6"/>
    <w:rsid w:val="00F47C5C"/>
    <w:rsid w:val="00F50173"/>
    <w:rsid w:val="00F53166"/>
    <w:rsid w:val="00F54856"/>
    <w:rsid w:val="00F55337"/>
    <w:rsid w:val="00F5539B"/>
    <w:rsid w:val="00F5565E"/>
    <w:rsid w:val="00F55D35"/>
    <w:rsid w:val="00F56AF3"/>
    <w:rsid w:val="00F56CB9"/>
    <w:rsid w:val="00F57650"/>
    <w:rsid w:val="00F579FC"/>
    <w:rsid w:val="00F6089D"/>
    <w:rsid w:val="00F609A2"/>
    <w:rsid w:val="00F60C74"/>
    <w:rsid w:val="00F61841"/>
    <w:rsid w:val="00F62773"/>
    <w:rsid w:val="00F62FE5"/>
    <w:rsid w:val="00F64DD3"/>
    <w:rsid w:val="00F64F51"/>
    <w:rsid w:val="00F66122"/>
    <w:rsid w:val="00F666FD"/>
    <w:rsid w:val="00F67099"/>
    <w:rsid w:val="00F672F1"/>
    <w:rsid w:val="00F67A35"/>
    <w:rsid w:val="00F72620"/>
    <w:rsid w:val="00F73930"/>
    <w:rsid w:val="00F759AD"/>
    <w:rsid w:val="00F765E8"/>
    <w:rsid w:val="00F7768D"/>
    <w:rsid w:val="00F80F3C"/>
    <w:rsid w:val="00F8200C"/>
    <w:rsid w:val="00F856F0"/>
    <w:rsid w:val="00F85D77"/>
    <w:rsid w:val="00F86D88"/>
    <w:rsid w:val="00F87FA7"/>
    <w:rsid w:val="00F9002C"/>
    <w:rsid w:val="00F90255"/>
    <w:rsid w:val="00F90898"/>
    <w:rsid w:val="00F911DD"/>
    <w:rsid w:val="00F914C8"/>
    <w:rsid w:val="00F914EA"/>
    <w:rsid w:val="00F91CC0"/>
    <w:rsid w:val="00F92EAE"/>
    <w:rsid w:val="00F92EEE"/>
    <w:rsid w:val="00F945B2"/>
    <w:rsid w:val="00F9473C"/>
    <w:rsid w:val="00F947A1"/>
    <w:rsid w:val="00FA0942"/>
    <w:rsid w:val="00FA40A3"/>
    <w:rsid w:val="00FA427F"/>
    <w:rsid w:val="00FA45CD"/>
    <w:rsid w:val="00FA5B17"/>
    <w:rsid w:val="00FA6924"/>
    <w:rsid w:val="00FA7DC9"/>
    <w:rsid w:val="00FB2D28"/>
    <w:rsid w:val="00FB2DE1"/>
    <w:rsid w:val="00FB33FA"/>
    <w:rsid w:val="00FB3B56"/>
    <w:rsid w:val="00FB3BA6"/>
    <w:rsid w:val="00FB4D65"/>
    <w:rsid w:val="00FB56CA"/>
    <w:rsid w:val="00FB5954"/>
    <w:rsid w:val="00FB5B4B"/>
    <w:rsid w:val="00FB6695"/>
    <w:rsid w:val="00FC0253"/>
    <w:rsid w:val="00FC085C"/>
    <w:rsid w:val="00FC0CDF"/>
    <w:rsid w:val="00FC0D7C"/>
    <w:rsid w:val="00FC163A"/>
    <w:rsid w:val="00FC183A"/>
    <w:rsid w:val="00FC19F5"/>
    <w:rsid w:val="00FC3D1C"/>
    <w:rsid w:val="00FC51C4"/>
    <w:rsid w:val="00FC5656"/>
    <w:rsid w:val="00FC5F90"/>
    <w:rsid w:val="00FC64F3"/>
    <w:rsid w:val="00FC72E0"/>
    <w:rsid w:val="00FD0258"/>
    <w:rsid w:val="00FD08A7"/>
    <w:rsid w:val="00FD1295"/>
    <w:rsid w:val="00FD29E9"/>
    <w:rsid w:val="00FD2E55"/>
    <w:rsid w:val="00FD2FA9"/>
    <w:rsid w:val="00FD3572"/>
    <w:rsid w:val="00FD36D4"/>
    <w:rsid w:val="00FD510B"/>
    <w:rsid w:val="00FD5360"/>
    <w:rsid w:val="00FD54CC"/>
    <w:rsid w:val="00FD6C8C"/>
    <w:rsid w:val="00FE06A2"/>
    <w:rsid w:val="00FE0CE6"/>
    <w:rsid w:val="00FE169D"/>
    <w:rsid w:val="00FE28C8"/>
    <w:rsid w:val="00FE2C3A"/>
    <w:rsid w:val="00FE4CFC"/>
    <w:rsid w:val="00FE62CD"/>
    <w:rsid w:val="00FE66B9"/>
    <w:rsid w:val="00FE6871"/>
    <w:rsid w:val="00FE79EF"/>
    <w:rsid w:val="00FF025A"/>
    <w:rsid w:val="00FF088B"/>
    <w:rsid w:val="00FF0AC4"/>
    <w:rsid w:val="00FF0D1C"/>
    <w:rsid w:val="00FF10AF"/>
    <w:rsid w:val="00FF1304"/>
    <w:rsid w:val="00FF22C2"/>
    <w:rsid w:val="00FF23FB"/>
    <w:rsid w:val="00FF3298"/>
    <w:rsid w:val="00FF334E"/>
    <w:rsid w:val="00FF394B"/>
    <w:rsid w:val="00FF533D"/>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3F5A75D3-61F0-4B49-BF08-8DBA32AD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1">
    <w:name w:val="heading 1"/>
    <w:basedOn w:val="Normal"/>
    <w:next w:val="Normal"/>
    <w:link w:val="Ttulo1Char"/>
    <w:uiPriority w:val="9"/>
    <w:qFormat/>
    <w:rsid w:val="006D4B9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qFormat/>
    <w:rsid w:val="00D825BC"/>
    <w:pPr>
      <w:spacing w:after="0"/>
    </w:pPr>
    <w:rPr>
      <w:szCs w:val="24"/>
    </w:rPr>
  </w:style>
  <w:style w:type="paragraph" w:customStyle="1" w:styleId="Pargrafo-1nvel">
    <w:name w:val="Parágrafo - 1º nível"/>
    <w:basedOn w:val="PargrafodaLista"/>
    <w:qFormat/>
    <w:rsid w:val="00294019"/>
    <w:pPr>
      <w:numPr>
        <w:numId w:val="33"/>
      </w:numPr>
      <w:tabs>
        <w:tab w:val="left" w:pos="1134"/>
      </w:tabs>
      <w:spacing w:before="120"/>
      <w:ind w:left="0"/>
      <w:contextualSpacing w:val="0"/>
      <w:jc w:val="both"/>
      <w:outlineLvl w:val="0"/>
    </w:pPr>
    <w:rPr>
      <w:szCs w:val="20"/>
      <w:lang w:eastAsia="pt-BR"/>
    </w:rPr>
  </w:style>
  <w:style w:type="paragraph" w:customStyle="1" w:styleId="Pargrafo-2nvel">
    <w:name w:val="Parágrafo - 2º nível"/>
    <w:basedOn w:val="Normal"/>
    <w:qFormat/>
    <w:rsid w:val="00294019"/>
    <w:pPr>
      <w:numPr>
        <w:ilvl w:val="1"/>
        <w:numId w:val="33"/>
      </w:numPr>
      <w:tabs>
        <w:tab w:val="left" w:pos="1134"/>
      </w:tabs>
      <w:spacing w:before="120" w:after="0"/>
      <w:ind w:left="0"/>
      <w:outlineLvl w:val="0"/>
    </w:pPr>
    <w:rPr>
      <w:rFonts w:eastAsia="Times New Roman"/>
      <w:szCs w:val="20"/>
      <w:lang w:eastAsia="pt-BR"/>
    </w:rPr>
  </w:style>
  <w:style w:type="paragraph" w:customStyle="1" w:styleId="Pargrafo-3nvel">
    <w:name w:val="Parágrafo - 3º nível"/>
    <w:basedOn w:val="Normal"/>
    <w:qFormat/>
    <w:rsid w:val="00294019"/>
    <w:pPr>
      <w:numPr>
        <w:ilvl w:val="2"/>
        <w:numId w:val="33"/>
      </w:numPr>
      <w:tabs>
        <w:tab w:val="left" w:pos="1134"/>
      </w:tabs>
      <w:spacing w:before="120" w:after="0"/>
      <w:ind w:left="0"/>
      <w:outlineLvl w:val="0"/>
    </w:pPr>
    <w:rPr>
      <w:rFonts w:eastAsia="Times New Roman"/>
      <w:szCs w:val="20"/>
      <w:lang w:eastAsia="pt-BR"/>
    </w:rPr>
  </w:style>
  <w:style w:type="character" w:customStyle="1" w:styleId="Ttulo1Char">
    <w:name w:val="Título 1 Char"/>
    <w:basedOn w:val="Fontepargpadro"/>
    <w:link w:val="Ttulo1"/>
    <w:uiPriority w:val="9"/>
    <w:rsid w:val="006D4B9B"/>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130712065">
      <w:bodyDiv w:val="1"/>
      <w:marLeft w:val="96"/>
      <w:marRight w:val="0"/>
      <w:marTop w:val="64"/>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aslegais.com.br/legislacao/solucao-consulta-31-rf1-201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juris@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9773-6456-49BD-8E10-454A1546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1968</Words>
  <Characters>10628</Characters>
  <Application>Microsoft Office Word</Application>
  <DocSecurity>4</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12571</CharactersWithSpaces>
  <SharedDoc>false</SharedDoc>
  <HLinks>
    <vt:vector size="12" baseType="variant">
      <vt:variant>
        <vt:i4>7602203</vt:i4>
      </vt:variant>
      <vt:variant>
        <vt:i4>3</vt:i4>
      </vt:variant>
      <vt:variant>
        <vt:i4>0</vt:i4>
      </vt:variant>
      <vt:variant>
        <vt:i4>5</vt:i4>
      </vt:variant>
      <vt:variant>
        <vt:lpwstr>mailto:infojuris@tcu.gov.br</vt:lpwstr>
      </vt:variant>
      <vt:variant>
        <vt:lpwstr/>
      </vt:variant>
      <vt:variant>
        <vt:i4>6815840</vt:i4>
      </vt:variant>
      <vt:variant>
        <vt:i4>0</vt:i4>
      </vt:variant>
      <vt:variant>
        <vt:i4>0</vt:i4>
      </vt:variant>
      <vt:variant>
        <vt:i4>5</vt:i4>
      </vt:variant>
      <vt:variant>
        <vt:lpwstr>http://www.normaslegais.com.br/legislacao/solucao-consulta-31-rf1-2011.htm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2012-06-05T21:46:00Z</cp:lastPrinted>
  <dcterms:created xsi:type="dcterms:W3CDTF">2015-05-07T12:46:00Z</dcterms:created>
  <dcterms:modified xsi:type="dcterms:W3CDTF">2015-05-07T12:46:00Z</dcterms:modified>
</cp:coreProperties>
</file>