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A8B6" w14:textId="77777777" w:rsidR="001259D5" w:rsidRPr="00467628" w:rsidRDefault="008F21E2" w:rsidP="50F0B9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  <w:r w:rsidRPr="50F0B999">
        <w:rPr>
          <w:b/>
          <w:bCs/>
          <w:color w:val="000000" w:themeColor="text1"/>
        </w:rPr>
        <w:t>TERMO DE REFERÊNCIA</w:t>
      </w:r>
    </w:p>
    <w:p w14:paraId="60574387" w14:textId="77777777" w:rsidR="001259D5" w:rsidRPr="00467628" w:rsidRDefault="001259D5" w:rsidP="50F0B9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1259D5" w:rsidRPr="00467628" w14:paraId="50E51882" w14:textId="77777777" w:rsidTr="58EFE8C0">
        <w:tc>
          <w:tcPr>
            <w:tcW w:w="637" w:type="dxa"/>
          </w:tcPr>
          <w:p w14:paraId="0EC68416" w14:textId="77777777" w:rsidR="001259D5" w:rsidRPr="00467628" w:rsidRDefault="008F21E2" w:rsidP="50F0B99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50F0B999">
              <w:rPr>
                <w:color w:val="000000" w:themeColor="text1"/>
              </w:rPr>
              <w:t>A</w:t>
            </w:r>
          </w:p>
        </w:tc>
        <w:tc>
          <w:tcPr>
            <w:tcW w:w="9356" w:type="dxa"/>
          </w:tcPr>
          <w:p w14:paraId="70C60500" w14:textId="77777777" w:rsidR="001259D5" w:rsidRPr="00BA14DD" w:rsidRDefault="008F21E2" w:rsidP="50F0B999">
            <w:pPr>
              <w:ind w:right="-1"/>
              <w:jc w:val="both"/>
              <w:rPr>
                <w:b/>
                <w:bCs/>
              </w:rPr>
            </w:pPr>
            <w:r w:rsidRPr="50F0B999">
              <w:rPr>
                <w:b/>
                <w:bCs/>
              </w:rPr>
              <w:t xml:space="preserve">Objeto: </w:t>
            </w:r>
          </w:p>
          <w:p w14:paraId="77BAB600" w14:textId="2A067D85" w:rsidR="000D09B7" w:rsidRPr="000D09B7" w:rsidRDefault="00BA14DD" w:rsidP="50F0B999">
            <w:pPr>
              <w:ind w:right="-1"/>
              <w:jc w:val="both"/>
            </w:pPr>
            <w:r w:rsidRPr="58EFE8C0">
              <w:t>Aquisição de</w:t>
            </w:r>
            <w:r w:rsidR="009A42F9">
              <w:t xml:space="preserve"> </w:t>
            </w:r>
            <w:r w:rsidR="000D09B7">
              <w:t>aparelho de ar</w:t>
            </w:r>
            <w:r w:rsidR="00F216C5">
              <w:t>-</w:t>
            </w:r>
            <w:r w:rsidR="000D09B7">
              <w:t xml:space="preserve">condicionado </w:t>
            </w:r>
          </w:p>
        </w:tc>
      </w:tr>
    </w:tbl>
    <w:p w14:paraId="7FEA0C76" w14:textId="77777777" w:rsidR="001259D5" w:rsidRPr="00467628" w:rsidRDefault="001259D5" w:rsidP="50F0B999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1259D5" w:rsidRPr="00467628" w14:paraId="23D0E968" w14:textId="77777777" w:rsidTr="5B14C010">
        <w:tc>
          <w:tcPr>
            <w:tcW w:w="637" w:type="dxa"/>
          </w:tcPr>
          <w:p w14:paraId="50ED17E2" w14:textId="77777777" w:rsidR="001259D5" w:rsidRPr="00467628" w:rsidRDefault="008F21E2" w:rsidP="50F0B99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50F0B999">
              <w:rPr>
                <w:color w:val="000000" w:themeColor="text1"/>
              </w:rPr>
              <w:t>B</w:t>
            </w:r>
          </w:p>
        </w:tc>
        <w:tc>
          <w:tcPr>
            <w:tcW w:w="9356" w:type="dxa"/>
          </w:tcPr>
          <w:p w14:paraId="32BA0D3F" w14:textId="77777777" w:rsidR="001259D5" w:rsidRPr="00467628" w:rsidRDefault="008F21E2" w:rsidP="50F0B99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50F0B999">
              <w:rPr>
                <w:b/>
                <w:bCs/>
                <w:color w:val="000000" w:themeColor="text1"/>
              </w:rPr>
              <w:t>Justificativa:</w:t>
            </w:r>
          </w:p>
          <w:p w14:paraId="269B030E" w14:textId="18AE7D4F" w:rsidR="001259D5" w:rsidRPr="00467628" w:rsidRDefault="003E5684" w:rsidP="5B14C010">
            <w:pPr>
              <w:keepLines/>
              <w:jc w:val="both"/>
            </w:pPr>
            <w:r w:rsidRPr="003E5684">
              <w:t xml:space="preserve">O atual </w:t>
            </w:r>
            <w:r>
              <w:t xml:space="preserve">aparelho </w:t>
            </w:r>
            <w:r w:rsidRPr="003E5684">
              <w:t>instalado, pelo seu tempo de uso</w:t>
            </w:r>
            <w:r>
              <w:t>,</w:t>
            </w:r>
            <w:r w:rsidRPr="003E5684">
              <w:t xml:space="preserve"> já não apresenta um bom rendimento</w:t>
            </w:r>
            <w:r>
              <w:t xml:space="preserve"> e necessita ser trocado.</w:t>
            </w:r>
          </w:p>
        </w:tc>
      </w:tr>
    </w:tbl>
    <w:p w14:paraId="209712E6" w14:textId="77777777" w:rsidR="001259D5" w:rsidRPr="00467628" w:rsidRDefault="001259D5" w:rsidP="50F0B999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1259D5" w:rsidRPr="00467628" w14:paraId="37E4C405" w14:textId="77777777" w:rsidTr="1459E0FC">
        <w:tc>
          <w:tcPr>
            <w:tcW w:w="6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BCCC68" w14:textId="77777777" w:rsidR="001259D5" w:rsidRPr="00467628" w:rsidRDefault="008F21E2" w:rsidP="50F0B99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50F0B999">
              <w:t>C</w:t>
            </w:r>
          </w:p>
        </w:tc>
        <w:tc>
          <w:tcPr>
            <w:tcW w:w="93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FA9D3B" w14:textId="77777777" w:rsidR="001259D5" w:rsidRPr="00467628" w:rsidRDefault="008F21E2" w:rsidP="50F0B99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50F0B999">
              <w:rPr>
                <w:b/>
                <w:bCs/>
                <w:color w:val="000000" w:themeColor="text1"/>
              </w:rPr>
              <w:t>Da entrega dos produtos:</w:t>
            </w:r>
          </w:p>
          <w:p w14:paraId="7655C250" w14:textId="6548C678" w:rsidR="00EC41B4" w:rsidRPr="00467628" w:rsidRDefault="2302662E" w:rsidP="50F0B999">
            <w:pPr>
              <w:keepLines/>
              <w:jc w:val="both"/>
            </w:pPr>
            <w:r>
              <w:t>A licitante vencedora fornecerá os produtos no prazo máximo de 1</w:t>
            </w:r>
            <w:r w:rsidR="00BA14DD">
              <w:t>0</w:t>
            </w:r>
            <w:r>
              <w:t xml:space="preserve"> dias </w:t>
            </w:r>
            <w:r w:rsidR="692B799A">
              <w:t>úteis</w:t>
            </w:r>
            <w:r>
              <w:t xml:space="preserve"> contados </w:t>
            </w:r>
            <w:r w:rsidR="7E55681C">
              <w:t>d</w:t>
            </w:r>
            <w:r>
              <w:t xml:space="preserve">a respectiva nota de empenho. A entrega será realizada na Secretaria do Tribunal de Contas da União no Estado </w:t>
            </w:r>
            <w:r w:rsidR="00651911">
              <w:t xml:space="preserve">Do </w:t>
            </w:r>
            <w:r w:rsidR="5F9A7D90">
              <w:t>Pará</w:t>
            </w:r>
            <w:r w:rsidR="00B63E63">
              <w:t xml:space="preserve"> </w:t>
            </w:r>
            <w:r w:rsidR="000571C0">
              <w:t>- SEC-PA</w:t>
            </w:r>
            <w:r>
              <w:t>.</w:t>
            </w:r>
          </w:p>
          <w:p w14:paraId="2AB02923" w14:textId="2CE49B63" w:rsidR="50F0B999" w:rsidRDefault="50F0B999" w:rsidP="50F0B999">
            <w:pPr>
              <w:jc w:val="both"/>
            </w:pPr>
          </w:p>
          <w:p w14:paraId="286EA60B" w14:textId="45F6FFEB" w:rsidR="001259D5" w:rsidRPr="00467628" w:rsidRDefault="2302662E" w:rsidP="009A42F9">
            <w:pPr>
              <w:keepLines/>
              <w:rPr>
                <w:color w:val="FF0000"/>
              </w:rPr>
            </w:pPr>
            <w:r w:rsidRPr="57785F0D">
              <w:rPr>
                <w:b/>
                <w:bCs/>
              </w:rPr>
              <w:t xml:space="preserve">Endereço: </w:t>
            </w:r>
            <w:r w:rsidR="000571C0" w:rsidRPr="000571C0">
              <w:t xml:space="preserve">Travessa Humaitá, nº 1574, Pedreira, Belém-PA, </w:t>
            </w:r>
            <w:proofErr w:type="gramStart"/>
            <w:r w:rsidR="000571C0" w:rsidRPr="000571C0">
              <w:t>CEP :</w:t>
            </w:r>
            <w:proofErr w:type="gramEnd"/>
            <w:r w:rsidR="000571C0" w:rsidRPr="000571C0">
              <w:t xml:space="preserve"> 66085-148</w:t>
            </w:r>
          </w:p>
        </w:tc>
      </w:tr>
    </w:tbl>
    <w:p w14:paraId="5E40CD5B" w14:textId="77777777" w:rsidR="001259D5" w:rsidRPr="00467628" w:rsidRDefault="001259D5" w:rsidP="50F0B999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1259D5" w:rsidRPr="00467628" w14:paraId="547A4F3F" w14:textId="77777777" w:rsidTr="57785F0D">
        <w:tc>
          <w:tcPr>
            <w:tcW w:w="637" w:type="dxa"/>
          </w:tcPr>
          <w:p w14:paraId="7712F838" w14:textId="77777777" w:rsidR="001259D5" w:rsidRPr="00467628" w:rsidRDefault="008F21E2" w:rsidP="50F0B99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50F0B999">
              <w:t>D</w:t>
            </w:r>
          </w:p>
        </w:tc>
        <w:tc>
          <w:tcPr>
            <w:tcW w:w="9356" w:type="dxa"/>
          </w:tcPr>
          <w:p w14:paraId="22633F26" w14:textId="692AFEF6" w:rsidR="001259D5" w:rsidRPr="00467628" w:rsidRDefault="008F21E2" w:rsidP="009E7E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50F0B999">
              <w:rPr>
                <w:b/>
                <w:bCs/>
              </w:rPr>
              <w:t>Orçamento Estimado</w:t>
            </w:r>
            <w:r w:rsidRPr="00950B2B">
              <w:rPr>
                <w:color w:val="000000" w:themeColor="text1"/>
              </w:rPr>
              <w:t>:</w:t>
            </w:r>
            <w:r w:rsidR="007B330E" w:rsidRPr="00950B2B">
              <w:rPr>
                <w:color w:val="000000" w:themeColor="text1"/>
              </w:rPr>
              <w:t xml:space="preserve"> </w:t>
            </w:r>
            <w:r w:rsidR="00950B2B" w:rsidRPr="00950B2B">
              <w:rPr>
                <w:color w:val="000000" w:themeColor="text1"/>
              </w:rPr>
              <w:t>R$ 2.1</w:t>
            </w:r>
            <w:r w:rsidR="00C12AA5">
              <w:rPr>
                <w:color w:val="000000" w:themeColor="text1"/>
              </w:rPr>
              <w:t>59</w:t>
            </w:r>
            <w:r w:rsidR="002C4903">
              <w:rPr>
                <w:color w:val="000000" w:themeColor="text1"/>
              </w:rPr>
              <w:t>,36</w:t>
            </w:r>
            <w:r w:rsidR="00950B2B" w:rsidRPr="00950B2B">
              <w:rPr>
                <w:color w:val="000000" w:themeColor="text1"/>
              </w:rPr>
              <w:t xml:space="preserve"> (dois mil, cento e </w:t>
            </w:r>
            <w:r w:rsidR="002C4903">
              <w:rPr>
                <w:color w:val="000000" w:themeColor="text1"/>
              </w:rPr>
              <w:t>cinquenta e nove reais e trinta e seis centavos</w:t>
            </w:r>
            <w:r w:rsidR="00950B2B" w:rsidRPr="00950B2B">
              <w:rPr>
                <w:color w:val="000000" w:themeColor="text1"/>
              </w:rPr>
              <w:t>)</w:t>
            </w:r>
          </w:p>
        </w:tc>
      </w:tr>
    </w:tbl>
    <w:p w14:paraId="733F17CC" w14:textId="77777777" w:rsidR="001259D5" w:rsidRPr="00467628" w:rsidRDefault="001259D5" w:rsidP="50F0B999">
      <w:pPr>
        <w:keepLines/>
        <w:pBdr>
          <w:top w:val="nil"/>
          <w:left w:val="nil"/>
          <w:bottom w:val="nil"/>
          <w:right w:val="nil"/>
          <w:between w:val="nil"/>
        </w:pBdr>
      </w:pPr>
    </w:p>
    <w:tbl>
      <w:tblPr>
        <w:tblW w:w="9977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3"/>
        <w:gridCol w:w="3556"/>
        <w:gridCol w:w="1711"/>
        <w:gridCol w:w="1185"/>
        <w:gridCol w:w="2502"/>
      </w:tblGrid>
      <w:tr w:rsidR="00821151" w:rsidRPr="00467628" w14:paraId="0239D3E7" w14:textId="77777777" w:rsidTr="00821151">
        <w:trPr>
          <w:trHeight w:val="381"/>
        </w:trPr>
        <w:tc>
          <w:tcPr>
            <w:tcW w:w="10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ED3C" w14:textId="77777777" w:rsidR="00821151" w:rsidRPr="00467628" w:rsidRDefault="00821151" w:rsidP="50F0B999">
            <w:pPr>
              <w:keepLines/>
              <w:jc w:val="center"/>
              <w:rPr>
                <w:b/>
                <w:bCs/>
              </w:rPr>
            </w:pPr>
            <w:r w:rsidRPr="50F0B999">
              <w:rPr>
                <w:b/>
                <w:bCs/>
              </w:rPr>
              <w:t>Item</w:t>
            </w:r>
          </w:p>
        </w:tc>
        <w:tc>
          <w:tcPr>
            <w:tcW w:w="355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A0804" w14:textId="77777777" w:rsidR="00821151" w:rsidRPr="00467628" w:rsidRDefault="00821151" w:rsidP="00AA7E81">
            <w:pPr>
              <w:keepLines/>
              <w:jc w:val="center"/>
              <w:rPr>
                <w:b/>
                <w:bCs/>
              </w:rPr>
            </w:pPr>
            <w:r w:rsidRPr="50F0B999">
              <w:rPr>
                <w:b/>
                <w:bCs/>
              </w:rPr>
              <w:t>Descrição</w:t>
            </w:r>
          </w:p>
        </w:tc>
        <w:tc>
          <w:tcPr>
            <w:tcW w:w="171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DE49C63" w14:textId="3B4A8E78" w:rsidR="00821151" w:rsidRPr="00467628" w:rsidRDefault="00821151" w:rsidP="00AA7E81">
            <w:pPr>
              <w:keepLines/>
              <w:jc w:val="center"/>
              <w:rPr>
                <w:b/>
                <w:bCs/>
              </w:rPr>
            </w:pPr>
            <w:r w:rsidRPr="50F0B999">
              <w:rPr>
                <w:b/>
                <w:bCs/>
              </w:rPr>
              <w:t>Unidade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2468A" w14:textId="544BE140" w:rsidR="00821151" w:rsidRPr="00467628" w:rsidRDefault="00821151" w:rsidP="00AA7E81">
            <w:pPr>
              <w:keepLines/>
              <w:jc w:val="center"/>
              <w:rPr>
                <w:b/>
                <w:bCs/>
              </w:rPr>
            </w:pPr>
            <w:proofErr w:type="spellStart"/>
            <w:r w:rsidRPr="50F0B999">
              <w:rPr>
                <w:b/>
                <w:bCs/>
              </w:rPr>
              <w:t>Q</w:t>
            </w:r>
            <w:r>
              <w:rPr>
                <w:b/>
                <w:bCs/>
              </w:rPr>
              <w:t>td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50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9060B" w14:textId="7C74849B" w:rsidR="00821151" w:rsidRPr="00467628" w:rsidRDefault="00821151" w:rsidP="00AA7E81">
            <w:pPr>
              <w:keepLines/>
              <w:jc w:val="center"/>
              <w:rPr>
                <w:b/>
                <w:bCs/>
              </w:rPr>
            </w:pPr>
            <w:r w:rsidRPr="50F0B999">
              <w:rPr>
                <w:b/>
                <w:bCs/>
              </w:rPr>
              <w:t>Valor Total</w:t>
            </w:r>
          </w:p>
        </w:tc>
      </w:tr>
      <w:tr w:rsidR="00821151" w:rsidRPr="00467628" w14:paraId="6E037CB3" w14:textId="77777777" w:rsidTr="00821151">
        <w:trPr>
          <w:trHeight w:val="583"/>
        </w:trPr>
        <w:tc>
          <w:tcPr>
            <w:tcW w:w="102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2FACA" w14:textId="77777777" w:rsidR="00821151" w:rsidRPr="00467628" w:rsidRDefault="00821151" w:rsidP="00AA7E81">
            <w:pPr>
              <w:keepLines/>
              <w:jc w:val="center"/>
            </w:pPr>
            <w:r w:rsidRPr="50F0B999"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82A27" w14:textId="5BFC0C05" w:rsidR="00821151" w:rsidRDefault="00821151" w:rsidP="00AA7E81">
            <w:pPr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Aparelho de ar-condicionado </w:t>
            </w:r>
          </w:p>
          <w:p w14:paraId="214CA8C9" w14:textId="183F454A" w:rsidR="00821151" w:rsidRPr="00467628" w:rsidRDefault="00821151" w:rsidP="00AA7E81">
            <w:pPr>
              <w:keepLines/>
              <w:jc w:val="center"/>
            </w:pPr>
            <w:r>
              <w:rPr>
                <w:b/>
                <w:bCs/>
              </w:rPr>
              <w:t xml:space="preserve">12.000 btus/H, 110v, 60hz, split, inverter, completo, com evaporadora e condensadora, Ciclo frio, classificação energética A (selo </w:t>
            </w:r>
            <w:proofErr w:type="spellStart"/>
            <w:r>
              <w:rPr>
                <w:b/>
                <w:bCs/>
              </w:rPr>
              <w:t>procel</w:t>
            </w:r>
            <w:proofErr w:type="spellEnd"/>
            <w:r>
              <w:rPr>
                <w:b/>
                <w:bCs/>
              </w:rPr>
              <w:t>)</w:t>
            </w:r>
          </w:p>
          <w:p w14:paraId="3A3478C1" w14:textId="5B66AAB5" w:rsidR="00821151" w:rsidRPr="00467628" w:rsidRDefault="00821151" w:rsidP="00AA7E81">
            <w:pPr>
              <w:keepLines/>
              <w:jc w:val="center"/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5518ED2" w14:textId="5A5DD5C4" w:rsidR="00821151" w:rsidRPr="00467628" w:rsidRDefault="00821151" w:rsidP="00AA7E81">
            <w:pPr>
              <w:keepLines/>
              <w:jc w:val="center"/>
            </w:pPr>
            <w:r>
              <w:t>Unidade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95C3C" w14:textId="0CCE8204" w:rsidR="00821151" w:rsidRPr="00467628" w:rsidRDefault="00821151" w:rsidP="5B14C010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4F1F8" w14:textId="7C2721BD" w:rsidR="00821151" w:rsidRPr="00467628" w:rsidRDefault="00821151" w:rsidP="00AA7E81">
            <w:pPr>
              <w:keepLines/>
              <w:ind w:right="-180"/>
              <w:jc w:val="center"/>
            </w:pPr>
            <w:r>
              <w:t>2.</w:t>
            </w:r>
            <w:r w:rsidR="00F328CC">
              <w:t>479,61</w:t>
            </w:r>
          </w:p>
        </w:tc>
      </w:tr>
    </w:tbl>
    <w:p w14:paraId="16D3D56B" w14:textId="77777777" w:rsidR="001259D5" w:rsidRPr="00467628" w:rsidRDefault="001259D5" w:rsidP="50F0B999">
      <w:pPr>
        <w:keepLines/>
        <w:pBdr>
          <w:top w:val="nil"/>
          <w:left w:val="nil"/>
          <w:bottom w:val="nil"/>
          <w:right w:val="nil"/>
          <w:between w:val="nil"/>
        </w:pBdr>
      </w:pPr>
    </w:p>
    <w:tbl>
      <w:tblPr>
        <w:tblW w:w="99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85"/>
        <w:gridCol w:w="9375"/>
      </w:tblGrid>
      <w:tr w:rsidR="001259D5" w:rsidRPr="00467628" w14:paraId="2AB0159B" w14:textId="77777777" w:rsidTr="50F0B999">
        <w:trPr>
          <w:trHeight w:val="935"/>
        </w:trPr>
        <w:tc>
          <w:tcPr>
            <w:tcW w:w="5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1D0C" w14:textId="77777777" w:rsidR="001259D5" w:rsidRPr="00467628" w:rsidRDefault="008F21E2" w:rsidP="50F0B999">
            <w:pPr>
              <w:keepLines/>
              <w:jc w:val="center"/>
            </w:pPr>
            <w:r w:rsidRPr="50F0B999">
              <w:t>E</w:t>
            </w:r>
          </w:p>
        </w:tc>
        <w:tc>
          <w:tcPr>
            <w:tcW w:w="937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3185" w14:textId="77777777" w:rsidR="001259D5" w:rsidRPr="00467628" w:rsidRDefault="008F21E2" w:rsidP="50F0B999">
            <w:pPr>
              <w:keepLines/>
              <w:jc w:val="both"/>
              <w:rPr>
                <w:b/>
                <w:bCs/>
              </w:rPr>
            </w:pPr>
            <w:r w:rsidRPr="50F0B999">
              <w:rPr>
                <w:b/>
                <w:bCs/>
              </w:rPr>
              <w:t>Obrigações:</w:t>
            </w:r>
          </w:p>
          <w:p w14:paraId="604AA530" w14:textId="77777777" w:rsidR="001259D5" w:rsidRPr="00467628" w:rsidRDefault="008F21E2" w:rsidP="50F0B999">
            <w:pPr>
              <w:keepLines/>
              <w:jc w:val="both"/>
            </w:pPr>
            <w:r w:rsidRPr="50F0B999">
              <w:t>Os produtos devem ser novos, entregues em embalagem lacrada e ter garantia contra defeitos de fabricação e de funcionamento. O valor da proposta deve abranger o frete, impostos, entre outros custos. Informar marca e modelo. Em caso de desconformidade, os produtos deverão ser substituídos às custas da fornecedora. A cotação não será adjudicada em preço superior ao valor de referência.</w:t>
            </w:r>
          </w:p>
        </w:tc>
      </w:tr>
    </w:tbl>
    <w:p w14:paraId="403995C1" w14:textId="77777777" w:rsidR="001259D5" w:rsidRPr="00467628" w:rsidRDefault="001259D5" w:rsidP="50F0B999">
      <w:pPr>
        <w:keepLines/>
        <w:pBdr>
          <w:top w:val="nil"/>
          <w:left w:val="nil"/>
          <w:bottom w:val="nil"/>
          <w:right w:val="nil"/>
          <w:between w:val="nil"/>
        </w:pBdr>
      </w:pPr>
    </w:p>
    <w:tbl>
      <w:tblPr>
        <w:tblW w:w="99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85"/>
        <w:gridCol w:w="9375"/>
      </w:tblGrid>
      <w:tr w:rsidR="001259D5" w:rsidRPr="00467628" w14:paraId="35D8BCDB" w14:textId="77777777" w:rsidTr="50F0B999">
        <w:trPr>
          <w:trHeight w:val="580"/>
        </w:trPr>
        <w:tc>
          <w:tcPr>
            <w:tcW w:w="5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DAA9" w14:textId="77777777" w:rsidR="001259D5" w:rsidRPr="00467628" w:rsidRDefault="008F21E2" w:rsidP="50F0B999">
            <w:pPr>
              <w:keepLines/>
              <w:jc w:val="center"/>
            </w:pPr>
            <w:r w:rsidRPr="50F0B999">
              <w:t>F</w:t>
            </w:r>
          </w:p>
        </w:tc>
        <w:tc>
          <w:tcPr>
            <w:tcW w:w="937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8586" w14:textId="77777777" w:rsidR="001259D5" w:rsidRPr="00467628" w:rsidRDefault="008F21E2" w:rsidP="50F0B999">
            <w:pPr>
              <w:keepLines/>
              <w:rPr>
                <w:b/>
                <w:bCs/>
              </w:rPr>
            </w:pPr>
            <w:r w:rsidRPr="50F0B999">
              <w:rPr>
                <w:b/>
                <w:bCs/>
              </w:rPr>
              <w:t>Fiscalização/atestação:</w:t>
            </w:r>
          </w:p>
          <w:p w14:paraId="5D3E3088" w14:textId="6B9350C8" w:rsidR="001259D5" w:rsidRPr="00467628" w:rsidRDefault="008F21E2" w:rsidP="50F0B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</w:pPr>
            <w:r w:rsidRPr="50F0B999">
              <w:t xml:space="preserve">Secretaria do Tribunal de Contas da União no </w:t>
            </w:r>
            <w:r w:rsidR="001A26E3">
              <w:t>Pará</w:t>
            </w:r>
            <w:r w:rsidR="009E7EF4" w:rsidRPr="58EFE8C0">
              <w:t xml:space="preserve"> - SEC-</w:t>
            </w:r>
            <w:r w:rsidR="001A26E3">
              <w:t>PA</w:t>
            </w:r>
            <w:r w:rsidR="009E7EF4">
              <w:t>.</w:t>
            </w:r>
          </w:p>
        </w:tc>
      </w:tr>
    </w:tbl>
    <w:p w14:paraId="56D1E32A" w14:textId="77777777" w:rsidR="001259D5" w:rsidRPr="00467628" w:rsidRDefault="001259D5" w:rsidP="50F0B999">
      <w:pPr>
        <w:keepLines/>
        <w:pBdr>
          <w:top w:val="nil"/>
          <w:left w:val="nil"/>
          <w:bottom w:val="nil"/>
          <w:right w:val="nil"/>
          <w:between w:val="nil"/>
        </w:pBdr>
      </w:pPr>
    </w:p>
    <w:tbl>
      <w:tblPr>
        <w:tblW w:w="9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360"/>
      </w:tblGrid>
      <w:tr w:rsidR="001259D5" w:rsidRPr="00467628" w14:paraId="2E662D58" w14:textId="77777777" w:rsidTr="50F0B999">
        <w:tc>
          <w:tcPr>
            <w:tcW w:w="630" w:type="dxa"/>
          </w:tcPr>
          <w:p w14:paraId="4D04B8A5" w14:textId="77777777" w:rsidR="001259D5" w:rsidRPr="00467628" w:rsidRDefault="008F21E2" w:rsidP="50F0B99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50F0B999">
              <w:t>G</w:t>
            </w:r>
          </w:p>
        </w:tc>
        <w:tc>
          <w:tcPr>
            <w:tcW w:w="9360" w:type="dxa"/>
          </w:tcPr>
          <w:p w14:paraId="492C6B7B" w14:textId="77777777" w:rsidR="001259D5" w:rsidRPr="00467628" w:rsidRDefault="008F21E2" w:rsidP="50F0B99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rPr>
                <w:b/>
                <w:bCs/>
              </w:rPr>
            </w:pPr>
            <w:r w:rsidRPr="50F0B999">
              <w:rPr>
                <w:b/>
                <w:bCs/>
              </w:rPr>
              <w:t>Responsável pela elaboração do termo de referência:</w:t>
            </w:r>
          </w:p>
          <w:p w14:paraId="482429D8" w14:textId="65063E81" w:rsidR="001259D5" w:rsidRPr="00467628" w:rsidRDefault="008F21E2" w:rsidP="50F0B99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rPr>
                <w:b/>
                <w:bCs/>
              </w:rPr>
            </w:pPr>
            <w:r w:rsidRPr="50F0B999">
              <w:t>S</w:t>
            </w:r>
            <w:r w:rsidR="20A1C2BF" w:rsidRPr="50F0B999">
              <w:t>PC</w:t>
            </w:r>
            <w:r w:rsidRPr="50F0B999">
              <w:t>/</w:t>
            </w:r>
            <w:proofErr w:type="spellStart"/>
            <w:r w:rsidRPr="50F0B999">
              <w:t>Di</w:t>
            </w:r>
            <w:r w:rsidR="20A1C2BF" w:rsidRPr="50F0B999">
              <w:t>plag</w:t>
            </w:r>
            <w:proofErr w:type="spellEnd"/>
            <w:r w:rsidRPr="50F0B999">
              <w:t>/</w:t>
            </w:r>
            <w:proofErr w:type="spellStart"/>
            <w:r w:rsidRPr="50F0B999">
              <w:t>Selip</w:t>
            </w:r>
            <w:proofErr w:type="spellEnd"/>
          </w:p>
        </w:tc>
      </w:tr>
    </w:tbl>
    <w:p w14:paraId="20E655B3" w14:textId="77777777" w:rsidR="001259D5" w:rsidRPr="00467628" w:rsidRDefault="001259D5" w:rsidP="50F0B999"/>
    <w:tbl>
      <w:tblPr>
        <w:tblW w:w="9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9375"/>
      </w:tblGrid>
      <w:tr w:rsidR="001259D5" w:rsidRPr="00467628" w14:paraId="38F6836E" w14:textId="77777777" w:rsidTr="50F0B999">
        <w:trPr>
          <w:trHeight w:val="1310"/>
        </w:trPr>
        <w:tc>
          <w:tcPr>
            <w:tcW w:w="615" w:type="dxa"/>
          </w:tcPr>
          <w:p w14:paraId="3F726781" w14:textId="77777777" w:rsidR="001259D5" w:rsidRPr="00467628" w:rsidRDefault="008F21E2" w:rsidP="50F0B999">
            <w:pPr>
              <w:keepLines/>
              <w:jc w:val="center"/>
            </w:pPr>
            <w:r w:rsidRPr="50F0B999">
              <w:t>H</w:t>
            </w:r>
          </w:p>
        </w:tc>
        <w:tc>
          <w:tcPr>
            <w:tcW w:w="9375" w:type="dxa"/>
          </w:tcPr>
          <w:p w14:paraId="22F9918A" w14:textId="77777777" w:rsidR="001259D5" w:rsidRPr="00467628" w:rsidRDefault="008F21E2" w:rsidP="50F0B999">
            <w:pPr>
              <w:keepLines/>
              <w:jc w:val="both"/>
              <w:rPr>
                <w:b/>
                <w:bCs/>
              </w:rPr>
            </w:pPr>
            <w:r w:rsidRPr="50F0B999">
              <w:rPr>
                <w:b/>
                <w:bCs/>
              </w:rPr>
              <w:t>Sanção:</w:t>
            </w:r>
          </w:p>
          <w:p w14:paraId="5B510E28" w14:textId="77777777" w:rsidR="001259D5" w:rsidRPr="00467628" w:rsidRDefault="008F21E2" w:rsidP="50F0B999">
            <w:pPr>
              <w:keepLines/>
              <w:jc w:val="both"/>
            </w:pPr>
            <w:r w:rsidRPr="50F0B999">
              <w:t xml:space="preserve">- Pelo descumprimento do pacto, a contratada sujeita-se às penalidades previstas na Lei 8.666/93. </w:t>
            </w:r>
          </w:p>
          <w:p w14:paraId="4F99091E" w14:textId="77777777" w:rsidR="001259D5" w:rsidRPr="00467628" w:rsidRDefault="008F21E2" w:rsidP="50F0B999">
            <w:pPr>
              <w:keepLines/>
              <w:jc w:val="both"/>
            </w:pPr>
            <w:r w:rsidRPr="50F0B999">
              <w:t>- Pelo atraso injustificado na entrega ou pela entrega parcial dos produtos, após feita a autorização de fornecimento, sujeitará a fornecedora à multa de 1,00 % (um por cento) sobre o valor total da entrega, por dia de atraso.</w:t>
            </w:r>
          </w:p>
          <w:p w14:paraId="3CFFB604" w14:textId="77777777" w:rsidR="001259D5" w:rsidRPr="00467628" w:rsidRDefault="008F21E2" w:rsidP="50F0B999">
            <w:pPr>
              <w:keepLines/>
              <w:jc w:val="both"/>
              <w:rPr>
                <w:b/>
                <w:bCs/>
              </w:rPr>
            </w:pPr>
            <w:r w:rsidRPr="50F0B999">
              <w:lastRenderedPageBreak/>
              <w:t>- Pelo fornecimento de produtos inadequados, sujeitar-se-á a fornecedora à multa de 10% (dez por cento) sobre o valor total do contrato.</w:t>
            </w:r>
          </w:p>
        </w:tc>
      </w:tr>
    </w:tbl>
    <w:p w14:paraId="641CF3D7" w14:textId="77777777" w:rsidR="001259D5" w:rsidRPr="00467628" w:rsidRDefault="001259D5" w:rsidP="00BA14DD">
      <w:pPr>
        <w:spacing w:before="120"/>
        <w:rPr>
          <w:sz w:val="20"/>
          <w:szCs w:val="20"/>
        </w:rPr>
      </w:pPr>
    </w:p>
    <w:sectPr w:rsidR="001259D5" w:rsidRPr="00467628">
      <w:headerReference w:type="default" r:id="rId9"/>
      <w:pgSz w:w="11907" w:h="16840"/>
      <w:pgMar w:top="907" w:right="680" w:bottom="907" w:left="680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A5291" w14:textId="77777777" w:rsidR="00372198" w:rsidRDefault="00372198">
      <w:r>
        <w:separator/>
      </w:r>
    </w:p>
  </w:endnote>
  <w:endnote w:type="continuationSeparator" w:id="0">
    <w:p w14:paraId="49F394FB" w14:textId="77777777" w:rsidR="00372198" w:rsidRDefault="00372198">
      <w:r>
        <w:continuationSeparator/>
      </w:r>
    </w:p>
  </w:endnote>
  <w:endnote w:type="continuationNotice" w:id="1">
    <w:p w14:paraId="49E96E5A" w14:textId="77777777" w:rsidR="00372198" w:rsidRDefault="00372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AE19E" w14:textId="77777777" w:rsidR="00372198" w:rsidRDefault="00372198">
      <w:r>
        <w:separator/>
      </w:r>
    </w:p>
  </w:footnote>
  <w:footnote w:type="continuationSeparator" w:id="0">
    <w:p w14:paraId="5A48E602" w14:textId="77777777" w:rsidR="00372198" w:rsidRDefault="00372198">
      <w:r>
        <w:continuationSeparator/>
      </w:r>
    </w:p>
  </w:footnote>
  <w:footnote w:type="continuationNotice" w:id="1">
    <w:p w14:paraId="32EE00F5" w14:textId="77777777" w:rsidR="00372198" w:rsidRDefault="00372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7C0E3" w14:textId="7327C196" w:rsidR="00E245BC" w:rsidRDefault="00E245BC" w:rsidP="00E245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2C36C0" wp14:editId="355403EF">
              <wp:simplePos x="0" y="0"/>
              <wp:positionH relativeFrom="margin">
                <wp:posOffset>511175</wp:posOffset>
              </wp:positionH>
              <wp:positionV relativeFrom="page">
                <wp:posOffset>161925</wp:posOffset>
              </wp:positionV>
              <wp:extent cx="6332220" cy="7620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22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E3809" w14:textId="77777777" w:rsidR="00E245BC" w:rsidRDefault="00E245BC" w:rsidP="00E245BC">
                          <w:pPr>
                            <w:pStyle w:val="Cabealho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TRIBUNAL DE CONTAS DA UNIÃO</w:t>
                          </w:r>
                        </w:p>
                        <w:p w14:paraId="1F788E7C" w14:textId="77777777" w:rsidR="00E245BC" w:rsidRDefault="00E245BC" w:rsidP="00E245BC">
                          <w:pPr>
                            <w:pStyle w:val="Cabealh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Secretaria Geral de Administração – SEGEDAM</w:t>
                          </w:r>
                        </w:p>
                        <w:p w14:paraId="6EFEF406" w14:textId="77777777" w:rsidR="00E245BC" w:rsidRDefault="00E245BC" w:rsidP="00E245BC">
                          <w:pPr>
                            <w:pStyle w:val="Cabealh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Secretaria de Licitações, Contratos e Patrimônio – SELIP</w:t>
                          </w:r>
                        </w:p>
                        <w:p w14:paraId="45E4873C" w14:textId="77777777" w:rsidR="00E245BC" w:rsidRDefault="00E245BC" w:rsidP="00E245BC">
                          <w:pPr>
                            <w:pStyle w:val="Cabealh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Diretoria de Planejamento e Gestão de Contratações – DIPLAG</w:t>
                          </w:r>
                        </w:p>
                        <w:p w14:paraId="6B24E8C7" w14:textId="77777777" w:rsidR="00E245BC" w:rsidRDefault="00E245BC" w:rsidP="00E245B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Serviço de Planejamento de Contratações - SPC</w:t>
                          </w: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82C36C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.25pt;margin-top:12.75pt;width:498.6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" stroked="f">
              <v:textbox inset=",2.83pt">
                <w:txbxContent>
                  <w:p w14:paraId="5FBE3809" w14:textId="77777777" w:rsidR="00E245BC" w:rsidRDefault="00E245BC" w:rsidP="00E245BC">
                    <w:pPr>
                      <w:pStyle w:val="Cabealho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TRIBUNAL DE CONTAS DA UNIÃO</w:t>
                    </w:r>
                  </w:p>
                  <w:p w14:paraId="1F788E7C" w14:textId="77777777" w:rsidR="00E245BC" w:rsidRDefault="00E245BC" w:rsidP="00E245BC">
                    <w:pPr>
                      <w:pStyle w:val="Cabealh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Secretaria Geral de Administração – SEGEDAM</w:t>
                    </w:r>
                  </w:p>
                  <w:p w14:paraId="6EFEF406" w14:textId="77777777" w:rsidR="00E245BC" w:rsidRDefault="00E245BC" w:rsidP="00E245BC">
                    <w:pPr>
                      <w:pStyle w:val="Cabealh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Secretaria de Licitações, Contratos e Patrimônio – SELIP</w:t>
                    </w:r>
                  </w:p>
                  <w:p w14:paraId="45E4873C" w14:textId="77777777" w:rsidR="00E245BC" w:rsidRDefault="00E245BC" w:rsidP="00E245BC">
                    <w:pPr>
                      <w:pStyle w:val="Cabealh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Diretoria de Planejamento e Gestão de Contratações – DIPLAG</w:t>
                    </w:r>
                  </w:p>
                  <w:p w14:paraId="6B24E8C7" w14:textId="77777777" w:rsidR="00E245BC" w:rsidRDefault="00E245BC" w:rsidP="00E245BC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Serviço de Planejamento de Contratações - SPC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033D3F9E" wp14:editId="3A48D1CE">
          <wp:simplePos x="0" y="0"/>
          <wp:positionH relativeFrom="margin">
            <wp:posOffset>-34925</wp:posOffset>
          </wp:positionH>
          <wp:positionV relativeFrom="paragraph">
            <wp:posOffset>-265430</wp:posOffset>
          </wp:positionV>
          <wp:extent cx="542925" cy="434340"/>
          <wp:effectExtent l="0" t="0" r="9525" b="3810"/>
          <wp:wrapTopAndBottom/>
          <wp:docPr id="1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45ACFE" w14:textId="77777777" w:rsidR="00E245BC" w:rsidRDefault="00E245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D5"/>
    <w:rsid w:val="00005870"/>
    <w:rsid w:val="000571C0"/>
    <w:rsid w:val="00057D8B"/>
    <w:rsid w:val="0005F9A1"/>
    <w:rsid w:val="0006680B"/>
    <w:rsid w:val="00091C5F"/>
    <w:rsid w:val="00096512"/>
    <w:rsid w:val="000A04AC"/>
    <w:rsid w:val="000D09B7"/>
    <w:rsid w:val="000D1D42"/>
    <w:rsid w:val="000E7540"/>
    <w:rsid w:val="0011688F"/>
    <w:rsid w:val="001259D5"/>
    <w:rsid w:val="001411DB"/>
    <w:rsid w:val="001A26E3"/>
    <w:rsid w:val="002350B7"/>
    <w:rsid w:val="00255D93"/>
    <w:rsid w:val="00280908"/>
    <w:rsid w:val="0028321B"/>
    <w:rsid w:val="002941BB"/>
    <w:rsid w:val="002A34D5"/>
    <w:rsid w:val="002C4903"/>
    <w:rsid w:val="00372198"/>
    <w:rsid w:val="003A53A7"/>
    <w:rsid w:val="003E5684"/>
    <w:rsid w:val="00421556"/>
    <w:rsid w:val="00467628"/>
    <w:rsid w:val="00475AC8"/>
    <w:rsid w:val="005E6A97"/>
    <w:rsid w:val="005F1CC8"/>
    <w:rsid w:val="00611A74"/>
    <w:rsid w:val="00630B0F"/>
    <w:rsid w:val="00651911"/>
    <w:rsid w:val="00661FE0"/>
    <w:rsid w:val="00671AA1"/>
    <w:rsid w:val="00680D5A"/>
    <w:rsid w:val="0068585B"/>
    <w:rsid w:val="006B75F4"/>
    <w:rsid w:val="006F3609"/>
    <w:rsid w:val="006F3FE7"/>
    <w:rsid w:val="007B330E"/>
    <w:rsid w:val="00821151"/>
    <w:rsid w:val="00852977"/>
    <w:rsid w:val="008D724C"/>
    <w:rsid w:val="008F21E2"/>
    <w:rsid w:val="008F3317"/>
    <w:rsid w:val="00950B2B"/>
    <w:rsid w:val="009758D2"/>
    <w:rsid w:val="00985FD8"/>
    <w:rsid w:val="009A42F9"/>
    <w:rsid w:val="009D0AC4"/>
    <w:rsid w:val="009E7EF4"/>
    <w:rsid w:val="009F03E9"/>
    <w:rsid w:val="00A86618"/>
    <w:rsid w:val="00AA7E81"/>
    <w:rsid w:val="00B10661"/>
    <w:rsid w:val="00B63E63"/>
    <w:rsid w:val="00B97CFC"/>
    <w:rsid w:val="00BA14DD"/>
    <w:rsid w:val="00C06627"/>
    <w:rsid w:val="00C12AA5"/>
    <w:rsid w:val="00C921AB"/>
    <w:rsid w:val="00D30983"/>
    <w:rsid w:val="00D642C8"/>
    <w:rsid w:val="00DA2FA0"/>
    <w:rsid w:val="00E01697"/>
    <w:rsid w:val="00E12C13"/>
    <w:rsid w:val="00E245BC"/>
    <w:rsid w:val="00E4583A"/>
    <w:rsid w:val="00E94DE0"/>
    <w:rsid w:val="00EC41B4"/>
    <w:rsid w:val="00F10021"/>
    <w:rsid w:val="00F216C5"/>
    <w:rsid w:val="00F328CC"/>
    <w:rsid w:val="0323BEE8"/>
    <w:rsid w:val="035D1BB4"/>
    <w:rsid w:val="06D1AED4"/>
    <w:rsid w:val="0B0720C7"/>
    <w:rsid w:val="0D0535A7"/>
    <w:rsid w:val="13182698"/>
    <w:rsid w:val="1459E0FC"/>
    <w:rsid w:val="16199893"/>
    <w:rsid w:val="1697FAB0"/>
    <w:rsid w:val="185DAA72"/>
    <w:rsid w:val="1924402A"/>
    <w:rsid w:val="1ABD1B98"/>
    <w:rsid w:val="1B87EE9A"/>
    <w:rsid w:val="1D220F4A"/>
    <w:rsid w:val="20A1C2BF"/>
    <w:rsid w:val="22C82D7D"/>
    <w:rsid w:val="2302662E"/>
    <w:rsid w:val="24236204"/>
    <w:rsid w:val="25B870FE"/>
    <w:rsid w:val="2672D1CA"/>
    <w:rsid w:val="279B9EA0"/>
    <w:rsid w:val="27C207F2"/>
    <w:rsid w:val="28181EC5"/>
    <w:rsid w:val="291FDB36"/>
    <w:rsid w:val="2A2734A8"/>
    <w:rsid w:val="2AFADC4E"/>
    <w:rsid w:val="2C2A79BA"/>
    <w:rsid w:val="2C453B6F"/>
    <w:rsid w:val="2D11349D"/>
    <w:rsid w:val="2EFB710C"/>
    <w:rsid w:val="2F8F1CBA"/>
    <w:rsid w:val="32ABD1D3"/>
    <w:rsid w:val="32C6BD7C"/>
    <w:rsid w:val="3399F22B"/>
    <w:rsid w:val="34381965"/>
    <w:rsid w:val="348F527A"/>
    <w:rsid w:val="359C5E63"/>
    <w:rsid w:val="38DB1064"/>
    <w:rsid w:val="393C57F4"/>
    <w:rsid w:val="3B989016"/>
    <w:rsid w:val="3BEC2B77"/>
    <w:rsid w:val="3CAAEA95"/>
    <w:rsid w:val="3EEF5D9E"/>
    <w:rsid w:val="3F612032"/>
    <w:rsid w:val="40440BE0"/>
    <w:rsid w:val="41F01180"/>
    <w:rsid w:val="45440EE8"/>
    <w:rsid w:val="466475FC"/>
    <w:rsid w:val="49FE1253"/>
    <w:rsid w:val="50F0B999"/>
    <w:rsid w:val="511E0961"/>
    <w:rsid w:val="52515096"/>
    <w:rsid w:val="536013A9"/>
    <w:rsid w:val="54869D30"/>
    <w:rsid w:val="56133A04"/>
    <w:rsid w:val="57785F0D"/>
    <w:rsid w:val="58A8FE4F"/>
    <w:rsid w:val="58EFE8C0"/>
    <w:rsid w:val="5B14C010"/>
    <w:rsid w:val="5F04CE5A"/>
    <w:rsid w:val="5F183FD3"/>
    <w:rsid w:val="5F9A7D90"/>
    <w:rsid w:val="600EAD99"/>
    <w:rsid w:val="64E5F31F"/>
    <w:rsid w:val="66E31F74"/>
    <w:rsid w:val="692B799A"/>
    <w:rsid w:val="6BFD1BCF"/>
    <w:rsid w:val="6C21627D"/>
    <w:rsid w:val="6D98EC30"/>
    <w:rsid w:val="6FEC3AAD"/>
    <w:rsid w:val="72A22260"/>
    <w:rsid w:val="74082DB4"/>
    <w:rsid w:val="747667CE"/>
    <w:rsid w:val="75AD2AFF"/>
    <w:rsid w:val="763E35FD"/>
    <w:rsid w:val="76BD223E"/>
    <w:rsid w:val="779F6EFF"/>
    <w:rsid w:val="77ECCFC2"/>
    <w:rsid w:val="7809FEE4"/>
    <w:rsid w:val="79858127"/>
    <w:rsid w:val="7CADA63E"/>
    <w:rsid w:val="7E55681C"/>
    <w:rsid w:val="7E9FD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4F36B1"/>
  <w15:docId w15:val="{112550DF-DC14-4CD6-985C-0366D956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245B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E245BC"/>
  </w:style>
  <w:style w:type="paragraph" w:styleId="Rodap">
    <w:name w:val="footer"/>
    <w:basedOn w:val="Normal"/>
    <w:link w:val="RodapChar"/>
    <w:uiPriority w:val="99"/>
    <w:unhideWhenUsed/>
    <w:rsid w:val="00E245BC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247585C67B75439E605BEE40F20CE8" ma:contentTypeVersion="11" ma:contentTypeDescription="Crie um novo documento." ma:contentTypeScope="" ma:versionID="2e0d1718522ea5ba1f373b6b0134736d">
  <xsd:schema xmlns:xsd="http://www.w3.org/2001/XMLSchema" xmlns:xs="http://www.w3.org/2001/XMLSchema" xmlns:p="http://schemas.microsoft.com/office/2006/metadata/properties" xmlns:ns2="ebee703e-a693-4876-ade7-741951b85f69" xmlns:ns3="e5b12fa6-4662-4cc0-9c1f-1022c99e035a" targetNamespace="http://schemas.microsoft.com/office/2006/metadata/properties" ma:root="true" ma:fieldsID="62250863c93ad0bcf266b8268d7ae0cd" ns2:_="" ns3:_="">
    <xsd:import namespace="ebee703e-a693-4876-ade7-741951b85f69"/>
    <xsd:import namespace="e5b12fa6-4662-4cc0-9c1f-1022c99e0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e703e-a693-4876-ade7-741951b85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12fa6-4662-4cc0-9c1f-1022c99e0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EA05D-31ED-4F61-A81F-B702D2FAD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e703e-a693-4876-ade7-741951b85f69"/>
    <ds:schemaRef ds:uri="e5b12fa6-4662-4cc0-9c1f-1022c99e0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A1D3F-399B-4167-B16C-A63A710D3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C34EA-8D0C-4C85-8936-64406F08E7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Nathalia Baldez Doroteu</dc:creator>
  <cp:lastModifiedBy>Nathalia Baldez Doroteu</cp:lastModifiedBy>
  <cp:revision>2</cp:revision>
  <dcterms:created xsi:type="dcterms:W3CDTF">2021-07-08T20:09:00Z</dcterms:created>
  <dcterms:modified xsi:type="dcterms:W3CDTF">2021-07-08T20:09:00Z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0x0101008D247585C67B75439E605BEE40F20CE8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