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B2E9" w14:textId="74649B84" w:rsidR="00A401AA" w:rsidRDefault="00A401AA" w:rsidP="00A401AA">
      <w:pPr>
        <w:shd w:val="clear" w:color="auto" w:fill="FFFFFF"/>
        <w:tabs>
          <w:tab w:val="left" w:pos="1701"/>
        </w:tabs>
        <w:spacing w:before="216" w:line="360" w:lineRule="auto"/>
        <w:ind w:right="72"/>
        <w:jc w:val="center"/>
        <w:rPr>
          <w:rFonts w:ascii="Arial" w:hAnsi="Arial" w:cs="Arial"/>
          <w:b/>
          <w:i/>
          <w:color w:val="000000"/>
          <w:spacing w:val="-4"/>
          <w:sz w:val="24"/>
          <w:szCs w:val="24"/>
          <w:lang w:val="pt-PT" w:eastAsia="pt-PT"/>
        </w:rPr>
      </w:pPr>
      <w:r w:rsidRPr="00A401AA">
        <w:rPr>
          <w:rFonts w:ascii="Arial" w:hAnsi="Arial" w:cs="Arial"/>
          <w:b/>
          <w:i/>
          <w:color w:val="000000"/>
          <w:spacing w:val="-4"/>
          <w:sz w:val="24"/>
          <w:szCs w:val="24"/>
          <w:lang w:val="pt-PT" w:eastAsia="pt-PT"/>
        </w:rPr>
        <w:t>Curriculum Vitae</w:t>
      </w:r>
      <w:r w:rsidR="00044972">
        <w:rPr>
          <w:rFonts w:ascii="Arial" w:hAnsi="Arial" w:cs="Arial"/>
          <w:b/>
          <w:i/>
          <w:color w:val="000000"/>
          <w:spacing w:val="-4"/>
          <w:sz w:val="24"/>
          <w:szCs w:val="24"/>
          <w:lang w:val="pt-PT" w:eastAsia="pt-PT"/>
        </w:rPr>
        <w:t xml:space="preserve"> - 2021</w:t>
      </w:r>
      <w:r w:rsidRPr="00A401AA">
        <w:rPr>
          <w:rFonts w:ascii="Arial" w:hAnsi="Arial" w:cs="Arial"/>
          <w:b/>
          <w:i/>
          <w:color w:val="000000"/>
          <w:spacing w:val="-4"/>
          <w:sz w:val="24"/>
          <w:szCs w:val="24"/>
          <w:lang w:val="pt-PT" w:eastAsia="pt-PT"/>
        </w:rPr>
        <w:t xml:space="preserve"> (</w:t>
      </w:r>
      <w:r w:rsidR="009C7D0C">
        <w:rPr>
          <w:rFonts w:ascii="Arial" w:hAnsi="Arial" w:cs="Arial"/>
          <w:b/>
          <w:i/>
          <w:color w:val="000000"/>
          <w:spacing w:val="-4"/>
          <w:sz w:val="24"/>
          <w:szCs w:val="24"/>
          <w:lang w:val="pt-PT" w:eastAsia="pt-PT"/>
        </w:rPr>
        <w:t>sintético</w:t>
      </w:r>
      <w:r w:rsidRPr="00A401AA">
        <w:rPr>
          <w:rFonts w:ascii="Arial" w:hAnsi="Arial" w:cs="Arial"/>
          <w:b/>
          <w:i/>
          <w:color w:val="000000"/>
          <w:spacing w:val="-4"/>
          <w:sz w:val="24"/>
          <w:szCs w:val="24"/>
          <w:lang w:val="pt-PT" w:eastAsia="pt-PT"/>
        </w:rPr>
        <w:t>)</w:t>
      </w:r>
    </w:p>
    <w:p w14:paraId="2B5196A6" w14:textId="77777777" w:rsidR="000F68F3" w:rsidRDefault="000F68F3" w:rsidP="00A401AA">
      <w:pPr>
        <w:shd w:val="clear" w:color="auto" w:fill="FFFFFF"/>
        <w:tabs>
          <w:tab w:val="left" w:pos="1701"/>
        </w:tabs>
        <w:spacing w:before="216" w:line="360" w:lineRule="auto"/>
        <w:ind w:right="72"/>
        <w:jc w:val="center"/>
        <w:rPr>
          <w:rFonts w:ascii="Arial" w:hAnsi="Arial" w:cs="Arial"/>
          <w:b/>
          <w:i/>
          <w:color w:val="000000"/>
          <w:spacing w:val="-4"/>
          <w:sz w:val="24"/>
          <w:szCs w:val="24"/>
          <w:lang w:val="pt-PT" w:eastAsia="pt-PT"/>
        </w:rPr>
      </w:pPr>
    </w:p>
    <w:p w14:paraId="740D1766" w14:textId="77777777" w:rsidR="00E309C9" w:rsidRDefault="00E309C9" w:rsidP="00A401AA">
      <w:pPr>
        <w:shd w:val="clear" w:color="auto" w:fill="FFFFFF"/>
        <w:tabs>
          <w:tab w:val="left" w:pos="1701"/>
        </w:tabs>
        <w:spacing w:before="216" w:line="360" w:lineRule="auto"/>
        <w:ind w:right="72"/>
        <w:jc w:val="center"/>
        <w:rPr>
          <w:rFonts w:ascii="Arial" w:hAnsi="Arial" w:cs="Arial"/>
          <w:b/>
          <w:i/>
          <w:color w:val="000000"/>
          <w:spacing w:val="-4"/>
          <w:sz w:val="24"/>
          <w:szCs w:val="24"/>
          <w:lang w:val="pt-PT" w:eastAsia="pt-PT"/>
        </w:rPr>
      </w:pPr>
    </w:p>
    <w:p w14:paraId="35478DA1" w14:textId="77777777" w:rsidR="00E309C9" w:rsidRPr="00A401AA" w:rsidRDefault="00E309C9" w:rsidP="00A401AA">
      <w:pPr>
        <w:shd w:val="clear" w:color="auto" w:fill="FFFFFF"/>
        <w:tabs>
          <w:tab w:val="left" w:pos="1701"/>
        </w:tabs>
        <w:spacing w:before="216" w:line="360" w:lineRule="auto"/>
        <w:ind w:right="72"/>
        <w:jc w:val="center"/>
        <w:rPr>
          <w:rFonts w:ascii="Arial" w:hAnsi="Arial" w:cs="Arial"/>
          <w:b/>
          <w:i/>
          <w:color w:val="000000"/>
          <w:spacing w:val="-4"/>
          <w:sz w:val="24"/>
          <w:szCs w:val="24"/>
          <w:lang w:val="pt-PT" w:eastAsia="pt-PT"/>
        </w:rPr>
      </w:pPr>
    </w:p>
    <w:p w14:paraId="151130C8" w14:textId="71BD0F69" w:rsidR="00312940" w:rsidRPr="00AB7626" w:rsidRDefault="00D01D1F" w:rsidP="005F7964">
      <w:pPr>
        <w:shd w:val="clear" w:color="auto" w:fill="FFFFFF"/>
        <w:tabs>
          <w:tab w:val="left" w:pos="1701"/>
        </w:tabs>
        <w:spacing w:before="216" w:line="360" w:lineRule="auto"/>
        <w:ind w:right="72"/>
        <w:jc w:val="both"/>
        <w:rPr>
          <w:rFonts w:ascii="Arial" w:hAnsi="Arial" w:cs="Arial"/>
          <w:color w:val="000000"/>
          <w:spacing w:val="-4"/>
          <w:sz w:val="24"/>
          <w:szCs w:val="24"/>
          <w:lang w:eastAsia="pt-PT"/>
        </w:rPr>
      </w:pPr>
      <w:r>
        <w:rPr>
          <w:rFonts w:ascii="Arial" w:hAnsi="Arial" w:cs="Arial"/>
          <w:b/>
          <w:color w:val="000000"/>
          <w:spacing w:val="-4"/>
          <w:sz w:val="24"/>
          <w:szCs w:val="24"/>
          <w:lang w:val="pt-PT" w:eastAsia="pt-PT"/>
        </w:rPr>
        <w:tab/>
      </w:r>
      <w:r w:rsidR="007F5F7B" w:rsidRPr="00873F84">
        <w:rPr>
          <w:rFonts w:ascii="Arial" w:hAnsi="Arial" w:cs="Arial"/>
          <w:b/>
          <w:color w:val="000000"/>
          <w:spacing w:val="-4"/>
          <w:sz w:val="24"/>
          <w:szCs w:val="24"/>
          <w:lang w:val="pt-PT" w:eastAsia="pt-PT"/>
        </w:rPr>
        <w:t>Paulo Soares Bugarin</w:t>
      </w:r>
      <w:r w:rsidR="007F5F7B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é </w:t>
      </w:r>
      <w:r w:rsidR="00A401AA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B</w:t>
      </w:r>
      <w:r w:rsidR="007F5F7B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acharel em Ciências Econômicas (1984) e e</w:t>
      </w:r>
      <w:r w:rsidR="005C5ECE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m</w:t>
      </w:r>
      <w:r w:rsidR="007F5F7B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Direito (1990) </w:t>
      </w:r>
      <w:r w:rsidR="0000648D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– </w:t>
      </w:r>
      <w:r w:rsidR="007F5F7B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Universidade de Brasília</w:t>
      </w:r>
      <w:r w:rsidR="00627C91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– UnB </w:t>
      </w:r>
      <w:r w:rsidR="007F5F7B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. </w:t>
      </w:r>
      <w:r w:rsidR="0000648D">
        <w:rPr>
          <w:rFonts w:ascii="Arial" w:hAnsi="Arial" w:cs="Arial"/>
          <w:i/>
          <w:color w:val="000000"/>
          <w:spacing w:val="-4"/>
          <w:sz w:val="24"/>
          <w:szCs w:val="24"/>
          <w:lang w:val="pt-PT" w:eastAsia="pt-PT"/>
        </w:rPr>
        <w:t>Master Recherche</w:t>
      </w:r>
      <w:r w:rsidR="00822172">
        <w:rPr>
          <w:rFonts w:ascii="Arial" w:hAnsi="Arial" w:cs="Arial"/>
          <w:i/>
          <w:color w:val="000000"/>
          <w:spacing w:val="-4"/>
          <w:sz w:val="24"/>
          <w:szCs w:val="24"/>
          <w:lang w:val="pt-PT" w:eastAsia="pt-PT"/>
        </w:rPr>
        <w:t xml:space="preserve"> </w:t>
      </w:r>
      <w:r w:rsidR="00756046">
        <w:rPr>
          <w:rFonts w:ascii="Arial" w:hAnsi="Arial" w:cs="Arial"/>
          <w:i/>
          <w:color w:val="000000"/>
          <w:spacing w:val="-4"/>
          <w:sz w:val="24"/>
          <w:szCs w:val="24"/>
          <w:lang w:val="pt-PT" w:eastAsia="pt-PT"/>
        </w:rPr>
        <w:t>(Diplôme d’Etudes Approfondies – DEA)</w:t>
      </w:r>
      <w:r w:rsidR="0000648D">
        <w:rPr>
          <w:rFonts w:ascii="Arial" w:hAnsi="Arial" w:cs="Arial"/>
          <w:i/>
          <w:color w:val="000000"/>
          <w:spacing w:val="-4"/>
          <w:sz w:val="24"/>
          <w:szCs w:val="24"/>
          <w:lang w:val="pt-PT" w:eastAsia="pt-PT"/>
        </w:rPr>
        <w:t xml:space="preserve"> </w:t>
      </w:r>
      <w:r w:rsidR="00AB7626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</w:t>
      </w:r>
      <w:r w:rsidR="007F5F7B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em </w:t>
      </w:r>
      <w:r w:rsidR="00756046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Gestão</w:t>
      </w:r>
      <w:r w:rsidR="00AE3D4D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e Economia</w:t>
      </w:r>
      <w:r w:rsidR="00756046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de Empresas</w:t>
      </w:r>
      <w:r w:rsidR="00313778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(</w:t>
      </w:r>
      <w:r w:rsidR="00313778">
        <w:rPr>
          <w:rFonts w:ascii="Arial" w:hAnsi="Arial" w:cs="Arial"/>
          <w:i/>
          <w:color w:val="000000"/>
          <w:spacing w:val="-4"/>
          <w:sz w:val="24"/>
          <w:szCs w:val="24"/>
          <w:lang w:val="pt-PT" w:eastAsia="pt-PT"/>
        </w:rPr>
        <w:t>Analyse Industrielle</w:t>
      </w:r>
      <w:r w:rsidR="00313778" w:rsidRPr="00313778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)</w:t>
      </w:r>
      <w:r w:rsidR="00756046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</w:t>
      </w:r>
      <w:r w:rsidR="0000648D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–  </w:t>
      </w:r>
      <w:r w:rsidR="007F5F7B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Universidade de Paris I </w:t>
      </w:r>
      <w:r w:rsidR="000828E0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–</w:t>
      </w:r>
      <w:r w:rsidR="0015348A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Sorbonne</w:t>
      </w:r>
      <w:r w:rsidR="000828E0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</w:t>
      </w:r>
      <w:r w:rsidR="007F5F7B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(1989) e Mestre em Direito</w:t>
      </w:r>
      <w:r w:rsidR="00085BAA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</w:t>
      </w:r>
      <w:r w:rsidR="007F5F7B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Público </w:t>
      </w:r>
      <w:r w:rsidR="0000648D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– UnB</w:t>
      </w:r>
      <w:r w:rsidR="007F5F7B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(2002). </w:t>
      </w:r>
      <w:r w:rsidR="00AB7626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Especialista em Direito Constitucional </w:t>
      </w:r>
      <w:r w:rsidR="0000648D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– </w:t>
      </w:r>
      <w:r w:rsidR="00AB7626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Universidade de Salamanca (2009</w:t>
      </w:r>
      <w:r w:rsidR="007C62DF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e 2020</w:t>
      </w:r>
      <w:r w:rsidR="00AB7626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). </w:t>
      </w:r>
      <w:r w:rsidR="0066032E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Mem</w:t>
      </w:r>
      <w:r w:rsidR="007F5F7B" w:rsidRPr="00AB7626">
        <w:rPr>
          <w:rFonts w:ascii="Arial" w:hAnsi="Arial" w:cs="Arial"/>
          <w:color w:val="000000"/>
          <w:spacing w:val="-4"/>
          <w:sz w:val="24"/>
          <w:szCs w:val="24"/>
          <w:lang w:eastAsia="pt-PT"/>
        </w:rPr>
        <w:t>bro da Société Française de Finances Publiques</w:t>
      </w:r>
      <w:r w:rsidR="0077635E">
        <w:rPr>
          <w:rFonts w:ascii="Arial" w:hAnsi="Arial" w:cs="Arial"/>
          <w:color w:val="000000"/>
          <w:spacing w:val="-4"/>
          <w:sz w:val="24"/>
          <w:szCs w:val="24"/>
          <w:lang w:eastAsia="pt-PT"/>
        </w:rPr>
        <w:t xml:space="preserve"> - </w:t>
      </w:r>
      <w:r w:rsidR="0068177B">
        <w:rPr>
          <w:rFonts w:ascii="Arial" w:hAnsi="Arial" w:cs="Arial"/>
          <w:color w:val="000000"/>
          <w:spacing w:val="-4"/>
          <w:sz w:val="24"/>
          <w:szCs w:val="24"/>
          <w:lang w:eastAsia="pt-PT"/>
        </w:rPr>
        <w:t xml:space="preserve">Paris </w:t>
      </w:r>
      <w:r w:rsidR="0077635E">
        <w:rPr>
          <w:rFonts w:ascii="Arial" w:hAnsi="Arial" w:cs="Arial"/>
          <w:color w:val="000000"/>
          <w:spacing w:val="-4"/>
          <w:sz w:val="24"/>
          <w:szCs w:val="24"/>
          <w:lang w:eastAsia="pt-PT"/>
        </w:rPr>
        <w:t>(</w:t>
      </w:r>
      <w:r w:rsidR="0051186C">
        <w:rPr>
          <w:rFonts w:ascii="Arial" w:hAnsi="Arial" w:cs="Arial"/>
          <w:color w:val="000000"/>
          <w:spacing w:val="-4"/>
          <w:sz w:val="24"/>
          <w:szCs w:val="24"/>
          <w:lang w:eastAsia="pt-PT"/>
        </w:rPr>
        <w:t>200</w:t>
      </w:r>
      <w:r w:rsidR="008520A8">
        <w:rPr>
          <w:rFonts w:ascii="Arial" w:hAnsi="Arial" w:cs="Arial"/>
          <w:color w:val="000000"/>
          <w:spacing w:val="-4"/>
          <w:sz w:val="24"/>
          <w:szCs w:val="24"/>
          <w:lang w:eastAsia="pt-PT"/>
        </w:rPr>
        <w:t>1</w:t>
      </w:r>
      <w:r w:rsidR="00667AE9">
        <w:rPr>
          <w:rFonts w:ascii="Arial" w:hAnsi="Arial" w:cs="Arial"/>
          <w:color w:val="000000"/>
          <w:spacing w:val="-4"/>
          <w:sz w:val="24"/>
          <w:szCs w:val="24"/>
          <w:lang w:eastAsia="pt-PT"/>
        </w:rPr>
        <w:t>/15</w:t>
      </w:r>
      <w:r w:rsidR="0077635E">
        <w:rPr>
          <w:rFonts w:ascii="Arial" w:hAnsi="Arial" w:cs="Arial"/>
          <w:color w:val="000000"/>
          <w:spacing w:val="-4"/>
          <w:sz w:val="24"/>
          <w:szCs w:val="24"/>
          <w:lang w:eastAsia="pt-PT"/>
        </w:rPr>
        <w:t>)</w:t>
      </w:r>
      <w:r w:rsidR="00756046">
        <w:rPr>
          <w:rFonts w:ascii="Arial" w:hAnsi="Arial" w:cs="Arial"/>
          <w:color w:val="000000"/>
          <w:spacing w:val="-4"/>
          <w:sz w:val="24"/>
          <w:szCs w:val="24"/>
          <w:lang w:eastAsia="pt-PT"/>
        </w:rPr>
        <w:t>, do Institut Interna</w:t>
      </w:r>
      <w:r w:rsidR="00822172">
        <w:rPr>
          <w:rFonts w:ascii="Arial" w:hAnsi="Arial" w:cs="Arial"/>
          <w:color w:val="000000"/>
          <w:spacing w:val="-4"/>
          <w:sz w:val="24"/>
          <w:szCs w:val="24"/>
          <w:lang w:eastAsia="pt-PT"/>
        </w:rPr>
        <w:t>t</w:t>
      </w:r>
      <w:r w:rsidR="00756046">
        <w:rPr>
          <w:rFonts w:ascii="Arial" w:hAnsi="Arial" w:cs="Arial"/>
          <w:color w:val="000000"/>
          <w:spacing w:val="-4"/>
          <w:sz w:val="24"/>
          <w:szCs w:val="24"/>
          <w:lang w:eastAsia="pt-PT"/>
        </w:rPr>
        <w:t xml:space="preserve">ional de Sciences Fiscales </w:t>
      </w:r>
      <w:r w:rsidR="0077635E">
        <w:rPr>
          <w:rFonts w:ascii="Arial" w:hAnsi="Arial" w:cs="Arial"/>
          <w:color w:val="000000"/>
          <w:spacing w:val="-4"/>
          <w:sz w:val="24"/>
          <w:szCs w:val="24"/>
          <w:lang w:eastAsia="pt-PT"/>
        </w:rPr>
        <w:t xml:space="preserve">- </w:t>
      </w:r>
      <w:r w:rsidR="0068177B">
        <w:rPr>
          <w:rFonts w:ascii="Arial" w:hAnsi="Arial" w:cs="Arial"/>
          <w:color w:val="000000"/>
          <w:spacing w:val="-4"/>
          <w:sz w:val="24"/>
          <w:szCs w:val="24"/>
          <w:lang w:eastAsia="pt-PT"/>
        </w:rPr>
        <w:t xml:space="preserve">Paris </w:t>
      </w:r>
      <w:r w:rsidR="0077635E">
        <w:rPr>
          <w:rFonts w:ascii="Arial" w:hAnsi="Arial" w:cs="Arial"/>
          <w:color w:val="000000"/>
          <w:spacing w:val="-4"/>
          <w:sz w:val="24"/>
          <w:szCs w:val="24"/>
          <w:lang w:eastAsia="pt-PT"/>
        </w:rPr>
        <w:t>(</w:t>
      </w:r>
      <w:r w:rsidR="0051186C">
        <w:rPr>
          <w:rFonts w:ascii="Arial" w:hAnsi="Arial" w:cs="Arial"/>
          <w:color w:val="000000"/>
          <w:spacing w:val="-4"/>
          <w:sz w:val="24"/>
          <w:szCs w:val="24"/>
          <w:lang w:eastAsia="pt-PT"/>
        </w:rPr>
        <w:t>201</w:t>
      </w:r>
      <w:r w:rsidR="0068177B">
        <w:rPr>
          <w:rFonts w:ascii="Arial" w:hAnsi="Arial" w:cs="Arial"/>
          <w:color w:val="000000"/>
          <w:spacing w:val="-4"/>
          <w:sz w:val="24"/>
          <w:szCs w:val="24"/>
          <w:lang w:eastAsia="pt-PT"/>
        </w:rPr>
        <w:t>1</w:t>
      </w:r>
      <w:r w:rsidR="0066032E">
        <w:rPr>
          <w:rFonts w:ascii="Arial" w:hAnsi="Arial" w:cs="Arial"/>
          <w:color w:val="000000"/>
          <w:spacing w:val="-4"/>
          <w:sz w:val="24"/>
          <w:szCs w:val="24"/>
          <w:lang w:eastAsia="pt-PT"/>
        </w:rPr>
        <w:t>/15</w:t>
      </w:r>
      <w:r w:rsidR="0077635E">
        <w:rPr>
          <w:rFonts w:ascii="Arial" w:hAnsi="Arial" w:cs="Arial"/>
          <w:color w:val="000000"/>
          <w:spacing w:val="-4"/>
          <w:sz w:val="24"/>
          <w:szCs w:val="24"/>
          <w:lang w:eastAsia="pt-PT"/>
        </w:rPr>
        <w:t>)</w:t>
      </w:r>
      <w:r w:rsidR="00756046">
        <w:rPr>
          <w:rFonts w:ascii="Arial" w:hAnsi="Arial" w:cs="Arial"/>
          <w:color w:val="000000"/>
          <w:spacing w:val="-4"/>
          <w:sz w:val="24"/>
          <w:szCs w:val="24"/>
          <w:lang w:eastAsia="pt-PT"/>
        </w:rPr>
        <w:t xml:space="preserve"> e da Academia Brasileira de Ciências Econômicas, Políticas e Sociais </w:t>
      </w:r>
      <w:r w:rsidR="0077635E">
        <w:rPr>
          <w:rFonts w:ascii="Arial" w:hAnsi="Arial" w:cs="Arial"/>
          <w:color w:val="000000"/>
          <w:spacing w:val="-4"/>
          <w:sz w:val="24"/>
          <w:szCs w:val="24"/>
          <w:lang w:eastAsia="pt-PT"/>
        </w:rPr>
        <w:t xml:space="preserve">– </w:t>
      </w:r>
      <w:r w:rsidR="00756046">
        <w:rPr>
          <w:rFonts w:ascii="Arial" w:hAnsi="Arial" w:cs="Arial"/>
          <w:i/>
          <w:color w:val="000000"/>
          <w:spacing w:val="-4"/>
          <w:sz w:val="24"/>
          <w:szCs w:val="24"/>
          <w:lang w:eastAsia="pt-PT"/>
        </w:rPr>
        <w:t>Academia Nacional de Economia</w:t>
      </w:r>
      <w:r w:rsidR="0051186C">
        <w:rPr>
          <w:rFonts w:ascii="Arial" w:hAnsi="Arial" w:cs="Arial"/>
          <w:color w:val="000000"/>
          <w:spacing w:val="-4"/>
          <w:sz w:val="24"/>
          <w:szCs w:val="24"/>
          <w:lang w:eastAsia="pt-PT"/>
        </w:rPr>
        <w:t xml:space="preserve"> </w:t>
      </w:r>
      <w:r w:rsidR="0077635E">
        <w:rPr>
          <w:rFonts w:ascii="Arial" w:hAnsi="Arial" w:cs="Arial"/>
          <w:color w:val="000000"/>
          <w:spacing w:val="-4"/>
          <w:sz w:val="24"/>
          <w:szCs w:val="24"/>
          <w:lang w:eastAsia="pt-PT"/>
        </w:rPr>
        <w:t>(</w:t>
      </w:r>
      <w:r w:rsidR="0051186C">
        <w:rPr>
          <w:rFonts w:ascii="Arial" w:hAnsi="Arial" w:cs="Arial"/>
          <w:color w:val="000000"/>
          <w:spacing w:val="-4"/>
          <w:sz w:val="24"/>
          <w:szCs w:val="24"/>
          <w:lang w:eastAsia="pt-PT"/>
        </w:rPr>
        <w:t>201</w:t>
      </w:r>
      <w:r w:rsidR="0077635E">
        <w:rPr>
          <w:rFonts w:ascii="Arial" w:hAnsi="Arial" w:cs="Arial"/>
          <w:color w:val="000000"/>
          <w:spacing w:val="-4"/>
          <w:sz w:val="24"/>
          <w:szCs w:val="24"/>
          <w:lang w:eastAsia="pt-PT"/>
        </w:rPr>
        <w:t>2)</w:t>
      </w:r>
      <w:r w:rsidR="007F5F7B" w:rsidRPr="00AB7626">
        <w:rPr>
          <w:rFonts w:ascii="Arial" w:hAnsi="Arial" w:cs="Arial"/>
          <w:color w:val="000000"/>
          <w:spacing w:val="-4"/>
          <w:sz w:val="24"/>
          <w:szCs w:val="24"/>
          <w:lang w:eastAsia="pt-PT"/>
        </w:rPr>
        <w:t>.</w:t>
      </w:r>
    </w:p>
    <w:p w14:paraId="4F893395" w14:textId="1A32DD8E" w:rsidR="007F5F7B" w:rsidRDefault="007F5F7B" w:rsidP="005F7964">
      <w:pPr>
        <w:shd w:val="clear" w:color="auto" w:fill="FFFFFF"/>
        <w:tabs>
          <w:tab w:val="left" w:pos="1701"/>
        </w:tabs>
        <w:spacing w:before="216" w:line="360" w:lineRule="auto"/>
        <w:ind w:right="72"/>
        <w:jc w:val="both"/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</w:pPr>
      <w:r w:rsidRPr="00AB7626">
        <w:rPr>
          <w:rFonts w:ascii="Arial" w:hAnsi="Arial" w:cs="Arial"/>
          <w:color w:val="000000"/>
          <w:spacing w:val="-4"/>
          <w:sz w:val="24"/>
          <w:szCs w:val="24"/>
          <w:lang w:eastAsia="pt-PT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Exerceu os seguintes cargos públicos, após aprovação nos respectivos concursos: Auditor-Fiscal da Receita Federal, Procurador da Fazenda Nacional e Procurador do Ministério Público junto ao Tribunal de Contas da União</w:t>
      </w:r>
      <w:r w:rsidR="005D4642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(MPTCU)</w:t>
      </w:r>
      <w:r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.</w:t>
      </w:r>
      <w:r w:rsidR="00627C91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Exerce, desde 1995, o cargo de Subprocurador-Geral do M</w:t>
      </w:r>
      <w:r w:rsidR="005D4642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PTCU</w:t>
      </w:r>
      <w:r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.</w:t>
      </w:r>
      <w:r w:rsidR="00AB7626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</w:t>
      </w:r>
      <w:r w:rsidR="00D54BD1" w:rsidRPr="00D54BD1">
        <w:rPr>
          <w:rFonts w:ascii="Arial" w:hAnsi="Arial" w:cs="Arial"/>
          <w:b/>
          <w:color w:val="000000"/>
          <w:spacing w:val="-4"/>
          <w:sz w:val="24"/>
          <w:szCs w:val="24"/>
          <w:lang w:val="pt-PT" w:eastAsia="pt-PT"/>
        </w:rPr>
        <w:t>Procurador-Geral</w:t>
      </w:r>
      <w:r w:rsidR="00E309C9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, de</w:t>
      </w:r>
      <w:r w:rsidR="001F5349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</w:t>
      </w:r>
      <w:r w:rsidR="00E309C9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</w:t>
      </w:r>
      <w:r w:rsidR="00D54BD1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2013</w:t>
      </w:r>
      <w:r w:rsidR="001F5349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</w:t>
      </w:r>
      <w:r w:rsidR="008E2800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a </w:t>
      </w:r>
      <w:r w:rsidR="001F5349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2017</w:t>
      </w:r>
      <w:r w:rsidR="00D54BD1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.</w:t>
      </w:r>
    </w:p>
    <w:p w14:paraId="5D8CCD8B" w14:textId="77777777" w:rsidR="00941BB1" w:rsidRDefault="007F5F7B" w:rsidP="007F5F7B">
      <w:pPr>
        <w:shd w:val="clear" w:color="auto" w:fill="FFFFFF"/>
        <w:tabs>
          <w:tab w:val="left" w:pos="1701"/>
        </w:tabs>
        <w:spacing w:before="216" w:line="360" w:lineRule="auto"/>
        <w:ind w:right="72"/>
        <w:jc w:val="both"/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</w:pPr>
      <w:r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ab/>
      </w:r>
      <w:r w:rsidR="00627C91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Publicou diversos artigos e é</w:t>
      </w:r>
      <w:r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colaborador das seguintes revistas jurídicas de âmbito nacional</w:t>
      </w:r>
      <w:r w:rsidR="00627C91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:</w:t>
      </w:r>
      <w:r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</w:t>
      </w:r>
      <w:r>
        <w:rPr>
          <w:rFonts w:ascii="Arial" w:hAnsi="Arial" w:cs="Arial"/>
          <w:i/>
          <w:color w:val="000000"/>
          <w:spacing w:val="-4"/>
          <w:sz w:val="24"/>
          <w:szCs w:val="24"/>
          <w:lang w:val="pt-PT" w:eastAsia="pt-PT"/>
        </w:rPr>
        <w:t>Fórum Administrativo</w:t>
      </w:r>
      <w:r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– Editora Fórum (MG), </w:t>
      </w:r>
      <w:r w:rsidR="00AB7626">
        <w:rPr>
          <w:rFonts w:ascii="Arial" w:hAnsi="Arial" w:cs="Arial"/>
          <w:i/>
          <w:color w:val="000000"/>
          <w:spacing w:val="-4"/>
          <w:sz w:val="24"/>
          <w:szCs w:val="24"/>
          <w:lang w:val="pt-PT" w:eastAsia="pt-PT"/>
        </w:rPr>
        <w:t>Fórum de Contratação e Gestão Pública</w:t>
      </w:r>
      <w:r w:rsidR="00AB7626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– Editora Fórum (MG),</w:t>
      </w:r>
      <w:r w:rsidR="00AB7626">
        <w:rPr>
          <w:rFonts w:ascii="Arial" w:hAnsi="Arial" w:cs="Arial"/>
          <w:i/>
          <w:color w:val="000000"/>
          <w:spacing w:val="-4"/>
          <w:sz w:val="24"/>
          <w:szCs w:val="24"/>
          <w:lang w:val="pt-PT" w:eastAsia="pt-PT"/>
        </w:rPr>
        <w:t xml:space="preserve"> </w:t>
      </w:r>
      <w:r>
        <w:rPr>
          <w:rFonts w:ascii="Arial" w:hAnsi="Arial" w:cs="Arial"/>
          <w:i/>
          <w:color w:val="000000"/>
          <w:spacing w:val="-4"/>
          <w:sz w:val="24"/>
          <w:szCs w:val="24"/>
          <w:lang w:val="pt-PT" w:eastAsia="pt-PT"/>
        </w:rPr>
        <w:t xml:space="preserve">Informativo de Direito Administrativo e Responsabilidade Fiscal </w:t>
      </w:r>
      <w:r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– Editora Zênite (PR) e </w:t>
      </w:r>
      <w:r>
        <w:rPr>
          <w:rFonts w:ascii="Arial" w:hAnsi="Arial" w:cs="Arial"/>
          <w:i/>
          <w:color w:val="000000"/>
          <w:spacing w:val="-4"/>
          <w:sz w:val="24"/>
          <w:szCs w:val="24"/>
          <w:lang w:val="pt-PT" w:eastAsia="pt-PT"/>
        </w:rPr>
        <w:t>Informativo de Licitações e Contrato</w:t>
      </w:r>
      <w:r w:rsidR="00A5617F">
        <w:rPr>
          <w:rFonts w:ascii="Arial" w:hAnsi="Arial" w:cs="Arial"/>
          <w:i/>
          <w:color w:val="000000"/>
          <w:spacing w:val="-4"/>
          <w:sz w:val="24"/>
          <w:szCs w:val="24"/>
          <w:lang w:val="pt-PT" w:eastAsia="pt-PT"/>
        </w:rPr>
        <w:t>s</w:t>
      </w:r>
      <w:r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– Editora Zênite (PR). É, também, </w:t>
      </w:r>
      <w:r w:rsidR="00AB7626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articulista</w:t>
      </w:r>
      <w:r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da </w:t>
      </w:r>
      <w:r>
        <w:rPr>
          <w:rFonts w:ascii="Arial" w:hAnsi="Arial" w:cs="Arial"/>
          <w:i/>
          <w:color w:val="000000"/>
          <w:spacing w:val="-4"/>
          <w:sz w:val="24"/>
          <w:szCs w:val="24"/>
          <w:lang w:val="pt-PT" w:eastAsia="pt-PT"/>
        </w:rPr>
        <w:t>Revista de Informação Legislativa</w:t>
      </w:r>
      <w:r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– Senado Federal (DF) e da </w:t>
      </w:r>
      <w:r>
        <w:rPr>
          <w:rFonts w:ascii="Arial" w:hAnsi="Arial" w:cs="Arial"/>
          <w:i/>
          <w:color w:val="000000"/>
          <w:spacing w:val="-4"/>
          <w:sz w:val="24"/>
          <w:szCs w:val="24"/>
          <w:lang w:val="pt-PT" w:eastAsia="pt-PT"/>
        </w:rPr>
        <w:t>Revista do TCU</w:t>
      </w:r>
      <w:r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(DF).</w:t>
      </w:r>
    </w:p>
    <w:p w14:paraId="7DB63558" w14:textId="77777777" w:rsidR="00514577" w:rsidRDefault="00514577" w:rsidP="007F5F7B">
      <w:pPr>
        <w:shd w:val="clear" w:color="auto" w:fill="FFFFFF"/>
        <w:tabs>
          <w:tab w:val="left" w:pos="1701"/>
        </w:tabs>
        <w:spacing w:before="216" w:line="360" w:lineRule="auto"/>
        <w:ind w:right="72"/>
        <w:jc w:val="both"/>
        <w:rPr>
          <w:rFonts w:ascii="Arial" w:hAnsi="Arial" w:cs="Arial"/>
          <w:i/>
          <w:color w:val="000000"/>
          <w:spacing w:val="-4"/>
          <w:sz w:val="24"/>
          <w:szCs w:val="24"/>
          <w:lang w:val="pt-PT" w:eastAsia="pt-PT"/>
        </w:rPr>
      </w:pPr>
      <w:r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ab/>
        <w:t xml:space="preserve">Tem artigos publicados, também, nos jornais </w:t>
      </w:r>
      <w:r>
        <w:rPr>
          <w:rFonts w:ascii="Arial" w:hAnsi="Arial" w:cs="Arial"/>
          <w:i/>
          <w:color w:val="000000"/>
          <w:spacing w:val="-4"/>
          <w:sz w:val="24"/>
          <w:szCs w:val="24"/>
          <w:lang w:val="pt-PT" w:eastAsia="pt-PT"/>
        </w:rPr>
        <w:t>Correio Braziliense</w:t>
      </w:r>
      <w:r w:rsidRPr="00A5617F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</w:t>
      </w:r>
      <w:r w:rsidR="00A5617F" w:rsidRPr="00A5617F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[</w:t>
      </w:r>
      <w:r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suplemento Direito </w:t>
      </w:r>
      <w:r w:rsidR="00627C91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&amp;</w:t>
      </w:r>
      <w:r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Justiça</w:t>
      </w:r>
      <w:r w:rsidR="00A5617F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]</w:t>
      </w:r>
      <w:r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</w:t>
      </w:r>
      <w:r w:rsidR="00A5617F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(</w:t>
      </w:r>
      <w:r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DF</w:t>
      </w:r>
      <w:r w:rsidR="00A5617F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)</w:t>
      </w:r>
      <w:r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e </w:t>
      </w:r>
      <w:r>
        <w:rPr>
          <w:rFonts w:ascii="Arial" w:hAnsi="Arial" w:cs="Arial"/>
          <w:i/>
          <w:color w:val="000000"/>
          <w:spacing w:val="-4"/>
          <w:sz w:val="24"/>
          <w:szCs w:val="24"/>
          <w:lang w:val="pt-PT" w:eastAsia="pt-PT"/>
        </w:rPr>
        <w:t xml:space="preserve">Jornal do Commércio </w:t>
      </w:r>
      <w:r w:rsidR="00A5617F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(</w:t>
      </w:r>
      <w:r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PE</w:t>
      </w:r>
      <w:r w:rsidR="00A5617F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)</w:t>
      </w:r>
      <w:r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e nos sítios</w:t>
      </w:r>
      <w:r>
        <w:rPr>
          <w:rFonts w:ascii="Arial" w:hAnsi="Arial" w:cs="Arial"/>
          <w:i/>
          <w:color w:val="000000"/>
          <w:spacing w:val="-4"/>
          <w:sz w:val="24"/>
          <w:szCs w:val="24"/>
          <w:lang w:val="pt-PT" w:eastAsia="pt-PT"/>
        </w:rPr>
        <w:t xml:space="preserve"> </w:t>
      </w:r>
      <w:hyperlink r:id="rId7" w:history="1">
        <w:r w:rsidR="00415263" w:rsidRPr="00F326DF">
          <w:rPr>
            <w:rStyle w:val="Hyperlink"/>
            <w:rFonts w:ascii="Arial" w:hAnsi="Arial" w:cs="Arial"/>
            <w:i/>
            <w:spacing w:val="-4"/>
            <w:sz w:val="24"/>
            <w:szCs w:val="24"/>
            <w:lang w:val="pt-PT" w:eastAsia="pt-PT"/>
          </w:rPr>
          <w:t>www.governet.com.br</w:t>
        </w:r>
      </w:hyperlink>
      <w:r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,</w:t>
      </w:r>
      <w:r w:rsidR="00415263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</w:t>
      </w:r>
      <w:hyperlink r:id="rId8" w:history="1">
        <w:r w:rsidR="00415263" w:rsidRPr="00F326DF">
          <w:rPr>
            <w:rStyle w:val="Hyperlink"/>
            <w:rFonts w:ascii="Arial" w:hAnsi="Arial" w:cs="Arial"/>
            <w:i/>
            <w:spacing w:val="-4"/>
            <w:sz w:val="24"/>
            <w:szCs w:val="24"/>
            <w:lang w:val="pt-PT" w:eastAsia="pt-PT"/>
          </w:rPr>
          <w:t>www</w:t>
        </w:r>
        <w:r w:rsidR="00415263" w:rsidRPr="00F326DF">
          <w:rPr>
            <w:rStyle w:val="Hyperlink"/>
            <w:rFonts w:ascii="Arial" w:hAnsi="Arial" w:cs="Arial"/>
            <w:spacing w:val="-4"/>
            <w:sz w:val="24"/>
            <w:szCs w:val="24"/>
            <w:lang w:val="pt-PT" w:eastAsia="pt-PT"/>
          </w:rPr>
          <w:t>.</w:t>
        </w:r>
        <w:r w:rsidR="00415263" w:rsidRPr="00F326DF">
          <w:rPr>
            <w:rStyle w:val="Hyperlink"/>
            <w:rFonts w:ascii="Arial" w:hAnsi="Arial" w:cs="Arial"/>
            <w:i/>
            <w:spacing w:val="-4"/>
            <w:sz w:val="24"/>
            <w:szCs w:val="24"/>
            <w:lang w:val="pt-PT" w:eastAsia="pt-PT"/>
          </w:rPr>
          <w:t>mundolegal.com.br</w:t>
        </w:r>
      </w:hyperlink>
      <w:r w:rsidR="00975EC0">
        <w:rPr>
          <w:rFonts w:ascii="Arial" w:hAnsi="Arial" w:cs="Arial"/>
          <w:i/>
          <w:color w:val="000000"/>
          <w:spacing w:val="-4"/>
          <w:sz w:val="24"/>
          <w:szCs w:val="24"/>
          <w:lang w:val="pt-PT" w:eastAsia="pt-PT"/>
        </w:rPr>
        <w:t>,</w:t>
      </w:r>
      <w:r w:rsidR="00415263">
        <w:rPr>
          <w:rFonts w:ascii="Arial" w:hAnsi="Arial" w:cs="Arial"/>
          <w:i/>
          <w:color w:val="000000"/>
          <w:spacing w:val="-4"/>
          <w:sz w:val="24"/>
          <w:szCs w:val="24"/>
          <w:lang w:val="pt-PT" w:eastAsia="pt-PT"/>
        </w:rPr>
        <w:t xml:space="preserve"> </w:t>
      </w:r>
      <w:hyperlink r:id="rId9" w:history="1">
        <w:r w:rsidR="00975EC0" w:rsidRPr="00CC5E75">
          <w:rPr>
            <w:rStyle w:val="Hyperlink"/>
            <w:rFonts w:ascii="Arial" w:hAnsi="Arial" w:cs="Arial"/>
            <w:i/>
            <w:spacing w:val="-4"/>
            <w:sz w:val="24"/>
            <w:szCs w:val="24"/>
            <w:lang w:val="pt-PT" w:eastAsia="pt-PT"/>
          </w:rPr>
          <w:t>www</w:t>
        </w:r>
        <w:r w:rsidR="00975EC0" w:rsidRPr="00CC5E75">
          <w:rPr>
            <w:rStyle w:val="Hyperlink"/>
            <w:rFonts w:ascii="Arial" w:hAnsi="Arial" w:cs="Arial"/>
            <w:spacing w:val="-4"/>
            <w:sz w:val="24"/>
            <w:szCs w:val="24"/>
            <w:lang w:val="pt-PT" w:eastAsia="pt-PT"/>
          </w:rPr>
          <w:t>.</w:t>
        </w:r>
        <w:r w:rsidR="00975EC0" w:rsidRPr="00CC5E75">
          <w:rPr>
            <w:rStyle w:val="Hyperlink"/>
            <w:rFonts w:ascii="Arial" w:hAnsi="Arial" w:cs="Arial"/>
            <w:i/>
            <w:spacing w:val="-4"/>
            <w:sz w:val="24"/>
            <w:szCs w:val="24"/>
            <w:lang w:val="pt-PT" w:eastAsia="pt-PT"/>
          </w:rPr>
          <w:t>direitodoestado.com.br</w:t>
        </w:r>
      </w:hyperlink>
      <w:r w:rsidR="00975EC0">
        <w:rPr>
          <w:rFonts w:ascii="Arial" w:hAnsi="Arial" w:cs="Arial"/>
          <w:i/>
          <w:color w:val="000000"/>
          <w:spacing w:val="-4"/>
          <w:sz w:val="24"/>
          <w:szCs w:val="24"/>
          <w:lang w:val="pt-PT" w:eastAsia="pt-PT"/>
        </w:rPr>
        <w:t xml:space="preserve">, </w:t>
      </w:r>
      <w:hyperlink r:id="rId10" w:history="1">
        <w:r w:rsidR="00975EC0" w:rsidRPr="00CC5E75">
          <w:rPr>
            <w:rStyle w:val="Hyperlink"/>
            <w:rFonts w:ascii="Arial" w:hAnsi="Arial" w:cs="Arial"/>
            <w:i/>
            <w:spacing w:val="-4"/>
            <w:sz w:val="24"/>
            <w:szCs w:val="24"/>
            <w:lang w:val="pt-PT" w:eastAsia="pt-PT"/>
          </w:rPr>
          <w:t>www.conjur.com</w:t>
        </w:r>
      </w:hyperlink>
      <w:r w:rsidR="0034140F">
        <w:rPr>
          <w:rStyle w:val="Hyperlink"/>
          <w:rFonts w:ascii="Arial" w:hAnsi="Arial" w:cs="Arial"/>
          <w:i/>
          <w:spacing w:val="-4"/>
          <w:sz w:val="24"/>
          <w:szCs w:val="24"/>
          <w:lang w:val="pt-PT" w:eastAsia="pt-PT"/>
        </w:rPr>
        <w:t>.br</w:t>
      </w:r>
      <w:r w:rsidR="00975EC0">
        <w:rPr>
          <w:rFonts w:ascii="Arial" w:hAnsi="Arial" w:cs="Arial"/>
          <w:i/>
          <w:color w:val="000000"/>
          <w:spacing w:val="-4"/>
          <w:sz w:val="24"/>
          <w:szCs w:val="24"/>
          <w:lang w:val="pt-PT" w:eastAsia="pt-PT"/>
        </w:rPr>
        <w:t xml:space="preserve">, </w:t>
      </w:r>
      <w:hyperlink r:id="rId11" w:history="1">
        <w:r w:rsidR="00975EC0" w:rsidRPr="00CC5E75">
          <w:rPr>
            <w:rStyle w:val="Hyperlink"/>
            <w:rFonts w:ascii="Arial" w:hAnsi="Arial" w:cs="Arial"/>
            <w:i/>
            <w:spacing w:val="-4"/>
            <w:sz w:val="24"/>
            <w:szCs w:val="24"/>
            <w:lang w:val="pt-PT" w:eastAsia="pt-PT"/>
          </w:rPr>
          <w:t>www.jota.info</w:t>
        </w:r>
      </w:hyperlink>
      <w:r w:rsidR="00975EC0">
        <w:rPr>
          <w:rFonts w:ascii="Arial" w:hAnsi="Arial" w:cs="Arial"/>
          <w:i/>
          <w:color w:val="000000"/>
          <w:spacing w:val="-4"/>
          <w:sz w:val="24"/>
          <w:szCs w:val="24"/>
          <w:lang w:val="pt-PT" w:eastAsia="pt-PT"/>
        </w:rPr>
        <w:t xml:space="preserve"> e </w:t>
      </w:r>
      <w:hyperlink r:id="rId12" w:history="1">
        <w:r w:rsidR="00975EC0" w:rsidRPr="00CC5E75">
          <w:rPr>
            <w:rStyle w:val="Hyperlink"/>
            <w:rFonts w:ascii="Arial" w:hAnsi="Arial" w:cs="Arial"/>
            <w:i/>
            <w:spacing w:val="-4"/>
            <w:sz w:val="24"/>
            <w:szCs w:val="24"/>
            <w:lang w:val="pt-PT" w:eastAsia="pt-PT"/>
          </w:rPr>
          <w:t>www.gabilex.jccm.es</w:t>
        </w:r>
      </w:hyperlink>
      <w:r w:rsidR="00975EC0">
        <w:rPr>
          <w:rFonts w:ascii="Arial" w:hAnsi="Arial" w:cs="Arial"/>
          <w:i/>
          <w:color w:val="000000"/>
          <w:spacing w:val="-4"/>
          <w:sz w:val="24"/>
          <w:szCs w:val="24"/>
          <w:lang w:val="pt-PT" w:eastAsia="pt-PT"/>
        </w:rPr>
        <w:t xml:space="preserve">.  </w:t>
      </w:r>
      <w:r>
        <w:rPr>
          <w:rFonts w:ascii="Arial" w:hAnsi="Arial" w:cs="Arial"/>
          <w:i/>
          <w:color w:val="000000"/>
          <w:spacing w:val="-4"/>
          <w:sz w:val="24"/>
          <w:szCs w:val="24"/>
          <w:lang w:val="pt-PT" w:eastAsia="pt-PT"/>
        </w:rPr>
        <w:t xml:space="preserve">   </w:t>
      </w:r>
    </w:p>
    <w:p w14:paraId="522967BB" w14:textId="77777777" w:rsidR="00756046" w:rsidRPr="00756046" w:rsidRDefault="00756046" w:rsidP="007F5F7B">
      <w:pPr>
        <w:shd w:val="clear" w:color="auto" w:fill="FFFFFF"/>
        <w:tabs>
          <w:tab w:val="left" w:pos="1701"/>
        </w:tabs>
        <w:spacing w:before="216" w:line="360" w:lineRule="auto"/>
        <w:ind w:right="72"/>
        <w:jc w:val="both"/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</w:pPr>
      <w:r>
        <w:rPr>
          <w:rFonts w:ascii="Arial" w:hAnsi="Arial" w:cs="Arial"/>
          <w:i/>
          <w:color w:val="000000"/>
          <w:spacing w:val="-4"/>
          <w:sz w:val="24"/>
          <w:szCs w:val="24"/>
          <w:lang w:val="pt-PT" w:eastAsia="pt-PT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É autor da obra: </w:t>
      </w:r>
      <w:r w:rsidRPr="00756046">
        <w:rPr>
          <w:rFonts w:ascii="Arial" w:hAnsi="Arial" w:cs="Arial"/>
          <w:i/>
          <w:color w:val="000000"/>
          <w:spacing w:val="-4"/>
          <w:sz w:val="24"/>
          <w:szCs w:val="24"/>
          <w:lang w:val="pt-PT" w:eastAsia="pt-PT"/>
        </w:rPr>
        <w:t xml:space="preserve">O </w:t>
      </w:r>
      <w:r>
        <w:rPr>
          <w:rFonts w:ascii="Arial" w:hAnsi="Arial" w:cs="Arial"/>
          <w:i/>
          <w:color w:val="000000"/>
          <w:spacing w:val="-4"/>
          <w:sz w:val="24"/>
          <w:szCs w:val="24"/>
          <w:lang w:val="pt-PT" w:eastAsia="pt-PT"/>
        </w:rPr>
        <w:t>P</w:t>
      </w:r>
      <w:r w:rsidRPr="00756046">
        <w:rPr>
          <w:rFonts w:ascii="Arial" w:hAnsi="Arial" w:cs="Arial"/>
          <w:i/>
          <w:color w:val="000000"/>
          <w:spacing w:val="-4"/>
          <w:sz w:val="24"/>
          <w:szCs w:val="24"/>
          <w:lang w:val="pt-PT" w:eastAsia="pt-PT"/>
        </w:rPr>
        <w:t xml:space="preserve">rincípio </w:t>
      </w:r>
      <w:r>
        <w:rPr>
          <w:rFonts w:ascii="Arial" w:hAnsi="Arial" w:cs="Arial"/>
          <w:i/>
          <w:color w:val="000000"/>
          <w:spacing w:val="-4"/>
          <w:sz w:val="24"/>
          <w:szCs w:val="24"/>
          <w:lang w:val="pt-PT" w:eastAsia="pt-PT"/>
        </w:rPr>
        <w:t>C</w:t>
      </w:r>
      <w:r w:rsidRPr="00756046">
        <w:rPr>
          <w:rFonts w:ascii="Arial" w:hAnsi="Arial" w:cs="Arial"/>
          <w:i/>
          <w:color w:val="000000"/>
          <w:spacing w:val="-4"/>
          <w:sz w:val="24"/>
          <w:szCs w:val="24"/>
          <w:lang w:val="pt-PT" w:eastAsia="pt-PT"/>
        </w:rPr>
        <w:t xml:space="preserve">onstitucional da </w:t>
      </w:r>
      <w:r>
        <w:rPr>
          <w:rFonts w:ascii="Arial" w:hAnsi="Arial" w:cs="Arial"/>
          <w:i/>
          <w:color w:val="000000"/>
          <w:spacing w:val="-4"/>
          <w:sz w:val="24"/>
          <w:szCs w:val="24"/>
          <w:lang w:val="pt-PT" w:eastAsia="pt-PT"/>
        </w:rPr>
        <w:t>E</w:t>
      </w:r>
      <w:r w:rsidRPr="00756046">
        <w:rPr>
          <w:rFonts w:ascii="Arial" w:hAnsi="Arial" w:cs="Arial"/>
          <w:i/>
          <w:color w:val="000000"/>
          <w:spacing w:val="-4"/>
          <w:sz w:val="24"/>
          <w:szCs w:val="24"/>
          <w:lang w:val="pt-PT" w:eastAsia="pt-PT"/>
        </w:rPr>
        <w:t xml:space="preserve">conomicidade na </w:t>
      </w:r>
      <w:r>
        <w:rPr>
          <w:rFonts w:ascii="Arial" w:hAnsi="Arial" w:cs="Arial"/>
          <w:i/>
          <w:color w:val="000000"/>
          <w:spacing w:val="-4"/>
          <w:sz w:val="24"/>
          <w:szCs w:val="24"/>
          <w:lang w:val="pt-PT" w:eastAsia="pt-PT"/>
        </w:rPr>
        <w:t>J</w:t>
      </w:r>
      <w:r w:rsidRPr="00756046">
        <w:rPr>
          <w:rFonts w:ascii="Arial" w:hAnsi="Arial" w:cs="Arial"/>
          <w:i/>
          <w:color w:val="000000"/>
          <w:spacing w:val="-4"/>
          <w:sz w:val="24"/>
          <w:szCs w:val="24"/>
          <w:lang w:val="pt-PT" w:eastAsia="pt-PT"/>
        </w:rPr>
        <w:t>urisprudência do Tribunal de Contas da União</w:t>
      </w:r>
      <w:r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– Editora Fórum, 2ª ed. </w:t>
      </w:r>
      <w:r w:rsidR="00484205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(</w:t>
      </w:r>
      <w:r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2011</w:t>
      </w:r>
      <w:r w:rsidR="00484205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)</w:t>
      </w:r>
      <w:r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.</w:t>
      </w:r>
    </w:p>
    <w:p w14:paraId="197D4707" w14:textId="77777777" w:rsidR="00756046" w:rsidRPr="00756046" w:rsidRDefault="007F5F7B" w:rsidP="007F5F7B">
      <w:pPr>
        <w:shd w:val="clear" w:color="auto" w:fill="FFFFFF"/>
        <w:tabs>
          <w:tab w:val="left" w:pos="1701"/>
        </w:tabs>
        <w:spacing w:before="216" w:line="360" w:lineRule="auto"/>
        <w:ind w:right="72"/>
        <w:jc w:val="both"/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</w:pPr>
      <w:r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ab/>
      </w:r>
      <w:r w:rsidR="00627C91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É</w:t>
      </w:r>
      <w:r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</w:t>
      </w:r>
      <w:r w:rsidR="005C7FBC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coautor das obras: </w:t>
      </w:r>
      <w:r w:rsidR="005C7FBC">
        <w:rPr>
          <w:rFonts w:ascii="Arial" w:hAnsi="Arial" w:cs="Arial"/>
          <w:i/>
          <w:color w:val="000000"/>
          <w:spacing w:val="-4"/>
          <w:sz w:val="24"/>
          <w:szCs w:val="24"/>
          <w:lang w:val="pt-PT" w:eastAsia="pt-PT"/>
        </w:rPr>
        <w:t>Estudos de Direito Público – Homenagem aos 25 anos do Mestrado em Direito da UnB</w:t>
      </w:r>
      <w:r w:rsidR="005C7FBC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– Editora Brasília Jurídica </w:t>
      </w:r>
      <w:r w:rsidR="00484205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(</w:t>
      </w:r>
      <w:r w:rsidR="005C7FBC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2000</w:t>
      </w:r>
      <w:r w:rsidR="00484205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)</w:t>
      </w:r>
      <w:r w:rsidR="00756046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;</w:t>
      </w:r>
      <w:r w:rsidR="005C7FBC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 </w:t>
      </w:r>
      <w:r w:rsidR="005C7FBC">
        <w:rPr>
          <w:rFonts w:ascii="Arial" w:hAnsi="Arial" w:cs="Arial"/>
          <w:i/>
          <w:color w:val="000000"/>
          <w:spacing w:val="-4"/>
          <w:sz w:val="24"/>
          <w:szCs w:val="24"/>
          <w:lang w:val="pt-PT" w:eastAsia="pt-PT"/>
        </w:rPr>
        <w:t>Est</w:t>
      </w:r>
      <w:r w:rsidR="00534310">
        <w:rPr>
          <w:rFonts w:ascii="Arial" w:hAnsi="Arial" w:cs="Arial"/>
          <w:i/>
          <w:color w:val="000000"/>
          <w:spacing w:val="-4"/>
          <w:sz w:val="24"/>
          <w:szCs w:val="24"/>
          <w:lang w:val="pt-PT" w:eastAsia="pt-PT"/>
        </w:rPr>
        <w:t>ud</w:t>
      </w:r>
      <w:r w:rsidR="005C7FBC">
        <w:rPr>
          <w:rFonts w:ascii="Arial" w:hAnsi="Arial" w:cs="Arial"/>
          <w:i/>
          <w:color w:val="000000"/>
          <w:spacing w:val="-4"/>
          <w:sz w:val="24"/>
          <w:szCs w:val="24"/>
          <w:lang w:val="pt-PT" w:eastAsia="pt-PT"/>
        </w:rPr>
        <w:t>o</w:t>
      </w:r>
      <w:r w:rsidR="00534310">
        <w:rPr>
          <w:rFonts w:ascii="Arial" w:hAnsi="Arial" w:cs="Arial"/>
          <w:i/>
          <w:color w:val="000000"/>
          <w:spacing w:val="-4"/>
          <w:sz w:val="24"/>
          <w:szCs w:val="24"/>
          <w:lang w:val="pt-PT" w:eastAsia="pt-PT"/>
        </w:rPr>
        <w:t>s</w:t>
      </w:r>
      <w:r w:rsidR="005C7FBC">
        <w:rPr>
          <w:rFonts w:ascii="Arial" w:hAnsi="Arial" w:cs="Arial"/>
          <w:i/>
          <w:color w:val="000000"/>
          <w:spacing w:val="-4"/>
          <w:sz w:val="24"/>
          <w:szCs w:val="24"/>
          <w:lang w:val="pt-PT" w:eastAsia="pt-PT"/>
        </w:rPr>
        <w:t xml:space="preserve"> de Direito Público – Desafios e Utopia</w:t>
      </w:r>
      <w:r w:rsidR="005C7FBC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– Editora Síntese</w:t>
      </w:r>
      <w:r w:rsidR="00484205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</w:t>
      </w:r>
      <w:r w:rsidR="005C7FBC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</w:t>
      </w:r>
      <w:r w:rsidR="00484205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(</w:t>
      </w:r>
      <w:r w:rsidR="005C7FBC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2002</w:t>
      </w:r>
      <w:r w:rsidR="00484205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)</w:t>
      </w:r>
      <w:r w:rsidR="00756046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e </w:t>
      </w:r>
      <w:r w:rsidR="00756046">
        <w:rPr>
          <w:rFonts w:ascii="Arial" w:hAnsi="Arial" w:cs="Arial"/>
          <w:i/>
          <w:color w:val="000000"/>
          <w:spacing w:val="-4"/>
          <w:sz w:val="24"/>
          <w:szCs w:val="24"/>
          <w:lang w:val="pt-PT" w:eastAsia="pt-PT"/>
        </w:rPr>
        <w:t>Temas Contemporâneos do Direito – Homenagem ao Bicentenário do Supremo Tribunal Federal</w:t>
      </w:r>
      <w:r w:rsidR="00756046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– Guerra Editora</w:t>
      </w:r>
      <w:r w:rsidR="00484205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(</w:t>
      </w:r>
      <w:r w:rsidR="00756046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2011</w:t>
      </w:r>
      <w:r w:rsidR="00484205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)</w:t>
      </w:r>
      <w:r w:rsidR="00756046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.</w:t>
      </w:r>
    </w:p>
    <w:p w14:paraId="761AA611" w14:textId="0BC08E45" w:rsidR="00514577" w:rsidRDefault="005C7FBC" w:rsidP="007F5F7B">
      <w:pPr>
        <w:shd w:val="clear" w:color="auto" w:fill="FFFFFF"/>
        <w:tabs>
          <w:tab w:val="left" w:pos="1701"/>
        </w:tabs>
        <w:spacing w:before="216" w:line="360" w:lineRule="auto"/>
        <w:ind w:right="72"/>
        <w:jc w:val="both"/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</w:pPr>
      <w:r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lastRenderedPageBreak/>
        <w:tab/>
      </w:r>
      <w:r w:rsidR="00627C91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M</w:t>
      </w:r>
      <w:r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inistrou aula</w:t>
      </w:r>
      <w:r w:rsidR="00AB7626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s</w:t>
      </w:r>
      <w:r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no Curso de Pós-Graduação em Controle Externo – Instituto Serzedello Corrêa </w:t>
      </w:r>
      <w:r w:rsidR="000C479A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/</w:t>
      </w:r>
      <w:r w:rsidR="00AB7626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TCU</w:t>
      </w:r>
      <w:r w:rsidR="00174915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(2002/03)</w:t>
      </w:r>
      <w:r w:rsidR="007C62DF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,</w:t>
      </w:r>
      <w:r w:rsidR="00AB7626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no Curso de Especialização em Direito Público – UnB/TCDF</w:t>
      </w:r>
      <w:r w:rsidR="00174915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(2008)</w:t>
      </w:r>
      <w:r w:rsidR="00AB7626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e no Curso de Formação/Mestrado em Diplomacia – Instituto Rio Branco/MRE</w:t>
      </w:r>
      <w:r w:rsidR="00174915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(2008)</w:t>
      </w:r>
      <w:r w:rsidR="00AB7626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.</w:t>
      </w:r>
    </w:p>
    <w:p w14:paraId="7761C1CC" w14:textId="77777777" w:rsidR="005F6851" w:rsidRDefault="00514577" w:rsidP="005F6851">
      <w:pPr>
        <w:shd w:val="clear" w:color="auto" w:fill="FFFFFF"/>
        <w:tabs>
          <w:tab w:val="left" w:pos="1701"/>
        </w:tabs>
        <w:spacing w:before="216" w:line="360" w:lineRule="auto"/>
        <w:ind w:right="72"/>
        <w:jc w:val="both"/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</w:pPr>
      <w:r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ab/>
      </w:r>
      <w:r w:rsidR="00164AAD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Proferiu pales</w:t>
      </w:r>
      <w:r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tra</w:t>
      </w:r>
      <w:r w:rsidR="00164AAD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s</w:t>
      </w:r>
      <w:r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em </w:t>
      </w:r>
      <w:r w:rsidR="00164AAD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vários</w:t>
      </w:r>
      <w:r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seminários, congressos e simpósios </w:t>
      </w:r>
      <w:r w:rsidR="00164AAD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de Direito Público e Controle da Administração Pública</w:t>
      </w:r>
      <w:r w:rsidR="00485163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, no Brasil e no exterior,</w:t>
      </w:r>
      <w:r w:rsidR="00164AAD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e participou de diversas bancas examinadoras de concursos públicos para carreiras jurídicas e de defesas de monografias de graduação e pós-graduação</w:t>
      </w:r>
      <w:r w:rsidR="005225EF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.</w:t>
      </w:r>
      <w:r w:rsidR="00164AAD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</w:t>
      </w:r>
    </w:p>
    <w:p w14:paraId="7C54B767" w14:textId="77777777" w:rsidR="00EB1373" w:rsidRPr="005F6851" w:rsidRDefault="005F6851" w:rsidP="005F6851">
      <w:pPr>
        <w:shd w:val="clear" w:color="auto" w:fill="FFFFFF"/>
        <w:tabs>
          <w:tab w:val="left" w:pos="1701"/>
        </w:tabs>
        <w:spacing w:before="216" w:line="360" w:lineRule="auto"/>
        <w:ind w:right="72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ab/>
        <w:t>R</w:t>
      </w:r>
      <w:r w:rsidR="00756046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>ecebeu as seguintes condecorações:</w:t>
      </w:r>
      <w:r w:rsidR="00EB1373">
        <w:rPr>
          <w:rFonts w:ascii="Arial" w:hAnsi="Arial" w:cs="Arial"/>
          <w:color w:val="000000"/>
          <w:spacing w:val="-4"/>
          <w:sz w:val="24"/>
          <w:szCs w:val="24"/>
          <w:lang w:val="pt-PT" w:eastAsia="pt-PT"/>
        </w:rPr>
        <w:t xml:space="preserve"> </w:t>
      </w:r>
      <w:r w:rsidR="00EB1373" w:rsidRPr="005F6851">
        <w:rPr>
          <w:rFonts w:ascii="Arial" w:hAnsi="Arial"/>
          <w:sz w:val="24"/>
          <w:szCs w:val="24"/>
        </w:rPr>
        <w:t>Ordem do Mérito Aeronáutico, grau de Oficial –</w:t>
      </w:r>
      <w:r w:rsidR="00EB1373" w:rsidRPr="005F6851">
        <w:rPr>
          <w:rFonts w:ascii="Arial" w:hAnsi="Arial"/>
          <w:b/>
          <w:sz w:val="24"/>
          <w:szCs w:val="24"/>
        </w:rPr>
        <w:t xml:space="preserve"> </w:t>
      </w:r>
      <w:r w:rsidR="00EB1373" w:rsidRPr="005F6851">
        <w:rPr>
          <w:rFonts w:ascii="Arial" w:hAnsi="Arial"/>
          <w:sz w:val="24"/>
          <w:szCs w:val="24"/>
        </w:rPr>
        <w:t xml:space="preserve">Comando da Aeronáutica </w:t>
      </w:r>
      <w:r w:rsidR="000828E0"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4"/>
        </w:rPr>
        <w:t>20</w:t>
      </w:r>
      <w:r w:rsidR="00EB1373" w:rsidRPr="005F6851">
        <w:rPr>
          <w:rFonts w:ascii="Arial" w:hAnsi="Arial"/>
          <w:sz w:val="24"/>
          <w:szCs w:val="24"/>
        </w:rPr>
        <w:t>07</w:t>
      </w:r>
      <w:r w:rsidR="000828E0">
        <w:rPr>
          <w:rFonts w:ascii="Arial" w:hAnsi="Arial"/>
          <w:sz w:val="24"/>
          <w:szCs w:val="24"/>
        </w:rPr>
        <w:t>)</w:t>
      </w:r>
      <w:r w:rsidRPr="005F6851">
        <w:rPr>
          <w:rFonts w:ascii="Arial" w:hAnsi="Arial"/>
          <w:sz w:val="24"/>
          <w:szCs w:val="24"/>
        </w:rPr>
        <w:t xml:space="preserve">; </w:t>
      </w:r>
      <w:r w:rsidR="00EB1373" w:rsidRPr="005F6851">
        <w:rPr>
          <w:rFonts w:ascii="Arial" w:hAnsi="Arial"/>
          <w:sz w:val="24"/>
          <w:szCs w:val="24"/>
        </w:rPr>
        <w:t>Ordem do Rio Branco</w:t>
      </w:r>
      <w:r w:rsidR="00EB1373" w:rsidRPr="005F6851">
        <w:rPr>
          <w:rFonts w:ascii="Arial" w:hAnsi="Arial"/>
          <w:bCs/>
          <w:sz w:val="24"/>
          <w:szCs w:val="24"/>
        </w:rPr>
        <w:t xml:space="preserve"> - grau de Comendador – Ministério das Relações Exteriores </w:t>
      </w:r>
      <w:r w:rsidR="000828E0">
        <w:rPr>
          <w:rFonts w:ascii="Arial" w:hAnsi="Arial"/>
          <w:bCs/>
          <w:sz w:val="24"/>
          <w:szCs w:val="24"/>
        </w:rPr>
        <w:t>(</w:t>
      </w:r>
      <w:r>
        <w:rPr>
          <w:rFonts w:ascii="Arial" w:hAnsi="Arial"/>
          <w:bCs/>
          <w:sz w:val="24"/>
          <w:szCs w:val="24"/>
        </w:rPr>
        <w:t>20</w:t>
      </w:r>
      <w:r w:rsidR="00EB1373" w:rsidRPr="005F6851">
        <w:rPr>
          <w:rFonts w:ascii="Arial" w:hAnsi="Arial"/>
          <w:bCs/>
          <w:sz w:val="24"/>
          <w:szCs w:val="24"/>
        </w:rPr>
        <w:t>08</w:t>
      </w:r>
      <w:r w:rsidR="000828E0">
        <w:rPr>
          <w:rFonts w:ascii="Arial" w:hAnsi="Arial"/>
          <w:bCs/>
          <w:sz w:val="24"/>
          <w:szCs w:val="24"/>
        </w:rPr>
        <w:t>)</w:t>
      </w:r>
      <w:r w:rsidRPr="005F6851">
        <w:rPr>
          <w:rFonts w:ascii="Arial" w:hAnsi="Arial"/>
          <w:bCs/>
          <w:sz w:val="24"/>
          <w:szCs w:val="24"/>
        </w:rPr>
        <w:t xml:space="preserve">; </w:t>
      </w:r>
      <w:r w:rsidR="00EB1373" w:rsidRPr="005F6851">
        <w:rPr>
          <w:rFonts w:ascii="Arial" w:hAnsi="Arial"/>
          <w:sz w:val="24"/>
          <w:szCs w:val="24"/>
        </w:rPr>
        <w:t xml:space="preserve">Ordem do Mérito do Ministério Público do DF e Territórios – grau de Grão Colar </w:t>
      </w:r>
      <w:r w:rsidR="000828E0"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4"/>
        </w:rPr>
        <w:t>20</w:t>
      </w:r>
      <w:r w:rsidR="00EB1373" w:rsidRPr="005F6851">
        <w:rPr>
          <w:rFonts w:ascii="Arial" w:hAnsi="Arial"/>
          <w:sz w:val="24"/>
          <w:szCs w:val="24"/>
        </w:rPr>
        <w:t>11</w:t>
      </w:r>
      <w:r w:rsidR="000828E0">
        <w:rPr>
          <w:rFonts w:ascii="Arial" w:hAnsi="Arial"/>
          <w:sz w:val="24"/>
          <w:szCs w:val="24"/>
        </w:rPr>
        <w:t>)</w:t>
      </w:r>
      <w:r w:rsidR="00667AE9">
        <w:rPr>
          <w:rFonts w:ascii="Arial" w:hAnsi="Arial"/>
          <w:sz w:val="24"/>
          <w:szCs w:val="24"/>
        </w:rPr>
        <w:t>;</w:t>
      </w:r>
      <w:r w:rsidR="00EC08E1">
        <w:rPr>
          <w:rFonts w:ascii="Arial" w:hAnsi="Arial"/>
          <w:sz w:val="24"/>
          <w:szCs w:val="24"/>
        </w:rPr>
        <w:t xml:space="preserve"> Ordem do Mérito Militar – grau de Comendador  (2015)</w:t>
      </w:r>
      <w:r w:rsidR="005225EF">
        <w:rPr>
          <w:rFonts w:ascii="Arial" w:hAnsi="Arial"/>
          <w:sz w:val="24"/>
          <w:szCs w:val="24"/>
        </w:rPr>
        <w:t>;</w:t>
      </w:r>
      <w:r w:rsidR="00667AE9">
        <w:rPr>
          <w:rFonts w:ascii="Arial" w:hAnsi="Arial"/>
          <w:sz w:val="24"/>
          <w:szCs w:val="24"/>
        </w:rPr>
        <w:t xml:space="preserve">   Medalha do Mérito Judiciário Antônio Rodrigues Vellozo – TJMA (2016)</w:t>
      </w:r>
      <w:r w:rsidR="005225EF">
        <w:rPr>
          <w:rFonts w:ascii="Arial" w:hAnsi="Arial"/>
          <w:sz w:val="24"/>
          <w:szCs w:val="24"/>
        </w:rPr>
        <w:t xml:space="preserve"> e a Medalha do Mérito Tamandaré </w:t>
      </w:r>
      <w:r w:rsidR="0034140F">
        <w:rPr>
          <w:rFonts w:ascii="Arial" w:hAnsi="Arial"/>
          <w:sz w:val="24"/>
          <w:szCs w:val="24"/>
        </w:rPr>
        <w:t xml:space="preserve"> - Comando da Marinha </w:t>
      </w:r>
      <w:r w:rsidR="005225EF">
        <w:rPr>
          <w:rFonts w:ascii="Arial" w:hAnsi="Arial"/>
          <w:sz w:val="24"/>
          <w:szCs w:val="24"/>
        </w:rPr>
        <w:t>(2017).</w:t>
      </w:r>
    </w:p>
    <w:p w14:paraId="590CD3D7" w14:textId="77777777" w:rsidR="005C7FBC" w:rsidRPr="005C7FBC" w:rsidRDefault="005C7FBC" w:rsidP="007F5F7B">
      <w:pPr>
        <w:shd w:val="clear" w:color="auto" w:fill="FFFFFF"/>
        <w:tabs>
          <w:tab w:val="left" w:pos="1701"/>
        </w:tabs>
        <w:spacing w:before="216" w:line="360" w:lineRule="auto"/>
        <w:ind w:right="72"/>
        <w:jc w:val="both"/>
        <w:rPr>
          <w:rFonts w:ascii="Arial" w:hAnsi="Arial" w:cs="Arial"/>
          <w:sz w:val="24"/>
          <w:szCs w:val="24"/>
        </w:rPr>
      </w:pPr>
    </w:p>
    <w:sectPr w:rsidR="005C7FBC" w:rsidRPr="005C7FBC" w:rsidSect="00E85829">
      <w:headerReference w:type="even" r:id="rId13"/>
      <w:headerReference w:type="default" r:id="rId14"/>
      <w:footerReference w:type="default" r:id="rId15"/>
      <w:pgSz w:w="11907" w:h="16840" w:code="9"/>
      <w:pgMar w:top="1134" w:right="567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2AF0A" w14:textId="77777777" w:rsidR="00F22146" w:rsidRDefault="00F22146">
      <w:r>
        <w:separator/>
      </w:r>
    </w:p>
  </w:endnote>
  <w:endnote w:type="continuationSeparator" w:id="0">
    <w:p w14:paraId="4E07A328" w14:textId="77777777" w:rsidR="00F22146" w:rsidRDefault="00F2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AF9B" w14:textId="77777777" w:rsidR="00EF1541" w:rsidRDefault="006D4B9B">
    <w:pPr>
      <w:pStyle w:val="Rodap"/>
    </w:pPr>
    <w:r>
      <w:rPr>
        <w:rFonts w:ascii="Century Gothic" w:hAnsi="Century Gothic"/>
        <w:snapToGrid w:val="0"/>
        <w:sz w:val="14"/>
      </w:rPr>
      <w:fldChar w:fldCharType="begin"/>
    </w:r>
    <w:r w:rsidR="00EF1541">
      <w:rPr>
        <w:rFonts w:ascii="Century Gothic" w:hAnsi="Century Gothic"/>
        <w:snapToGrid w:val="0"/>
        <w:sz w:val="14"/>
      </w:rPr>
      <w:instrText xml:space="preserve"> FILENAME \p </w:instrText>
    </w:r>
    <w:r>
      <w:rPr>
        <w:rFonts w:ascii="Century Gothic" w:hAnsi="Century Gothic"/>
        <w:snapToGrid w:val="0"/>
        <w:sz w:val="14"/>
      </w:rPr>
      <w:fldChar w:fldCharType="separate"/>
    </w:r>
    <w:r w:rsidR="00A401AA">
      <w:rPr>
        <w:rFonts w:ascii="Century Gothic" w:hAnsi="Century Gothic"/>
        <w:noProof/>
        <w:snapToGrid w:val="0"/>
        <w:sz w:val="14"/>
      </w:rPr>
      <w:t>D:\Usuarios\pbugarin\Meus documentos\Curriculum 2012 (resumo).docx</w:t>
    </w:r>
    <w:r>
      <w:rPr>
        <w:rFonts w:ascii="Century Gothic" w:hAnsi="Century Gothic"/>
        <w:snapToGrid w:val="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2300B" w14:textId="77777777" w:rsidR="00F22146" w:rsidRDefault="00F22146">
      <w:r>
        <w:separator/>
      </w:r>
    </w:p>
  </w:footnote>
  <w:footnote w:type="continuationSeparator" w:id="0">
    <w:p w14:paraId="31FF13B3" w14:textId="77777777" w:rsidR="00F22146" w:rsidRDefault="00F22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A47F" w14:textId="77777777" w:rsidR="00EF1541" w:rsidRDefault="006D4B9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F154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154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F034DD1" w14:textId="77777777" w:rsidR="00EF1541" w:rsidRDefault="00EF154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E0AC4" w14:textId="77777777" w:rsidR="00EF1541" w:rsidRDefault="006D4B9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F154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A4D4C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2AFECCE" w14:textId="77777777" w:rsidR="00EF1541" w:rsidRDefault="00EF1541" w:rsidP="00704DEC">
    <w:pPr>
      <w:pStyle w:val="Cabealho"/>
      <w:ind w:right="36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0375"/>
    <w:multiLevelType w:val="singleLevel"/>
    <w:tmpl w:val="803AAE28"/>
    <w:lvl w:ilvl="0">
      <w:start w:val="3"/>
      <w:numFmt w:val="lowerLetter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9244A16"/>
    <w:multiLevelType w:val="singleLevel"/>
    <w:tmpl w:val="FF5E6B40"/>
    <w:lvl w:ilvl="0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 w15:restartNumberingAfterBreak="0">
    <w:nsid w:val="2B517A82"/>
    <w:multiLevelType w:val="hybridMultilevel"/>
    <w:tmpl w:val="087021C0"/>
    <w:lvl w:ilvl="0" w:tplc="32869FA4">
      <w:start w:val="4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70" w:hanging="360"/>
      </w:pPr>
    </w:lvl>
    <w:lvl w:ilvl="2" w:tplc="0416001B" w:tentative="1">
      <w:start w:val="1"/>
      <w:numFmt w:val="lowerRoman"/>
      <w:lvlText w:val="%3."/>
      <w:lvlJc w:val="right"/>
      <w:pPr>
        <w:ind w:left="3490" w:hanging="180"/>
      </w:pPr>
    </w:lvl>
    <w:lvl w:ilvl="3" w:tplc="0416000F" w:tentative="1">
      <w:start w:val="1"/>
      <w:numFmt w:val="decimal"/>
      <w:lvlText w:val="%4."/>
      <w:lvlJc w:val="left"/>
      <w:pPr>
        <w:ind w:left="4210" w:hanging="360"/>
      </w:pPr>
    </w:lvl>
    <w:lvl w:ilvl="4" w:tplc="04160019" w:tentative="1">
      <w:start w:val="1"/>
      <w:numFmt w:val="lowerLetter"/>
      <w:lvlText w:val="%5."/>
      <w:lvlJc w:val="left"/>
      <w:pPr>
        <w:ind w:left="4930" w:hanging="360"/>
      </w:pPr>
    </w:lvl>
    <w:lvl w:ilvl="5" w:tplc="0416001B" w:tentative="1">
      <w:start w:val="1"/>
      <w:numFmt w:val="lowerRoman"/>
      <w:lvlText w:val="%6."/>
      <w:lvlJc w:val="right"/>
      <w:pPr>
        <w:ind w:left="5650" w:hanging="180"/>
      </w:pPr>
    </w:lvl>
    <w:lvl w:ilvl="6" w:tplc="0416000F" w:tentative="1">
      <w:start w:val="1"/>
      <w:numFmt w:val="decimal"/>
      <w:lvlText w:val="%7."/>
      <w:lvlJc w:val="left"/>
      <w:pPr>
        <w:ind w:left="6370" w:hanging="360"/>
      </w:pPr>
    </w:lvl>
    <w:lvl w:ilvl="7" w:tplc="04160019" w:tentative="1">
      <w:start w:val="1"/>
      <w:numFmt w:val="lowerLetter"/>
      <w:lvlText w:val="%8."/>
      <w:lvlJc w:val="left"/>
      <w:pPr>
        <w:ind w:left="7090" w:hanging="360"/>
      </w:pPr>
    </w:lvl>
    <w:lvl w:ilvl="8" w:tplc="0416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3" w15:restartNumberingAfterBreak="0">
    <w:nsid w:val="672A09F3"/>
    <w:multiLevelType w:val="singleLevel"/>
    <w:tmpl w:val="CF34AFC8"/>
    <w:lvl w:ilvl="0">
      <w:start w:val="5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4ED"/>
    <w:rsid w:val="00002859"/>
    <w:rsid w:val="0000648D"/>
    <w:rsid w:val="00044972"/>
    <w:rsid w:val="000828E0"/>
    <w:rsid w:val="00085BAA"/>
    <w:rsid w:val="00087E60"/>
    <w:rsid w:val="000B03AD"/>
    <w:rsid w:val="000C479A"/>
    <w:rsid w:val="000D2DEB"/>
    <w:rsid w:val="000F68F3"/>
    <w:rsid w:val="001136AA"/>
    <w:rsid w:val="00115E86"/>
    <w:rsid w:val="001260FF"/>
    <w:rsid w:val="0015348A"/>
    <w:rsid w:val="00164AAD"/>
    <w:rsid w:val="00174915"/>
    <w:rsid w:val="001822DD"/>
    <w:rsid w:val="001B6104"/>
    <w:rsid w:val="001F5349"/>
    <w:rsid w:val="00245448"/>
    <w:rsid w:val="00251697"/>
    <w:rsid w:val="002877F4"/>
    <w:rsid w:val="00287D26"/>
    <w:rsid w:val="002D47BA"/>
    <w:rsid w:val="00312940"/>
    <w:rsid w:val="00313778"/>
    <w:rsid w:val="0034140F"/>
    <w:rsid w:val="003913CB"/>
    <w:rsid w:val="00394024"/>
    <w:rsid w:val="003A5134"/>
    <w:rsid w:val="003B630B"/>
    <w:rsid w:val="003C6637"/>
    <w:rsid w:val="003C734A"/>
    <w:rsid w:val="003F4523"/>
    <w:rsid w:val="0041097D"/>
    <w:rsid w:val="00415263"/>
    <w:rsid w:val="00433B78"/>
    <w:rsid w:val="00445EEE"/>
    <w:rsid w:val="0045352E"/>
    <w:rsid w:val="00465443"/>
    <w:rsid w:val="004701AD"/>
    <w:rsid w:val="00470D5C"/>
    <w:rsid w:val="00476998"/>
    <w:rsid w:val="00484205"/>
    <w:rsid w:val="00485163"/>
    <w:rsid w:val="0049455D"/>
    <w:rsid w:val="004E52C3"/>
    <w:rsid w:val="004E54D1"/>
    <w:rsid w:val="0051186C"/>
    <w:rsid w:val="00514577"/>
    <w:rsid w:val="005224ED"/>
    <w:rsid w:val="005225EF"/>
    <w:rsid w:val="00534310"/>
    <w:rsid w:val="00553C51"/>
    <w:rsid w:val="005721AB"/>
    <w:rsid w:val="00590D19"/>
    <w:rsid w:val="005A184B"/>
    <w:rsid w:val="005C5ECE"/>
    <w:rsid w:val="005C7FBC"/>
    <w:rsid w:val="005D4642"/>
    <w:rsid w:val="005F6851"/>
    <w:rsid w:val="005F7476"/>
    <w:rsid w:val="005F7964"/>
    <w:rsid w:val="00623097"/>
    <w:rsid w:val="00627C91"/>
    <w:rsid w:val="00642DD0"/>
    <w:rsid w:val="006573BB"/>
    <w:rsid w:val="0066032E"/>
    <w:rsid w:val="00667AE9"/>
    <w:rsid w:val="0068177B"/>
    <w:rsid w:val="00685433"/>
    <w:rsid w:val="00686F62"/>
    <w:rsid w:val="00691564"/>
    <w:rsid w:val="006A5F07"/>
    <w:rsid w:val="006C05E5"/>
    <w:rsid w:val="006C7FD7"/>
    <w:rsid w:val="006D335E"/>
    <w:rsid w:val="006D4B9B"/>
    <w:rsid w:val="006E0597"/>
    <w:rsid w:val="006E143D"/>
    <w:rsid w:val="00704DEC"/>
    <w:rsid w:val="007122FC"/>
    <w:rsid w:val="0071684E"/>
    <w:rsid w:val="00727F8E"/>
    <w:rsid w:val="00756046"/>
    <w:rsid w:val="0076407C"/>
    <w:rsid w:val="00770653"/>
    <w:rsid w:val="00772DAF"/>
    <w:rsid w:val="00774C6B"/>
    <w:rsid w:val="0077635E"/>
    <w:rsid w:val="007C62DF"/>
    <w:rsid w:val="007F5F7B"/>
    <w:rsid w:val="00822172"/>
    <w:rsid w:val="00824104"/>
    <w:rsid w:val="00843FF1"/>
    <w:rsid w:val="008520A8"/>
    <w:rsid w:val="008645C6"/>
    <w:rsid w:val="00864822"/>
    <w:rsid w:val="00873F84"/>
    <w:rsid w:val="00877740"/>
    <w:rsid w:val="008864D9"/>
    <w:rsid w:val="008A4D4C"/>
    <w:rsid w:val="008A7B73"/>
    <w:rsid w:val="008D3E9C"/>
    <w:rsid w:val="008E2800"/>
    <w:rsid w:val="009008EC"/>
    <w:rsid w:val="0091518F"/>
    <w:rsid w:val="0093016C"/>
    <w:rsid w:val="009376B7"/>
    <w:rsid w:val="00941BB1"/>
    <w:rsid w:val="00975EC0"/>
    <w:rsid w:val="00980E37"/>
    <w:rsid w:val="009C7D0C"/>
    <w:rsid w:val="009D402D"/>
    <w:rsid w:val="009E62E3"/>
    <w:rsid w:val="00A322B1"/>
    <w:rsid w:val="00A401AA"/>
    <w:rsid w:val="00A5617F"/>
    <w:rsid w:val="00A623BA"/>
    <w:rsid w:val="00A730FF"/>
    <w:rsid w:val="00AB7626"/>
    <w:rsid w:val="00AD230A"/>
    <w:rsid w:val="00AE3D4D"/>
    <w:rsid w:val="00B03760"/>
    <w:rsid w:val="00B25AC2"/>
    <w:rsid w:val="00BC15A0"/>
    <w:rsid w:val="00BC3180"/>
    <w:rsid w:val="00BD6650"/>
    <w:rsid w:val="00C07984"/>
    <w:rsid w:val="00CA05E8"/>
    <w:rsid w:val="00CC2E1A"/>
    <w:rsid w:val="00CD2121"/>
    <w:rsid w:val="00D01D1F"/>
    <w:rsid w:val="00D54BD1"/>
    <w:rsid w:val="00D61716"/>
    <w:rsid w:val="00D849BF"/>
    <w:rsid w:val="00DB0301"/>
    <w:rsid w:val="00DB2C02"/>
    <w:rsid w:val="00DF3EF0"/>
    <w:rsid w:val="00E309C9"/>
    <w:rsid w:val="00E508D9"/>
    <w:rsid w:val="00E75287"/>
    <w:rsid w:val="00E85829"/>
    <w:rsid w:val="00EA7A0E"/>
    <w:rsid w:val="00EB1373"/>
    <w:rsid w:val="00EB6F78"/>
    <w:rsid w:val="00EC08E1"/>
    <w:rsid w:val="00EE4345"/>
    <w:rsid w:val="00EF1541"/>
    <w:rsid w:val="00EF4201"/>
    <w:rsid w:val="00F11A01"/>
    <w:rsid w:val="00F22146"/>
    <w:rsid w:val="00F90F17"/>
    <w:rsid w:val="00FE7DCE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BE779"/>
  <w15:docId w15:val="{1996D060-5721-49FF-807B-C892DDF7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24ED"/>
    <w:pPr>
      <w:widowControl w:val="0"/>
      <w:autoSpaceDE w:val="0"/>
      <w:autoSpaceDN w:val="0"/>
      <w:adjustRightInd w:val="0"/>
    </w:pPr>
  </w:style>
  <w:style w:type="paragraph" w:styleId="Ttulo1">
    <w:name w:val="heading 1"/>
    <w:basedOn w:val="Normal"/>
    <w:next w:val="Normal"/>
    <w:qFormat/>
    <w:rsid w:val="00E85829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E85829"/>
    <w:pPr>
      <w:keepNext/>
      <w:tabs>
        <w:tab w:val="left" w:pos="993"/>
      </w:tabs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8582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8582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5829"/>
  </w:style>
  <w:style w:type="paragraph" w:styleId="Textodebalo">
    <w:name w:val="Balloon Text"/>
    <w:basedOn w:val="Normal"/>
    <w:link w:val="TextodebaloChar"/>
    <w:rsid w:val="00873F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3F8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975E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dolegal.com.b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vernet.com.br" TargetMode="External"/><Relationship Id="rId12" Type="http://schemas.openxmlformats.org/officeDocument/2006/relationships/hyperlink" Target="http://www.gabilex.jccm.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ota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onju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reitodoestado.com.br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uarios\guiasa\Dados%20de%20aplicativos\Microsoft\Modelos\parece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parecer</Template>
  <TotalTime>1</TotalTime>
  <Pages>2</Pages>
  <Words>545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TC nº</vt:lpstr>
    </vt:vector>
  </TitlesOfParts>
  <Company>tcu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TC nº</dc:title>
  <dc:subject/>
  <dc:creator>guiasa</dc:creator>
  <cp:keywords/>
  <dc:description/>
  <cp:lastModifiedBy>Subprocurador-Geral Paulo Soares Bugarin</cp:lastModifiedBy>
  <cp:revision>2</cp:revision>
  <cp:lastPrinted>2012-06-26T21:16:00Z</cp:lastPrinted>
  <dcterms:created xsi:type="dcterms:W3CDTF">2021-07-07T21:22:00Z</dcterms:created>
  <dcterms:modified xsi:type="dcterms:W3CDTF">2021-07-07T21:22:00Z</dcterms:modified>
</cp:coreProperties>
</file>