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8C" w:rsidRPr="000C2C06" w:rsidRDefault="00EB428C" w:rsidP="005F2B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C06">
        <w:rPr>
          <w:rFonts w:ascii="Times New Roman" w:hAnsi="Times New Roman" w:cs="Times New Roman"/>
          <w:sz w:val="24"/>
          <w:szCs w:val="24"/>
        </w:rPr>
        <w:t xml:space="preserve">PORTARIA-TCU Nº </w:t>
      </w:r>
      <w:r w:rsidR="007D605F">
        <w:rPr>
          <w:rFonts w:ascii="Times New Roman" w:hAnsi="Times New Roman" w:cs="Times New Roman"/>
          <w:sz w:val="24"/>
          <w:szCs w:val="24"/>
        </w:rPr>
        <w:t>321</w:t>
      </w:r>
      <w:r w:rsidRPr="000C2C06">
        <w:rPr>
          <w:rFonts w:ascii="Times New Roman" w:hAnsi="Times New Roman" w:cs="Times New Roman"/>
          <w:sz w:val="24"/>
          <w:szCs w:val="24"/>
        </w:rPr>
        <w:t xml:space="preserve">, DE </w:t>
      </w:r>
      <w:r w:rsidR="007D605F">
        <w:rPr>
          <w:rFonts w:ascii="Times New Roman" w:hAnsi="Times New Roman" w:cs="Times New Roman"/>
          <w:sz w:val="24"/>
          <w:szCs w:val="24"/>
        </w:rPr>
        <w:t>30</w:t>
      </w:r>
      <w:r w:rsidRPr="000C2C06">
        <w:rPr>
          <w:rFonts w:ascii="Times New Roman" w:hAnsi="Times New Roman" w:cs="Times New Roman"/>
          <w:sz w:val="24"/>
          <w:szCs w:val="24"/>
        </w:rPr>
        <w:t xml:space="preserve"> DE NOVEMBRO DE 2015.</w:t>
      </w:r>
    </w:p>
    <w:p w:rsidR="00EB428C" w:rsidRPr="000C2C06" w:rsidRDefault="00EB428C" w:rsidP="00FA467E">
      <w:pPr>
        <w:spacing w:before="240" w:after="24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kern w:val="24"/>
          <w:sz w:val="24"/>
          <w:szCs w:val="24"/>
        </w:rPr>
        <w:t xml:space="preserve">Dispõe sobre </w:t>
      </w:r>
      <w:r w:rsidR="006C499B">
        <w:rPr>
          <w:rFonts w:ascii="Times New Roman" w:hAnsi="Times New Roman" w:cs="Times New Roman"/>
          <w:kern w:val="24"/>
          <w:sz w:val="24"/>
          <w:szCs w:val="24"/>
        </w:rPr>
        <w:t xml:space="preserve">as </w:t>
      </w:r>
      <w:r w:rsidRPr="0068371D">
        <w:rPr>
          <w:rFonts w:ascii="Times New Roman" w:hAnsi="Times New Roman" w:cs="Times New Roman"/>
          <w:kern w:val="24"/>
          <w:sz w:val="24"/>
          <w:szCs w:val="24"/>
        </w:rPr>
        <w:t xml:space="preserve">orientações para a elaboração de conteúdos dos </w:t>
      </w:r>
      <w:r w:rsidR="006C499B">
        <w:rPr>
          <w:rFonts w:ascii="Times New Roman" w:hAnsi="Times New Roman" w:cs="Times New Roman"/>
          <w:kern w:val="24"/>
          <w:sz w:val="24"/>
          <w:szCs w:val="24"/>
        </w:rPr>
        <w:t>R</w:t>
      </w:r>
      <w:r w:rsidRPr="0068371D">
        <w:rPr>
          <w:rFonts w:ascii="Times New Roman" w:hAnsi="Times New Roman" w:cs="Times New Roman"/>
          <w:kern w:val="24"/>
          <w:sz w:val="24"/>
          <w:szCs w:val="24"/>
        </w:rPr>
        <w:t xml:space="preserve">elatórios de </w:t>
      </w:r>
      <w:r w:rsidR="006C499B">
        <w:rPr>
          <w:rFonts w:ascii="Times New Roman" w:hAnsi="Times New Roman" w:cs="Times New Roman"/>
          <w:kern w:val="24"/>
          <w:sz w:val="24"/>
          <w:szCs w:val="24"/>
        </w:rPr>
        <w:t>G</w:t>
      </w:r>
      <w:r w:rsidRPr="0068371D">
        <w:rPr>
          <w:rFonts w:ascii="Times New Roman" w:hAnsi="Times New Roman" w:cs="Times New Roman"/>
          <w:kern w:val="24"/>
          <w:sz w:val="24"/>
          <w:szCs w:val="24"/>
        </w:rPr>
        <w:t xml:space="preserve">estão e de informações suplementares referentes ao exercício de 2015, bem como sobre a operacionalização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do </w:t>
      </w:r>
      <w:r w:rsidRPr="0068371D">
        <w:rPr>
          <w:rFonts w:ascii="Times New Roman" w:hAnsi="Times New Roman" w:cs="Times New Roman"/>
          <w:kern w:val="24"/>
          <w:sz w:val="24"/>
          <w:szCs w:val="24"/>
        </w:rPr>
        <w:t xml:space="preserve">Sistema de Prestação de Contas, conforme </w:t>
      </w:r>
      <w:r w:rsidR="006C499B">
        <w:rPr>
          <w:rFonts w:ascii="Times New Roman" w:hAnsi="Times New Roman" w:cs="Times New Roman"/>
          <w:kern w:val="24"/>
          <w:sz w:val="24"/>
          <w:szCs w:val="24"/>
        </w:rPr>
        <w:t xml:space="preserve">as </w:t>
      </w:r>
      <w:r w:rsidRPr="0068371D">
        <w:rPr>
          <w:rFonts w:ascii="Times New Roman" w:hAnsi="Times New Roman" w:cs="Times New Roman"/>
          <w:kern w:val="24"/>
          <w:sz w:val="24"/>
          <w:szCs w:val="24"/>
        </w:rPr>
        <w:t>disposições da Decisão Normativa</w:t>
      </w:r>
      <w:r w:rsidR="00D13CB0">
        <w:rPr>
          <w:rFonts w:ascii="Times New Roman" w:hAnsi="Times New Roman" w:cs="Times New Roman"/>
          <w:kern w:val="24"/>
          <w:sz w:val="24"/>
          <w:szCs w:val="24"/>
        </w:rPr>
        <w:t>-</w:t>
      </w:r>
      <w:r w:rsidRPr="0068371D">
        <w:rPr>
          <w:rFonts w:ascii="Times New Roman" w:hAnsi="Times New Roman" w:cs="Times New Roman"/>
          <w:kern w:val="24"/>
          <w:sz w:val="24"/>
          <w:szCs w:val="24"/>
        </w:rPr>
        <w:t xml:space="preserve">TCU </w:t>
      </w:r>
      <w:r>
        <w:rPr>
          <w:rFonts w:ascii="Times New Roman" w:hAnsi="Times New Roman" w:cs="Times New Roman"/>
          <w:kern w:val="24"/>
          <w:sz w:val="24"/>
          <w:szCs w:val="24"/>
        </w:rPr>
        <w:t>146</w:t>
      </w:r>
      <w:r w:rsidRPr="0068371D">
        <w:rPr>
          <w:rFonts w:ascii="Times New Roman" w:hAnsi="Times New Roman" w:cs="Times New Roman"/>
          <w:kern w:val="24"/>
          <w:sz w:val="24"/>
          <w:szCs w:val="24"/>
        </w:rPr>
        <w:t>, de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30 de setembro de</w:t>
      </w:r>
      <w:r w:rsidRPr="0068371D">
        <w:rPr>
          <w:rFonts w:ascii="Times New Roman" w:hAnsi="Times New Roman" w:cs="Times New Roman"/>
          <w:kern w:val="24"/>
          <w:sz w:val="24"/>
          <w:szCs w:val="24"/>
        </w:rPr>
        <w:t xml:space="preserve"> 2015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60552D" w:rsidRDefault="0060552D" w:rsidP="00EB428C">
      <w:pPr>
        <w:spacing w:after="120" w:line="240" w:lineRule="auto"/>
        <w:ind w:left="284" w:firstLine="1134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B428C" w:rsidRPr="000C2C06" w:rsidRDefault="00EB428C" w:rsidP="00EB428C">
      <w:pPr>
        <w:spacing w:after="120" w:line="240" w:lineRule="auto"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2C06">
        <w:rPr>
          <w:rFonts w:ascii="Times New Roman" w:hAnsi="Times New Roman" w:cs="Times New Roman"/>
          <w:caps/>
          <w:sz w:val="24"/>
          <w:szCs w:val="24"/>
        </w:rPr>
        <w:t xml:space="preserve">O PRESIDENTE DO TRIBUNAL DE CONTAS DA </w:t>
      </w:r>
      <w:bookmarkStart w:id="0" w:name="_GoBack"/>
      <w:bookmarkEnd w:id="0"/>
      <w:r w:rsidRPr="000C2C06">
        <w:rPr>
          <w:rFonts w:ascii="Times New Roman" w:hAnsi="Times New Roman" w:cs="Times New Roman"/>
          <w:caps/>
          <w:sz w:val="24"/>
          <w:szCs w:val="24"/>
        </w:rPr>
        <w:t>UNIÃO</w:t>
      </w:r>
      <w:r w:rsidRPr="000C2C06">
        <w:rPr>
          <w:rFonts w:ascii="Times New Roman" w:hAnsi="Times New Roman" w:cs="Times New Roman"/>
          <w:sz w:val="24"/>
          <w:szCs w:val="24"/>
        </w:rPr>
        <w:t>, no uso das atribuições l</w:t>
      </w:r>
      <w:r w:rsidR="007D605F">
        <w:rPr>
          <w:rFonts w:ascii="Times New Roman" w:hAnsi="Times New Roman" w:cs="Times New Roman"/>
          <w:sz w:val="24"/>
          <w:szCs w:val="24"/>
        </w:rPr>
        <w:t>e</w:t>
      </w:r>
      <w:r w:rsidRPr="000C2C06">
        <w:rPr>
          <w:rFonts w:ascii="Times New Roman" w:hAnsi="Times New Roman" w:cs="Times New Roman"/>
          <w:sz w:val="24"/>
          <w:szCs w:val="24"/>
        </w:rPr>
        <w:t>gais e regimentais</w:t>
      </w:r>
      <w:r>
        <w:rPr>
          <w:rFonts w:ascii="Times New Roman" w:hAnsi="Times New Roman" w:cs="Times New Roman"/>
          <w:sz w:val="24"/>
          <w:szCs w:val="24"/>
        </w:rPr>
        <w:t>, e</w:t>
      </w:r>
    </w:p>
    <w:p w:rsidR="0023549F" w:rsidRDefault="00EB428C" w:rsidP="00EB428C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>Considerando o disposto no art. 3º</w:t>
      </w:r>
      <w:r>
        <w:rPr>
          <w:rFonts w:ascii="Times New Roman" w:hAnsi="Times New Roman" w:cs="Times New Roman"/>
          <w:sz w:val="24"/>
          <w:szCs w:val="24"/>
        </w:rPr>
        <w:t>, §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3º, da Instrução Normativa</w:t>
      </w:r>
      <w:r w:rsidR="00D13CB0">
        <w:rPr>
          <w:rFonts w:ascii="Times New Roman" w:hAnsi="Times New Roman" w:cs="Times New Roman"/>
          <w:sz w:val="24"/>
          <w:szCs w:val="24"/>
        </w:rPr>
        <w:t>-</w:t>
      </w:r>
      <w:r w:rsidRPr="0068371D">
        <w:rPr>
          <w:rFonts w:ascii="Times New Roman" w:hAnsi="Times New Roman" w:cs="Times New Roman"/>
          <w:sz w:val="24"/>
          <w:szCs w:val="24"/>
        </w:rPr>
        <w:t>TCU 63, de 1º de setembro de 2010, c/c o art. 4º</w:t>
      </w:r>
      <w:r w:rsidR="0023549F">
        <w:rPr>
          <w:rFonts w:ascii="Times New Roman" w:hAnsi="Times New Roman" w:cs="Times New Roman"/>
          <w:sz w:val="24"/>
          <w:szCs w:val="24"/>
        </w:rPr>
        <w:t>, §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 w:rsidR="0023549F">
        <w:rPr>
          <w:rFonts w:ascii="Times New Roman" w:hAnsi="Times New Roman" w:cs="Times New Roman"/>
          <w:sz w:val="24"/>
          <w:szCs w:val="24"/>
        </w:rPr>
        <w:t xml:space="preserve">1º, </w:t>
      </w:r>
      <w:r w:rsidRPr="0068371D">
        <w:rPr>
          <w:rFonts w:ascii="Times New Roman" w:hAnsi="Times New Roman" w:cs="Times New Roman"/>
          <w:sz w:val="24"/>
          <w:szCs w:val="24"/>
        </w:rPr>
        <w:t>da Decisão Normativa</w:t>
      </w:r>
      <w:r w:rsidR="00D13CB0">
        <w:rPr>
          <w:rFonts w:ascii="Times New Roman" w:hAnsi="Times New Roman" w:cs="Times New Roman"/>
          <w:sz w:val="24"/>
          <w:szCs w:val="24"/>
        </w:rPr>
        <w:t>-</w:t>
      </w:r>
      <w:r w:rsidRPr="0068371D">
        <w:rPr>
          <w:rFonts w:ascii="Times New Roman" w:hAnsi="Times New Roman" w:cs="Times New Roman"/>
          <w:sz w:val="24"/>
          <w:szCs w:val="24"/>
        </w:rPr>
        <w:t xml:space="preserve">TCU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68371D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8371D">
        <w:rPr>
          <w:rFonts w:ascii="Times New Roman" w:hAnsi="Times New Roman" w:cs="Times New Roman"/>
          <w:sz w:val="24"/>
          <w:szCs w:val="24"/>
        </w:rPr>
        <w:t xml:space="preserve"> </w:t>
      </w:r>
      <w:r w:rsidRPr="005F212B">
        <w:rPr>
          <w:rFonts w:ascii="Times New Roman" w:hAnsi="Times New Roman" w:cs="Times New Roman"/>
          <w:sz w:val="24"/>
          <w:szCs w:val="24"/>
        </w:rPr>
        <w:t>de setembro de</w:t>
      </w:r>
      <w:r w:rsidRPr="0068371D">
        <w:rPr>
          <w:rFonts w:ascii="Times New Roman" w:hAnsi="Times New Roman" w:cs="Times New Roman"/>
          <w:sz w:val="24"/>
          <w:szCs w:val="24"/>
        </w:rPr>
        <w:t xml:space="preserve"> 2015</w:t>
      </w:r>
      <w:r w:rsidR="0023549F">
        <w:rPr>
          <w:rFonts w:ascii="Times New Roman" w:hAnsi="Times New Roman" w:cs="Times New Roman"/>
          <w:sz w:val="24"/>
          <w:szCs w:val="24"/>
        </w:rPr>
        <w:t>;</w:t>
      </w:r>
    </w:p>
    <w:p w:rsidR="00EB428C" w:rsidRPr="0068371D" w:rsidRDefault="00EB428C" w:rsidP="00EB428C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 xml:space="preserve">Considerando 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371D">
        <w:rPr>
          <w:rFonts w:ascii="Times New Roman" w:hAnsi="Times New Roman" w:cs="Times New Roman"/>
          <w:sz w:val="24"/>
          <w:szCs w:val="24"/>
        </w:rPr>
        <w:t xml:space="preserve">ecessidade de </w:t>
      </w:r>
      <w:r w:rsidR="0023549F">
        <w:rPr>
          <w:rFonts w:ascii="Times New Roman" w:hAnsi="Times New Roman" w:cs="Times New Roman"/>
          <w:sz w:val="24"/>
          <w:szCs w:val="24"/>
        </w:rPr>
        <w:t xml:space="preserve">se </w:t>
      </w:r>
      <w:r w:rsidRPr="0068371D">
        <w:rPr>
          <w:rFonts w:ascii="Times New Roman" w:hAnsi="Times New Roman" w:cs="Times New Roman"/>
          <w:sz w:val="24"/>
          <w:szCs w:val="24"/>
        </w:rPr>
        <w:t>norma</w:t>
      </w:r>
      <w:r w:rsidR="0023549F">
        <w:rPr>
          <w:rFonts w:ascii="Times New Roman" w:hAnsi="Times New Roman" w:cs="Times New Roman"/>
          <w:sz w:val="24"/>
          <w:szCs w:val="24"/>
        </w:rPr>
        <w:t xml:space="preserve">tizar sobre </w:t>
      </w:r>
      <w:r w:rsidRPr="0068371D">
        <w:rPr>
          <w:rFonts w:ascii="Times New Roman" w:hAnsi="Times New Roman" w:cs="Times New Roman"/>
          <w:sz w:val="24"/>
          <w:szCs w:val="24"/>
        </w:rPr>
        <w:t xml:space="preserve">o conteúdo dos </w:t>
      </w:r>
      <w:r w:rsidR="0023549F">
        <w:rPr>
          <w:rFonts w:ascii="Times New Roman" w:hAnsi="Times New Roman" w:cs="Times New Roman"/>
          <w:sz w:val="24"/>
          <w:szCs w:val="24"/>
        </w:rPr>
        <w:t>R</w:t>
      </w:r>
      <w:r w:rsidRPr="0068371D">
        <w:rPr>
          <w:rFonts w:ascii="Times New Roman" w:hAnsi="Times New Roman" w:cs="Times New Roman"/>
          <w:sz w:val="24"/>
          <w:szCs w:val="24"/>
        </w:rPr>
        <w:t xml:space="preserve">elatórios de </w:t>
      </w:r>
      <w:r w:rsidR="0023549F">
        <w:rPr>
          <w:rFonts w:ascii="Times New Roman" w:hAnsi="Times New Roman" w:cs="Times New Roman"/>
          <w:sz w:val="24"/>
          <w:szCs w:val="24"/>
        </w:rPr>
        <w:t>G</w:t>
      </w:r>
      <w:r w:rsidRPr="0068371D">
        <w:rPr>
          <w:rFonts w:ascii="Times New Roman" w:hAnsi="Times New Roman" w:cs="Times New Roman"/>
          <w:sz w:val="24"/>
          <w:szCs w:val="24"/>
        </w:rPr>
        <w:t xml:space="preserve">estão e das informações suplementares das </w:t>
      </w:r>
      <w:r w:rsidR="0023549F">
        <w:rPr>
          <w:rFonts w:ascii="Times New Roman" w:hAnsi="Times New Roman" w:cs="Times New Roman"/>
          <w:sz w:val="24"/>
          <w:szCs w:val="24"/>
        </w:rPr>
        <w:t xml:space="preserve">Unidades Jurisdicionadas </w:t>
      </w:r>
      <w:r>
        <w:rPr>
          <w:rFonts w:ascii="Times New Roman" w:hAnsi="Times New Roman" w:cs="Times New Roman"/>
          <w:sz w:val="24"/>
          <w:szCs w:val="24"/>
        </w:rPr>
        <w:t>prestadoras de contas</w:t>
      </w:r>
      <w:r w:rsidR="002354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23549F">
        <w:rPr>
          <w:rFonts w:ascii="Times New Roman" w:hAnsi="Times New Roman" w:cs="Times New Roman"/>
          <w:sz w:val="24"/>
          <w:szCs w:val="24"/>
        </w:rPr>
        <w:t>modo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8371D">
        <w:rPr>
          <w:rFonts w:ascii="Times New Roman" w:hAnsi="Times New Roman" w:cs="Times New Roman"/>
          <w:sz w:val="24"/>
          <w:szCs w:val="24"/>
        </w:rPr>
        <w:t xml:space="preserve"> permitir </w:t>
      </w:r>
      <w:r>
        <w:rPr>
          <w:rFonts w:ascii="Times New Roman" w:hAnsi="Times New Roman" w:cs="Times New Roman"/>
          <w:sz w:val="24"/>
          <w:szCs w:val="24"/>
        </w:rPr>
        <w:t>o processamento e a análise</w:t>
      </w:r>
      <w:r w:rsidRPr="0068371D">
        <w:rPr>
          <w:rFonts w:ascii="Times New Roman" w:hAnsi="Times New Roman" w:cs="Times New Roman"/>
          <w:sz w:val="24"/>
          <w:szCs w:val="24"/>
        </w:rPr>
        <w:t xml:space="preserve"> d</w:t>
      </w:r>
      <w:r w:rsidR="0023549F">
        <w:rPr>
          <w:rFonts w:ascii="Times New Roman" w:hAnsi="Times New Roman" w:cs="Times New Roman"/>
          <w:sz w:val="24"/>
          <w:szCs w:val="24"/>
        </w:rPr>
        <w:t xml:space="preserve">e dados </w:t>
      </w:r>
      <w:r w:rsidRPr="0068371D">
        <w:rPr>
          <w:rFonts w:ascii="Times New Roman" w:hAnsi="Times New Roman" w:cs="Times New Roman"/>
          <w:sz w:val="24"/>
          <w:szCs w:val="24"/>
        </w:rPr>
        <w:t>sobre a gestão</w:t>
      </w:r>
      <w:r w:rsidRPr="00A72590">
        <w:rPr>
          <w:rFonts w:ascii="Times New Roman" w:hAnsi="Times New Roman" w:cs="Times New Roman"/>
          <w:sz w:val="24"/>
          <w:szCs w:val="24"/>
        </w:rPr>
        <w:t xml:space="preserve"> </w:t>
      </w:r>
      <w:r w:rsidRPr="0068371D">
        <w:rPr>
          <w:rFonts w:ascii="Times New Roman" w:hAnsi="Times New Roman" w:cs="Times New Roman"/>
          <w:sz w:val="24"/>
          <w:szCs w:val="24"/>
        </w:rPr>
        <w:t>por meio eletrônico</w:t>
      </w:r>
      <w:r w:rsidR="0023549F">
        <w:rPr>
          <w:rFonts w:ascii="Times New Roman" w:hAnsi="Times New Roman" w:cs="Times New Roman"/>
          <w:sz w:val="24"/>
          <w:szCs w:val="24"/>
        </w:rPr>
        <w:t>;</w:t>
      </w:r>
    </w:p>
    <w:p w:rsidR="0023549F" w:rsidRDefault="00EB428C" w:rsidP="00EB428C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 xml:space="preserve">Considerando a necessidade de </w:t>
      </w:r>
      <w:r w:rsidR="0023549F">
        <w:rPr>
          <w:rFonts w:ascii="Times New Roman" w:hAnsi="Times New Roman" w:cs="Times New Roman"/>
          <w:sz w:val="24"/>
          <w:szCs w:val="24"/>
        </w:rPr>
        <w:t xml:space="preserve">se </w:t>
      </w:r>
      <w:r w:rsidRPr="0068371D">
        <w:rPr>
          <w:rFonts w:ascii="Times New Roman" w:hAnsi="Times New Roman" w:cs="Times New Roman"/>
          <w:sz w:val="24"/>
          <w:szCs w:val="24"/>
        </w:rPr>
        <w:t xml:space="preserve">orientar </w:t>
      </w:r>
      <w:r w:rsidR="004E2FB4">
        <w:rPr>
          <w:rFonts w:ascii="Times New Roman" w:hAnsi="Times New Roman" w:cs="Times New Roman"/>
          <w:sz w:val="24"/>
          <w:szCs w:val="24"/>
        </w:rPr>
        <w:t>a</w:t>
      </w:r>
      <w:r w:rsidR="0023549F">
        <w:rPr>
          <w:rFonts w:ascii="Times New Roman" w:hAnsi="Times New Roman" w:cs="Times New Roman"/>
          <w:sz w:val="24"/>
          <w:szCs w:val="24"/>
        </w:rPr>
        <w:t>s U</w:t>
      </w:r>
      <w:r w:rsidRPr="0068371D">
        <w:rPr>
          <w:rFonts w:ascii="Times New Roman" w:hAnsi="Times New Roman" w:cs="Times New Roman"/>
          <w:sz w:val="24"/>
          <w:szCs w:val="24"/>
        </w:rPr>
        <w:t>nidades</w:t>
      </w:r>
      <w:r w:rsidR="0023549F">
        <w:rPr>
          <w:rFonts w:ascii="Times New Roman" w:hAnsi="Times New Roman" w:cs="Times New Roman"/>
          <w:sz w:val="24"/>
          <w:szCs w:val="24"/>
        </w:rPr>
        <w:t xml:space="preserve"> Jurisdicionadas</w:t>
      </w:r>
      <w:r w:rsidRPr="0068371D">
        <w:rPr>
          <w:rFonts w:ascii="Times New Roman" w:hAnsi="Times New Roman" w:cs="Times New Roman"/>
          <w:sz w:val="24"/>
          <w:szCs w:val="24"/>
        </w:rPr>
        <w:t xml:space="preserve"> quanto à operacionalização do Sistema de Prestação de Contas (e-Contas)</w:t>
      </w:r>
      <w:r w:rsidR="0023549F">
        <w:rPr>
          <w:rFonts w:ascii="Times New Roman" w:hAnsi="Times New Roman" w:cs="Times New Roman"/>
          <w:sz w:val="24"/>
          <w:szCs w:val="24"/>
        </w:rPr>
        <w:t>; e</w:t>
      </w:r>
    </w:p>
    <w:p w:rsidR="00EB428C" w:rsidRPr="0068371D" w:rsidRDefault="0023549F" w:rsidP="00EB428C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2C06">
        <w:rPr>
          <w:rFonts w:ascii="Times New Roman" w:hAnsi="Times New Roman" w:cs="Times New Roman"/>
          <w:sz w:val="24"/>
          <w:szCs w:val="24"/>
          <w:u w:color="FF0000"/>
        </w:rPr>
        <w:t xml:space="preserve">Considerando os 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estudos e demais </w:t>
      </w:r>
      <w:r w:rsidRPr="000C2C06">
        <w:rPr>
          <w:rFonts w:ascii="Times New Roman" w:hAnsi="Times New Roman" w:cs="Times New Roman"/>
          <w:sz w:val="24"/>
          <w:szCs w:val="24"/>
          <w:u w:color="FF0000"/>
        </w:rPr>
        <w:t xml:space="preserve">documentos e informações constantes do </w:t>
      </w:r>
      <w:r w:rsidRPr="0068371D">
        <w:rPr>
          <w:rFonts w:ascii="Times New Roman" w:hAnsi="Times New Roman" w:cs="Times New Roman"/>
          <w:sz w:val="24"/>
          <w:szCs w:val="24"/>
        </w:rPr>
        <w:t>TC</w:t>
      </w:r>
      <w:r w:rsidR="005B3849">
        <w:rPr>
          <w:rFonts w:ascii="Times New Roman" w:hAnsi="Times New Roman" w:cs="Times New Roman"/>
          <w:sz w:val="24"/>
          <w:szCs w:val="24"/>
        </w:rPr>
        <w:noBreakHyphen/>
      </w:r>
      <w:r w:rsidRPr="0068371D">
        <w:rPr>
          <w:rFonts w:ascii="Times New Roman" w:hAnsi="Times New Roman" w:cs="Times New Roman"/>
          <w:sz w:val="24"/>
          <w:szCs w:val="24"/>
        </w:rPr>
        <w:t>019.760/2015-9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428C" w:rsidRPr="0068371D">
        <w:rPr>
          <w:rFonts w:ascii="Times New Roman" w:hAnsi="Times New Roman" w:cs="Times New Roman"/>
          <w:sz w:val="24"/>
          <w:szCs w:val="24"/>
        </w:rPr>
        <w:t>resolve:</w:t>
      </w:r>
    </w:p>
    <w:p w:rsidR="0068371D" w:rsidRPr="0068371D" w:rsidRDefault="0068371D" w:rsidP="0068371D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 xml:space="preserve">Art. 1º Os </w:t>
      </w:r>
      <w:r w:rsidR="0023549F">
        <w:rPr>
          <w:rFonts w:ascii="Times New Roman" w:hAnsi="Times New Roman" w:cs="Times New Roman"/>
          <w:sz w:val="24"/>
          <w:szCs w:val="24"/>
        </w:rPr>
        <w:t>R</w:t>
      </w:r>
      <w:r w:rsidRPr="0068371D">
        <w:rPr>
          <w:rFonts w:ascii="Times New Roman" w:hAnsi="Times New Roman" w:cs="Times New Roman"/>
          <w:sz w:val="24"/>
          <w:szCs w:val="24"/>
        </w:rPr>
        <w:t xml:space="preserve">elatórios de </w:t>
      </w:r>
      <w:r w:rsidR="0023549F">
        <w:rPr>
          <w:rFonts w:ascii="Times New Roman" w:hAnsi="Times New Roman" w:cs="Times New Roman"/>
          <w:sz w:val="24"/>
          <w:szCs w:val="24"/>
        </w:rPr>
        <w:t>G</w:t>
      </w:r>
      <w:r w:rsidRPr="0068371D">
        <w:rPr>
          <w:rFonts w:ascii="Times New Roman" w:hAnsi="Times New Roman" w:cs="Times New Roman"/>
          <w:sz w:val="24"/>
          <w:szCs w:val="24"/>
        </w:rPr>
        <w:t>estão e as informações suplementares relativas às contas do exe</w:t>
      </w:r>
      <w:r w:rsidR="00283538">
        <w:rPr>
          <w:rFonts w:ascii="Times New Roman" w:hAnsi="Times New Roman" w:cs="Times New Roman"/>
          <w:sz w:val="24"/>
          <w:szCs w:val="24"/>
        </w:rPr>
        <w:t>rcício de 2015</w:t>
      </w:r>
      <w:r w:rsidR="0023549F">
        <w:rPr>
          <w:rFonts w:ascii="Times New Roman" w:hAnsi="Times New Roman" w:cs="Times New Roman"/>
          <w:sz w:val="24"/>
          <w:szCs w:val="24"/>
        </w:rPr>
        <w:t>, de que tratam o</w:t>
      </w:r>
      <w:r w:rsidR="00767B6D">
        <w:rPr>
          <w:rFonts w:ascii="Times New Roman" w:hAnsi="Times New Roman" w:cs="Times New Roman"/>
          <w:sz w:val="24"/>
          <w:szCs w:val="24"/>
        </w:rPr>
        <w:t>s</w:t>
      </w:r>
      <w:r w:rsidR="0023549F">
        <w:rPr>
          <w:rFonts w:ascii="Times New Roman" w:hAnsi="Times New Roman" w:cs="Times New Roman"/>
          <w:sz w:val="24"/>
          <w:szCs w:val="24"/>
        </w:rPr>
        <w:t xml:space="preserve"> </w:t>
      </w:r>
      <w:r w:rsidR="0023549F" w:rsidRPr="005F212B">
        <w:rPr>
          <w:rFonts w:ascii="Times New Roman" w:hAnsi="Times New Roman" w:cs="Times New Roman"/>
          <w:sz w:val="24"/>
          <w:szCs w:val="24"/>
        </w:rPr>
        <w:t>art</w:t>
      </w:r>
      <w:r w:rsidR="00767B6D">
        <w:rPr>
          <w:rFonts w:ascii="Times New Roman" w:hAnsi="Times New Roman" w:cs="Times New Roman"/>
          <w:sz w:val="24"/>
          <w:szCs w:val="24"/>
        </w:rPr>
        <w:t>s</w:t>
      </w:r>
      <w:r w:rsidR="0023549F" w:rsidRPr="005F212B">
        <w:rPr>
          <w:rFonts w:ascii="Times New Roman" w:hAnsi="Times New Roman" w:cs="Times New Roman"/>
          <w:sz w:val="24"/>
          <w:szCs w:val="24"/>
        </w:rPr>
        <w:t xml:space="preserve">. </w:t>
      </w:r>
      <w:r w:rsidR="00767B6D">
        <w:rPr>
          <w:rFonts w:ascii="Times New Roman" w:hAnsi="Times New Roman" w:cs="Times New Roman"/>
          <w:sz w:val="24"/>
          <w:szCs w:val="24"/>
        </w:rPr>
        <w:t xml:space="preserve">5º e </w:t>
      </w:r>
      <w:r w:rsidR="0023549F" w:rsidRPr="005F212B">
        <w:rPr>
          <w:rFonts w:ascii="Times New Roman" w:hAnsi="Times New Roman" w:cs="Times New Roman"/>
          <w:sz w:val="24"/>
          <w:szCs w:val="24"/>
        </w:rPr>
        <w:t xml:space="preserve">6º </w:t>
      </w:r>
      <w:r w:rsidR="00F737BF">
        <w:rPr>
          <w:rFonts w:ascii="Times New Roman" w:hAnsi="Times New Roman" w:cs="Times New Roman"/>
          <w:sz w:val="24"/>
          <w:szCs w:val="24"/>
        </w:rPr>
        <w:t xml:space="preserve">e o Anexo II </w:t>
      </w:r>
      <w:r w:rsidR="0023549F" w:rsidRPr="005F212B">
        <w:rPr>
          <w:rFonts w:ascii="Times New Roman" w:hAnsi="Times New Roman" w:cs="Times New Roman"/>
          <w:sz w:val="24"/>
          <w:szCs w:val="24"/>
        </w:rPr>
        <w:t>da</w:t>
      </w:r>
      <w:r w:rsidR="0023549F" w:rsidRPr="0068371D">
        <w:rPr>
          <w:rFonts w:ascii="Times New Roman" w:hAnsi="Times New Roman" w:cs="Times New Roman"/>
          <w:sz w:val="24"/>
          <w:szCs w:val="24"/>
        </w:rPr>
        <w:t xml:space="preserve"> Decisão Normativa</w:t>
      </w:r>
      <w:r w:rsidR="00D13CB0">
        <w:rPr>
          <w:rFonts w:ascii="Times New Roman" w:hAnsi="Times New Roman" w:cs="Times New Roman"/>
          <w:sz w:val="24"/>
          <w:szCs w:val="24"/>
        </w:rPr>
        <w:t>-</w:t>
      </w:r>
      <w:r w:rsidR="0023549F" w:rsidRPr="005F212B">
        <w:rPr>
          <w:rFonts w:ascii="Times New Roman" w:hAnsi="Times New Roman" w:cs="Times New Roman"/>
          <w:sz w:val="24"/>
          <w:szCs w:val="24"/>
        </w:rPr>
        <w:t>TCU 146/2015</w:t>
      </w:r>
      <w:r w:rsidR="00767B6D">
        <w:rPr>
          <w:rFonts w:ascii="Times New Roman" w:hAnsi="Times New Roman" w:cs="Times New Roman"/>
          <w:sz w:val="24"/>
          <w:szCs w:val="24"/>
        </w:rPr>
        <w:t xml:space="preserve">, </w:t>
      </w:r>
      <w:r w:rsidRPr="0068371D">
        <w:rPr>
          <w:rFonts w:ascii="Times New Roman" w:hAnsi="Times New Roman" w:cs="Times New Roman"/>
          <w:sz w:val="24"/>
          <w:szCs w:val="24"/>
        </w:rPr>
        <w:t xml:space="preserve">terão os trâmites realizados exclusivamente no Sistema de Prestação de Contas (e-Contas) disponibilizado pelo Tribunal. </w:t>
      </w:r>
    </w:p>
    <w:p w:rsidR="0068371D" w:rsidRPr="0068371D" w:rsidRDefault="0068371D" w:rsidP="0068371D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>Art.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 w:rsidRPr="0068371D">
        <w:rPr>
          <w:rFonts w:ascii="Times New Roman" w:hAnsi="Times New Roman" w:cs="Times New Roman"/>
          <w:sz w:val="24"/>
          <w:szCs w:val="24"/>
        </w:rPr>
        <w:t>2º</w:t>
      </w:r>
      <w:r w:rsidR="00FA467E" w:rsidRPr="0068371D">
        <w:rPr>
          <w:rFonts w:ascii="Times New Roman" w:hAnsi="Times New Roman" w:cs="Times New Roman"/>
          <w:sz w:val="24"/>
          <w:szCs w:val="24"/>
        </w:rPr>
        <w:t> </w:t>
      </w:r>
      <w:r w:rsidRPr="0068371D">
        <w:rPr>
          <w:rFonts w:ascii="Times New Roman" w:hAnsi="Times New Roman" w:cs="Times New Roman"/>
          <w:sz w:val="24"/>
          <w:szCs w:val="24"/>
        </w:rPr>
        <w:t xml:space="preserve">Os </w:t>
      </w:r>
      <w:r w:rsidR="00767B6D">
        <w:rPr>
          <w:rFonts w:ascii="Times New Roman" w:hAnsi="Times New Roman" w:cs="Times New Roman"/>
          <w:sz w:val="24"/>
          <w:szCs w:val="24"/>
        </w:rPr>
        <w:t>R</w:t>
      </w:r>
      <w:r w:rsidRPr="0068371D">
        <w:rPr>
          <w:rFonts w:ascii="Times New Roman" w:hAnsi="Times New Roman" w:cs="Times New Roman"/>
          <w:sz w:val="24"/>
          <w:szCs w:val="24"/>
        </w:rPr>
        <w:t xml:space="preserve">elatórios de </w:t>
      </w:r>
      <w:r w:rsidR="00767B6D">
        <w:rPr>
          <w:rFonts w:ascii="Times New Roman" w:hAnsi="Times New Roman" w:cs="Times New Roman"/>
          <w:sz w:val="24"/>
          <w:szCs w:val="24"/>
        </w:rPr>
        <w:t>G</w:t>
      </w:r>
      <w:r w:rsidRPr="0068371D">
        <w:rPr>
          <w:rFonts w:ascii="Times New Roman" w:hAnsi="Times New Roman" w:cs="Times New Roman"/>
          <w:sz w:val="24"/>
          <w:szCs w:val="24"/>
        </w:rPr>
        <w:t xml:space="preserve">estão e as informações </w:t>
      </w:r>
      <w:r w:rsidR="00767B6D">
        <w:rPr>
          <w:rFonts w:ascii="Times New Roman" w:hAnsi="Times New Roman" w:cs="Times New Roman"/>
          <w:sz w:val="24"/>
          <w:szCs w:val="24"/>
        </w:rPr>
        <w:t xml:space="preserve">suplementares a que se refere o </w:t>
      </w:r>
      <w:r w:rsidRPr="00664C0D">
        <w:rPr>
          <w:rFonts w:ascii="Times New Roman" w:hAnsi="Times New Roman" w:cs="Times New Roman"/>
          <w:sz w:val="24"/>
          <w:szCs w:val="24"/>
        </w:rPr>
        <w:t>art. 1º</w:t>
      </w:r>
      <w:r w:rsidRPr="0068371D">
        <w:rPr>
          <w:rFonts w:ascii="Times New Roman" w:hAnsi="Times New Roman" w:cs="Times New Roman"/>
          <w:sz w:val="24"/>
          <w:szCs w:val="24"/>
        </w:rPr>
        <w:t xml:space="preserve"> devem obedecer </w:t>
      </w:r>
      <w:r w:rsidR="004E2FB4">
        <w:rPr>
          <w:rFonts w:ascii="Times New Roman" w:hAnsi="Times New Roman" w:cs="Times New Roman"/>
          <w:sz w:val="24"/>
          <w:szCs w:val="24"/>
        </w:rPr>
        <w:t>à</w:t>
      </w:r>
      <w:r w:rsidRPr="0068371D">
        <w:rPr>
          <w:rFonts w:ascii="Times New Roman" w:hAnsi="Times New Roman" w:cs="Times New Roman"/>
          <w:sz w:val="24"/>
          <w:szCs w:val="24"/>
        </w:rPr>
        <w:t xml:space="preserve"> estrutura de conteúdos definida no e-Contas, bem como as orientações de elaboração contidas n</w:t>
      </w:r>
      <w:r w:rsidR="00767B6D">
        <w:rPr>
          <w:rFonts w:ascii="Times New Roman" w:hAnsi="Times New Roman" w:cs="Times New Roman"/>
          <w:sz w:val="24"/>
          <w:szCs w:val="24"/>
        </w:rPr>
        <w:t xml:space="preserve">o referido </w:t>
      </w:r>
      <w:r w:rsidRPr="0068371D">
        <w:rPr>
          <w:rFonts w:ascii="Times New Roman" w:hAnsi="Times New Roman" w:cs="Times New Roman"/>
          <w:sz w:val="24"/>
          <w:szCs w:val="24"/>
        </w:rPr>
        <w:t>sistema.</w:t>
      </w:r>
    </w:p>
    <w:p w:rsidR="0068371D" w:rsidRPr="0068371D" w:rsidRDefault="0068371D" w:rsidP="0068371D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>§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 w:rsidRPr="0068371D">
        <w:rPr>
          <w:rFonts w:ascii="Times New Roman" w:hAnsi="Times New Roman" w:cs="Times New Roman"/>
          <w:sz w:val="24"/>
          <w:szCs w:val="24"/>
        </w:rPr>
        <w:t>1º</w:t>
      </w:r>
      <w:r w:rsidR="00FA467E" w:rsidRPr="0068371D">
        <w:rPr>
          <w:rFonts w:ascii="Times New Roman" w:hAnsi="Times New Roman" w:cs="Times New Roman"/>
          <w:sz w:val="24"/>
          <w:szCs w:val="24"/>
        </w:rPr>
        <w:t> </w:t>
      </w:r>
      <w:r w:rsidRPr="0068371D">
        <w:rPr>
          <w:rFonts w:ascii="Times New Roman" w:hAnsi="Times New Roman" w:cs="Times New Roman"/>
          <w:sz w:val="24"/>
          <w:szCs w:val="24"/>
        </w:rPr>
        <w:t xml:space="preserve">Todas as unidades </w:t>
      </w:r>
      <w:r w:rsidR="00D13CB0">
        <w:rPr>
          <w:rFonts w:ascii="Times New Roman" w:hAnsi="Times New Roman" w:cs="Times New Roman"/>
          <w:sz w:val="24"/>
          <w:szCs w:val="24"/>
        </w:rPr>
        <w:t xml:space="preserve">que são </w:t>
      </w:r>
      <w:r w:rsidRPr="0068371D">
        <w:rPr>
          <w:rFonts w:ascii="Times New Roman" w:hAnsi="Times New Roman" w:cs="Times New Roman"/>
          <w:sz w:val="24"/>
          <w:szCs w:val="24"/>
        </w:rPr>
        <w:t xml:space="preserve">obrigadas </w:t>
      </w:r>
      <w:r w:rsidR="00767B6D">
        <w:rPr>
          <w:rFonts w:ascii="Times New Roman" w:hAnsi="Times New Roman" w:cs="Times New Roman"/>
          <w:sz w:val="24"/>
          <w:szCs w:val="24"/>
        </w:rPr>
        <w:t xml:space="preserve">a </w:t>
      </w:r>
      <w:r w:rsidRPr="0068371D">
        <w:rPr>
          <w:rFonts w:ascii="Times New Roman" w:hAnsi="Times New Roman" w:cs="Times New Roman"/>
          <w:sz w:val="24"/>
          <w:szCs w:val="24"/>
        </w:rPr>
        <w:t>apresenta</w:t>
      </w:r>
      <w:r w:rsidR="00767B6D">
        <w:rPr>
          <w:rFonts w:ascii="Times New Roman" w:hAnsi="Times New Roman" w:cs="Times New Roman"/>
          <w:sz w:val="24"/>
          <w:szCs w:val="24"/>
        </w:rPr>
        <w:t>r</w:t>
      </w:r>
      <w:r w:rsidRPr="0068371D">
        <w:rPr>
          <w:rFonts w:ascii="Times New Roman" w:hAnsi="Times New Roman" w:cs="Times New Roman"/>
          <w:sz w:val="24"/>
          <w:szCs w:val="24"/>
        </w:rPr>
        <w:t xml:space="preserve"> </w:t>
      </w:r>
      <w:r w:rsidR="00D13CB0">
        <w:rPr>
          <w:rFonts w:ascii="Times New Roman" w:hAnsi="Times New Roman" w:cs="Times New Roman"/>
          <w:sz w:val="24"/>
          <w:szCs w:val="24"/>
        </w:rPr>
        <w:t>R</w:t>
      </w:r>
      <w:r w:rsidRPr="0068371D">
        <w:rPr>
          <w:rFonts w:ascii="Times New Roman" w:hAnsi="Times New Roman" w:cs="Times New Roman"/>
          <w:sz w:val="24"/>
          <w:szCs w:val="24"/>
        </w:rPr>
        <w:t xml:space="preserve">elatório de </w:t>
      </w:r>
      <w:r w:rsidR="00D13CB0">
        <w:rPr>
          <w:rFonts w:ascii="Times New Roman" w:hAnsi="Times New Roman" w:cs="Times New Roman"/>
          <w:sz w:val="24"/>
          <w:szCs w:val="24"/>
        </w:rPr>
        <w:t>G</w:t>
      </w:r>
      <w:r w:rsidRPr="0068371D">
        <w:rPr>
          <w:rFonts w:ascii="Times New Roman" w:hAnsi="Times New Roman" w:cs="Times New Roman"/>
          <w:sz w:val="24"/>
          <w:szCs w:val="24"/>
        </w:rPr>
        <w:t xml:space="preserve">estão devem inserir as </w:t>
      </w:r>
      <w:r w:rsidR="00767B6D">
        <w:rPr>
          <w:rFonts w:ascii="Times New Roman" w:hAnsi="Times New Roman" w:cs="Times New Roman"/>
          <w:sz w:val="24"/>
          <w:szCs w:val="24"/>
        </w:rPr>
        <w:t xml:space="preserve">respectivas </w:t>
      </w:r>
      <w:r w:rsidRPr="0068371D">
        <w:rPr>
          <w:rFonts w:ascii="Times New Roman" w:hAnsi="Times New Roman" w:cs="Times New Roman"/>
          <w:sz w:val="24"/>
          <w:szCs w:val="24"/>
        </w:rPr>
        <w:t>informações</w:t>
      </w:r>
      <w:r w:rsidR="00767B6D">
        <w:rPr>
          <w:rFonts w:ascii="Times New Roman" w:hAnsi="Times New Roman" w:cs="Times New Roman"/>
          <w:sz w:val="24"/>
          <w:szCs w:val="24"/>
        </w:rPr>
        <w:t xml:space="preserve"> de acordo com os temas </w:t>
      </w:r>
      <w:r w:rsidR="00E435C7">
        <w:rPr>
          <w:rFonts w:ascii="Times New Roman" w:hAnsi="Times New Roman" w:cs="Times New Roman"/>
          <w:sz w:val="24"/>
          <w:szCs w:val="24"/>
        </w:rPr>
        <w:t xml:space="preserve">ou </w:t>
      </w:r>
      <w:r w:rsidRPr="0068371D">
        <w:rPr>
          <w:rFonts w:ascii="Times New Roman" w:hAnsi="Times New Roman" w:cs="Times New Roman"/>
          <w:sz w:val="24"/>
          <w:szCs w:val="24"/>
        </w:rPr>
        <w:t>capítulos</w:t>
      </w:r>
      <w:r w:rsidR="00E435C7">
        <w:rPr>
          <w:rFonts w:ascii="Times New Roman" w:hAnsi="Times New Roman" w:cs="Times New Roman"/>
          <w:sz w:val="24"/>
          <w:szCs w:val="24"/>
        </w:rPr>
        <w:t xml:space="preserve"> indicados nas seções constantes do A</w:t>
      </w:r>
      <w:r w:rsidRPr="0068371D">
        <w:rPr>
          <w:rFonts w:ascii="Times New Roman" w:hAnsi="Times New Roman" w:cs="Times New Roman"/>
          <w:sz w:val="24"/>
          <w:szCs w:val="24"/>
        </w:rPr>
        <w:t xml:space="preserve">nexo II da </w:t>
      </w:r>
      <w:r w:rsidR="005F212B">
        <w:rPr>
          <w:rFonts w:ascii="Times New Roman" w:hAnsi="Times New Roman" w:cs="Times New Roman"/>
          <w:sz w:val="24"/>
          <w:szCs w:val="24"/>
        </w:rPr>
        <w:t>DN</w:t>
      </w:r>
      <w:r w:rsidR="00D13CB0">
        <w:rPr>
          <w:rFonts w:ascii="Times New Roman" w:hAnsi="Times New Roman" w:cs="Times New Roman"/>
          <w:sz w:val="24"/>
          <w:szCs w:val="24"/>
        </w:rPr>
        <w:t>-</w:t>
      </w:r>
      <w:r w:rsidR="005F212B">
        <w:rPr>
          <w:rFonts w:ascii="Times New Roman" w:hAnsi="Times New Roman" w:cs="Times New Roman"/>
          <w:sz w:val="24"/>
          <w:szCs w:val="24"/>
        </w:rPr>
        <w:t>TCU 146/2015</w:t>
      </w:r>
      <w:r w:rsidRPr="0068371D">
        <w:rPr>
          <w:rFonts w:ascii="Times New Roman" w:hAnsi="Times New Roman" w:cs="Times New Roman"/>
          <w:sz w:val="24"/>
          <w:szCs w:val="24"/>
        </w:rPr>
        <w:t>, observando o detalhamento em itens de conteúdo atribuído a cada unidade no Sistema e-Contas.</w:t>
      </w:r>
    </w:p>
    <w:p w:rsidR="0068371D" w:rsidRPr="0068371D" w:rsidRDefault="0068371D" w:rsidP="0068371D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>§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 w:rsidRPr="0068371D">
        <w:rPr>
          <w:rFonts w:ascii="Times New Roman" w:hAnsi="Times New Roman" w:cs="Times New Roman"/>
          <w:sz w:val="24"/>
          <w:szCs w:val="24"/>
        </w:rPr>
        <w:t>2º</w:t>
      </w:r>
      <w:r w:rsidR="00FA467E" w:rsidRPr="0068371D">
        <w:rPr>
          <w:rFonts w:ascii="Times New Roman" w:hAnsi="Times New Roman" w:cs="Times New Roman"/>
          <w:sz w:val="24"/>
          <w:szCs w:val="24"/>
        </w:rPr>
        <w:t> </w:t>
      </w:r>
      <w:r w:rsidRPr="0068371D">
        <w:rPr>
          <w:rFonts w:ascii="Times New Roman" w:hAnsi="Times New Roman" w:cs="Times New Roman"/>
          <w:sz w:val="24"/>
          <w:szCs w:val="24"/>
        </w:rPr>
        <w:t xml:space="preserve">O detalhamento das seções dos </w:t>
      </w:r>
      <w:r w:rsidR="00D13CB0">
        <w:rPr>
          <w:rFonts w:ascii="Times New Roman" w:hAnsi="Times New Roman" w:cs="Times New Roman"/>
          <w:sz w:val="24"/>
          <w:szCs w:val="24"/>
        </w:rPr>
        <w:t>R</w:t>
      </w:r>
      <w:r w:rsidRPr="0068371D">
        <w:rPr>
          <w:rFonts w:ascii="Times New Roman" w:hAnsi="Times New Roman" w:cs="Times New Roman"/>
          <w:sz w:val="24"/>
          <w:szCs w:val="24"/>
        </w:rPr>
        <w:t xml:space="preserve">elatórios de </w:t>
      </w:r>
      <w:r w:rsidR="00D13CB0">
        <w:rPr>
          <w:rFonts w:ascii="Times New Roman" w:hAnsi="Times New Roman" w:cs="Times New Roman"/>
          <w:sz w:val="24"/>
          <w:szCs w:val="24"/>
        </w:rPr>
        <w:t>G</w:t>
      </w:r>
      <w:r w:rsidRPr="0068371D">
        <w:rPr>
          <w:rFonts w:ascii="Times New Roman" w:hAnsi="Times New Roman" w:cs="Times New Roman"/>
          <w:sz w:val="24"/>
          <w:szCs w:val="24"/>
        </w:rPr>
        <w:t xml:space="preserve">estão estabelecidas no </w:t>
      </w:r>
      <w:r w:rsidR="00E435C7">
        <w:rPr>
          <w:rFonts w:ascii="Times New Roman" w:hAnsi="Times New Roman" w:cs="Times New Roman"/>
          <w:sz w:val="24"/>
          <w:szCs w:val="24"/>
        </w:rPr>
        <w:t>A</w:t>
      </w:r>
      <w:r w:rsidRPr="0068371D">
        <w:rPr>
          <w:rFonts w:ascii="Times New Roman" w:hAnsi="Times New Roman" w:cs="Times New Roman"/>
          <w:sz w:val="24"/>
          <w:szCs w:val="24"/>
        </w:rPr>
        <w:t xml:space="preserve">nexo II da </w:t>
      </w:r>
      <w:r w:rsidR="00D13CB0">
        <w:rPr>
          <w:rFonts w:ascii="Times New Roman" w:hAnsi="Times New Roman" w:cs="Times New Roman"/>
          <w:sz w:val="24"/>
          <w:szCs w:val="24"/>
        </w:rPr>
        <w:t xml:space="preserve">referida </w:t>
      </w:r>
      <w:r w:rsidR="005F212B">
        <w:rPr>
          <w:rFonts w:ascii="Times New Roman" w:hAnsi="Times New Roman" w:cs="Times New Roman"/>
          <w:sz w:val="24"/>
          <w:szCs w:val="24"/>
        </w:rPr>
        <w:t>DN</w:t>
      </w:r>
      <w:r w:rsidR="00D13CB0">
        <w:rPr>
          <w:rFonts w:ascii="Times New Roman" w:hAnsi="Times New Roman" w:cs="Times New Roman"/>
          <w:sz w:val="24"/>
          <w:szCs w:val="24"/>
        </w:rPr>
        <w:t>-</w:t>
      </w:r>
      <w:r w:rsidR="005F212B">
        <w:rPr>
          <w:rFonts w:ascii="Times New Roman" w:hAnsi="Times New Roman" w:cs="Times New Roman"/>
          <w:sz w:val="24"/>
          <w:szCs w:val="24"/>
        </w:rPr>
        <w:t>TCU 146/2015</w:t>
      </w:r>
      <w:r w:rsidRPr="0068371D">
        <w:rPr>
          <w:rFonts w:ascii="Times New Roman" w:hAnsi="Times New Roman" w:cs="Times New Roman"/>
          <w:sz w:val="24"/>
          <w:szCs w:val="24"/>
        </w:rPr>
        <w:t xml:space="preserve"> terá como referência o conjunto de itens e subitens de conteúdo relacionado no </w:t>
      </w:r>
      <w:r w:rsidR="00E435C7">
        <w:rPr>
          <w:rFonts w:ascii="Times New Roman" w:hAnsi="Times New Roman" w:cs="Times New Roman"/>
          <w:sz w:val="24"/>
          <w:szCs w:val="24"/>
        </w:rPr>
        <w:t>A</w:t>
      </w:r>
      <w:r w:rsidRPr="0068371D">
        <w:rPr>
          <w:rFonts w:ascii="Times New Roman" w:hAnsi="Times New Roman" w:cs="Times New Roman"/>
          <w:sz w:val="24"/>
          <w:szCs w:val="24"/>
        </w:rPr>
        <w:t>nexo desta Portaria.</w:t>
      </w:r>
    </w:p>
    <w:p w:rsidR="0068371D" w:rsidRDefault="0068371D" w:rsidP="0068371D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>§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 w:rsidRPr="0068371D">
        <w:rPr>
          <w:rFonts w:ascii="Times New Roman" w:hAnsi="Times New Roman" w:cs="Times New Roman"/>
          <w:sz w:val="24"/>
          <w:szCs w:val="24"/>
        </w:rPr>
        <w:t>3º</w:t>
      </w:r>
      <w:r w:rsidR="00FA467E" w:rsidRPr="0068371D">
        <w:rPr>
          <w:rFonts w:ascii="Times New Roman" w:hAnsi="Times New Roman" w:cs="Times New Roman"/>
          <w:sz w:val="24"/>
          <w:szCs w:val="24"/>
        </w:rPr>
        <w:t> </w:t>
      </w:r>
      <w:r w:rsidRPr="0068371D">
        <w:rPr>
          <w:rFonts w:ascii="Times New Roman" w:hAnsi="Times New Roman" w:cs="Times New Roman"/>
          <w:sz w:val="24"/>
          <w:szCs w:val="24"/>
        </w:rPr>
        <w:t xml:space="preserve">O conjunto de itens e subitens a que se refere o </w:t>
      </w:r>
      <w:r w:rsidRPr="00806BFF">
        <w:rPr>
          <w:rFonts w:ascii="Times New Roman" w:hAnsi="Times New Roman" w:cs="Times New Roman"/>
          <w:sz w:val="24"/>
          <w:szCs w:val="24"/>
        </w:rPr>
        <w:t xml:space="preserve">§ </w:t>
      </w:r>
      <w:r w:rsidR="00C03879" w:rsidRPr="00806BFF">
        <w:rPr>
          <w:rFonts w:ascii="Times New Roman" w:hAnsi="Times New Roman" w:cs="Times New Roman"/>
          <w:sz w:val="24"/>
          <w:szCs w:val="24"/>
        </w:rPr>
        <w:t>2</w:t>
      </w:r>
      <w:r w:rsidRPr="00806BFF">
        <w:rPr>
          <w:rFonts w:ascii="Times New Roman" w:hAnsi="Times New Roman" w:cs="Times New Roman"/>
          <w:sz w:val="24"/>
          <w:szCs w:val="24"/>
        </w:rPr>
        <w:t>º</w:t>
      </w:r>
      <w:r w:rsidRPr="0068371D">
        <w:rPr>
          <w:rFonts w:ascii="Times New Roman" w:hAnsi="Times New Roman" w:cs="Times New Roman"/>
          <w:sz w:val="24"/>
          <w:szCs w:val="24"/>
        </w:rPr>
        <w:t xml:space="preserve"> </w:t>
      </w:r>
      <w:r w:rsidR="00E435C7">
        <w:rPr>
          <w:rFonts w:ascii="Times New Roman" w:hAnsi="Times New Roman" w:cs="Times New Roman"/>
          <w:sz w:val="24"/>
          <w:szCs w:val="24"/>
        </w:rPr>
        <w:t xml:space="preserve">anterior </w:t>
      </w:r>
      <w:r w:rsidR="00D13CB0">
        <w:rPr>
          <w:rFonts w:ascii="Times New Roman" w:hAnsi="Times New Roman" w:cs="Times New Roman"/>
          <w:sz w:val="24"/>
          <w:szCs w:val="24"/>
        </w:rPr>
        <w:t>diz respeito</w:t>
      </w:r>
      <w:r w:rsidR="00E435C7">
        <w:rPr>
          <w:rFonts w:ascii="Times New Roman" w:hAnsi="Times New Roman" w:cs="Times New Roman"/>
          <w:sz w:val="24"/>
          <w:szCs w:val="24"/>
        </w:rPr>
        <w:t xml:space="preserve"> à </w:t>
      </w:r>
      <w:r w:rsidRPr="0068371D">
        <w:rPr>
          <w:rFonts w:ascii="Times New Roman" w:hAnsi="Times New Roman" w:cs="Times New Roman"/>
          <w:sz w:val="24"/>
          <w:szCs w:val="24"/>
        </w:rPr>
        <w:t xml:space="preserve">estrutura geral de conteúdo, devendo cada unidade prestadora </w:t>
      </w:r>
      <w:r w:rsidR="005F212B">
        <w:rPr>
          <w:rFonts w:ascii="Times New Roman" w:hAnsi="Times New Roman" w:cs="Times New Roman"/>
          <w:sz w:val="24"/>
          <w:szCs w:val="24"/>
        </w:rPr>
        <w:t xml:space="preserve">de contas </w:t>
      </w:r>
      <w:r w:rsidRPr="0068371D">
        <w:rPr>
          <w:rFonts w:ascii="Times New Roman" w:hAnsi="Times New Roman" w:cs="Times New Roman"/>
          <w:sz w:val="24"/>
          <w:szCs w:val="24"/>
        </w:rPr>
        <w:t xml:space="preserve">observar, na elaboração do seu </w:t>
      </w:r>
      <w:r w:rsidR="00D13CB0">
        <w:rPr>
          <w:rFonts w:ascii="Times New Roman" w:hAnsi="Times New Roman" w:cs="Times New Roman"/>
          <w:sz w:val="24"/>
          <w:szCs w:val="24"/>
        </w:rPr>
        <w:t>R</w:t>
      </w:r>
      <w:r w:rsidRPr="0068371D">
        <w:rPr>
          <w:rFonts w:ascii="Times New Roman" w:hAnsi="Times New Roman" w:cs="Times New Roman"/>
          <w:sz w:val="24"/>
          <w:szCs w:val="24"/>
        </w:rPr>
        <w:t xml:space="preserve">elatório de </w:t>
      </w:r>
      <w:r w:rsidR="00D13CB0">
        <w:rPr>
          <w:rFonts w:ascii="Times New Roman" w:hAnsi="Times New Roman" w:cs="Times New Roman"/>
          <w:sz w:val="24"/>
          <w:szCs w:val="24"/>
        </w:rPr>
        <w:t>G</w:t>
      </w:r>
      <w:r w:rsidRPr="0068371D">
        <w:rPr>
          <w:rFonts w:ascii="Times New Roman" w:hAnsi="Times New Roman" w:cs="Times New Roman"/>
          <w:sz w:val="24"/>
          <w:szCs w:val="24"/>
        </w:rPr>
        <w:t xml:space="preserve">estão, </w:t>
      </w:r>
      <w:r w:rsidR="00E435C7">
        <w:rPr>
          <w:rFonts w:ascii="Times New Roman" w:hAnsi="Times New Roman" w:cs="Times New Roman"/>
          <w:sz w:val="24"/>
          <w:szCs w:val="24"/>
        </w:rPr>
        <w:t xml:space="preserve">o detalhamento a esta </w:t>
      </w:r>
      <w:r w:rsidRPr="0068371D">
        <w:rPr>
          <w:rFonts w:ascii="Times New Roman" w:hAnsi="Times New Roman" w:cs="Times New Roman"/>
          <w:sz w:val="24"/>
          <w:szCs w:val="24"/>
        </w:rPr>
        <w:t>atribuído seletivamente no Sistema e-Contas.</w:t>
      </w:r>
    </w:p>
    <w:p w:rsidR="00E435C7" w:rsidRPr="00C03879" w:rsidRDefault="00E435C7" w:rsidP="00E435C7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4F63">
        <w:rPr>
          <w:rFonts w:ascii="Times New Roman" w:hAnsi="Times New Roman" w:cs="Times New Roman"/>
          <w:sz w:val="24"/>
          <w:szCs w:val="24"/>
        </w:rPr>
        <w:t>§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 w:rsidRPr="002E4F63">
        <w:rPr>
          <w:rFonts w:ascii="Times New Roman" w:hAnsi="Times New Roman" w:cs="Times New Roman"/>
          <w:sz w:val="24"/>
          <w:szCs w:val="24"/>
        </w:rPr>
        <w:t>4º</w:t>
      </w:r>
      <w:r w:rsidR="00FA467E" w:rsidRPr="006837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 oportunidade da configuração</w:t>
      </w:r>
      <w:r w:rsidRPr="002E4F63">
        <w:rPr>
          <w:rFonts w:ascii="Times New Roman" w:hAnsi="Times New Roman" w:cs="Times New Roman"/>
          <w:sz w:val="24"/>
          <w:szCs w:val="24"/>
        </w:rPr>
        <w:t xml:space="preserve"> do conteúdo do </w:t>
      </w:r>
      <w:r w:rsidR="00F30917">
        <w:rPr>
          <w:rFonts w:ascii="Times New Roman" w:hAnsi="Times New Roman" w:cs="Times New Roman"/>
          <w:sz w:val="24"/>
          <w:szCs w:val="24"/>
        </w:rPr>
        <w:t>R</w:t>
      </w:r>
      <w:r w:rsidRPr="002E4F63">
        <w:rPr>
          <w:rFonts w:ascii="Times New Roman" w:hAnsi="Times New Roman" w:cs="Times New Roman"/>
          <w:sz w:val="24"/>
          <w:szCs w:val="24"/>
        </w:rPr>
        <w:t xml:space="preserve">elatório de </w:t>
      </w:r>
      <w:r w:rsidR="00F30917">
        <w:rPr>
          <w:rFonts w:ascii="Times New Roman" w:hAnsi="Times New Roman" w:cs="Times New Roman"/>
          <w:sz w:val="24"/>
          <w:szCs w:val="24"/>
        </w:rPr>
        <w:t>G</w:t>
      </w:r>
      <w:r w:rsidRPr="002E4F63">
        <w:rPr>
          <w:rFonts w:ascii="Times New Roman" w:hAnsi="Times New Roman" w:cs="Times New Roman"/>
          <w:sz w:val="24"/>
          <w:szCs w:val="24"/>
        </w:rPr>
        <w:t xml:space="preserve">estão e das informações suplementares de cada unidade prestadora de contas no Sistema e-Contas, a Secretaria-Geral de Controle Externo </w:t>
      </w:r>
      <w:r w:rsidR="00F30917">
        <w:rPr>
          <w:rFonts w:ascii="Times New Roman" w:hAnsi="Times New Roman" w:cs="Times New Roman"/>
          <w:sz w:val="24"/>
          <w:szCs w:val="24"/>
        </w:rPr>
        <w:t xml:space="preserve">do </w:t>
      </w:r>
      <w:r w:rsidRPr="002E4F63">
        <w:rPr>
          <w:rFonts w:ascii="Times New Roman" w:hAnsi="Times New Roman" w:cs="Times New Roman"/>
          <w:sz w:val="24"/>
          <w:szCs w:val="24"/>
        </w:rPr>
        <w:t>Tribunal poderá fazer ajustes, inclusões</w:t>
      </w:r>
      <w:r w:rsidR="00F30917">
        <w:rPr>
          <w:rFonts w:ascii="Times New Roman" w:hAnsi="Times New Roman" w:cs="Times New Roman"/>
          <w:sz w:val="24"/>
          <w:szCs w:val="24"/>
        </w:rPr>
        <w:t xml:space="preserve"> ou</w:t>
      </w:r>
      <w:r w:rsidRPr="002E4F63">
        <w:rPr>
          <w:rFonts w:ascii="Times New Roman" w:hAnsi="Times New Roman" w:cs="Times New Roman"/>
          <w:sz w:val="24"/>
          <w:szCs w:val="24"/>
        </w:rPr>
        <w:t xml:space="preserve"> exclusões de itens de informação, bem como remanejamento de capítulo, de forma a melhor atender às particularidades da gest</w:t>
      </w:r>
      <w:r w:rsidR="00F30917">
        <w:rPr>
          <w:rFonts w:ascii="Times New Roman" w:hAnsi="Times New Roman" w:cs="Times New Roman"/>
          <w:sz w:val="24"/>
          <w:szCs w:val="24"/>
        </w:rPr>
        <w:t>ão</w:t>
      </w:r>
      <w:r w:rsidRPr="002E4F63">
        <w:rPr>
          <w:rFonts w:ascii="Times New Roman" w:hAnsi="Times New Roman" w:cs="Times New Roman"/>
          <w:sz w:val="24"/>
          <w:szCs w:val="24"/>
        </w:rPr>
        <w:t xml:space="preserve"> das unidades e </w:t>
      </w:r>
      <w:r w:rsidR="00F30917">
        <w:rPr>
          <w:rFonts w:ascii="Times New Roman" w:hAnsi="Times New Roman" w:cs="Times New Roman"/>
          <w:sz w:val="24"/>
          <w:szCs w:val="24"/>
        </w:rPr>
        <w:t xml:space="preserve">às </w:t>
      </w:r>
      <w:r w:rsidRPr="002E4F63">
        <w:rPr>
          <w:rFonts w:ascii="Times New Roman" w:hAnsi="Times New Roman" w:cs="Times New Roman"/>
          <w:sz w:val="24"/>
          <w:szCs w:val="24"/>
        </w:rPr>
        <w:t xml:space="preserve">necessidades do </w:t>
      </w:r>
      <w:r w:rsidR="00F30917">
        <w:rPr>
          <w:rFonts w:ascii="Times New Roman" w:hAnsi="Times New Roman" w:cs="Times New Roman"/>
          <w:sz w:val="24"/>
          <w:szCs w:val="24"/>
        </w:rPr>
        <w:t>C</w:t>
      </w:r>
      <w:r w:rsidRPr="002E4F63">
        <w:rPr>
          <w:rFonts w:ascii="Times New Roman" w:hAnsi="Times New Roman" w:cs="Times New Roman"/>
          <w:sz w:val="24"/>
          <w:szCs w:val="24"/>
        </w:rPr>
        <w:t xml:space="preserve">ontrole </w:t>
      </w:r>
      <w:r w:rsidR="00F30917">
        <w:rPr>
          <w:rFonts w:ascii="Times New Roman" w:hAnsi="Times New Roman" w:cs="Times New Roman"/>
          <w:sz w:val="24"/>
          <w:szCs w:val="24"/>
        </w:rPr>
        <w:t>E</w:t>
      </w:r>
      <w:r w:rsidRPr="002E4F63">
        <w:rPr>
          <w:rFonts w:ascii="Times New Roman" w:hAnsi="Times New Roman" w:cs="Times New Roman"/>
          <w:sz w:val="24"/>
          <w:szCs w:val="24"/>
        </w:rPr>
        <w:t>xterno exercido pel</w:t>
      </w:r>
      <w:r w:rsidR="00F30917">
        <w:rPr>
          <w:rFonts w:ascii="Times New Roman" w:hAnsi="Times New Roman" w:cs="Times New Roman"/>
          <w:sz w:val="24"/>
          <w:szCs w:val="24"/>
        </w:rPr>
        <w:t xml:space="preserve">o </w:t>
      </w:r>
      <w:r w:rsidRPr="002E4F63">
        <w:rPr>
          <w:rFonts w:ascii="Times New Roman" w:hAnsi="Times New Roman" w:cs="Times New Roman"/>
          <w:sz w:val="24"/>
          <w:szCs w:val="24"/>
        </w:rPr>
        <w:t>Tribunal.</w:t>
      </w:r>
    </w:p>
    <w:p w:rsidR="0068371D" w:rsidRDefault="0068371D" w:rsidP="0068371D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 w:rsidR="00C03879">
        <w:rPr>
          <w:rFonts w:ascii="Times New Roman" w:hAnsi="Times New Roman" w:cs="Times New Roman"/>
          <w:sz w:val="24"/>
          <w:szCs w:val="24"/>
        </w:rPr>
        <w:t>5</w:t>
      </w:r>
      <w:r w:rsidRPr="0068371D">
        <w:rPr>
          <w:rFonts w:ascii="Times New Roman" w:hAnsi="Times New Roman" w:cs="Times New Roman"/>
          <w:sz w:val="24"/>
          <w:szCs w:val="24"/>
        </w:rPr>
        <w:t>º</w:t>
      </w:r>
      <w:r w:rsidR="00FA467E" w:rsidRPr="0068371D">
        <w:rPr>
          <w:rFonts w:ascii="Times New Roman" w:hAnsi="Times New Roman" w:cs="Times New Roman"/>
          <w:sz w:val="24"/>
          <w:szCs w:val="24"/>
        </w:rPr>
        <w:t> </w:t>
      </w:r>
      <w:r w:rsidRPr="0068371D">
        <w:rPr>
          <w:rFonts w:ascii="Times New Roman" w:hAnsi="Times New Roman" w:cs="Times New Roman"/>
          <w:sz w:val="24"/>
          <w:szCs w:val="24"/>
        </w:rPr>
        <w:t xml:space="preserve">As orientações e os quadros </w:t>
      </w:r>
      <w:r w:rsidR="00F30917">
        <w:rPr>
          <w:rFonts w:ascii="Times New Roman" w:hAnsi="Times New Roman" w:cs="Times New Roman"/>
          <w:sz w:val="24"/>
          <w:szCs w:val="24"/>
        </w:rPr>
        <w:t xml:space="preserve">destinados a </w:t>
      </w:r>
      <w:r w:rsidRPr="0068371D">
        <w:rPr>
          <w:rFonts w:ascii="Times New Roman" w:hAnsi="Times New Roman" w:cs="Times New Roman"/>
          <w:sz w:val="24"/>
          <w:szCs w:val="24"/>
        </w:rPr>
        <w:t xml:space="preserve">auxiliar a elaboração das informações exigidas nas seções dos </w:t>
      </w:r>
      <w:r w:rsidR="00BC2D09">
        <w:rPr>
          <w:rFonts w:ascii="Times New Roman" w:hAnsi="Times New Roman" w:cs="Times New Roman"/>
          <w:sz w:val="24"/>
          <w:szCs w:val="24"/>
        </w:rPr>
        <w:t>R</w:t>
      </w:r>
      <w:r w:rsidRPr="0068371D">
        <w:rPr>
          <w:rFonts w:ascii="Times New Roman" w:hAnsi="Times New Roman" w:cs="Times New Roman"/>
          <w:sz w:val="24"/>
          <w:szCs w:val="24"/>
        </w:rPr>
        <w:t xml:space="preserve">elatórios de </w:t>
      </w:r>
      <w:r w:rsidR="00BC2D09">
        <w:rPr>
          <w:rFonts w:ascii="Times New Roman" w:hAnsi="Times New Roman" w:cs="Times New Roman"/>
          <w:sz w:val="24"/>
          <w:szCs w:val="24"/>
        </w:rPr>
        <w:t>G</w:t>
      </w:r>
      <w:r w:rsidRPr="0068371D">
        <w:rPr>
          <w:rFonts w:ascii="Times New Roman" w:hAnsi="Times New Roman" w:cs="Times New Roman"/>
          <w:sz w:val="24"/>
          <w:szCs w:val="24"/>
        </w:rPr>
        <w:t>estão serão disponibilizados como tópicos de ajud</w:t>
      </w:r>
      <w:r w:rsidR="00FA467E">
        <w:rPr>
          <w:rFonts w:ascii="Times New Roman" w:hAnsi="Times New Roman" w:cs="Times New Roman"/>
          <w:sz w:val="24"/>
          <w:szCs w:val="24"/>
        </w:rPr>
        <w:t>a no Sistema e-Contas.</w:t>
      </w:r>
    </w:p>
    <w:p w:rsidR="00D4525D" w:rsidRDefault="00D4525D" w:rsidP="00D4525D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6º</w:t>
      </w:r>
      <w:r w:rsidR="00FA467E" w:rsidRPr="0068371D">
        <w:rPr>
          <w:rFonts w:ascii="Times New Roman" w:hAnsi="Times New Roman" w:cs="Times New Roman"/>
          <w:sz w:val="24"/>
          <w:szCs w:val="24"/>
        </w:rPr>
        <w:t> </w:t>
      </w:r>
      <w:r w:rsidR="004E2FB4">
        <w:rPr>
          <w:rFonts w:ascii="Times New Roman" w:hAnsi="Times New Roman" w:cs="Times New Roman"/>
          <w:sz w:val="24"/>
          <w:szCs w:val="24"/>
        </w:rPr>
        <w:t xml:space="preserve">Os </w:t>
      </w:r>
      <w:r w:rsidR="00F309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elator</w:t>
      </w:r>
      <w:r w:rsidR="00F3091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FB4">
        <w:rPr>
          <w:rFonts w:ascii="Times New Roman" w:hAnsi="Times New Roman" w:cs="Times New Roman"/>
          <w:sz w:val="24"/>
          <w:szCs w:val="24"/>
        </w:rPr>
        <w:t>da</w:t>
      </w:r>
      <w:r w:rsidR="00F30917" w:rsidRPr="004E2FB4">
        <w:rPr>
          <w:rFonts w:ascii="Times New Roman" w:hAnsi="Times New Roman" w:cs="Times New Roman"/>
          <w:sz w:val="24"/>
          <w:szCs w:val="24"/>
        </w:rPr>
        <w:t>s</w:t>
      </w:r>
      <w:r w:rsidRPr="004E2FB4">
        <w:rPr>
          <w:rFonts w:ascii="Times New Roman" w:hAnsi="Times New Roman" w:cs="Times New Roman"/>
          <w:sz w:val="24"/>
          <w:szCs w:val="24"/>
        </w:rPr>
        <w:t xml:space="preserve"> Lista</w:t>
      </w:r>
      <w:r w:rsidR="00F30917" w:rsidRPr="004E2FB4">
        <w:rPr>
          <w:rFonts w:ascii="Times New Roman" w:hAnsi="Times New Roman" w:cs="Times New Roman"/>
          <w:sz w:val="24"/>
          <w:szCs w:val="24"/>
        </w:rPr>
        <w:t>s</w:t>
      </w:r>
      <w:r w:rsidRPr="004E2FB4">
        <w:rPr>
          <w:rFonts w:ascii="Times New Roman" w:hAnsi="Times New Roman" w:cs="Times New Roman"/>
          <w:sz w:val="24"/>
          <w:szCs w:val="24"/>
        </w:rPr>
        <w:t xml:space="preserve"> de Unidades Jurisdicionadas</w:t>
      </w:r>
      <w:r w:rsidR="004E2FB4">
        <w:rPr>
          <w:rFonts w:ascii="Times New Roman" w:hAnsi="Times New Roman" w:cs="Times New Roman"/>
          <w:sz w:val="24"/>
          <w:szCs w:val="24"/>
        </w:rPr>
        <w:t xml:space="preserve"> poderão</w:t>
      </w:r>
      <w:r w:rsidRPr="00D4525D">
        <w:rPr>
          <w:rFonts w:ascii="Times New Roman" w:hAnsi="Times New Roman" w:cs="Times New Roman"/>
          <w:sz w:val="24"/>
          <w:szCs w:val="24"/>
        </w:rPr>
        <w:t>, nos termos do art.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 w:rsidRPr="00D4525D">
        <w:rPr>
          <w:rFonts w:ascii="Times New Roman" w:hAnsi="Times New Roman" w:cs="Times New Roman"/>
          <w:sz w:val="24"/>
          <w:szCs w:val="24"/>
        </w:rPr>
        <w:t>11 da Lei 8.443/</w:t>
      </w:r>
      <w:r w:rsidR="00426E51">
        <w:rPr>
          <w:rFonts w:ascii="Times New Roman" w:hAnsi="Times New Roman" w:cs="Times New Roman"/>
          <w:sz w:val="24"/>
          <w:szCs w:val="24"/>
        </w:rPr>
        <w:t>1992</w:t>
      </w:r>
      <w:r w:rsidRPr="00D4525D">
        <w:rPr>
          <w:rFonts w:ascii="Times New Roman" w:hAnsi="Times New Roman" w:cs="Times New Roman"/>
          <w:sz w:val="24"/>
          <w:szCs w:val="24"/>
        </w:rPr>
        <w:t xml:space="preserve"> e do art. 157 do Regimento Interno/TCU, </w:t>
      </w:r>
      <w:r>
        <w:rPr>
          <w:rFonts w:ascii="Times New Roman" w:hAnsi="Times New Roman" w:cs="Times New Roman"/>
          <w:sz w:val="24"/>
          <w:szCs w:val="24"/>
        </w:rPr>
        <w:t xml:space="preserve">enviar </w:t>
      </w:r>
      <w:r w:rsidRPr="00D4525D">
        <w:rPr>
          <w:rFonts w:ascii="Times New Roman" w:hAnsi="Times New Roman" w:cs="Times New Roman"/>
          <w:sz w:val="24"/>
          <w:szCs w:val="24"/>
        </w:rPr>
        <w:t>à Segecex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25D">
        <w:rPr>
          <w:rFonts w:ascii="Times New Roman" w:hAnsi="Times New Roman" w:cs="Times New Roman"/>
          <w:sz w:val="24"/>
          <w:szCs w:val="24"/>
        </w:rPr>
        <w:t xml:space="preserve">até </w:t>
      </w:r>
      <w:r w:rsidR="004E2FB4">
        <w:rPr>
          <w:rFonts w:ascii="Times New Roman" w:hAnsi="Times New Roman" w:cs="Times New Roman"/>
          <w:sz w:val="24"/>
          <w:szCs w:val="24"/>
        </w:rPr>
        <w:t>trinta</w:t>
      </w:r>
      <w:r w:rsidRPr="00D4525D">
        <w:rPr>
          <w:rFonts w:ascii="Times New Roman" w:hAnsi="Times New Roman" w:cs="Times New Roman"/>
          <w:sz w:val="24"/>
          <w:szCs w:val="24"/>
        </w:rPr>
        <w:t xml:space="preserve"> dias antes data de abertura do Sistema e-Contas para as unidades prestadoras de contas, solicitação de ajustes, inclusões ou exclusões de itens de informação, bem como de remanejamento de capítulo, de forma a melhor atender às peculiaridades das gestões das unidades prestadoras e às necessidades do </w:t>
      </w:r>
      <w:r w:rsidR="00F30917">
        <w:rPr>
          <w:rFonts w:ascii="Times New Roman" w:hAnsi="Times New Roman" w:cs="Times New Roman"/>
          <w:sz w:val="24"/>
          <w:szCs w:val="24"/>
        </w:rPr>
        <w:t>C</w:t>
      </w:r>
      <w:r w:rsidRPr="00D4525D">
        <w:rPr>
          <w:rFonts w:ascii="Times New Roman" w:hAnsi="Times New Roman" w:cs="Times New Roman"/>
          <w:sz w:val="24"/>
          <w:szCs w:val="24"/>
        </w:rPr>
        <w:t xml:space="preserve">ontrole </w:t>
      </w:r>
      <w:r w:rsidR="00F30917">
        <w:rPr>
          <w:rFonts w:ascii="Times New Roman" w:hAnsi="Times New Roman" w:cs="Times New Roman"/>
          <w:sz w:val="24"/>
          <w:szCs w:val="24"/>
        </w:rPr>
        <w:t>E</w:t>
      </w:r>
      <w:r w:rsidRPr="00D4525D">
        <w:rPr>
          <w:rFonts w:ascii="Times New Roman" w:hAnsi="Times New Roman" w:cs="Times New Roman"/>
          <w:sz w:val="24"/>
          <w:szCs w:val="24"/>
        </w:rPr>
        <w:t>xterno.</w:t>
      </w:r>
    </w:p>
    <w:p w:rsidR="00D4525D" w:rsidRPr="00D4525D" w:rsidRDefault="00D4525D" w:rsidP="00D4525D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7º</w:t>
      </w:r>
      <w:r w:rsidR="005B3849" w:rsidRPr="0068371D">
        <w:rPr>
          <w:rFonts w:ascii="Times New Roman" w:hAnsi="Times New Roman" w:cs="Times New Roman"/>
          <w:sz w:val="24"/>
          <w:szCs w:val="24"/>
        </w:rPr>
        <w:t> </w:t>
      </w:r>
      <w:r w:rsidRPr="00D4525D">
        <w:rPr>
          <w:rFonts w:ascii="Times New Roman" w:hAnsi="Times New Roman" w:cs="Times New Roman"/>
          <w:sz w:val="24"/>
          <w:szCs w:val="24"/>
        </w:rPr>
        <w:t>A Segecex deverá, até a data prevista para abertura do Sistema e-Contas, analisar as solicitações de que trata o parágrafo anterior e adotar os procedimentos pertinentes.</w:t>
      </w:r>
    </w:p>
    <w:p w:rsidR="0068371D" w:rsidRPr="0068371D" w:rsidRDefault="0068371D" w:rsidP="0068371D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 xml:space="preserve">Art. 3º Os quadros a que se refere o </w:t>
      </w:r>
      <w:r w:rsidRPr="00806BFF">
        <w:rPr>
          <w:rFonts w:ascii="Times New Roman" w:hAnsi="Times New Roman" w:cs="Times New Roman"/>
          <w:sz w:val="24"/>
          <w:szCs w:val="24"/>
        </w:rPr>
        <w:t xml:space="preserve">§ </w:t>
      </w:r>
      <w:r w:rsidR="00C03879" w:rsidRPr="00806BFF">
        <w:rPr>
          <w:rFonts w:ascii="Times New Roman" w:hAnsi="Times New Roman" w:cs="Times New Roman"/>
          <w:sz w:val="24"/>
          <w:szCs w:val="24"/>
        </w:rPr>
        <w:t>5</w:t>
      </w:r>
      <w:r w:rsidRPr="00806BFF">
        <w:rPr>
          <w:rFonts w:ascii="Times New Roman" w:hAnsi="Times New Roman" w:cs="Times New Roman"/>
          <w:sz w:val="24"/>
          <w:szCs w:val="24"/>
        </w:rPr>
        <w:t>º do art</w:t>
      </w:r>
      <w:r w:rsidR="00BC2D09">
        <w:rPr>
          <w:rFonts w:ascii="Times New Roman" w:hAnsi="Times New Roman" w:cs="Times New Roman"/>
          <w:sz w:val="24"/>
          <w:szCs w:val="24"/>
        </w:rPr>
        <w:t>igo anterior</w:t>
      </w:r>
      <w:r w:rsidRPr="0068371D">
        <w:rPr>
          <w:rFonts w:ascii="Times New Roman" w:hAnsi="Times New Roman" w:cs="Times New Roman"/>
          <w:sz w:val="24"/>
          <w:szCs w:val="24"/>
        </w:rPr>
        <w:t xml:space="preserve"> serão disponibilizados no Portal do Tribunal na </w:t>
      </w:r>
      <w:r w:rsidRPr="0068371D">
        <w:rPr>
          <w:rFonts w:ascii="Times New Roman" w:hAnsi="Times New Roman" w:cs="Times New Roman"/>
          <w:i/>
          <w:sz w:val="24"/>
          <w:szCs w:val="24"/>
        </w:rPr>
        <w:t xml:space="preserve">Internet </w:t>
      </w:r>
      <w:r w:rsidRPr="0068371D">
        <w:rPr>
          <w:rFonts w:ascii="Times New Roman" w:hAnsi="Times New Roman" w:cs="Times New Roman"/>
          <w:sz w:val="24"/>
          <w:szCs w:val="24"/>
        </w:rPr>
        <w:t xml:space="preserve">em formatos do MS Word e MS Excel, de </w:t>
      </w:r>
      <w:r w:rsidR="00BC2D09">
        <w:rPr>
          <w:rFonts w:ascii="Times New Roman" w:hAnsi="Times New Roman" w:cs="Times New Roman"/>
          <w:sz w:val="24"/>
          <w:szCs w:val="24"/>
        </w:rPr>
        <w:t>modo</w:t>
      </w:r>
      <w:r w:rsidRPr="0068371D">
        <w:rPr>
          <w:rFonts w:ascii="Times New Roman" w:hAnsi="Times New Roman" w:cs="Times New Roman"/>
          <w:sz w:val="24"/>
          <w:szCs w:val="24"/>
        </w:rPr>
        <w:t xml:space="preserve"> a facilitar o </w:t>
      </w:r>
      <w:r w:rsidR="00BC2D09">
        <w:rPr>
          <w:rFonts w:ascii="Times New Roman" w:hAnsi="Times New Roman" w:cs="Times New Roman"/>
          <w:sz w:val="24"/>
          <w:szCs w:val="24"/>
        </w:rPr>
        <w:t xml:space="preserve">seu </w:t>
      </w:r>
      <w:r w:rsidRPr="0068371D">
        <w:rPr>
          <w:rFonts w:ascii="Times New Roman" w:hAnsi="Times New Roman" w:cs="Times New Roman"/>
          <w:sz w:val="24"/>
          <w:szCs w:val="24"/>
        </w:rPr>
        <w:t>uso pelas unidades.</w:t>
      </w:r>
    </w:p>
    <w:p w:rsidR="0068371D" w:rsidRPr="0068371D" w:rsidRDefault="0068371D" w:rsidP="0068371D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 xml:space="preserve">§ 1º Os quadros de que trata o </w:t>
      </w:r>
      <w:r w:rsidRPr="0068371D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BC2D09" w:rsidRPr="00BC2D09">
        <w:rPr>
          <w:rFonts w:ascii="Times New Roman" w:hAnsi="Times New Roman" w:cs="Times New Roman"/>
          <w:sz w:val="24"/>
          <w:szCs w:val="24"/>
        </w:rPr>
        <w:t>deste artigo</w:t>
      </w:r>
      <w:r w:rsidR="00BC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71D">
        <w:rPr>
          <w:rFonts w:ascii="Times New Roman" w:hAnsi="Times New Roman" w:cs="Times New Roman"/>
          <w:sz w:val="24"/>
          <w:szCs w:val="24"/>
        </w:rPr>
        <w:t xml:space="preserve">são padrões de referência para elaboração </w:t>
      </w:r>
      <w:r w:rsidR="00BC2D09">
        <w:rPr>
          <w:rFonts w:ascii="Times New Roman" w:hAnsi="Times New Roman" w:cs="Times New Roman"/>
          <w:sz w:val="24"/>
          <w:szCs w:val="24"/>
        </w:rPr>
        <w:t>d</w:t>
      </w:r>
      <w:r w:rsidRPr="0068371D">
        <w:rPr>
          <w:rFonts w:ascii="Times New Roman" w:hAnsi="Times New Roman" w:cs="Times New Roman"/>
          <w:sz w:val="24"/>
          <w:szCs w:val="24"/>
        </w:rPr>
        <w:t xml:space="preserve">os conteúdos do </w:t>
      </w:r>
      <w:r w:rsidR="00BC2D09">
        <w:rPr>
          <w:rFonts w:ascii="Times New Roman" w:hAnsi="Times New Roman" w:cs="Times New Roman"/>
          <w:sz w:val="24"/>
          <w:szCs w:val="24"/>
        </w:rPr>
        <w:t>R</w:t>
      </w:r>
      <w:r w:rsidRPr="0068371D">
        <w:rPr>
          <w:rFonts w:ascii="Times New Roman" w:hAnsi="Times New Roman" w:cs="Times New Roman"/>
          <w:sz w:val="24"/>
          <w:szCs w:val="24"/>
        </w:rPr>
        <w:t xml:space="preserve">elatório de </w:t>
      </w:r>
      <w:r w:rsidR="00BC2D09">
        <w:rPr>
          <w:rFonts w:ascii="Times New Roman" w:hAnsi="Times New Roman" w:cs="Times New Roman"/>
          <w:sz w:val="24"/>
          <w:szCs w:val="24"/>
        </w:rPr>
        <w:t>G</w:t>
      </w:r>
      <w:r w:rsidRPr="0068371D">
        <w:rPr>
          <w:rFonts w:ascii="Times New Roman" w:hAnsi="Times New Roman" w:cs="Times New Roman"/>
          <w:sz w:val="24"/>
          <w:szCs w:val="24"/>
        </w:rPr>
        <w:t>estão, sendo que as unidades prestadoras</w:t>
      </w:r>
      <w:r w:rsidR="00484B0A">
        <w:rPr>
          <w:rFonts w:ascii="Times New Roman" w:hAnsi="Times New Roman" w:cs="Times New Roman"/>
          <w:sz w:val="24"/>
          <w:szCs w:val="24"/>
        </w:rPr>
        <w:t xml:space="preserve"> de contas</w:t>
      </w:r>
      <w:r w:rsidRPr="0068371D">
        <w:rPr>
          <w:rFonts w:ascii="Times New Roman" w:hAnsi="Times New Roman" w:cs="Times New Roman"/>
          <w:sz w:val="24"/>
          <w:szCs w:val="24"/>
        </w:rPr>
        <w:t xml:space="preserve"> podem fazer ajustes em razão de suas especificidades e para melhor expressar os resultados da gestão.</w:t>
      </w:r>
    </w:p>
    <w:p w:rsidR="0068371D" w:rsidRPr="0068371D" w:rsidRDefault="0068371D" w:rsidP="0068371D">
      <w:pPr>
        <w:tabs>
          <w:tab w:val="left" w:pos="3119"/>
        </w:tabs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>§ 2º Nas hipóteses de inexistência da informação requerida ou de inaplicabilidade da exigência do conteúdo no seu contexto, a unidade deve registrar esse fato</w:t>
      </w:r>
      <w:r w:rsidR="00F30917">
        <w:rPr>
          <w:rFonts w:ascii="Times New Roman" w:hAnsi="Times New Roman" w:cs="Times New Roman"/>
          <w:sz w:val="24"/>
          <w:szCs w:val="24"/>
        </w:rPr>
        <w:t>,</w:t>
      </w:r>
      <w:r w:rsidRPr="0068371D">
        <w:rPr>
          <w:rFonts w:ascii="Times New Roman" w:hAnsi="Times New Roman" w:cs="Times New Roman"/>
          <w:sz w:val="24"/>
          <w:szCs w:val="24"/>
        </w:rPr>
        <w:t xml:space="preserve"> </w:t>
      </w:r>
      <w:r w:rsidR="00F30917">
        <w:rPr>
          <w:rFonts w:ascii="Times New Roman" w:hAnsi="Times New Roman" w:cs="Times New Roman"/>
          <w:sz w:val="24"/>
          <w:szCs w:val="24"/>
        </w:rPr>
        <w:t xml:space="preserve">na forma das </w:t>
      </w:r>
      <w:r w:rsidR="00664C0D">
        <w:rPr>
          <w:rFonts w:ascii="Times New Roman" w:hAnsi="Times New Roman" w:cs="Times New Roman"/>
          <w:sz w:val="24"/>
          <w:szCs w:val="24"/>
        </w:rPr>
        <w:t xml:space="preserve">orientações </w:t>
      </w:r>
      <w:r w:rsidR="00BC2D09">
        <w:rPr>
          <w:rFonts w:ascii="Times New Roman" w:hAnsi="Times New Roman" w:cs="Times New Roman"/>
          <w:sz w:val="24"/>
          <w:szCs w:val="24"/>
        </w:rPr>
        <w:t xml:space="preserve">constantes </w:t>
      </w:r>
      <w:r w:rsidR="00664C0D">
        <w:rPr>
          <w:rFonts w:ascii="Times New Roman" w:hAnsi="Times New Roman" w:cs="Times New Roman"/>
          <w:sz w:val="24"/>
          <w:szCs w:val="24"/>
        </w:rPr>
        <w:t>no Sistema e-Contas</w:t>
      </w:r>
      <w:r w:rsidRPr="0068371D">
        <w:rPr>
          <w:rFonts w:ascii="Times New Roman" w:hAnsi="Times New Roman" w:cs="Times New Roman"/>
          <w:sz w:val="24"/>
          <w:szCs w:val="24"/>
        </w:rPr>
        <w:t>.</w:t>
      </w:r>
    </w:p>
    <w:p w:rsidR="0068371D" w:rsidRPr="0068371D" w:rsidRDefault="0068371D" w:rsidP="0068371D">
      <w:pPr>
        <w:spacing w:after="120" w:line="252" w:lineRule="auto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 xml:space="preserve">§ 3º Nas situações previstas no </w:t>
      </w:r>
      <w:r w:rsidRPr="00806BFF">
        <w:rPr>
          <w:rFonts w:ascii="Times New Roman" w:hAnsi="Times New Roman" w:cs="Times New Roman"/>
          <w:sz w:val="24"/>
          <w:szCs w:val="24"/>
        </w:rPr>
        <w:t xml:space="preserve">§ 2º </w:t>
      </w:r>
      <w:r w:rsidR="00BC2D09">
        <w:rPr>
          <w:rFonts w:ascii="Times New Roman" w:hAnsi="Times New Roman" w:cs="Times New Roman"/>
          <w:sz w:val="24"/>
          <w:szCs w:val="24"/>
        </w:rPr>
        <w:t>anterior</w:t>
      </w:r>
      <w:r w:rsidRPr="0068371D">
        <w:rPr>
          <w:rFonts w:ascii="Times New Roman" w:hAnsi="Times New Roman" w:cs="Times New Roman"/>
          <w:sz w:val="24"/>
          <w:szCs w:val="24"/>
        </w:rPr>
        <w:t>, a unidade deve abster</w:t>
      </w:r>
      <w:r w:rsidR="00BC2D09">
        <w:rPr>
          <w:rFonts w:ascii="Times New Roman" w:hAnsi="Times New Roman" w:cs="Times New Roman"/>
          <w:sz w:val="24"/>
          <w:szCs w:val="24"/>
        </w:rPr>
        <w:t>-se</w:t>
      </w:r>
      <w:r w:rsidRPr="0068371D">
        <w:rPr>
          <w:rFonts w:ascii="Times New Roman" w:hAnsi="Times New Roman" w:cs="Times New Roman"/>
          <w:sz w:val="24"/>
          <w:szCs w:val="24"/>
        </w:rPr>
        <w:t xml:space="preserve"> de reproduzir quadros em branco no corpo do relatório, devendo numerar os tópicos de acordo com os conteúdos apresentados.</w:t>
      </w:r>
    </w:p>
    <w:p w:rsidR="0068371D" w:rsidRPr="0068371D" w:rsidRDefault="0068371D" w:rsidP="0068371D">
      <w:pPr>
        <w:spacing w:after="120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 xml:space="preserve">Art. 4º As informações legalmente protegidas por sigilo não podem ser disponibilizadas no </w:t>
      </w:r>
      <w:r w:rsidR="00BC2D09">
        <w:rPr>
          <w:rFonts w:ascii="Times New Roman" w:hAnsi="Times New Roman" w:cs="Times New Roman"/>
          <w:sz w:val="24"/>
          <w:szCs w:val="24"/>
        </w:rPr>
        <w:t>R</w:t>
      </w:r>
      <w:r w:rsidRPr="0068371D">
        <w:rPr>
          <w:rFonts w:ascii="Times New Roman" w:hAnsi="Times New Roman" w:cs="Times New Roman"/>
          <w:sz w:val="24"/>
          <w:szCs w:val="24"/>
        </w:rPr>
        <w:t xml:space="preserve">elatório de </w:t>
      </w:r>
      <w:r w:rsidR="00BC2D09">
        <w:rPr>
          <w:rFonts w:ascii="Times New Roman" w:hAnsi="Times New Roman" w:cs="Times New Roman"/>
          <w:sz w:val="24"/>
          <w:szCs w:val="24"/>
        </w:rPr>
        <w:t>G</w:t>
      </w:r>
      <w:r w:rsidRPr="0068371D">
        <w:rPr>
          <w:rFonts w:ascii="Times New Roman" w:hAnsi="Times New Roman" w:cs="Times New Roman"/>
          <w:sz w:val="24"/>
          <w:szCs w:val="24"/>
        </w:rPr>
        <w:t>estão.</w:t>
      </w:r>
    </w:p>
    <w:p w:rsidR="0068371D" w:rsidRDefault="0068371D" w:rsidP="0068371D">
      <w:pPr>
        <w:spacing w:after="120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 xml:space="preserve">Parágrafo único.  Na aplicação do disposto no </w:t>
      </w:r>
      <w:r w:rsidRPr="0068371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BC2D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2D09" w:rsidRPr="00BC2D09">
        <w:rPr>
          <w:rFonts w:ascii="Times New Roman" w:hAnsi="Times New Roman" w:cs="Times New Roman"/>
          <w:iCs/>
          <w:sz w:val="24"/>
          <w:szCs w:val="24"/>
        </w:rPr>
        <w:t>deste artigo</w:t>
      </w:r>
      <w:r w:rsidRPr="00BC2D09">
        <w:rPr>
          <w:rFonts w:ascii="Times New Roman" w:hAnsi="Times New Roman" w:cs="Times New Roman"/>
          <w:sz w:val="24"/>
          <w:szCs w:val="24"/>
        </w:rPr>
        <w:t>,</w:t>
      </w:r>
      <w:r w:rsidRPr="00683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71D">
        <w:rPr>
          <w:rFonts w:ascii="Times New Roman" w:hAnsi="Times New Roman" w:cs="Times New Roman"/>
          <w:sz w:val="24"/>
          <w:szCs w:val="24"/>
        </w:rPr>
        <w:t>a unidade deve declarar, na introdução do respectivo capítulo do relatório, a supressão da informação e o dispositivo legal que fundamenta a classificação como sigilosa.</w:t>
      </w:r>
    </w:p>
    <w:p w:rsidR="00C03879" w:rsidRDefault="00C03879" w:rsidP="0068371D">
      <w:pPr>
        <w:spacing w:after="120"/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4F63">
        <w:rPr>
          <w:rFonts w:ascii="Times New Roman" w:hAnsi="Times New Roman" w:cs="Times New Roman"/>
          <w:sz w:val="24"/>
          <w:szCs w:val="24"/>
        </w:rPr>
        <w:t>Art.</w:t>
      </w:r>
      <w:r w:rsidR="00FA467E" w:rsidRPr="0068371D">
        <w:rPr>
          <w:rFonts w:ascii="Times New Roman" w:hAnsi="Times New Roman" w:cs="Times New Roman"/>
          <w:sz w:val="24"/>
          <w:szCs w:val="24"/>
        </w:rPr>
        <w:t> </w:t>
      </w:r>
      <w:r w:rsidRPr="002E4F63">
        <w:rPr>
          <w:rFonts w:ascii="Times New Roman" w:hAnsi="Times New Roman" w:cs="Times New Roman"/>
          <w:sz w:val="24"/>
          <w:szCs w:val="24"/>
        </w:rPr>
        <w:t>5º</w:t>
      </w:r>
      <w:r w:rsidR="00FA467E" w:rsidRPr="0068371D">
        <w:rPr>
          <w:rFonts w:ascii="Times New Roman" w:hAnsi="Times New Roman" w:cs="Times New Roman"/>
          <w:sz w:val="24"/>
          <w:szCs w:val="24"/>
        </w:rPr>
        <w:t> </w:t>
      </w:r>
      <w:r w:rsidRPr="002E4F63">
        <w:rPr>
          <w:rFonts w:ascii="Times New Roman" w:hAnsi="Times New Roman" w:cs="Times New Roman"/>
          <w:sz w:val="24"/>
          <w:szCs w:val="24"/>
        </w:rPr>
        <w:t xml:space="preserve">O acesso das unidades às contas de 2015 no </w:t>
      </w:r>
      <w:r w:rsidR="005F212B">
        <w:rPr>
          <w:rFonts w:ascii="Times New Roman" w:hAnsi="Times New Roman" w:cs="Times New Roman"/>
          <w:sz w:val="24"/>
          <w:szCs w:val="24"/>
        </w:rPr>
        <w:t>s</w:t>
      </w:r>
      <w:r w:rsidRPr="002E4F63">
        <w:rPr>
          <w:rFonts w:ascii="Times New Roman" w:hAnsi="Times New Roman" w:cs="Times New Roman"/>
          <w:sz w:val="24"/>
          <w:szCs w:val="24"/>
        </w:rPr>
        <w:t xml:space="preserve">istema e-Contas será liberado em até sessenta dias da publicação desta </w:t>
      </w:r>
      <w:r w:rsidR="00BC2D09">
        <w:rPr>
          <w:rFonts w:ascii="Times New Roman" w:hAnsi="Times New Roman" w:cs="Times New Roman"/>
          <w:sz w:val="24"/>
          <w:szCs w:val="24"/>
        </w:rPr>
        <w:t>P</w:t>
      </w:r>
      <w:r w:rsidRPr="002E4F63">
        <w:rPr>
          <w:rFonts w:ascii="Times New Roman" w:hAnsi="Times New Roman" w:cs="Times New Roman"/>
          <w:sz w:val="24"/>
          <w:szCs w:val="24"/>
        </w:rPr>
        <w:t>ortaria.</w:t>
      </w:r>
    </w:p>
    <w:p w:rsidR="00431E5B" w:rsidRDefault="00431E5B" w:rsidP="005B684B">
      <w:pPr>
        <w:spacing w:after="0"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FA467E" w:rsidRPr="006837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6º</w:t>
      </w:r>
      <w:r w:rsidR="00FA467E" w:rsidRPr="0068371D">
        <w:rPr>
          <w:rFonts w:ascii="Times New Roman" w:hAnsi="Times New Roman" w:cs="Times New Roman"/>
          <w:sz w:val="24"/>
          <w:szCs w:val="24"/>
        </w:rPr>
        <w:t> </w:t>
      </w:r>
      <w:r w:rsidR="00D63171">
        <w:rPr>
          <w:rFonts w:ascii="Times New Roman" w:hAnsi="Times New Roman" w:cs="Times New Roman"/>
          <w:sz w:val="24"/>
          <w:szCs w:val="24"/>
        </w:rPr>
        <w:t xml:space="preserve">As unidades prestadoras de contas devem inserir todas as peças de sua responsabilidade e concluir sua atuação no Sistema e-Contas até a data-limite fixada no </w:t>
      </w:r>
      <w:r w:rsidR="00BC2D09">
        <w:rPr>
          <w:rFonts w:ascii="Times New Roman" w:hAnsi="Times New Roman" w:cs="Times New Roman"/>
          <w:sz w:val="24"/>
          <w:szCs w:val="24"/>
        </w:rPr>
        <w:t>A</w:t>
      </w:r>
      <w:r w:rsidR="00D63171">
        <w:rPr>
          <w:rFonts w:ascii="Times New Roman" w:hAnsi="Times New Roman" w:cs="Times New Roman"/>
          <w:sz w:val="24"/>
          <w:szCs w:val="24"/>
        </w:rPr>
        <w:t>nexo I da DN</w:t>
      </w:r>
      <w:r w:rsidR="00F30917">
        <w:rPr>
          <w:rFonts w:ascii="Times New Roman" w:hAnsi="Times New Roman" w:cs="Times New Roman"/>
          <w:sz w:val="24"/>
          <w:szCs w:val="24"/>
        </w:rPr>
        <w:t>-</w:t>
      </w:r>
      <w:r w:rsidR="00D63171">
        <w:rPr>
          <w:rFonts w:ascii="Times New Roman" w:hAnsi="Times New Roman" w:cs="Times New Roman"/>
          <w:sz w:val="24"/>
          <w:szCs w:val="24"/>
        </w:rPr>
        <w:t xml:space="preserve">TCU 146/2014, consideradas </w:t>
      </w:r>
      <w:r w:rsidR="00BC2D09">
        <w:rPr>
          <w:rFonts w:ascii="Times New Roman" w:hAnsi="Times New Roman" w:cs="Times New Roman"/>
          <w:sz w:val="24"/>
          <w:szCs w:val="24"/>
        </w:rPr>
        <w:t xml:space="preserve">as </w:t>
      </w:r>
      <w:r w:rsidR="00D63171">
        <w:rPr>
          <w:rFonts w:ascii="Times New Roman" w:hAnsi="Times New Roman" w:cs="Times New Roman"/>
          <w:sz w:val="24"/>
          <w:szCs w:val="24"/>
        </w:rPr>
        <w:t>eventuais prorrogações de prazo</w:t>
      </w:r>
      <w:r w:rsidR="00BC2D09">
        <w:rPr>
          <w:rFonts w:ascii="Times New Roman" w:hAnsi="Times New Roman" w:cs="Times New Roman"/>
          <w:sz w:val="24"/>
          <w:szCs w:val="24"/>
        </w:rPr>
        <w:t xml:space="preserve"> autorizadas</w:t>
      </w:r>
      <w:r w:rsidR="00D63171">
        <w:rPr>
          <w:rFonts w:ascii="Times New Roman" w:hAnsi="Times New Roman" w:cs="Times New Roman"/>
          <w:sz w:val="24"/>
          <w:szCs w:val="24"/>
        </w:rPr>
        <w:t>.</w:t>
      </w:r>
    </w:p>
    <w:p w:rsidR="00806BFF" w:rsidRPr="0068371D" w:rsidRDefault="00806BFF" w:rsidP="005B684B">
      <w:pPr>
        <w:spacing w:before="120" w:after="120"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</w:t>
      </w:r>
      <w:r w:rsidR="00FA467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nico. O </w:t>
      </w:r>
      <w:r w:rsidR="005F2BF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elatório de </w:t>
      </w:r>
      <w:r w:rsidR="005F2B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estão deve ser </w:t>
      </w:r>
      <w:r w:rsidR="00D63171">
        <w:rPr>
          <w:rFonts w:ascii="Times New Roman" w:hAnsi="Times New Roman" w:cs="Times New Roman"/>
          <w:sz w:val="24"/>
          <w:szCs w:val="24"/>
        </w:rPr>
        <w:t>finalizado</w:t>
      </w:r>
      <w:r>
        <w:rPr>
          <w:rFonts w:ascii="Times New Roman" w:hAnsi="Times New Roman" w:cs="Times New Roman"/>
          <w:sz w:val="24"/>
          <w:szCs w:val="24"/>
        </w:rPr>
        <w:t xml:space="preserve"> no Sistema e-Contas em até </w:t>
      </w:r>
      <w:r w:rsidR="00D63171">
        <w:rPr>
          <w:rFonts w:ascii="Times New Roman" w:hAnsi="Times New Roman" w:cs="Times New Roman"/>
          <w:sz w:val="24"/>
          <w:szCs w:val="24"/>
        </w:rPr>
        <w:t>quinze</w:t>
      </w:r>
      <w:r>
        <w:rPr>
          <w:rFonts w:ascii="Times New Roman" w:hAnsi="Times New Roman" w:cs="Times New Roman"/>
          <w:sz w:val="24"/>
          <w:szCs w:val="24"/>
        </w:rPr>
        <w:t xml:space="preserve"> dias antes da data </w:t>
      </w:r>
      <w:r w:rsidR="00D63171">
        <w:rPr>
          <w:rFonts w:ascii="Times New Roman" w:hAnsi="Times New Roman" w:cs="Times New Roman"/>
          <w:sz w:val="24"/>
          <w:szCs w:val="24"/>
        </w:rPr>
        <w:t xml:space="preserve">referida no </w:t>
      </w:r>
      <w:r w:rsidR="00D63171" w:rsidRPr="00D63171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171">
        <w:rPr>
          <w:rFonts w:ascii="Times New Roman" w:hAnsi="Times New Roman" w:cs="Times New Roman"/>
          <w:sz w:val="24"/>
          <w:szCs w:val="24"/>
        </w:rPr>
        <w:t>deste artigo.</w:t>
      </w:r>
    </w:p>
    <w:p w:rsidR="0068371D" w:rsidRPr="0068371D" w:rsidRDefault="0068371D" w:rsidP="00806BFF">
      <w:pPr>
        <w:ind w:left="284"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371D">
        <w:rPr>
          <w:rFonts w:ascii="Times New Roman" w:hAnsi="Times New Roman" w:cs="Times New Roman"/>
          <w:sz w:val="24"/>
          <w:szCs w:val="24"/>
        </w:rPr>
        <w:t>Art. </w:t>
      </w:r>
      <w:r w:rsidR="003F7107">
        <w:rPr>
          <w:rFonts w:ascii="Times New Roman" w:hAnsi="Times New Roman" w:cs="Times New Roman"/>
          <w:sz w:val="24"/>
          <w:szCs w:val="24"/>
        </w:rPr>
        <w:t>7</w:t>
      </w:r>
      <w:r w:rsidRPr="0068371D">
        <w:rPr>
          <w:rFonts w:ascii="Times New Roman" w:hAnsi="Times New Roman" w:cs="Times New Roman"/>
          <w:sz w:val="24"/>
          <w:szCs w:val="24"/>
        </w:rPr>
        <w:t>º Esta Portaria entra em vigor na data de sua publicação.</w:t>
      </w:r>
    </w:p>
    <w:p w:rsidR="0068371D" w:rsidRPr="0068371D" w:rsidRDefault="0068371D" w:rsidP="0068371D">
      <w:pPr>
        <w:ind w:left="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8371D" w:rsidRPr="0068371D" w:rsidRDefault="0068371D" w:rsidP="00806BFF">
      <w:pPr>
        <w:ind w:left="284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371D">
        <w:rPr>
          <w:rFonts w:ascii="Times New Roman" w:hAnsi="Times New Roman" w:cs="Times New Roman"/>
          <w:sz w:val="24"/>
          <w:szCs w:val="24"/>
        </w:rPr>
        <w:t>AROLDO CEDRAZ</w:t>
      </w:r>
      <w:r w:rsidR="005F2BFB">
        <w:rPr>
          <w:rFonts w:ascii="Times New Roman" w:hAnsi="Times New Roman" w:cs="Times New Roman"/>
          <w:sz w:val="24"/>
          <w:szCs w:val="24"/>
        </w:rPr>
        <w:t xml:space="preserve"> DE OLIVEIRA</w:t>
      </w:r>
    </w:p>
    <w:p w:rsidR="0068371D" w:rsidRPr="0068371D" w:rsidRDefault="005F2BFB" w:rsidP="0068371D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68371D" w:rsidRPr="0068371D" w:rsidSect="005B3849">
          <w:headerReference w:type="default" r:id="rId7"/>
          <w:footerReference w:type="default" r:id="rId8"/>
          <w:footnotePr>
            <w:numRestart w:val="eachSect"/>
          </w:footnotePr>
          <w:pgSz w:w="11907" w:h="16839" w:code="9"/>
          <w:pgMar w:top="1701" w:right="851" w:bottom="851" w:left="1134" w:header="567" w:footer="0" w:gutter="0"/>
          <w:cols w:space="720"/>
          <w:noEndnote/>
          <w:docGrid w:linePitch="32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624D7" w:rsidRDefault="006624D7" w:rsidP="00D13CB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CB0" w:rsidRPr="00E51591" w:rsidRDefault="00D13CB0" w:rsidP="006624D7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1591">
        <w:rPr>
          <w:rFonts w:ascii="Times New Roman" w:hAnsi="Times New Roman"/>
          <w:sz w:val="24"/>
          <w:szCs w:val="24"/>
        </w:rPr>
        <w:t xml:space="preserve">ANEXO ÚNICO DA PORTARIA-TCU Nº </w:t>
      </w:r>
      <w:r w:rsidR="007D605F">
        <w:rPr>
          <w:rFonts w:ascii="Times New Roman" w:hAnsi="Times New Roman"/>
          <w:sz w:val="24"/>
          <w:szCs w:val="24"/>
        </w:rPr>
        <w:t>321</w:t>
      </w:r>
      <w:r w:rsidRPr="00E51591">
        <w:rPr>
          <w:rFonts w:ascii="Times New Roman" w:hAnsi="Times New Roman"/>
          <w:sz w:val="24"/>
          <w:szCs w:val="24"/>
        </w:rPr>
        <w:t xml:space="preserve">, DE </w:t>
      </w:r>
      <w:r w:rsidR="007D605F">
        <w:rPr>
          <w:rFonts w:ascii="Times New Roman" w:hAnsi="Times New Roman"/>
          <w:sz w:val="24"/>
          <w:szCs w:val="24"/>
        </w:rPr>
        <w:t>30</w:t>
      </w:r>
      <w:r w:rsidR="0060552D">
        <w:rPr>
          <w:rFonts w:ascii="Times New Roman" w:hAnsi="Times New Roman"/>
          <w:sz w:val="24"/>
          <w:szCs w:val="24"/>
        </w:rPr>
        <w:t xml:space="preserve"> </w:t>
      </w:r>
      <w:r w:rsidRPr="00E51591">
        <w:rPr>
          <w:rFonts w:ascii="Times New Roman" w:hAnsi="Times New Roman"/>
          <w:sz w:val="24"/>
          <w:szCs w:val="24"/>
        </w:rPr>
        <w:t>DE NOVEMBRO DE 2015</w:t>
      </w:r>
    </w:p>
    <w:tbl>
      <w:tblPr>
        <w:tblpPr w:leftFromText="141" w:rightFromText="141" w:vertAnchor="page" w:horzAnchor="margin" w:tblpX="-791" w:tblpY="2990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83"/>
        <w:gridCol w:w="775"/>
        <w:gridCol w:w="992"/>
        <w:gridCol w:w="7154"/>
      </w:tblGrid>
      <w:tr w:rsidR="00D13CB0" w:rsidRPr="00E51591" w:rsidTr="00D13CB0">
        <w:trPr>
          <w:trHeight w:val="540"/>
          <w:tblHeader/>
        </w:trPr>
        <w:tc>
          <w:tcPr>
            <w:tcW w:w="9984" w:type="dxa"/>
            <w:gridSpan w:val="5"/>
            <w:shd w:val="clear" w:color="auto" w:fill="D9D9D9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ind w:left="-359" w:firstLine="35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ESTRUTURA DE CONTEÚDOS DOS RELATÓRIOS DE GESTÃO</w:t>
            </w:r>
          </w:p>
        </w:tc>
      </w:tr>
      <w:tr w:rsidR="00D13CB0" w:rsidRPr="00E51591" w:rsidTr="00D13CB0">
        <w:trPr>
          <w:trHeight w:val="540"/>
          <w:tblHeader/>
        </w:trPr>
        <w:tc>
          <w:tcPr>
            <w:tcW w:w="2830" w:type="dxa"/>
            <w:gridSpan w:val="4"/>
            <w:vMerge w:val="restart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NÍVEIS DE DETALHAMENTO DAS SEÇÕES </w:t>
            </w:r>
          </w:p>
        </w:tc>
        <w:tc>
          <w:tcPr>
            <w:tcW w:w="7154" w:type="dxa"/>
            <w:vMerge w:val="restart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SEÇÕES/</w:t>
            </w: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ITENS DE CONTEÚDO</w:t>
            </w:r>
          </w:p>
        </w:tc>
      </w:tr>
      <w:tr w:rsidR="00D13CB0" w:rsidRPr="00E51591" w:rsidTr="00D13CB0">
        <w:trPr>
          <w:trHeight w:val="396"/>
          <w:tblHeader/>
        </w:trPr>
        <w:tc>
          <w:tcPr>
            <w:tcW w:w="2830" w:type="dxa"/>
            <w:gridSpan w:val="4"/>
            <w:vMerge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vMerge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D13CB0" w:rsidRPr="00E51591" w:rsidTr="00D13CB0">
        <w:trPr>
          <w:trHeight w:val="300"/>
          <w:tblHeader/>
        </w:trPr>
        <w:tc>
          <w:tcPr>
            <w:tcW w:w="380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683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775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7154" w:type="dxa"/>
            <w:vMerge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83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ELEMENTOS PRÉ-TEXTUAIS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Capa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Folha de rosto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Lista de siglas e abreviações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Lista de tabelas, quadros, gráficos e figuras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Lista de anexos e apêndices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Sumário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83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APRESENTAÇÃO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6DB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83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VISÃO GERAL DA UNIDADE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PRESTADORA DE CONTAS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Identificação da unidade</w:t>
            </w:r>
          </w:p>
        </w:tc>
      </w:tr>
      <w:tr w:rsidR="00D13CB0" w:rsidRPr="00E51591" w:rsidTr="00D13CB0">
        <w:trPr>
          <w:trHeight w:val="352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036DBF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6DB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Finalidade e competências </w:t>
            </w:r>
          </w:p>
        </w:tc>
      </w:tr>
      <w:tr w:rsidR="00D13CB0" w:rsidRPr="00E51591" w:rsidTr="00D13CB0">
        <w:trPr>
          <w:trHeight w:val="57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036DBF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6DB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Normas e regulamentos de criação, alteração e funcionamento do órgão ou </w:t>
            </w:r>
            <w:r w:rsidR="003E47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entidade</w:t>
            </w:r>
          </w:p>
        </w:tc>
      </w:tr>
      <w:tr w:rsidR="00D13CB0" w:rsidRPr="00E51591" w:rsidTr="00D13CB0">
        <w:trPr>
          <w:trHeight w:val="26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036DBF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6DB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Breve histórico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do órgão ou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4E2FB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da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entidade</w:t>
            </w:r>
          </w:p>
        </w:tc>
      </w:tr>
      <w:tr w:rsidR="00D13CB0" w:rsidRPr="00E51591" w:rsidTr="00D13CB0">
        <w:trPr>
          <w:trHeight w:val="172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Ambiente de atuação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Organograma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Macroprocessos finalísticos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000000" w:fill="FFFFFF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Composição acionária do capital social 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000000" w:fill="FFFFFF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Participação em outras sociedades</w:t>
            </w:r>
          </w:p>
        </w:tc>
      </w:tr>
      <w:tr w:rsidR="00D13CB0" w:rsidRPr="00E51591" w:rsidTr="00D13CB0">
        <w:trPr>
          <w:trHeight w:val="369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3.10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000000" w:fill="FFFFFF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Principais eventos societários ocorridos no exercício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83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PLANEJAMENTO ORGANIZACIONAL E DESEMPENHO ORÇAMENTÁRIO E OPERACIONAL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Planejamento organizacional</w:t>
            </w:r>
          </w:p>
        </w:tc>
      </w:tr>
      <w:tr w:rsidR="00D13CB0" w:rsidRPr="00E51591" w:rsidTr="00D13CB0">
        <w:trPr>
          <w:trHeight w:val="254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o programa de trabalho e </w:t>
            </w:r>
            <w:r w:rsidR="003E47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estratégias de execução</w:t>
            </w:r>
          </w:p>
        </w:tc>
      </w:tr>
      <w:tr w:rsidR="00D13CB0" w:rsidRPr="00E51591" w:rsidTr="00D13CB0">
        <w:trPr>
          <w:trHeight w:val="16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sintética dos objetivos do exercício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Estágio de implementação do planejamento estratégico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Vinculação dos planos da unidade com as competências institucionais e outros planos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Desdobramento do plano estratégico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Formas e instrumentos de monitoramento da execução e </w:t>
            </w:r>
            <w:r w:rsidR="003E47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resultados dos planos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Desempenho orçamentário 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Objetivos estabelecidos no PPA de responsabilidade da unidade e resultados alcançados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Execução física e financeira das ações da Lei Orçamentária Anual de responsabilidade da unidade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Fatores intervenientes no desempenho orçamentário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Demonstrativo da execução das despesas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Obrigações assumidas sem respectivo crédito autorizado no orçamento</w:t>
            </w:r>
          </w:p>
        </w:tc>
      </w:tr>
      <w:tr w:rsidR="00D13CB0" w:rsidRPr="00E51591" w:rsidTr="00D13CB0">
        <w:trPr>
          <w:trHeight w:val="184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Restos a pagar de exercícios anteriores</w:t>
            </w:r>
          </w:p>
        </w:tc>
      </w:tr>
      <w:tr w:rsidR="00D13CB0" w:rsidRPr="00E51591" w:rsidTr="00D13CB0">
        <w:trPr>
          <w:trHeight w:val="104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Execução descentralizada com transferência de recursos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4.3.7.1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transferências de recursos às Agências de Correios Comunitárias</w:t>
            </w:r>
          </w:p>
        </w:tc>
      </w:tr>
      <w:tr w:rsidR="00D13CB0" w:rsidRPr="00E51591" w:rsidTr="00D13CB0">
        <w:trPr>
          <w:trHeight w:val="5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4.3.7.2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Situação das obras realizadas em parceria com a Caixa Econômica Federal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4.3.7.3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Acompanhamento das ações da Caixa Econômica Federal previstas nos contratos de obras</w:t>
            </w:r>
          </w:p>
        </w:tc>
      </w:tr>
      <w:tr w:rsidR="00D13CB0" w:rsidRPr="00E51591" w:rsidTr="00D13CB0">
        <w:trPr>
          <w:trHeight w:val="188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4.3.7.4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3E47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projetos desenvolvidos por fundações de apoio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4.3.7.5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estrutura de pessoal para análise das prestações de contas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4.3.7.6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3E47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auxílios prestados por intermédio de convênios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4.3.7.7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3E472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</w:t>
            </w:r>
            <w:r w:rsidRPr="003E4724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sobre</w:t>
            </w:r>
            <w:r w:rsidRPr="003E4724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="003E47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os</w:t>
            </w:r>
            <w:r w:rsidR="003E4724" w:rsidRPr="003E4724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termos</w:t>
            </w:r>
            <w:r w:rsidRPr="003E4724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</w:t>
            </w:r>
            <w:r w:rsidRPr="003E4724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cooperação firmados com a </w:t>
            </w:r>
            <w:r w:rsidR="003E47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rganização Pan-Americana de Saúde/Organização Mundial da Saúde </w:t>
            </w:r>
            <w:r w:rsidR="003E47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O</w:t>
            </w:r>
            <w:r w:rsidR="004E2FB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pas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/OMS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4.3.7.8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descentralização de recursos para o atendimento das ações preparatórias dos Jogos Olímpicos e Paralímpicos de 2016</w:t>
            </w:r>
          </w:p>
        </w:tc>
      </w:tr>
      <w:tr w:rsidR="00D13CB0" w:rsidRPr="00E51591" w:rsidTr="00D13CB0">
        <w:trPr>
          <w:trHeight w:val="33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realização das receitas</w:t>
            </w:r>
          </w:p>
        </w:tc>
      </w:tr>
      <w:tr w:rsidR="00D13CB0" w:rsidRPr="00E51591" w:rsidTr="00D13CB0">
        <w:trPr>
          <w:trHeight w:val="33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execução das despesas</w:t>
            </w:r>
          </w:p>
        </w:tc>
      </w:tr>
      <w:tr w:rsidR="00D13CB0" w:rsidRPr="00E51591" w:rsidTr="00D13CB0">
        <w:trPr>
          <w:trHeight w:val="532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4.3.10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Suprimentos de fundos, contas bancárias tipo B e cartões de pagamento do governo federal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Desempenho operacional</w:t>
            </w:r>
          </w:p>
        </w:tc>
      </w:tr>
      <w:tr w:rsidR="00D13CB0" w:rsidRPr="00E51591" w:rsidTr="00D13CB0">
        <w:trPr>
          <w:trHeight w:val="2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rodoviária</w:t>
            </w:r>
          </w:p>
        </w:tc>
      </w:tr>
      <w:tr w:rsidR="00D13CB0" w:rsidRPr="00E51591" w:rsidTr="00D13CB0">
        <w:trPr>
          <w:trHeight w:val="272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Construção e duplicação de rodovias</w:t>
            </w:r>
          </w:p>
        </w:tc>
      </w:tr>
      <w:tr w:rsidR="00D13CB0" w:rsidRPr="00E51591" w:rsidTr="00D13CB0">
        <w:trPr>
          <w:trHeight w:val="20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Manutenção de obras de arte especiais</w:t>
            </w:r>
          </w:p>
        </w:tc>
      </w:tr>
      <w:tr w:rsidR="00D13CB0" w:rsidRPr="00E51591" w:rsidTr="00D13CB0">
        <w:trPr>
          <w:trHeight w:val="254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Sinalização viária</w:t>
            </w:r>
          </w:p>
        </w:tc>
      </w:tr>
      <w:tr w:rsidR="00D13CB0" w:rsidRPr="00E51591" w:rsidTr="00D13CB0">
        <w:trPr>
          <w:trHeight w:val="5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Controle de velocidade nas rodovias</w:t>
            </w:r>
          </w:p>
        </w:tc>
      </w:tr>
      <w:tr w:rsidR="00D13CB0" w:rsidRPr="00E51591" w:rsidTr="00D13CB0">
        <w:trPr>
          <w:trHeight w:val="25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Controle de peso de veículos</w:t>
            </w:r>
          </w:p>
        </w:tc>
      </w:tr>
      <w:tr w:rsidR="00D13CB0" w:rsidRPr="00E51591" w:rsidTr="00D13CB0">
        <w:trPr>
          <w:trHeight w:val="184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Planejamento de obras rodoviárias</w:t>
            </w:r>
          </w:p>
        </w:tc>
      </w:tr>
      <w:tr w:rsidR="00D13CB0" w:rsidRPr="00E51591" w:rsidTr="00D13CB0">
        <w:trPr>
          <w:trHeight w:val="233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ambiental</w:t>
            </w:r>
          </w:p>
        </w:tc>
      </w:tr>
      <w:tr w:rsidR="00D13CB0" w:rsidRPr="00E51591" w:rsidTr="00D13CB0">
        <w:trPr>
          <w:trHeight w:val="5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Desapropriações</w:t>
            </w:r>
          </w:p>
        </w:tc>
      </w:tr>
      <w:tr w:rsidR="00D13CB0" w:rsidRPr="00E51591" w:rsidTr="00D13CB0">
        <w:trPr>
          <w:trHeight w:val="63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da estrutura aquaviária</w:t>
            </w:r>
          </w:p>
        </w:tc>
      </w:tr>
      <w:tr w:rsidR="00D13CB0" w:rsidRPr="00E51591" w:rsidTr="00D13CB0">
        <w:trPr>
          <w:trHeight w:val="109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da estrutura ferroviária</w:t>
            </w:r>
          </w:p>
        </w:tc>
      </w:tr>
      <w:tr w:rsidR="00D13CB0" w:rsidRPr="00E51591" w:rsidTr="00D13CB0">
        <w:trPr>
          <w:trHeight w:val="185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Ordenamento da estrutura fundiária</w:t>
            </w:r>
          </w:p>
        </w:tc>
      </w:tr>
      <w:tr w:rsidR="00D13CB0" w:rsidRPr="00E51591" w:rsidTr="00D13CB0">
        <w:trPr>
          <w:trHeight w:val="388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4.4.12.1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regularização de imóveis rurais não incluídos no Programa Terra Legal</w:t>
            </w:r>
          </w:p>
        </w:tc>
      </w:tr>
      <w:tr w:rsidR="00D13CB0" w:rsidRPr="00E51591" w:rsidTr="00D13CB0">
        <w:trPr>
          <w:trHeight w:val="85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4.4.12.2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regularização de imóveis rurais do Programa Terra Legal</w:t>
            </w:r>
          </w:p>
        </w:tc>
      </w:tr>
      <w:tr w:rsidR="00D13CB0" w:rsidRPr="00E51591" w:rsidTr="00D13CB0">
        <w:trPr>
          <w:trHeight w:val="16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Obtenção de recursos fundiários e implantação de projetos de assentamento</w:t>
            </w:r>
          </w:p>
        </w:tc>
      </w:tr>
      <w:tr w:rsidR="00D13CB0" w:rsidRPr="00E51591" w:rsidTr="00D13CB0">
        <w:trPr>
          <w:trHeight w:val="35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4.4.13.1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consolidadas da situação ambiental dos assentamentos instituídos no exercício</w:t>
            </w:r>
          </w:p>
        </w:tc>
      </w:tr>
      <w:tr w:rsidR="00D13CB0" w:rsidRPr="00E51591" w:rsidTr="00D13CB0">
        <w:trPr>
          <w:trHeight w:val="188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Desenvolvimento de projetos de assentamento</w:t>
            </w:r>
          </w:p>
        </w:tc>
      </w:tr>
      <w:tr w:rsidR="00D13CB0" w:rsidRPr="00E51591" w:rsidTr="00D13CB0">
        <w:trPr>
          <w:trHeight w:val="123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4.4.14.1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as ações de provimento de água para consumo doméstico</w:t>
            </w:r>
          </w:p>
        </w:tc>
      </w:tr>
      <w:tr w:rsidR="00D13CB0" w:rsidRPr="00E51591" w:rsidTr="00D13CB0">
        <w:trPr>
          <w:trHeight w:val="48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4.4.14.2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atuação dos agentes de assistência técnica rural nos projetos de assentamento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4.4.14.3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642552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consolidadas </w:t>
            </w:r>
            <w:r w:rsidR="0064255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sobre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 cumprimento de condicionantes dos assentamentos que possuem licenciamento ambiental em vigor</w:t>
            </w:r>
          </w:p>
        </w:tc>
      </w:tr>
      <w:tr w:rsidR="00D13CB0" w:rsidRPr="00E51591" w:rsidTr="00D13CB0">
        <w:trPr>
          <w:trHeight w:val="13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Licenciamento ambiental</w:t>
            </w:r>
          </w:p>
        </w:tc>
      </w:tr>
      <w:tr w:rsidR="00D13CB0" w:rsidRPr="00E51591" w:rsidTr="00D13CB0">
        <w:trPr>
          <w:trHeight w:val="64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Monitoramento, controle e proteção ambiental</w:t>
            </w:r>
          </w:p>
        </w:tc>
      </w:tr>
      <w:tr w:rsidR="00D13CB0" w:rsidRPr="00E51591" w:rsidTr="00D13CB0">
        <w:trPr>
          <w:trHeight w:val="127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Avaliação e controle de substâncias químicas</w:t>
            </w:r>
          </w:p>
        </w:tc>
      </w:tr>
      <w:tr w:rsidR="00D13CB0" w:rsidRPr="00E51591" w:rsidTr="00D13CB0">
        <w:trPr>
          <w:trHeight w:val="5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da qualidade ambiental</w:t>
            </w:r>
          </w:p>
        </w:tc>
      </w:tr>
      <w:tr w:rsidR="00D13CB0" w:rsidRPr="00E51591" w:rsidTr="00D13CB0">
        <w:trPr>
          <w:trHeight w:val="25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Uso sustentável e gestão da biodiversidade</w:t>
            </w:r>
          </w:p>
        </w:tc>
      </w:tr>
      <w:tr w:rsidR="00D13CB0" w:rsidRPr="00E51591" w:rsidTr="00D13CB0">
        <w:trPr>
          <w:trHeight w:val="48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o Plano Nacional de Caracterização do Patrimônio Imobiliário da União </w:t>
            </w:r>
          </w:p>
        </w:tc>
      </w:tr>
      <w:tr w:rsidR="00D13CB0" w:rsidRPr="00E51591" w:rsidTr="00D13CB0">
        <w:trPr>
          <w:trHeight w:val="164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carteira e as operações de financiamento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o acompanhamento das obras relacionadas aos Jogos Olímpicos e Paralímpicos de 2016</w:t>
            </w:r>
          </w:p>
        </w:tc>
      </w:tr>
      <w:tr w:rsidR="00D13CB0" w:rsidRPr="00E51591" w:rsidTr="00D13CB0">
        <w:trPr>
          <w:trHeight w:val="56"/>
        </w:trPr>
        <w:tc>
          <w:tcPr>
            <w:tcW w:w="380" w:type="dxa"/>
            <w:shd w:val="clear" w:color="000000" w:fill="FFFFFF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Principais projetos de pesquisa e desenvolvimento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Desempenho quanto às metas de universalização de energia elétrica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Descrição e análise das ações desenvolvidas para revisão dos contratos de concessão do Serviço de Telefonia Fixa Comutada </w:t>
            </w:r>
          </w:p>
        </w:tc>
      </w:tr>
      <w:tr w:rsidR="00D13CB0" w:rsidRPr="00E51591" w:rsidTr="00D13CB0">
        <w:trPr>
          <w:trHeight w:val="312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das multas aplicadas em decorrência da atividade de fiscalização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Projetos de obras de audiovisual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Renúncia de receitas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e resultados da política de renúncia de receitas praticada pela Secretaria de Política de Informática/MCTI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e resultados da política de renúncia de receitas praticada pela Secretaria de Desenvolvimento Tecnológico e Inovação/MCTI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642552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e resultados da política de renúncia de receitas praticada pela Superintendência da Zona Franca de Manaus</w:t>
            </w:r>
            <w:r w:rsidR="0064255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/Suframa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convênios firmados nos termos da Lei 8.387/1991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Apresentação e análise de indicadores de desempenho</w:t>
            </w:r>
          </w:p>
        </w:tc>
      </w:tr>
      <w:tr w:rsidR="00D13CB0" w:rsidRPr="00E51591" w:rsidTr="00D13CB0">
        <w:trPr>
          <w:trHeight w:val="127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Indicadores específicos</w:t>
            </w:r>
          </w:p>
        </w:tc>
      </w:tr>
      <w:tr w:rsidR="00D13CB0" w:rsidRPr="00E51591" w:rsidTr="00D13CB0">
        <w:trPr>
          <w:trHeight w:val="204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e indicadores sobre o desempenho operacional</w:t>
            </w:r>
          </w:p>
        </w:tc>
      </w:tr>
      <w:tr w:rsidR="00D13CB0" w:rsidRPr="00E51591" w:rsidTr="00D13CB0">
        <w:trPr>
          <w:trHeight w:val="251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4.14.3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Apresentação e análise dos indicadores de desempenho conforme deliberações do Tribunal de Contas da União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4.14.4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Análise consolidada dos resultados dos indicadores de desempenho da rede de instituições federais de ensino tecnológico</w:t>
            </w:r>
          </w:p>
        </w:tc>
      </w:tr>
      <w:tr w:rsidR="00D13CB0" w:rsidRPr="00E51591" w:rsidTr="00D13CB0">
        <w:trPr>
          <w:trHeight w:val="33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4.14.5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Análise consolidada dos resultados dos indicadores de desempenho da rede de instituições federais de ensino superior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Acompanhamento e resultados do Plano Brasil Maior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6624D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empreendimentos realizados por intermédio de Sociedades de Propósito Específico </w:t>
            </w:r>
            <w:r w:rsidR="006624D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SPE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as atividades relacionadas à Pesquisa e Desenvolvimento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6624D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gerenciais sobre o Plano de Implantação do Novo Modelo de Gestão </w:t>
            </w:r>
            <w:r w:rsidR="006624D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PINMG e sobre o Plano de Expansão da Rede de Atendimento </w:t>
            </w:r>
            <w:r w:rsidR="006624D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PEX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consolidadas sobre a fiscalização e o controle dos planos de benefícios e sobre as entidades fechadas de previdência complementar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4E2FB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o plano de implantação do S</w:t>
            </w:r>
            <w:r w:rsidR="004E2FB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iafi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nos postos diplomáticos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o estágio de desenvolvimento do Plano Diretor de Reforma Consular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o acompanhamento das ações relacionadas ao Plano Nacional de Qualificação – PNQ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as ações relativas ao Projeto do Sistema Integrado de Monitoramento de Fronteiras – Sisfron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Análise crítica acerca da evolução do orçamento aprovado para o Operador Nacional do Sistema Elétrico</w:t>
            </w:r>
          </w:p>
        </w:tc>
      </w:tr>
      <w:tr w:rsidR="00D13CB0" w:rsidRPr="00E51591" w:rsidTr="00D13CB0">
        <w:trPr>
          <w:trHeight w:val="24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Descrição e análise das ações desenvolvidas para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prorrogação dos contratos de concessões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Análise do impacto gerado no setor de petróleo, gás natural e biocombustíveis decorrentes da atuação da ANP</w:t>
            </w:r>
          </w:p>
        </w:tc>
      </w:tr>
      <w:tr w:rsidR="00D13CB0" w:rsidRPr="00E51591" w:rsidTr="00D13CB0">
        <w:trPr>
          <w:trHeight w:val="64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3D6AF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ressarcimentos pelos planos de saúde ao SUS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4.29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Análise do impacto gerado no setor de telecomunicações decorrentes da atuação da Anatel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projetos e programas financiados com recursos externos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Acompanhamento e avaliações relacionadas à supervisão de entidades públicas e privadas com contrato de gestão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Acompanhamento das ações e resultados relacionados a contratos de gestão regidos pela Lei 9.637/1998</w:t>
            </w:r>
          </w:p>
        </w:tc>
      </w:tr>
      <w:tr w:rsidR="00D13CB0" w:rsidRPr="00E51591" w:rsidTr="00D13CB0">
        <w:trPr>
          <w:trHeight w:val="229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Acompanhamento das ações e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resultados relacionados a termos de parceria regidos pela Lei 9.790/1999</w:t>
            </w:r>
          </w:p>
        </w:tc>
      </w:tr>
      <w:tr w:rsidR="00D13CB0" w:rsidRPr="00E51591" w:rsidTr="00D13CB0">
        <w:trPr>
          <w:trHeight w:val="5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as ações relativas ao Projeto de Integração do Rio São Francisco com Bacias Hidrográficas do Nordeste Setentrional</w:t>
            </w:r>
          </w:p>
        </w:tc>
      </w:tr>
      <w:tr w:rsidR="00D13CB0" w:rsidRPr="00E51591" w:rsidTr="00D13CB0">
        <w:trPr>
          <w:trHeight w:val="5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as ações relativas ao Programa de Revitalização da Bacia Hidrográfica do Rio São Francisco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os projetos e subprojetos prioritários dos Comandos Militares e do Ministério da Defesa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Informação consolidada sobre as ações relacionadas ao emprego das Forças Armadas em Grandes Eventos 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as ações do Programa Estratégico de Sistemas Espaciais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4.39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os projetos conduzidos pela Comissão Coordenadora do Programa Aeronave de Combate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o acompanhamento das ações relacionadas ao Programa de Qualificação Profissional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Análise comparativa da evolução dos indicadores de qualidade das distribuidoras de energia elétrica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gestão dos contratos de franquia de serviço postal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projetos corporativos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ações desenvolvidas pelas unidades técnicas específicas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Superintendência de Participações Governamentais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Núcleo de Fiscalização da Medição e Produção de Petróleo e Gás Natural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4.44.3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Superintendência de Refino, Processamento de Gás Natural e Produção de Bi</w:t>
            </w:r>
            <w:r w:rsidR="001957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combustíveis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4.44.4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Superintendência de Planejamento e Regulamentação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4.44.5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Superintendência de Fiscalização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4.44.6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Superintendência de Controle de Obrigações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4.44.7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Superintendência de Relação com Consumidores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6624D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Desempenho do Programa de Desenvolvimento do Setor Água </w:t>
            </w:r>
            <w:r w:rsidR="006624D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    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Interáguas</w:t>
            </w:r>
          </w:p>
        </w:tc>
      </w:tr>
      <w:tr w:rsidR="00D13CB0" w:rsidRPr="00E51591" w:rsidTr="00D13CB0">
        <w:trPr>
          <w:trHeight w:val="103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Resultados da execução física e financeira das ações planejadas para o exercício</w:t>
            </w:r>
          </w:p>
        </w:tc>
      </w:tr>
      <w:tr w:rsidR="00D13CB0" w:rsidRPr="00E51591" w:rsidTr="00D13CB0">
        <w:trPr>
          <w:trHeight w:val="164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indicadores utilizados pela entidade para monitorar e avaliar a gestão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Principais resultados relacionados ao ambiente de gestão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4.49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Principais resultados relacionados ao ambiente de negócio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4.50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os segmentos operacionais do conglomerado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4.51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Visão geral sobre a situação das obras com recursos do fundo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83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GOVERNANÇA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Descrição das estruturas de governança</w:t>
            </w:r>
          </w:p>
        </w:tc>
      </w:tr>
      <w:tr w:rsidR="00D13CB0" w:rsidRPr="00E51591" w:rsidTr="00D13CB0">
        <w:trPr>
          <w:trHeight w:val="399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3D6AF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dirigentes e colegiados</w:t>
            </w:r>
          </w:p>
        </w:tc>
      </w:tr>
      <w:tr w:rsidR="00D13CB0" w:rsidRPr="00E51591" w:rsidTr="00D13CB0">
        <w:trPr>
          <w:trHeight w:val="294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4E2FB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Pap</w:t>
            </w:r>
            <w:r w:rsidR="004E2FB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é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is e funcionamento dos colegiados</w:t>
            </w:r>
          </w:p>
        </w:tc>
      </w:tr>
      <w:tr w:rsidR="00D13CB0" w:rsidRPr="00E51591" w:rsidTr="00D13CB0">
        <w:trPr>
          <w:trHeight w:val="56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Política de designação de representantes nas assembleias e nos colegiados de controladas, coligadas e sociedades de propósito específico</w:t>
            </w:r>
          </w:p>
        </w:tc>
      </w:tr>
      <w:tr w:rsidR="00D13CB0" w:rsidRPr="00E51591" w:rsidTr="00D13CB0">
        <w:trPr>
          <w:trHeight w:val="25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comissão de avaliação do contrato de gestão</w:t>
            </w:r>
          </w:p>
        </w:tc>
      </w:tr>
      <w:tr w:rsidR="00D13CB0" w:rsidRPr="00E51591" w:rsidTr="00D13CB0">
        <w:trPr>
          <w:trHeight w:val="318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Modelo de governança da entidade em relação às empresas do conglomerado</w:t>
            </w:r>
          </w:p>
        </w:tc>
      </w:tr>
      <w:tr w:rsidR="00D13CB0" w:rsidRPr="00E51591" w:rsidTr="00D13CB0">
        <w:trPr>
          <w:trHeight w:val="239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Atuação da unidade de auditoria interna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Atividades de correição e apuração de ilícitos administrativos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de riscos e controles internos</w:t>
            </w:r>
          </w:p>
        </w:tc>
      </w:tr>
      <w:tr w:rsidR="00D13CB0" w:rsidRPr="00E51591" w:rsidTr="00D13CB0">
        <w:trPr>
          <w:trHeight w:val="269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5.9.1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Relatórios semestrais sobre os controles internos do Banco elaborados em observância à Resolução CMN 2.554/98.</w:t>
            </w:r>
          </w:p>
        </w:tc>
      </w:tr>
      <w:tr w:rsidR="00D13CB0" w:rsidRPr="00E51591" w:rsidTr="00D13CB0">
        <w:trPr>
          <w:trHeight w:val="269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Política de remuneração dos administradores e membros de colegiados</w:t>
            </w:r>
          </w:p>
        </w:tc>
      </w:tr>
      <w:tr w:rsidR="00D13CB0" w:rsidRPr="00E51591" w:rsidTr="00D13CB0">
        <w:trPr>
          <w:trHeight w:val="345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empresa de auditoria independente contratada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ações trabalhistas contra a entidade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Política de participação de empregados e administradores nos resultados da entidade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Participação acionária de membros de colegiados da entidade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Estrutura de gestão e controle de demandas judiciais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83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RELACIONAMENTO COM A SOCIEDADE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Canais de acesso do cidadão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Carta de Serviços ao Cidadão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Aferição do grau de satisfação dos cidadãos-usuários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Mecanismos de transparência das informações relevantes sobre a atuação da unidade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Formas de participação cidadã nos processos decisórios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Avaliação dos produtos e serviços pelos cidadãos-usuários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Medidas para garantir a acessibilidade aos produtos, serviços e instalações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4E2FB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Desempenho e atuação dos postos no exterior no atendimento ao público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indenizações a clientes no âmbito administrativo e judicial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83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DESEMPENHO FINANCEIRO E INFORMAÇÕES CONTÁBEIS</w:t>
            </w:r>
          </w:p>
        </w:tc>
      </w:tr>
      <w:tr w:rsidR="00D13CB0" w:rsidRPr="00E51591" w:rsidTr="00D13CB0">
        <w:trPr>
          <w:trHeight w:val="109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Desempenho financeiro do exercício</w:t>
            </w:r>
          </w:p>
        </w:tc>
      </w:tr>
      <w:tr w:rsidR="00D13CB0" w:rsidRPr="00E51591" w:rsidTr="00D13CB0">
        <w:trPr>
          <w:trHeight w:val="393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medidas para garantir a sustentabilidade financeira dos compromissos relacionados à educação superior</w:t>
            </w:r>
          </w:p>
        </w:tc>
      </w:tr>
      <w:tr w:rsidR="00D13CB0" w:rsidRPr="00E51591" w:rsidTr="00D13CB0">
        <w:trPr>
          <w:trHeight w:val="232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7.2.1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Políticas, instrumentos e fontes de recursos para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ensino,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pesquisa e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extensão</w:t>
            </w:r>
          </w:p>
        </w:tc>
      </w:tr>
      <w:tr w:rsidR="00D13CB0" w:rsidRPr="00E51591" w:rsidTr="00D13CB0">
        <w:trPr>
          <w:trHeight w:val="294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7.2.2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Demonstração da alocação dos recursos captados e dos resultados</w:t>
            </w:r>
          </w:p>
        </w:tc>
      </w:tr>
      <w:tr w:rsidR="00D13CB0" w:rsidRPr="00E51591" w:rsidTr="00D13CB0">
        <w:trPr>
          <w:trHeight w:val="356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7.2.3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3D6AF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projetos desenvolvidos pelas fundações de apoio regidas pela Lei 8.958/1994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3D6AF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Tratamento contábil da depreciação, da amortização e da exaustão de itens do patrimônio e avaliação e mensuração de ativos e passivos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Sistemática de apuração de custos no âmbito da unidade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conformidade contábil dos atos e fatos da gestão orçamentária, financeira e patrimonial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Declaração do contador sobre a fidedignidade dos registros contábeis no Sistema Integrado de Administração Financeira do Governo Federal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Demonstrações contábeis exigidas pela Lei 4.320/64 e notas explicativas</w:t>
            </w:r>
          </w:p>
        </w:tc>
      </w:tr>
      <w:tr w:rsidR="00D13CB0" w:rsidRPr="00E51591" w:rsidTr="00D13CB0">
        <w:trPr>
          <w:trHeight w:val="155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Demonstração da situação do registro dos imóveis desapropriados </w:t>
            </w:r>
          </w:p>
        </w:tc>
      </w:tr>
      <w:tr w:rsidR="00D13CB0" w:rsidRPr="00E51591" w:rsidTr="00D13CB0">
        <w:trPr>
          <w:trHeight w:val="74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Demonstração da gestão e registro contábil dos créditos a receber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Evidenciação do</w:t>
            </w:r>
            <w:r w:rsidRPr="00E515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 xml:space="preserve"> del-credere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das demonstrações contábeis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Notas Explicativas de conciliações dos regimes contábeis adotados (Lei 4.320/1964 e 6.404/1976)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Demonstrações contábeis exigidas pela Lei </w:t>
            </w:r>
            <w:r w:rsidR="001957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6.404/1976 e notas explicativas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Revisão dos critérios adotados para classificação </w:t>
            </w:r>
            <w:r w:rsidR="004433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nos níveis de risco e de avaliação das provisões registradas nas demonstrações financeiras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consolidadas sobre </w:t>
            </w:r>
            <w:r w:rsidR="004433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transações com partes relacionadas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os segmentos operacionais em que atua o conglomerado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as operações de financiamento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Demonstrativo específico sobre </w:t>
            </w:r>
            <w:r w:rsidR="004433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subsídios e resultado operacional</w:t>
            </w:r>
          </w:p>
        </w:tc>
      </w:tr>
      <w:tr w:rsidR="00D13CB0" w:rsidRPr="00E51591" w:rsidTr="00D13CB0">
        <w:trPr>
          <w:trHeight w:val="48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Demonstrações contábeis e notas explicativas elaboradas de acordo com legislação específica</w:t>
            </w:r>
          </w:p>
        </w:tc>
      </w:tr>
      <w:tr w:rsidR="00D13CB0" w:rsidRPr="00E51591" w:rsidTr="00D13CB0">
        <w:trPr>
          <w:trHeight w:val="162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Desempenho financeiro do conglomerado</w:t>
            </w:r>
          </w:p>
        </w:tc>
      </w:tr>
      <w:tr w:rsidR="00D13CB0" w:rsidRPr="00E51591" w:rsidTr="00D13CB0">
        <w:trPr>
          <w:trHeight w:val="83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7.20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Demonstração e análise dos desempenhos econômico-financeiros</w:t>
            </w:r>
          </w:p>
        </w:tc>
      </w:tr>
      <w:tr w:rsidR="00D13CB0" w:rsidRPr="00E51591" w:rsidTr="00D13CB0">
        <w:trPr>
          <w:trHeight w:val="83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7.21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as despesas de exploração da Itaipu Binacional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83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ÁREAS ESPECIAIS DA GESTÃO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de pessoas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Estrutura de pessoal da unidade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8.1.1.1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6624D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específicas sobre o pessoal lotado na Coordenação-Geral de Inovação Tecnológica </w:t>
            </w:r>
            <w:r w:rsidR="006624D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CGIT/MCTI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8.1.1.2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específicas sobre a estrutura de pessoal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Demonstrativo das despesas com pessoal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os controles para mitigar riscos relacionados ao pessoal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oncessão de Gratificações Temporárias das Unidades dos Sistemas Estruturadores da Administração Pública Federal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essoal requisitado dos quadros de órgão ou entidade da Administração Pública Federal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Medidas para o ressarcimento de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valores pagos indevidamente a servidores movimentados em razão de missões permanentes ou provisórias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Demonstração das iniciativas de cobrança de valores pagos indevidamente a servidores removidos em razão de missões permanentes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ntidades fechadas de previdência complementar patrocinadas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Controles internos das concessões de bolsas dos programas de estudantes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ontratação de pessoal de apoio e de estagiários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ontratações de consultores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projetos de cooperação técnica com organismos internacionais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ontr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atação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de mão de obra temporária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Gestão do patrimônio e </w:t>
            </w:r>
            <w:r w:rsidR="004E2FB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da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infraestrutura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Gestão da frota de veículos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própria e terceirizada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Política de destinação de </w:t>
            </w:r>
            <w:r w:rsidR="004433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veículos inservíveis ou fora de uso e informações gerenciais sobre veículos nessas condições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do patrimônio imobiliário da União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essão de espaços físicos e imóveis a órgãos e entidades públicas ou privadas</w:t>
            </w:r>
          </w:p>
        </w:tc>
      </w:tr>
      <w:tr w:rsidR="00D13CB0" w:rsidRPr="00E51591" w:rsidTr="00D13CB0">
        <w:trPr>
          <w:trHeight w:val="13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Demonstração da situação dos imóveis da União</w:t>
            </w:r>
          </w:p>
        </w:tc>
      </w:tr>
      <w:tr w:rsidR="00D13CB0" w:rsidRPr="00E51591" w:rsidTr="00D13CB0">
        <w:trPr>
          <w:trHeight w:val="347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gestão dos ativos imobiliários e sobre o Plano Nacional de Desimobilização</w:t>
            </w:r>
          </w:p>
        </w:tc>
      </w:tr>
      <w:tr w:rsidR="00D13CB0" w:rsidRPr="00E51591" w:rsidTr="00D13CB0">
        <w:trPr>
          <w:trHeight w:val="172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4433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imóveis locados de terceiros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as principais obras e serviços de engenharia relacionados à atividade-fim</w:t>
            </w:r>
          </w:p>
        </w:tc>
      </w:tr>
      <w:tr w:rsidR="00D13CB0" w:rsidRPr="00E51591" w:rsidTr="00D13CB0">
        <w:trPr>
          <w:trHeight w:val="411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Patrimônio de propriedade da União de uso da entidade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8.2.10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infraestrutura física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da tecnologia da informação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Principais sistemas de informações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6624D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o Planejamento Estratégico de Tecnologia da Informação (PETI) e sobre o Plano Diretor de Tecnologia da Informação </w:t>
            </w:r>
            <w:r w:rsidR="006624D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PDTI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Ações relacionadas à recuperação e </w:t>
            </w:r>
            <w:r w:rsidR="004433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à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modernização dos sistemas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ambiental e sustentabilidade</w:t>
            </w:r>
          </w:p>
        </w:tc>
      </w:tr>
      <w:tr w:rsidR="00D13CB0" w:rsidRPr="00E51591" w:rsidTr="00D13CB0">
        <w:trPr>
          <w:trHeight w:val="48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Adoção de critérios de sustentabilidade ambiental na aquisição de bens e na contratação de serviços ou obras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de fundos e de programas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Identificação e informações dos fundos na gestão da unidade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rogramas e fundos setoriais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undos providos por encargos setoriais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undos de aval ou garantidores de créditos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undos de investimento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Fundo Partidário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Fundo de Indenização ao Trabalhador Portuário Avulso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Fundo de Investimento Setorial do Turismo - Fiset/Turismo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Fundos de Investimento Setoriais de Reflorestamento e de Pesca - Fiset/Reflorestamento e Fiset/Pesca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Fundo Socioambiental</w:t>
            </w:r>
          </w:p>
        </w:tc>
      </w:tr>
      <w:tr w:rsidR="00D13CB0" w:rsidRPr="00E51591" w:rsidTr="00D13CB0">
        <w:trPr>
          <w:trHeight w:val="5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Fundo de Apoio ao Desenvolvimento Social</w:t>
            </w:r>
          </w:p>
        </w:tc>
      </w:tr>
      <w:tr w:rsidR="00D13CB0" w:rsidRPr="00E51591" w:rsidTr="00D13CB0">
        <w:trPr>
          <w:trHeight w:val="24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Fundo de Universalização de Telecomunicações</w:t>
            </w:r>
          </w:p>
        </w:tc>
      </w:tr>
      <w:tr w:rsidR="00D13CB0" w:rsidRPr="00E51591" w:rsidTr="00D13CB0">
        <w:trPr>
          <w:trHeight w:val="48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Fundo de Fiscalização de Telecomunicações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8.5.14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Fundo Nacional de Aviação Civil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8.6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depósitos judiciais e extrajudiciais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83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CONFORMIDADE DA GESTÃO E DEMANDAS DE ÓRGÃOS DE CONTROLE</w:t>
            </w:r>
          </w:p>
        </w:tc>
      </w:tr>
      <w:tr w:rsidR="00D13CB0" w:rsidRPr="00E51591" w:rsidTr="00D13CB0">
        <w:trPr>
          <w:trHeight w:val="20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Tratamento de determinações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 recomendações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do TCU</w:t>
            </w:r>
          </w:p>
        </w:tc>
      </w:tr>
      <w:tr w:rsidR="00D13CB0" w:rsidRPr="00E51591" w:rsidTr="00D13CB0">
        <w:trPr>
          <w:trHeight w:val="14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Tratamento de recomendações do Órgão de Controle Interno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Medidas administrativas para </w:t>
            </w:r>
            <w:r w:rsidR="004433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apuração de responsabilidade por dano ao Erário</w:t>
            </w:r>
          </w:p>
        </w:tc>
      </w:tr>
      <w:tr w:rsidR="00D13CB0" w:rsidRPr="00E51591" w:rsidTr="00D13CB0">
        <w:trPr>
          <w:trHeight w:val="386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Medidas administrativas e judiciais para a cobrança da dívida previdenciária e não previdenciária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o cronograma de substituição de trabalhadores terceirizados irregulares no âmbito da administração direta, autárquica e fundacional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atuação em Benefícios de Prestação Continuada</w:t>
            </w:r>
          </w:p>
        </w:tc>
      </w:tr>
      <w:tr w:rsidR="00D13CB0" w:rsidRPr="00E51591" w:rsidTr="00D13CB0">
        <w:trPr>
          <w:trHeight w:val="148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gestão de Certificados de Entidades Beneficente de Assistê</w:t>
            </w:r>
            <w:r w:rsidR="001957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ncia Social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44336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o credenciamento das oficinas regionais de extintores de incêndio </w:t>
            </w:r>
            <w:r w:rsidR="004433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perante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 I</w:t>
            </w:r>
            <w:r w:rsidR="004E2FB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nmetro</w:t>
            </w:r>
          </w:p>
        </w:tc>
      </w:tr>
      <w:tr w:rsidR="00D13CB0" w:rsidRPr="00E51591" w:rsidTr="00D13CB0">
        <w:trPr>
          <w:trHeight w:val="315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Demonstração da conformidade do cronograma de pagamentos de obrigações com o disposto no art. 5º da Lei 8.666/1993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4433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ações de patrocínio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Gestão de precatórios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9.12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aplicação dos recursos do FCDF destinados às áreas de saúde e educação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9.13 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revisão dos contratos vigentes firmados com empresas beneficiadas pela desoneração da folha de pagamento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9.14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Informações sobre </w:t>
            </w:r>
            <w:r w:rsidR="0044336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as </w:t>
            </w: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ações de publicidade e propaganda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F2F2F2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83" w:type="dxa"/>
            <w:shd w:val="clear" w:color="auto" w:fill="F2F2F2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75" w:type="dxa"/>
            <w:shd w:val="clear" w:color="auto" w:fill="F2F2F2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F2F2F2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OUTRAS INFORMAÇÕES RELEVANTES 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10.1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Informações sobre a Itaipu Binacional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83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5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54" w:type="dxa"/>
            <w:shd w:val="clear" w:color="auto" w:fill="F2F2F2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ANEXOS E APÊNDICES</w:t>
            </w:r>
          </w:p>
        </w:tc>
      </w:tr>
      <w:tr w:rsidR="00D13CB0" w:rsidRPr="00E51591" w:rsidTr="00D13CB0">
        <w:trPr>
          <w:trHeight w:val="300"/>
        </w:trPr>
        <w:tc>
          <w:tcPr>
            <w:tcW w:w="9984" w:type="dxa"/>
            <w:gridSpan w:val="5"/>
            <w:shd w:val="clear" w:color="auto" w:fill="D9D9D9"/>
            <w:noWrap/>
            <w:vAlign w:val="center"/>
            <w:hideMark/>
          </w:tcPr>
          <w:p w:rsidR="00D13CB0" w:rsidRPr="00E51591" w:rsidRDefault="00D13CB0" w:rsidP="00D13CB0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RELATÓRIOS, PARECERES E DECLARAÇÕES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21" w:type="dxa"/>
            <w:gridSpan w:val="3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Relatório e/ou parecer da unidade de auditoria interna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21" w:type="dxa"/>
            <w:gridSpan w:val="3"/>
            <w:shd w:val="clear" w:color="auto" w:fill="auto"/>
            <w:noWrap/>
            <w:vAlign w:val="center"/>
            <w:hideMark/>
          </w:tcPr>
          <w:p w:rsidR="00D13CB0" w:rsidRPr="00E51591" w:rsidRDefault="004A636B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Parecer de colegiado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21" w:type="dxa"/>
            <w:gridSpan w:val="3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Relatório de avaliação de r</w:t>
            </w:r>
            <w:r w:rsidR="004A636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esultados de contrato de gestão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21" w:type="dxa"/>
            <w:gridSpan w:val="3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Parecer do dirigente de órgão ou entidade responsável pela supervisão de contrato de gestão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21" w:type="dxa"/>
            <w:gridSpan w:val="3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Relatório de banco operador de recursos de fundos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21" w:type="dxa"/>
            <w:gridSpan w:val="3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Relatório de instância ou área de correição</w:t>
            </w:r>
          </w:p>
        </w:tc>
      </w:tr>
      <w:tr w:rsidR="00D13CB0" w:rsidRPr="00E51591" w:rsidTr="00D13CB0">
        <w:trPr>
          <w:trHeight w:val="328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21" w:type="dxa"/>
            <w:gridSpan w:val="3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Relatório resumido do comitê de auditoria</w:t>
            </w:r>
          </w:p>
        </w:tc>
      </w:tr>
      <w:tr w:rsidR="00D13CB0" w:rsidRPr="00E51591" w:rsidTr="00D13CB0">
        <w:trPr>
          <w:trHeight w:val="23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21" w:type="dxa"/>
            <w:gridSpan w:val="3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Relatório de auditor independente </w:t>
            </w:r>
          </w:p>
        </w:tc>
      </w:tr>
      <w:tr w:rsidR="00D13CB0" w:rsidRPr="00E51591" w:rsidTr="00D13CB0">
        <w:trPr>
          <w:trHeight w:val="56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921" w:type="dxa"/>
            <w:gridSpan w:val="3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Declarações de integridade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20.1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Integridade e completude das informações dos contratos e convênios nos sistemas estruturantes da Administração Pública Federal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20.2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Integridade e completude dos registros de informações no Sistema de Apreciação e Registro dos Atos de Admissão e Concessões </w:t>
            </w:r>
          </w:p>
        </w:tc>
      </w:tr>
      <w:tr w:rsidR="00D13CB0" w:rsidRPr="00E51591" w:rsidTr="00D13CB0">
        <w:trPr>
          <w:trHeight w:val="51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20.3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Integridade e completude do atendimento dos requisitos da Lei 8.730/1993 quando à entrega das declarações de bens e rendas</w:t>
            </w:r>
          </w:p>
        </w:tc>
      </w:tr>
      <w:tr w:rsidR="00D13CB0" w:rsidRPr="00E51591" w:rsidTr="00D13CB0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20.4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  <w:hideMark/>
          </w:tcPr>
          <w:p w:rsidR="00D13CB0" w:rsidRPr="00E51591" w:rsidRDefault="00D13CB0" w:rsidP="00D13CB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Integridade dos registros das informações no Sistema Integrado de Planejamento e Orçamento</w:t>
            </w:r>
          </w:p>
        </w:tc>
      </w:tr>
      <w:tr w:rsidR="00D13CB0" w:rsidRPr="00E51591" w:rsidTr="00D13CB0">
        <w:trPr>
          <w:trHeight w:val="458"/>
        </w:trPr>
        <w:tc>
          <w:tcPr>
            <w:tcW w:w="380" w:type="dxa"/>
            <w:shd w:val="clear" w:color="auto" w:fill="D9D9D9"/>
            <w:noWrap/>
            <w:vAlign w:val="center"/>
          </w:tcPr>
          <w:p w:rsidR="00D13CB0" w:rsidRPr="00E51591" w:rsidRDefault="00D13CB0" w:rsidP="00D13CB0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83" w:type="dxa"/>
            <w:shd w:val="clear" w:color="auto" w:fill="D9D9D9"/>
            <w:noWrap/>
            <w:vAlign w:val="center"/>
          </w:tcPr>
          <w:p w:rsidR="00D13CB0" w:rsidRPr="00E51591" w:rsidRDefault="00D13CB0" w:rsidP="00D13C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921" w:type="dxa"/>
            <w:gridSpan w:val="3"/>
            <w:shd w:val="clear" w:color="auto" w:fill="D9D9D9"/>
            <w:vAlign w:val="center"/>
          </w:tcPr>
          <w:p w:rsidR="00D13CB0" w:rsidRPr="00E51591" w:rsidRDefault="00D13CB0" w:rsidP="00D13C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E5159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INFORMAÇÕES SUPLEMENTARES</w:t>
            </w:r>
          </w:p>
        </w:tc>
      </w:tr>
    </w:tbl>
    <w:p w:rsidR="00B66710" w:rsidRPr="0068371D" w:rsidRDefault="00B66710" w:rsidP="007D605F">
      <w:pPr>
        <w:rPr>
          <w:rFonts w:ascii="Times New Roman" w:hAnsi="Times New Roman" w:cs="Times New Roman"/>
          <w:sz w:val="24"/>
          <w:szCs w:val="24"/>
        </w:rPr>
      </w:pPr>
    </w:p>
    <w:sectPr w:rsidR="00B66710" w:rsidRPr="0068371D" w:rsidSect="005B3849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FE" w:rsidRDefault="00CF16FE" w:rsidP="005660D4">
      <w:pPr>
        <w:spacing w:after="0" w:line="240" w:lineRule="auto"/>
      </w:pPr>
      <w:r>
        <w:separator/>
      </w:r>
    </w:p>
  </w:endnote>
  <w:endnote w:type="continuationSeparator" w:id="0">
    <w:p w:rsidR="00CF16FE" w:rsidRDefault="00CF16FE" w:rsidP="0056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24" w:rsidRDefault="003E4724">
    <w:pPr>
      <w:pStyle w:val="Rodap"/>
      <w:jc w:val="right"/>
    </w:pPr>
  </w:p>
  <w:p w:rsidR="003E4724" w:rsidRDefault="003E4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FE" w:rsidRDefault="00CF16FE" w:rsidP="005660D4">
      <w:pPr>
        <w:spacing w:after="0" w:line="240" w:lineRule="auto"/>
      </w:pPr>
      <w:r>
        <w:separator/>
      </w:r>
    </w:p>
  </w:footnote>
  <w:footnote w:type="continuationSeparator" w:id="0">
    <w:p w:rsidR="00CF16FE" w:rsidRDefault="00CF16FE" w:rsidP="0056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24" w:rsidRDefault="003E4724" w:rsidP="0003341C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293EAC" wp14:editId="4217706D">
              <wp:simplePos x="0" y="0"/>
              <wp:positionH relativeFrom="margin">
                <wp:posOffset>622935</wp:posOffset>
              </wp:positionH>
              <wp:positionV relativeFrom="page">
                <wp:posOffset>459740</wp:posOffset>
              </wp:positionV>
              <wp:extent cx="6120130" cy="379730"/>
              <wp:effectExtent l="0" t="0" r="0" b="12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724" w:rsidRDefault="003E4724" w:rsidP="0003341C">
                          <w:pPr>
                            <w:spacing w:after="0"/>
                            <w:ind w:left="-57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TRIBUNAL DE CONTAS DA UNIÃO</w:t>
                          </w:r>
                        </w:p>
                        <w:p w:rsidR="003E4724" w:rsidRPr="00E03251" w:rsidRDefault="003E4724" w:rsidP="0003341C">
                          <w:pPr>
                            <w:spacing w:after="0"/>
                            <w:ind w:left="-57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Gabinete do Presidente</w:t>
                          </w: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93E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.05pt;margin-top:36.2pt;width:481.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johQIAAA8FAAAOAAAAZHJzL2Uyb0RvYy54bWysVNtu3CAQfa/Uf0C8b2xvvBdb8UZN0q0q&#10;pRcp6QewBq9RMUOBXTut+u8d8O4m6UWqqvoBMzAcZuac4eJy6BTZC+sk6IpmZyklQtfApd5W9NP9&#10;erKkxHmmOVOgRUUfhKOXq5cvLnpTiim0oLiwBEG0K3tT0dZ7UyaJq1vRMXcGRmjcbMB2zKNptwm3&#10;rEf0TiXTNJ0nPVhuLNTCOVy9GTfpKuI3jaj9h6ZxwhNVUYzNx9HGcRPGZHXByq1lppX1IQz2D1F0&#10;TGq89AR1wzwjOyt/gepkbcFB489q6BJoGlmLmANmk6U/ZXPXMiNiLlgcZ05lcv8Ptn6//2iJ5BWd&#10;UaJZhxTdi8GTKxhIFqrTG1ei051BNz/gMrIcM3XmFurPjmi4bpneilfWQt8KxjG6eDJ5cnTEcQFk&#10;078DjtewnYcINDS2C6XDYhBER5YeTsyEUGpcnGdYnnPcqnHvfFEscI7BJaw8njbW+TcCOhImFbXI&#10;fERn+1vnR9ejS7jMgZJ8LZWKht1urpUle4YqWcfvgP7MTengrCEcGxHHFQwS7wh7IdzI+rcim+bp&#10;1bSYrOfLxSRf57NJsUiXkzQrrop5mhf5zfp7CDDLy1ZyLvSt1OKowCz/O4YPvTBqJ2qQ9BUtZtPZ&#10;SNEfk0zj97skO+mxIZXsKro8ObEyEPtac0yblZ5JNc6T5+FHQrAGx3+sSpRBYH7UgB82A6IEbWyA&#10;P6AgLCBfSC2+IjhpwX6lpMeOrKj7smNWUKLeahRVkeV5aOFonM+KPKPEPt3ZRCOfLaboxnSNUBX1&#10;x+m1H9t+Z6zctnjTKGMNr1CIjYwaeYwKUwgGdl1M5vBChLZ+akevx3ds9QMAAP//AwBQSwMEFAAG&#10;AAgAAAAhAE92QO7gAAAACgEAAA8AAABkcnMvZG93bnJldi54bWxMj81OwzAQhO9IvIO1SNyokwAl&#10;CXGqgAQnpJa2HLi58RJHxOsodn54e9wT3GY1o5lvi81iOjbh4FpLAuJVBAyptqqlRsDx8HKTAnNe&#10;kpKdJRTwgw425eVFIXNlZ3rHae8bFkrI5VKA9r7POXe1RiPdyvZIwfuyg5E+nEPD1SDnUG46nkTR&#10;mhvZUljQssdnjfX3fjQCqieffshxmt+az9dtpudddY87Ia6vluoRmMfF/4XhjB/QoQxMJzuScqwT&#10;kKVxSAp4SO6Anf1oHWfATkHdJgnwsuD/Xyh/AQAA//8DAFBLAQItABQABgAIAAAAIQC2gziS/gAA&#10;AOEBAAATAAAAAAAAAAAAAAAAAAAAAABbQ29udGVudF9UeXBlc10ueG1sUEsBAi0AFAAGAAgAAAAh&#10;ADj9If/WAAAAlAEAAAsAAAAAAAAAAAAAAAAALwEAAF9yZWxzLy5yZWxzUEsBAi0AFAAGAAgAAAAh&#10;APHpeOiFAgAADwUAAA4AAAAAAAAAAAAAAAAALgIAAGRycy9lMm9Eb2MueG1sUEsBAi0AFAAGAAgA&#10;AAAhAE92QO7gAAAACgEAAA8AAAAAAAAAAAAAAAAA3wQAAGRycy9kb3ducmV2LnhtbFBLBQYAAAAA&#10;BAAEAPMAAADsBQAAAAA=&#10;" stroked="f">
              <v:textbox inset=",2.83pt">
                <w:txbxContent>
                  <w:p w:rsidR="003E4724" w:rsidRDefault="003E4724" w:rsidP="0003341C">
                    <w:pPr>
                      <w:spacing w:after="0"/>
                      <w:ind w:left="-57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TRIBUNAL DE CONTAS DA UNIÃO</w:t>
                    </w:r>
                  </w:p>
                  <w:p w:rsidR="003E4724" w:rsidRPr="00E03251" w:rsidRDefault="003E4724" w:rsidP="0003341C">
                    <w:pPr>
                      <w:spacing w:after="0"/>
                      <w:ind w:left="-57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Gabinete do Presidente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ED8890A" wp14:editId="2F999C10">
          <wp:simplePos x="0" y="0"/>
          <wp:positionH relativeFrom="column">
            <wp:posOffset>35568</wp:posOffset>
          </wp:positionH>
          <wp:positionV relativeFrom="paragraph">
            <wp:posOffset>28113</wp:posOffset>
          </wp:positionV>
          <wp:extent cx="540328" cy="439387"/>
          <wp:effectExtent l="19050" t="0" r="0" b="0"/>
          <wp:wrapNone/>
          <wp:docPr id="36" name="Imagem 36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8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E3"/>
    <w:rsid w:val="00024E35"/>
    <w:rsid w:val="0003341C"/>
    <w:rsid w:val="00042DA2"/>
    <w:rsid w:val="000715E1"/>
    <w:rsid w:val="000A13E2"/>
    <w:rsid w:val="00146930"/>
    <w:rsid w:val="00195732"/>
    <w:rsid w:val="00197694"/>
    <w:rsid w:val="001D2DC5"/>
    <w:rsid w:val="001F7B52"/>
    <w:rsid w:val="0023549F"/>
    <w:rsid w:val="00256BC9"/>
    <w:rsid w:val="00283538"/>
    <w:rsid w:val="0028638F"/>
    <w:rsid w:val="002969C9"/>
    <w:rsid w:val="002A02BF"/>
    <w:rsid w:val="002B4C65"/>
    <w:rsid w:val="002C11A9"/>
    <w:rsid w:val="002E4F63"/>
    <w:rsid w:val="0032280F"/>
    <w:rsid w:val="003432F1"/>
    <w:rsid w:val="003642E8"/>
    <w:rsid w:val="003722F6"/>
    <w:rsid w:val="003A6E09"/>
    <w:rsid w:val="003D6AF4"/>
    <w:rsid w:val="003E4724"/>
    <w:rsid w:val="003F549E"/>
    <w:rsid w:val="003F5AEA"/>
    <w:rsid w:val="003F7107"/>
    <w:rsid w:val="00426E51"/>
    <w:rsid w:val="00431E5B"/>
    <w:rsid w:val="0044336E"/>
    <w:rsid w:val="00450E35"/>
    <w:rsid w:val="00463A07"/>
    <w:rsid w:val="004848B4"/>
    <w:rsid w:val="00484B0A"/>
    <w:rsid w:val="00491099"/>
    <w:rsid w:val="004A636B"/>
    <w:rsid w:val="004E2FB4"/>
    <w:rsid w:val="0052103C"/>
    <w:rsid w:val="005370AD"/>
    <w:rsid w:val="005660D4"/>
    <w:rsid w:val="005B3849"/>
    <w:rsid w:val="005B684B"/>
    <w:rsid w:val="005E729D"/>
    <w:rsid w:val="005F212B"/>
    <w:rsid w:val="005F2BFB"/>
    <w:rsid w:val="0060552D"/>
    <w:rsid w:val="006337A4"/>
    <w:rsid w:val="00642552"/>
    <w:rsid w:val="00652FDB"/>
    <w:rsid w:val="00657732"/>
    <w:rsid w:val="006624D7"/>
    <w:rsid w:val="00664C0D"/>
    <w:rsid w:val="00682274"/>
    <w:rsid w:val="0068371D"/>
    <w:rsid w:val="006C499B"/>
    <w:rsid w:val="006E0FD5"/>
    <w:rsid w:val="006E2037"/>
    <w:rsid w:val="0071758F"/>
    <w:rsid w:val="00767B6D"/>
    <w:rsid w:val="007A622E"/>
    <w:rsid w:val="007B2DE2"/>
    <w:rsid w:val="007C5D1C"/>
    <w:rsid w:val="007D605F"/>
    <w:rsid w:val="007F3D39"/>
    <w:rsid w:val="00806BFF"/>
    <w:rsid w:val="008103DB"/>
    <w:rsid w:val="008360E3"/>
    <w:rsid w:val="00860DF1"/>
    <w:rsid w:val="00884F09"/>
    <w:rsid w:val="008E7369"/>
    <w:rsid w:val="0094240F"/>
    <w:rsid w:val="00944792"/>
    <w:rsid w:val="0094781B"/>
    <w:rsid w:val="00992057"/>
    <w:rsid w:val="009A4BE5"/>
    <w:rsid w:val="009C2CA0"/>
    <w:rsid w:val="009C5BDF"/>
    <w:rsid w:val="00A21EEC"/>
    <w:rsid w:val="00A72590"/>
    <w:rsid w:val="00A95E5F"/>
    <w:rsid w:val="00A971F3"/>
    <w:rsid w:val="00AA3E1D"/>
    <w:rsid w:val="00AD1E72"/>
    <w:rsid w:val="00AD7F84"/>
    <w:rsid w:val="00AF53B6"/>
    <w:rsid w:val="00B02D14"/>
    <w:rsid w:val="00B53347"/>
    <w:rsid w:val="00B66710"/>
    <w:rsid w:val="00BA0C2E"/>
    <w:rsid w:val="00BC2D09"/>
    <w:rsid w:val="00C00915"/>
    <w:rsid w:val="00C03879"/>
    <w:rsid w:val="00C137ED"/>
    <w:rsid w:val="00C93B6B"/>
    <w:rsid w:val="00CD2150"/>
    <w:rsid w:val="00CE76F5"/>
    <w:rsid w:val="00CE7774"/>
    <w:rsid w:val="00CF16FE"/>
    <w:rsid w:val="00D13CB0"/>
    <w:rsid w:val="00D17AC0"/>
    <w:rsid w:val="00D4525D"/>
    <w:rsid w:val="00D63171"/>
    <w:rsid w:val="00D82BC3"/>
    <w:rsid w:val="00E435C7"/>
    <w:rsid w:val="00E50467"/>
    <w:rsid w:val="00EB0C3E"/>
    <w:rsid w:val="00EB428C"/>
    <w:rsid w:val="00EC65B7"/>
    <w:rsid w:val="00EE185B"/>
    <w:rsid w:val="00EF281C"/>
    <w:rsid w:val="00F21248"/>
    <w:rsid w:val="00F30917"/>
    <w:rsid w:val="00F7326C"/>
    <w:rsid w:val="00F737BF"/>
    <w:rsid w:val="00F81EA5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0A7B0-0B15-429E-A41F-F677FEE3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71D"/>
    <w:pPr>
      <w:tabs>
        <w:tab w:val="center" w:pos="4252"/>
        <w:tab w:val="right" w:pos="8504"/>
      </w:tabs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8371D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371D"/>
    <w:pPr>
      <w:tabs>
        <w:tab w:val="center" w:pos="4252"/>
        <w:tab w:val="right" w:pos="8504"/>
      </w:tabs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8371D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99B"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3CB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3CB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3CB0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3CB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13C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CC80-EFEB-441B-B0B8-CC7D7563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4130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GEOVANI</dc:creator>
  <cp:lastModifiedBy>Geovani Ferreira de Oliveira</cp:lastModifiedBy>
  <cp:revision>2</cp:revision>
  <cp:lastPrinted>2015-11-30T22:01:00Z</cp:lastPrinted>
  <dcterms:created xsi:type="dcterms:W3CDTF">2015-12-15T12:15:00Z</dcterms:created>
  <dcterms:modified xsi:type="dcterms:W3CDTF">2015-12-15T12:15:00Z</dcterms:modified>
</cp:coreProperties>
</file>