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F25933" w:rsidRPr="00C840A6" w:rsidTr="00C109FD">
        <w:trPr>
          <w:jc w:val="center"/>
        </w:trPr>
        <w:tc>
          <w:tcPr>
            <w:tcW w:w="10207" w:type="dxa"/>
            <w:gridSpan w:val="4"/>
          </w:tcPr>
          <w:p w:rsidR="00F25933" w:rsidRPr="00C840A6" w:rsidRDefault="00F25933" w:rsidP="00C109FD">
            <w:pPr>
              <w:jc w:val="center"/>
              <w:rPr>
                <w:rFonts w:ascii="Calibri Light" w:hAnsi="Calibri Light"/>
                <w:sz w:val="24"/>
                <w:szCs w:val="24"/>
              </w:rPr>
            </w:pPr>
            <w:r w:rsidRPr="00C840A6">
              <w:rPr>
                <w:rFonts w:asciiTheme="minorHAnsi" w:eastAsia="Calibri" w:hAnsiTheme="minorHAnsi"/>
                <w:szCs w:val="24"/>
                <w:lang w:eastAsia="en-US"/>
              </w:rPr>
              <w:br w:type="page"/>
            </w:r>
            <w:r w:rsidRPr="00C840A6">
              <w:rPr>
                <w:rFonts w:ascii="Calibri Light" w:hAnsi="Calibri Light"/>
                <w:b/>
                <w:sz w:val="24"/>
                <w:szCs w:val="24"/>
              </w:rPr>
              <w:t>EDITAL</w:t>
            </w:r>
          </w:p>
        </w:tc>
      </w:tr>
      <w:tr w:rsidR="00F25933" w:rsidRPr="00C840A6" w:rsidTr="00C109FD">
        <w:trPr>
          <w:trHeight w:val="417"/>
          <w:jc w:val="center"/>
        </w:trPr>
        <w:tc>
          <w:tcPr>
            <w:tcW w:w="5103" w:type="dxa"/>
            <w:gridSpan w:val="2"/>
            <w:shd w:val="clear" w:color="auto" w:fill="D9D9D9"/>
            <w:vAlign w:val="center"/>
          </w:tcPr>
          <w:p w:rsidR="00F25933" w:rsidRPr="00C840A6" w:rsidRDefault="00F25933" w:rsidP="00C109FD">
            <w:pPr>
              <w:jc w:val="center"/>
              <w:rPr>
                <w:rFonts w:asciiTheme="minorHAnsi" w:hAnsiTheme="minorHAnsi"/>
                <w:sz w:val="28"/>
                <w:szCs w:val="28"/>
              </w:rPr>
            </w:pPr>
            <w:r w:rsidRPr="00C840A6">
              <w:rPr>
                <w:rFonts w:asciiTheme="minorHAnsi" w:hAnsiTheme="minorHAnsi"/>
                <w:b/>
                <w:sz w:val="28"/>
                <w:szCs w:val="28"/>
              </w:rPr>
              <w:t xml:space="preserve">Pregão Eletrônico nº </w:t>
            </w:r>
            <w:r>
              <w:rPr>
                <w:rFonts w:asciiTheme="minorHAnsi" w:hAnsiTheme="minorHAnsi"/>
                <w:b/>
                <w:sz w:val="28"/>
                <w:szCs w:val="28"/>
              </w:rPr>
              <w:t>83</w:t>
            </w:r>
            <w:r w:rsidRPr="00C840A6">
              <w:rPr>
                <w:rFonts w:asciiTheme="minorHAnsi" w:hAnsiTheme="minorHAnsi"/>
                <w:b/>
                <w:sz w:val="28"/>
                <w:szCs w:val="28"/>
              </w:rPr>
              <w:t>/201</w:t>
            </w:r>
            <w:r>
              <w:rPr>
                <w:rFonts w:asciiTheme="minorHAnsi" w:hAnsiTheme="minorHAnsi"/>
                <w:b/>
                <w:sz w:val="28"/>
                <w:szCs w:val="28"/>
              </w:rPr>
              <w:t>6</w:t>
            </w:r>
          </w:p>
        </w:tc>
        <w:tc>
          <w:tcPr>
            <w:tcW w:w="5104" w:type="dxa"/>
            <w:gridSpan w:val="2"/>
            <w:shd w:val="clear" w:color="auto" w:fill="D9D9D9"/>
            <w:vAlign w:val="center"/>
          </w:tcPr>
          <w:p w:rsidR="00F25933" w:rsidRPr="00C840A6" w:rsidRDefault="00F25933" w:rsidP="00C109FD">
            <w:pPr>
              <w:jc w:val="center"/>
              <w:rPr>
                <w:rFonts w:asciiTheme="minorHAnsi" w:hAnsiTheme="minorHAnsi"/>
                <w:sz w:val="24"/>
                <w:szCs w:val="24"/>
              </w:rPr>
            </w:pPr>
            <w:r w:rsidRPr="00C840A6">
              <w:rPr>
                <w:rFonts w:asciiTheme="minorHAnsi" w:hAnsiTheme="minorHAnsi"/>
                <w:b/>
                <w:sz w:val="24"/>
                <w:szCs w:val="24"/>
              </w:rPr>
              <w:t xml:space="preserve">Data de abertura: </w:t>
            </w:r>
            <w:r>
              <w:rPr>
                <w:rFonts w:asciiTheme="minorHAnsi" w:hAnsiTheme="minorHAnsi"/>
                <w:b/>
                <w:sz w:val="24"/>
                <w:szCs w:val="24"/>
              </w:rPr>
              <w:t>26</w:t>
            </w:r>
            <w:r w:rsidRPr="00C840A6">
              <w:rPr>
                <w:rFonts w:asciiTheme="minorHAnsi" w:hAnsiTheme="minorHAnsi"/>
                <w:b/>
                <w:sz w:val="24"/>
                <w:szCs w:val="24"/>
              </w:rPr>
              <w:t>/</w:t>
            </w:r>
            <w:r>
              <w:rPr>
                <w:rFonts w:asciiTheme="minorHAnsi" w:hAnsiTheme="minorHAnsi"/>
                <w:b/>
                <w:sz w:val="24"/>
                <w:szCs w:val="24"/>
              </w:rPr>
              <w:t>10</w:t>
            </w:r>
            <w:r w:rsidRPr="00C840A6">
              <w:rPr>
                <w:rFonts w:asciiTheme="minorHAnsi" w:hAnsiTheme="minorHAnsi"/>
                <w:b/>
                <w:sz w:val="24"/>
                <w:szCs w:val="24"/>
              </w:rPr>
              <w:t>/201</w:t>
            </w:r>
            <w:r>
              <w:rPr>
                <w:rFonts w:asciiTheme="minorHAnsi" w:hAnsiTheme="minorHAnsi"/>
                <w:b/>
                <w:sz w:val="24"/>
                <w:szCs w:val="24"/>
              </w:rPr>
              <w:t>6</w:t>
            </w:r>
            <w:r w:rsidRPr="00C840A6">
              <w:rPr>
                <w:rFonts w:asciiTheme="minorHAnsi" w:hAnsiTheme="minorHAnsi"/>
                <w:b/>
                <w:sz w:val="24"/>
                <w:szCs w:val="24"/>
              </w:rPr>
              <w:t xml:space="preserve"> às </w:t>
            </w:r>
            <w:r>
              <w:rPr>
                <w:rFonts w:asciiTheme="minorHAnsi" w:hAnsiTheme="minorHAnsi"/>
                <w:b/>
                <w:sz w:val="24"/>
                <w:szCs w:val="24"/>
              </w:rPr>
              <w:t>14</w:t>
            </w:r>
            <w:r w:rsidRPr="00C840A6">
              <w:rPr>
                <w:rFonts w:asciiTheme="minorHAnsi" w:hAnsiTheme="minorHAnsi"/>
                <w:b/>
                <w:sz w:val="24"/>
                <w:szCs w:val="24"/>
              </w:rPr>
              <w:t>h</w:t>
            </w:r>
          </w:p>
          <w:p w:rsidR="00F25933" w:rsidRPr="00C840A6" w:rsidRDefault="00F25933" w:rsidP="00C109FD">
            <w:pPr>
              <w:jc w:val="center"/>
              <w:rPr>
                <w:rFonts w:asciiTheme="minorHAnsi" w:hAnsiTheme="minorHAnsi"/>
                <w:sz w:val="24"/>
                <w:szCs w:val="24"/>
              </w:rPr>
            </w:pPr>
            <w:proofErr w:type="gramStart"/>
            <w:r w:rsidRPr="00C840A6">
              <w:rPr>
                <w:rFonts w:asciiTheme="minorHAnsi" w:hAnsiTheme="minorHAnsi"/>
                <w:sz w:val="24"/>
                <w:szCs w:val="24"/>
              </w:rPr>
              <w:t>no</w:t>
            </w:r>
            <w:proofErr w:type="gramEnd"/>
            <w:r w:rsidRPr="00C840A6">
              <w:rPr>
                <w:rFonts w:asciiTheme="minorHAnsi" w:hAnsiTheme="minorHAnsi"/>
                <w:sz w:val="24"/>
                <w:szCs w:val="24"/>
              </w:rPr>
              <w:t xml:space="preserve"> sítio </w:t>
            </w:r>
            <w:hyperlink r:id="rId8" w:history="1">
              <w:r w:rsidRPr="00C840A6">
                <w:rPr>
                  <w:rStyle w:val="Hyperlink"/>
                  <w:rFonts w:ascii="Calibri" w:hAnsi="Calibri"/>
                  <w:sz w:val="24"/>
                </w:rPr>
                <w:t>www.comprasgovernamentais.gov.br</w:t>
              </w:r>
            </w:hyperlink>
          </w:p>
        </w:tc>
      </w:tr>
      <w:tr w:rsidR="00F25933" w:rsidRPr="00C840A6" w:rsidTr="00C109FD">
        <w:trPr>
          <w:jc w:val="center"/>
        </w:trPr>
        <w:tc>
          <w:tcPr>
            <w:tcW w:w="2551" w:type="dxa"/>
          </w:tcPr>
          <w:p w:rsidR="00F25933" w:rsidRPr="00C840A6" w:rsidRDefault="00F25933" w:rsidP="00C109FD">
            <w:pPr>
              <w:rPr>
                <w:rFonts w:asciiTheme="majorHAnsi" w:hAnsiTheme="majorHAnsi"/>
                <w:b/>
              </w:rPr>
            </w:pPr>
            <w:r w:rsidRPr="00C840A6">
              <w:rPr>
                <w:rFonts w:asciiTheme="majorHAnsi" w:hAnsiTheme="majorHAnsi"/>
                <w:b/>
              </w:rPr>
              <w:t>TC</w:t>
            </w:r>
          </w:p>
          <w:p w:rsidR="00F25933" w:rsidRPr="00C840A6" w:rsidRDefault="00F25933" w:rsidP="00C109FD">
            <w:pPr>
              <w:jc w:val="both"/>
              <w:rPr>
                <w:rFonts w:asciiTheme="majorHAnsi" w:hAnsiTheme="majorHAnsi"/>
                <w:b/>
              </w:rPr>
            </w:pPr>
            <w:r>
              <w:rPr>
                <w:rFonts w:asciiTheme="minorHAnsi" w:hAnsiTheme="minorHAnsi"/>
                <w:b/>
              </w:rPr>
              <w:t>008.312/2016-8</w:t>
            </w:r>
          </w:p>
        </w:tc>
        <w:tc>
          <w:tcPr>
            <w:tcW w:w="2552" w:type="dxa"/>
          </w:tcPr>
          <w:p w:rsidR="00F25933" w:rsidRPr="00C840A6" w:rsidRDefault="00F25933" w:rsidP="00C109FD">
            <w:pPr>
              <w:rPr>
                <w:rFonts w:asciiTheme="majorHAnsi" w:hAnsiTheme="majorHAnsi"/>
                <w:b/>
              </w:rPr>
            </w:pPr>
            <w:r w:rsidRPr="00C840A6">
              <w:rPr>
                <w:rFonts w:asciiTheme="majorHAnsi" w:hAnsiTheme="majorHAnsi"/>
                <w:b/>
              </w:rPr>
              <w:t xml:space="preserve">SRP? </w:t>
            </w:r>
          </w:p>
          <w:p w:rsidR="00F25933" w:rsidRPr="00C840A6" w:rsidRDefault="00F25933" w:rsidP="00C109FD">
            <w:pPr>
              <w:rPr>
                <w:rFonts w:asciiTheme="majorHAnsi" w:hAnsiTheme="majorHAnsi"/>
              </w:rPr>
            </w:pPr>
            <w:sdt>
              <w:sdtPr>
                <w:rPr>
                  <w:rFonts w:asciiTheme="majorHAnsi" w:hAnsiTheme="majorHAnsi" w:cs="Segoe UI Symbol"/>
                </w:rPr>
                <w:id w:val="135245603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840A6">
              <w:rPr>
                <w:rFonts w:asciiTheme="majorHAnsi" w:hAnsiTheme="majorHAnsi" w:cs="Segoe UI Symbol"/>
              </w:rPr>
              <w:t xml:space="preserve"> </w:t>
            </w:r>
            <w:proofErr w:type="gramStart"/>
            <w:r w:rsidRPr="00C840A6">
              <w:rPr>
                <w:rFonts w:asciiTheme="majorHAnsi" w:hAnsiTheme="majorHAnsi" w:cs="Segoe UI Symbol"/>
              </w:rPr>
              <w:t xml:space="preserve">Sim  </w:t>
            </w:r>
            <w:sdt>
              <w:sdtPr>
                <w:rPr>
                  <w:rFonts w:asciiTheme="majorHAnsi" w:hAnsiTheme="majorHAnsi" w:cs="Segoe UI Symbol"/>
                </w:rPr>
                <w:id w:val="-1751032226"/>
                <w14:checkbox>
                  <w14:checked w14:val="1"/>
                  <w14:checkedState w14:val="2612" w14:font="MS Gothic"/>
                  <w14:uncheckedState w14:val="2610" w14:font="MS Gothic"/>
                </w14:checkbox>
              </w:sdtPr>
              <w:sdtContent>
                <w:r>
                  <w:rPr>
                    <w:rFonts w:ascii="MS Gothic" w:eastAsia="MS Gothic" w:hAnsi="MS Gothic" w:cs="Segoe UI Symbol" w:hint="eastAsia"/>
                  </w:rPr>
                  <w:t>☒</w:t>
                </w:r>
                <w:proofErr w:type="gramEnd"/>
              </w:sdtContent>
            </w:sdt>
            <w:r w:rsidRPr="00C840A6">
              <w:rPr>
                <w:rFonts w:asciiTheme="majorHAnsi" w:hAnsiTheme="majorHAnsi" w:cs="Segoe UI Symbol"/>
              </w:rPr>
              <w:t xml:space="preserve"> Não</w:t>
            </w:r>
          </w:p>
        </w:tc>
        <w:tc>
          <w:tcPr>
            <w:tcW w:w="2552" w:type="dxa"/>
          </w:tcPr>
          <w:p w:rsidR="00F25933" w:rsidRPr="00C840A6" w:rsidRDefault="00F25933" w:rsidP="00C109FD">
            <w:pPr>
              <w:rPr>
                <w:rFonts w:asciiTheme="majorHAnsi" w:hAnsiTheme="majorHAnsi"/>
                <w:b/>
              </w:rPr>
            </w:pPr>
            <w:r w:rsidRPr="00C840A6">
              <w:rPr>
                <w:rFonts w:asciiTheme="majorHAnsi" w:hAnsiTheme="majorHAnsi"/>
                <w:b/>
              </w:rPr>
              <w:t xml:space="preserve">Exclusiva ME/EPP? </w:t>
            </w:r>
          </w:p>
          <w:p w:rsidR="00F25933" w:rsidRPr="00C840A6" w:rsidRDefault="00F25933" w:rsidP="00C109FD">
            <w:pPr>
              <w:rPr>
                <w:rFonts w:asciiTheme="majorHAnsi" w:hAnsiTheme="majorHAnsi"/>
              </w:rPr>
            </w:pPr>
            <w:sdt>
              <w:sdtPr>
                <w:rPr>
                  <w:rFonts w:asciiTheme="majorHAnsi" w:hAnsiTheme="majorHAnsi"/>
                </w:rPr>
                <w:id w:val="-2050520619"/>
                <w14:checkbox>
                  <w14:checked w14:val="0"/>
                  <w14:checkedState w14:val="2612" w14:font="MS Gothic"/>
                  <w14:uncheckedState w14:val="2610" w14:font="MS Gothic"/>
                </w14:checkbox>
              </w:sdtPr>
              <w:sdtContent>
                <w:r>
                  <w:rPr>
                    <w:rFonts w:ascii="MS Gothic" w:eastAsia="MS Gothic" w:hAnsi="MS Gothic"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244928483"/>
                <w14:checkbox>
                  <w14:checked w14:val="1"/>
                  <w14:checkedState w14:val="2612" w14:font="MS Gothic"/>
                  <w14:uncheckedState w14:val="2610" w14:font="MS Gothic"/>
                </w14:checkbox>
              </w:sdtPr>
              <w:sdtContent>
                <w:r>
                  <w:rPr>
                    <w:rFonts w:ascii="MS Gothic" w:eastAsia="MS Gothic" w:hAnsi="MS Gothic" w:hint="eastAsia"/>
                  </w:rPr>
                  <w:t>☒</w:t>
                </w:r>
                <w:proofErr w:type="gramEnd"/>
              </w:sdtContent>
            </w:sdt>
            <w:r w:rsidRPr="00C840A6">
              <w:rPr>
                <w:rFonts w:asciiTheme="majorHAnsi" w:hAnsiTheme="majorHAnsi"/>
              </w:rPr>
              <w:t xml:space="preserve"> Não</w:t>
            </w:r>
          </w:p>
        </w:tc>
        <w:tc>
          <w:tcPr>
            <w:tcW w:w="2552" w:type="dxa"/>
          </w:tcPr>
          <w:p w:rsidR="00F25933" w:rsidRPr="00C840A6" w:rsidRDefault="00F25933" w:rsidP="00C109FD">
            <w:pPr>
              <w:rPr>
                <w:rFonts w:asciiTheme="majorHAnsi" w:hAnsiTheme="majorHAnsi" w:cs="Segoe UI Symbol"/>
                <w:b/>
              </w:rPr>
            </w:pPr>
            <w:r w:rsidRPr="00C840A6">
              <w:rPr>
                <w:rFonts w:asciiTheme="majorHAnsi" w:hAnsiTheme="majorHAnsi" w:cs="Segoe UI Symbol"/>
                <w:b/>
              </w:rPr>
              <w:t xml:space="preserve">Reserva de quota ME/EPP? </w:t>
            </w:r>
          </w:p>
          <w:p w:rsidR="00F25933" w:rsidRPr="00C840A6" w:rsidRDefault="00F25933" w:rsidP="00C109FD">
            <w:pPr>
              <w:rPr>
                <w:rFonts w:asciiTheme="majorHAnsi" w:hAnsiTheme="majorHAnsi"/>
              </w:rPr>
            </w:pPr>
            <w:sdt>
              <w:sdtPr>
                <w:rPr>
                  <w:rFonts w:asciiTheme="majorHAnsi" w:hAnsiTheme="majorHAnsi" w:cs="Segoe UI Symbol"/>
                </w:rPr>
                <w:id w:val="337432603"/>
                <w14:checkbox>
                  <w14:checked w14:val="0"/>
                  <w14:checkedState w14:val="2612" w14:font="MS Gothic"/>
                  <w14:uncheckedState w14:val="2610" w14:font="MS Gothic"/>
                </w14:checkbox>
              </w:sdtPr>
              <w:sdtContent>
                <w:r w:rsidRPr="00C840A6">
                  <w:rPr>
                    <w:rFonts w:ascii="Segoe UI Symbol" w:hAnsi="Segoe UI Symbol" w:cs="Segoe UI Symbol"/>
                  </w:rPr>
                  <w:t>☐</w:t>
                </w:r>
              </w:sdtContent>
            </w:sdt>
            <w:r w:rsidRPr="00C840A6">
              <w:rPr>
                <w:rFonts w:asciiTheme="majorHAnsi" w:hAnsiTheme="majorHAnsi" w:cs="Segoe UI Symbol"/>
              </w:rPr>
              <w:t xml:space="preserve"> </w:t>
            </w:r>
            <w:proofErr w:type="gramStart"/>
            <w:r w:rsidRPr="00C840A6">
              <w:rPr>
                <w:rFonts w:asciiTheme="majorHAnsi" w:hAnsiTheme="majorHAnsi"/>
              </w:rPr>
              <w:t xml:space="preserve">Sim  </w:t>
            </w:r>
            <w:sdt>
              <w:sdtPr>
                <w:rPr>
                  <w:rFonts w:asciiTheme="majorHAnsi" w:hAnsiTheme="majorHAnsi" w:cs="Segoe UI Symbol"/>
                </w:rPr>
                <w:id w:val="171313198"/>
                <w14:checkbox>
                  <w14:checked w14:val="1"/>
                  <w14:checkedState w14:val="2612" w14:font="MS Gothic"/>
                  <w14:uncheckedState w14:val="2610" w14:font="MS Gothic"/>
                </w14:checkbox>
              </w:sdtPr>
              <w:sdtContent>
                <w:r w:rsidRPr="00C840A6">
                  <w:rPr>
                    <w:rFonts w:ascii="Segoe UI Symbol" w:hAnsi="Segoe UI Symbol" w:cs="Segoe UI Symbol"/>
                  </w:rPr>
                  <w:t>☒</w:t>
                </w:r>
                <w:proofErr w:type="gramEnd"/>
              </w:sdtContent>
            </w:sdt>
            <w:r w:rsidRPr="00C840A6">
              <w:rPr>
                <w:rFonts w:asciiTheme="majorHAnsi" w:hAnsiTheme="majorHAnsi" w:cs="Segoe UI Symbol"/>
              </w:rPr>
              <w:t xml:space="preserve"> </w:t>
            </w:r>
            <w:r w:rsidRPr="00C840A6">
              <w:rPr>
                <w:rFonts w:asciiTheme="majorHAnsi" w:hAnsiTheme="majorHAnsi"/>
              </w:rPr>
              <w:t>N</w:t>
            </w:r>
            <w:r w:rsidRPr="00C840A6">
              <w:rPr>
                <w:rFonts w:asciiTheme="majorHAnsi" w:hAnsiTheme="majorHAnsi" w:cs="Calibri"/>
              </w:rPr>
              <w:t>ã</w:t>
            </w:r>
            <w:r w:rsidRPr="00C840A6">
              <w:rPr>
                <w:rFonts w:asciiTheme="majorHAnsi" w:hAnsiTheme="majorHAnsi"/>
              </w:rPr>
              <w:t>o</w:t>
            </w:r>
          </w:p>
        </w:tc>
      </w:tr>
      <w:tr w:rsidR="00F25933" w:rsidRPr="00C840A6" w:rsidTr="00C109FD">
        <w:trPr>
          <w:jc w:val="center"/>
        </w:trPr>
        <w:tc>
          <w:tcPr>
            <w:tcW w:w="5103" w:type="dxa"/>
            <w:gridSpan w:val="2"/>
          </w:tcPr>
          <w:p w:rsidR="00F25933" w:rsidRPr="00C840A6" w:rsidRDefault="00F25933" w:rsidP="00C109FD">
            <w:pPr>
              <w:jc w:val="both"/>
              <w:rPr>
                <w:rFonts w:asciiTheme="majorHAnsi" w:hAnsiTheme="majorHAnsi"/>
              </w:rPr>
            </w:pPr>
            <w:r w:rsidRPr="00C840A6">
              <w:rPr>
                <w:rFonts w:asciiTheme="majorHAnsi" w:hAnsiTheme="majorHAnsi"/>
                <w:b/>
              </w:rPr>
              <w:t xml:space="preserve">Objeto: </w:t>
            </w:r>
            <w:r w:rsidRPr="00C24F6B">
              <w:rPr>
                <w:rFonts w:asciiTheme="minorHAnsi" w:hAnsiTheme="minorHAnsi"/>
              </w:rPr>
              <w:t xml:space="preserve">Fornecimento de </w:t>
            </w:r>
            <w:r>
              <w:rPr>
                <w:rFonts w:asciiTheme="minorHAnsi" w:hAnsiTheme="minorHAnsi"/>
              </w:rPr>
              <w:t>solução integrada de descoberta de conteúdo, compreendendo serviço de descoberta de conteúdo em bases de dados bibliográficas e textuais, serviço de configuração, customização e integração, serviço de treinamento de usuários e serviço de inclusão de novas bases de dados, conforme especificações constantes do termo de referência.</w:t>
            </w:r>
          </w:p>
        </w:tc>
        <w:tc>
          <w:tcPr>
            <w:tcW w:w="2552" w:type="dxa"/>
            <w:vAlign w:val="center"/>
          </w:tcPr>
          <w:p w:rsidR="00F25933" w:rsidRPr="00C840A6" w:rsidRDefault="00F25933" w:rsidP="00C109FD">
            <w:pPr>
              <w:jc w:val="both"/>
              <w:rPr>
                <w:rFonts w:asciiTheme="majorHAnsi" w:hAnsiTheme="majorHAnsi"/>
                <w:b/>
              </w:rPr>
            </w:pPr>
            <w:r w:rsidRPr="00C840A6">
              <w:rPr>
                <w:rFonts w:asciiTheme="majorHAnsi" w:hAnsiTheme="majorHAnsi"/>
                <w:b/>
              </w:rPr>
              <w:t xml:space="preserve">Decreto 7.174? </w:t>
            </w:r>
          </w:p>
          <w:p w:rsidR="00F25933" w:rsidRPr="00C840A6" w:rsidRDefault="00F25933" w:rsidP="00C109FD">
            <w:pPr>
              <w:jc w:val="both"/>
              <w:rPr>
                <w:rFonts w:asciiTheme="majorHAnsi" w:hAnsiTheme="majorHAnsi"/>
              </w:rPr>
            </w:pPr>
            <w:sdt>
              <w:sdtPr>
                <w:rPr>
                  <w:rFonts w:asciiTheme="majorHAnsi" w:hAnsiTheme="majorHAnsi"/>
                </w:rPr>
                <w:id w:val="114575922"/>
                <w14:checkbox>
                  <w14:checked w14:val="1"/>
                  <w14:checkedState w14:val="2612" w14:font="MS Gothic"/>
                  <w14:uncheckedState w14:val="2610" w14:font="MS Gothic"/>
                </w14:checkbox>
              </w:sdtPr>
              <w:sdtContent>
                <w:r>
                  <w:rPr>
                    <w:rFonts w:ascii="MS Gothic" w:eastAsia="MS Gothic" w:hAnsi="MS Gothic"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1346402015"/>
                <w14:checkbox>
                  <w14:checked w14:val="0"/>
                  <w14:checkedState w14:val="2612" w14:font="MS Gothic"/>
                  <w14:uncheckedState w14:val="2610" w14:font="MS Gothic"/>
                </w14:checkbox>
              </w:sdtPr>
              <w:sdtContent>
                <w:r>
                  <w:rPr>
                    <w:rFonts w:ascii="MS Gothic" w:eastAsia="MS Gothic" w:hAnsi="MS Gothic" w:hint="eastAsia"/>
                  </w:rPr>
                  <w:t>☐</w:t>
                </w:r>
                <w:proofErr w:type="gramEnd"/>
              </w:sdtContent>
            </w:sdt>
            <w:r w:rsidRPr="00C840A6">
              <w:rPr>
                <w:rFonts w:asciiTheme="majorHAnsi" w:hAnsiTheme="majorHAnsi"/>
              </w:rPr>
              <w:t xml:space="preserve"> Não</w:t>
            </w:r>
          </w:p>
        </w:tc>
        <w:tc>
          <w:tcPr>
            <w:tcW w:w="2552" w:type="dxa"/>
          </w:tcPr>
          <w:p w:rsidR="00F25933" w:rsidRPr="00C840A6" w:rsidRDefault="00F25933" w:rsidP="00C109FD">
            <w:pPr>
              <w:rPr>
                <w:rFonts w:asciiTheme="majorHAnsi" w:hAnsiTheme="majorHAnsi" w:cs="Segoe UI Symbol"/>
                <w:b/>
              </w:rPr>
            </w:pPr>
            <w:r w:rsidRPr="00C840A6">
              <w:rPr>
                <w:rFonts w:asciiTheme="majorHAnsi" w:hAnsiTheme="majorHAnsi" w:cs="Segoe UI Symbol"/>
                <w:b/>
              </w:rPr>
              <w:t xml:space="preserve">Margem de preferência? </w:t>
            </w:r>
          </w:p>
          <w:p w:rsidR="00F25933" w:rsidRPr="00C840A6" w:rsidRDefault="00F25933" w:rsidP="00C109FD">
            <w:pPr>
              <w:rPr>
                <w:rFonts w:asciiTheme="majorHAnsi" w:hAnsiTheme="majorHAnsi" w:cs="Segoe UI Symbol"/>
                <w:b/>
              </w:rPr>
            </w:pPr>
            <w:sdt>
              <w:sdtPr>
                <w:rPr>
                  <w:rFonts w:asciiTheme="majorHAnsi" w:hAnsiTheme="majorHAnsi"/>
                </w:rPr>
                <w:id w:val="223184606"/>
                <w14:checkbox>
                  <w14:checked w14:val="0"/>
                  <w14:checkedState w14:val="2612" w14:font="MS Gothic"/>
                  <w14:uncheckedState w14:val="2610" w14:font="MS Gothic"/>
                </w14:checkbox>
              </w:sdtPr>
              <w:sdtContent>
                <w:r w:rsidRPr="00C840A6">
                  <w:rPr>
                    <w:rFonts w:ascii="Segoe UI Symbol" w:hAnsi="Segoe UI Symbol" w:cs="Segoe UI Symbol"/>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1518815584"/>
                <w14:checkbox>
                  <w14:checked w14:val="1"/>
                  <w14:checkedState w14:val="2612" w14:font="MS Gothic"/>
                  <w14:uncheckedState w14:val="2610" w14:font="MS Gothic"/>
                </w14:checkbox>
              </w:sdtPr>
              <w:sdtContent>
                <w:r w:rsidRPr="00C840A6">
                  <w:rPr>
                    <w:rFonts w:ascii="Segoe UI Symbol" w:hAnsi="Segoe UI Symbol" w:cs="Segoe UI Symbol"/>
                  </w:rPr>
                  <w:t>☒</w:t>
                </w:r>
                <w:proofErr w:type="gramEnd"/>
              </w:sdtContent>
            </w:sdt>
            <w:r w:rsidRPr="00C840A6">
              <w:rPr>
                <w:rFonts w:asciiTheme="majorHAnsi" w:hAnsiTheme="majorHAnsi"/>
              </w:rPr>
              <w:t xml:space="preserve"> Não</w:t>
            </w:r>
          </w:p>
        </w:tc>
      </w:tr>
      <w:tr w:rsidR="00F25933" w:rsidRPr="00C840A6" w:rsidTr="00C109FD">
        <w:trPr>
          <w:trHeight w:val="462"/>
          <w:jc w:val="center"/>
        </w:trPr>
        <w:tc>
          <w:tcPr>
            <w:tcW w:w="5103" w:type="dxa"/>
            <w:gridSpan w:val="2"/>
          </w:tcPr>
          <w:p w:rsidR="00F25933" w:rsidRPr="00C840A6" w:rsidRDefault="00F25933" w:rsidP="00C109FD">
            <w:pPr>
              <w:rPr>
                <w:rFonts w:asciiTheme="majorHAnsi" w:hAnsiTheme="majorHAnsi"/>
                <w:b/>
              </w:rPr>
            </w:pPr>
            <w:r w:rsidRPr="00C840A6">
              <w:rPr>
                <w:rFonts w:asciiTheme="majorHAnsi" w:hAnsiTheme="majorHAnsi"/>
                <w:b/>
              </w:rPr>
              <w:t>Valor total estimado</w:t>
            </w:r>
          </w:p>
          <w:p w:rsidR="00F25933" w:rsidRPr="00C840A6" w:rsidRDefault="00F25933" w:rsidP="00C109FD">
            <w:pPr>
              <w:rPr>
                <w:rFonts w:asciiTheme="majorHAnsi" w:hAnsiTheme="majorHAnsi"/>
              </w:rPr>
            </w:pPr>
            <w:r>
              <w:rPr>
                <w:rFonts w:asciiTheme="minorHAnsi" w:eastAsia="Calibri" w:hAnsiTheme="minorHAnsi"/>
                <w:b/>
              </w:rPr>
              <w:t>R$ 134.373,00</w:t>
            </w:r>
          </w:p>
        </w:tc>
        <w:tc>
          <w:tcPr>
            <w:tcW w:w="2552" w:type="dxa"/>
            <w:vMerge w:val="restart"/>
            <w:vAlign w:val="center"/>
          </w:tcPr>
          <w:p w:rsidR="00F25933" w:rsidRPr="00C840A6" w:rsidRDefault="00F25933" w:rsidP="00C109FD">
            <w:pPr>
              <w:jc w:val="both"/>
              <w:rPr>
                <w:rFonts w:asciiTheme="majorHAnsi" w:hAnsiTheme="majorHAnsi"/>
                <w:b/>
              </w:rPr>
            </w:pPr>
            <w:r w:rsidRPr="00C840A6">
              <w:rPr>
                <w:rFonts w:asciiTheme="majorHAnsi" w:hAnsiTheme="majorHAnsi"/>
                <w:b/>
              </w:rPr>
              <w:t xml:space="preserve">Vistoria? </w:t>
            </w:r>
          </w:p>
          <w:p w:rsidR="00F25933" w:rsidRDefault="00F25933" w:rsidP="00C109FD">
            <w:pPr>
              <w:jc w:val="both"/>
              <w:rPr>
                <w:rFonts w:asciiTheme="majorHAnsi" w:hAnsiTheme="majorHAnsi"/>
              </w:rPr>
            </w:pPr>
            <w:sdt>
              <w:sdtPr>
                <w:rPr>
                  <w:rFonts w:asciiTheme="majorHAnsi" w:hAnsiTheme="majorHAnsi"/>
                </w:rPr>
                <w:id w:val="1080478975"/>
                <w14:checkbox>
                  <w14:checked w14:val="1"/>
                  <w14:checkedState w14:val="2612" w14:font="MS Gothic"/>
                  <w14:uncheckedState w14:val="2610" w14:font="MS Gothic"/>
                </w14:checkbox>
              </w:sdtPr>
              <w:sdtContent>
                <w:r>
                  <w:rPr>
                    <w:rFonts w:ascii="MS Gothic" w:eastAsia="MS Gothic" w:hAnsi="MS Gothic" w:hint="eastAsia"/>
                  </w:rPr>
                  <w:t>☒</w:t>
                </w:r>
              </w:sdtContent>
            </w:sdt>
            <w:r w:rsidRPr="00C840A6">
              <w:rPr>
                <w:rFonts w:asciiTheme="majorHAnsi" w:hAnsiTheme="majorHAnsi"/>
              </w:rPr>
              <w:t xml:space="preserve"> Obrigatória </w:t>
            </w:r>
            <w:sdt>
              <w:sdtPr>
                <w:rPr>
                  <w:rFonts w:asciiTheme="majorHAnsi" w:hAnsiTheme="majorHAnsi"/>
                </w:rPr>
                <w:id w:val="-1111351997"/>
                <w14:checkbox>
                  <w14:checked w14:val="0"/>
                  <w14:checkedState w14:val="2612" w14:font="MS Gothic"/>
                  <w14:uncheckedState w14:val="2610" w14:font="MS Gothic"/>
                </w14:checkbox>
              </w:sdtPr>
              <w:sdtContent>
                <w:r w:rsidRPr="00C840A6">
                  <w:rPr>
                    <w:rFonts w:ascii="MS Gothic" w:eastAsia="MS Gothic" w:hAnsi="MS Gothic" w:hint="eastAsia"/>
                  </w:rPr>
                  <w:t>☐</w:t>
                </w:r>
              </w:sdtContent>
            </w:sdt>
            <w:proofErr w:type="gramStart"/>
            <w:r w:rsidRPr="00C840A6">
              <w:rPr>
                <w:rFonts w:asciiTheme="majorHAnsi" w:hAnsiTheme="majorHAnsi"/>
              </w:rPr>
              <w:t xml:space="preserve"> Facultativa</w:t>
            </w:r>
            <w:proofErr w:type="gramEnd"/>
            <w:r w:rsidRPr="00C840A6">
              <w:rPr>
                <w:rFonts w:asciiTheme="majorHAnsi" w:eastAsiaTheme="minorHAnsi" w:hAnsiTheme="majorHAnsi" w:cstheme="minorBidi"/>
                <w:sz w:val="22"/>
                <w:szCs w:val="22"/>
                <w:lang w:eastAsia="en-US"/>
              </w:rPr>
              <w:t xml:space="preserve"> </w:t>
            </w:r>
            <w:sdt>
              <w:sdtPr>
                <w:rPr>
                  <w:rFonts w:asciiTheme="majorHAnsi" w:hAnsiTheme="majorHAnsi"/>
                </w:rPr>
                <w:id w:val="-222987309"/>
                <w14:checkbox>
                  <w14:checked w14:val="0"/>
                  <w14:checkedState w14:val="2612" w14:font="MS Gothic"/>
                  <w14:uncheckedState w14:val="2610" w14:font="MS Gothic"/>
                </w14:checkbox>
              </w:sdtPr>
              <w:sdtContent>
                <w:r>
                  <w:rPr>
                    <w:rFonts w:ascii="MS Gothic" w:eastAsia="MS Gothic" w:hAnsi="MS Gothic" w:hint="eastAsia"/>
                  </w:rPr>
                  <w:t>☐</w:t>
                </w:r>
              </w:sdtContent>
            </w:sdt>
            <w:r w:rsidRPr="00C840A6">
              <w:rPr>
                <w:rFonts w:asciiTheme="majorHAnsi" w:hAnsiTheme="majorHAnsi"/>
              </w:rPr>
              <w:t xml:space="preserve"> Não se aplica</w:t>
            </w:r>
          </w:p>
          <w:p w:rsidR="00F25933" w:rsidRPr="00AF4955" w:rsidRDefault="00F25933" w:rsidP="00C109FD">
            <w:pPr>
              <w:jc w:val="both"/>
              <w:rPr>
                <w:rFonts w:asciiTheme="majorHAnsi" w:hAnsiTheme="majorHAnsi"/>
                <w:i/>
              </w:rPr>
            </w:pPr>
            <w:r w:rsidRPr="00AF4955">
              <w:rPr>
                <w:rFonts w:asciiTheme="majorHAnsi" w:hAnsiTheme="majorHAnsi"/>
                <w:i/>
              </w:rPr>
              <w:t>Veja Seção V</w:t>
            </w:r>
          </w:p>
        </w:tc>
        <w:tc>
          <w:tcPr>
            <w:tcW w:w="2552" w:type="dxa"/>
            <w:vMerge w:val="restart"/>
          </w:tcPr>
          <w:p w:rsidR="00F25933" w:rsidRPr="00C840A6" w:rsidRDefault="00F25933" w:rsidP="00C109FD">
            <w:pPr>
              <w:rPr>
                <w:rFonts w:asciiTheme="majorHAnsi" w:hAnsiTheme="majorHAnsi" w:cs="Segoe UI Symbol"/>
                <w:b/>
              </w:rPr>
            </w:pPr>
            <w:r w:rsidRPr="00C840A6">
              <w:rPr>
                <w:rFonts w:asciiTheme="majorHAnsi" w:hAnsiTheme="majorHAnsi" w:cs="Segoe UI Symbol"/>
                <w:b/>
              </w:rPr>
              <w:t xml:space="preserve">Amostra/Demonstração? </w:t>
            </w:r>
          </w:p>
          <w:p w:rsidR="00F25933" w:rsidRPr="00C840A6" w:rsidRDefault="00F25933" w:rsidP="00C109FD">
            <w:pPr>
              <w:rPr>
                <w:rFonts w:asciiTheme="majorHAnsi" w:hAnsiTheme="majorHAnsi"/>
              </w:rPr>
            </w:pPr>
            <w:sdt>
              <w:sdtPr>
                <w:rPr>
                  <w:rFonts w:asciiTheme="majorHAnsi" w:hAnsiTheme="majorHAnsi"/>
                </w:rPr>
                <w:id w:val="-1207259131"/>
                <w14:checkbox>
                  <w14:checked w14:val="1"/>
                  <w14:checkedState w14:val="2612" w14:font="MS Gothic"/>
                  <w14:uncheckedState w14:val="2610" w14:font="MS Gothic"/>
                </w14:checkbox>
              </w:sdtPr>
              <w:sdtContent>
                <w:r w:rsidRPr="00C840A6">
                  <w:rPr>
                    <w:rFonts w:ascii="MS Gothic" w:eastAsia="MS Gothic" w:hAnsi="MS Gothic"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36017223"/>
                <w14:checkbox>
                  <w14:checked w14:val="0"/>
                  <w14:checkedState w14:val="2612" w14:font="MS Gothic"/>
                  <w14:uncheckedState w14:val="2610" w14:font="MS Gothic"/>
                </w14:checkbox>
              </w:sdtPr>
              <w:sdtContent>
                <w:r w:rsidRPr="00C840A6">
                  <w:rPr>
                    <w:rFonts w:ascii="MS Gothic" w:eastAsia="MS Gothic" w:hAnsi="MS Gothic" w:hint="eastAsia"/>
                  </w:rPr>
                  <w:t>☐</w:t>
                </w:r>
                <w:proofErr w:type="gramEnd"/>
              </w:sdtContent>
            </w:sdt>
            <w:r w:rsidRPr="00C840A6">
              <w:rPr>
                <w:rFonts w:asciiTheme="majorHAnsi" w:hAnsiTheme="majorHAnsi"/>
              </w:rPr>
              <w:t xml:space="preserve"> Não</w:t>
            </w:r>
          </w:p>
          <w:p w:rsidR="00F25933" w:rsidRPr="00C840A6" w:rsidRDefault="00F25933" w:rsidP="00C109FD">
            <w:pPr>
              <w:rPr>
                <w:rFonts w:asciiTheme="majorHAnsi" w:hAnsiTheme="majorHAnsi"/>
                <w:i/>
              </w:rPr>
            </w:pPr>
            <w:r w:rsidRPr="00C840A6">
              <w:rPr>
                <w:rFonts w:asciiTheme="majorHAnsi" w:hAnsiTheme="majorHAnsi"/>
                <w:i/>
              </w:rPr>
              <w:t xml:space="preserve">Veja Seção </w:t>
            </w:r>
            <w:r>
              <w:rPr>
                <w:rFonts w:asciiTheme="majorHAnsi" w:hAnsiTheme="majorHAnsi"/>
                <w:i/>
              </w:rPr>
              <w:t>XV</w:t>
            </w:r>
          </w:p>
        </w:tc>
      </w:tr>
      <w:tr w:rsidR="00F25933" w:rsidRPr="00C840A6" w:rsidTr="00C109FD">
        <w:trPr>
          <w:trHeight w:val="462"/>
          <w:jc w:val="center"/>
        </w:trPr>
        <w:tc>
          <w:tcPr>
            <w:tcW w:w="5103" w:type="dxa"/>
            <w:gridSpan w:val="2"/>
          </w:tcPr>
          <w:p w:rsidR="00F25933" w:rsidRPr="00C840A6" w:rsidRDefault="00F25933" w:rsidP="00C109FD">
            <w:pPr>
              <w:rPr>
                <w:rFonts w:ascii="Calibri Light" w:hAnsi="Calibri Light"/>
              </w:rPr>
            </w:pPr>
            <w:r w:rsidRPr="00C840A6">
              <w:rPr>
                <w:rFonts w:ascii="Calibri Light" w:hAnsi="Calibri Light"/>
                <w:b/>
              </w:rPr>
              <w:t>Prazo para envio da proposta/documentação:</w:t>
            </w:r>
          </w:p>
          <w:p w:rsidR="00F25933" w:rsidRPr="00C840A6" w:rsidRDefault="00F25933" w:rsidP="00C109FD">
            <w:pPr>
              <w:rPr>
                <w:rFonts w:ascii="Calibri Light" w:hAnsi="Calibri Light"/>
              </w:rPr>
            </w:pPr>
            <w:r w:rsidRPr="00C840A6">
              <w:rPr>
                <w:rFonts w:ascii="Calibri Light" w:hAnsi="Calibri Light"/>
              </w:rPr>
              <w:t xml:space="preserve">Em até </w:t>
            </w:r>
            <w:r>
              <w:rPr>
                <w:rFonts w:ascii="Calibri Light" w:hAnsi="Calibri Light"/>
              </w:rPr>
              <w:t xml:space="preserve">03 </w:t>
            </w:r>
            <w:r w:rsidRPr="00C840A6">
              <w:rPr>
                <w:rFonts w:ascii="Calibri Light" w:hAnsi="Calibri Light"/>
              </w:rPr>
              <w:t>horas após a convocação do pregoeiro.</w:t>
            </w:r>
          </w:p>
        </w:tc>
        <w:tc>
          <w:tcPr>
            <w:tcW w:w="2552" w:type="dxa"/>
            <w:vMerge/>
            <w:vAlign w:val="center"/>
          </w:tcPr>
          <w:p w:rsidR="00F25933" w:rsidRPr="00C840A6" w:rsidRDefault="00F25933" w:rsidP="00C109FD">
            <w:pPr>
              <w:jc w:val="both"/>
              <w:rPr>
                <w:rFonts w:ascii="Calibri Light" w:hAnsi="Calibri Light"/>
              </w:rPr>
            </w:pPr>
          </w:p>
        </w:tc>
        <w:tc>
          <w:tcPr>
            <w:tcW w:w="2552" w:type="dxa"/>
            <w:vMerge/>
          </w:tcPr>
          <w:p w:rsidR="00F25933" w:rsidRPr="00C840A6" w:rsidRDefault="00F25933" w:rsidP="00C109FD">
            <w:pPr>
              <w:rPr>
                <w:rFonts w:ascii="Calibri Light" w:hAnsi="Calibri Light" w:cs="Segoe UI Symbol"/>
              </w:rPr>
            </w:pPr>
          </w:p>
        </w:tc>
      </w:tr>
      <w:tr w:rsidR="00F25933" w:rsidRPr="00C840A6" w:rsidTr="00C109FD">
        <w:trPr>
          <w:trHeight w:val="415"/>
          <w:jc w:val="center"/>
        </w:trPr>
        <w:tc>
          <w:tcPr>
            <w:tcW w:w="5103" w:type="dxa"/>
            <w:gridSpan w:val="2"/>
          </w:tcPr>
          <w:p w:rsidR="00F25933" w:rsidRPr="00C840A6" w:rsidRDefault="00F25933" w:rsidP="00C109FD">
            <w:pPr>
              <w:rPr>
                <w:rFonts w:ascii="Calibri Light" w:hAnsi="Calibri Light"/>
              </w:rPr>
            </w:pPr>
            <w:r w:rsidRPr="00C840A6">
              <w:rPr>
                <w:rFonts w:ascii="Calibri Light" w:hAnsi="Calibri Light"/>
                <w:b/>
              </w:rPr>
              <w:t>Pedidos de esclarecimentos</w:t>
            </w:r>
          </w:p>
          <w:p w:rsidR="00F25933" w:rsidRPr="00C840A6" w:rsidRDefault="00F25933" w:rsidP="00C109FD">
            <w:pPr>
              <w:rPr>
                <w:rFonts w:ascii="Calibri Light" w:hAnsi="Calibri Light"/>
              </w:rPr>
            </w:pPr>
            <w:r w:rsidRPr="00C840A6">
              <w:rPr>
                <w:rFonts w:ascii="Calibri Light" w:hAnsi="Calibri Light"/>
              </w:rPr>
              <w:t xml:space="preserve">Até </w:t>
            </w:r>
            <w:r>
              <w:rPr>
                <w:rFonts w:ascii="Calibri Light" w:hAnsi="Calibri Light"/>
              </w:rPr>
              <w:t xml:space="preserve">21/10/2016 </w:t>
            </w:r>
            <w:r w:rsidRPr="00C840A6">
              <w:rPr>
                <w:rFonts w:ascii="Calibri Light" w:hAnsi="Calibri Light"/>
              </w:rPr>
              <w:t xml:space="preserve">para o endereço </w:t>
            </w:r>
            <w:hyperlink r:id="rId9" w:history="1">
              <w:r w:rsidRPr="00C840A6">
                <w:rPr>
                  <w:rFonts w:ascii="Calibri Light" w:hAnsi="Calibri Light"/>
                  <w:u w:val="single"/>
                </w:rPr>
                <w:t>cpl@tcu.gov.br</w:t>
              </w:r>
            </w:hyperlink>
          </w:p>
        </w:tc>
        <w:tc>
          <w:tcPr>
            <w:tcW w:w="5104" w:type="dxa"/>
            <w:gridSpan w:val="2"/>
            <w:vAlign w:val="center"/>
          </w:tcPr>
          <w:p w:rsidR="00F25933" w:rsidRPr="00C840A6" w:rsidRDefault="00F25933" w:rsidP="00C109FD">
            <w:pPr>
              <w:rPr>
                <w:rFonts w:ascii="Calibri Light" w:hAnsi="Calibri Light"/>
              </w:rPr>
            </w:pPr>
            <w:r w:rsidRPr="00C840A6">
              <w:rPr>
                <w:rFonts w:ascii="Calibri Light" w:hAnsi="Calibri Light"/>
                <w:b/>
              </w:rPr>
              <w:t xml:space="preserve">Impugnações </w:t>
            </w:r>
          </w:p>
          <w:p w:rsidR="00F25933" w:rsidRPr="00C840A6" w:rsidRDefault="00F25933" w:rsidP="00C109FD">
            <w:pPr>
              <w:jc w:val="both"/>
              <w:rPr>
                <w:rFonts w:ascii="Calibri Light" w:hAnsi="Calibri Light"/>
              </w:rPr>
            </w:pPr>
            <w:r w:rsidRPr="00C840A6">
              <w:rPr>
                <w:rFonts w:ascii="Calibri Light" w:hAnsi="Calibri Light"/>
              </w:rPr>
              <w:t xml:space="preserve">Até </w:t>
            </w:r>
            <w:r>
              <w:rPr>
                <w:rFonts w:ascii="Calibri Light" w:hAnsi="Calibri Light"/>
              </w:rPr>
              <w:t xml:space="preserve">24/10/2016 </w:t>
            </w:r>
            <w:r w:rsidRPr="00C840A6">
              <w:rPr>
                <w:rFonts w:ascii="Calibri Light" w:hAnsi="Calibri Light"/>
              </w:rPr>
              <w:t xml:space="preserve">para o endereço </w:t>
            </w:r>
            <w:hyperlink r:id="rId10" w:history="1">
              <w:r w:rsidRPr="00C840A6">
                <w:rPr>
                  <w:rFonts w:ascii="Calibri Light" w:hAnsi="Calibri Light"/>
                  <w:u w:val="single"/>
                </w:rPr>
                <w:t>cpl@tcu.gov.br</w:t>
              </w:r>
            </w:hyperlink>
          </w:p>
        </w:tc>
      </w:tr>
      <w:tr w:rsidR="00F25933" w:rsidRPr="00C840A6" w:rsidTr="00C109FD">
        <w:trPr>
          <w:trHeight w:val="177"/>
          <w:jc w:val="center"/>
        </w:trPr>
        <w:tc>
          <w:tcPr>
            <w:tcW w:w="10207" w:type="dxa"/>
            <w:gridSpan w:val="4"/>
            <w:shd w:val="clear" w:color="auto" w:fill="D9D9D9"/>
          </w:tcPr>
          <w:p w:rsidR="00F25933" w:rsidRPr="00C840A6" w:rsidRDefault="00F25933" w:rsidP="00C109FD">
            <w:pPr>
              <w:jc w:val="center"/>
              <w:rPr>
                <w:rFonts w:ascii="Calibri Light" w:hAnsi="Calibri Light"/>
                <w:i/>
              </w:rPr>
            </w:pPr>
            <w:r w:rsidRPr="00C840A6">
              <w:rPr>
                <w:rFonts w:ascii="Calibri Light" w:hAnsi="Calibri Light"/>
                <w:b/>
              </w:rPr>
              <w:t xml:space="preserve">Documentação de habilitação </w:t>
            </w:r>
            <w:r w:rsidRPr="00C840A6">
              <w:rPr>
                <w:rFonts w:ascii="Calibri Light" w:hAnsi="Calibri Light"/>
              </w:rPr>
              <w:t>(</w:t>
            </w:r>
            <w:r w:rsidRPr="00C840A6">
              <w:rPr>
                <w:rFonts w:ascii="Calibri Light" w:hAnsi="Calibri Light"/>
                <w:i/>
              </w:rPr>
              <w:t xml:space="preserve">Veja Seção </w:t>
            </w:r>
            <w:r w:rsidRPr="00AE4E83">
              <w:rPr>
                <w:rFonts w:ascii="Calibri Light" w:hAnsi="Calibri Light"/>
                <w:i/>
              </w:rPr>
              <w:t>XI</w:t>
            </w:r>
            <w:r>
              <w:rPr>
                <w:rFonts w:ascii="Calibri Light" w:hAnsi="Calibri Light"/>
                <w:i/>
              </w:rPr>
              <w:t>V</w:t>
            </w:r>
            <w:r w:rsidRPr="00AE4E83">
              <w:rPr>
                <w:rFonts w:ascii="Calibri Light" w:hAnsi="Calibri Light"/>
              </w:rPr>
              <w:t>)</w:t>
            </w:r>
          </w:p>
        </w:tc>
      </w:tr>
      <w:tr w:rsidR="00F25933" w:rsidRPr="00C840A6" w:rsidTr="00C109FD">
        <w:trPr>
          <w:trHeight w:val="1513"/>
          <w:jc w:val="center"/>
        </w:trPr>
        <w:tc>
          <w:tcPr>
            <w:tcW w:w="5103" w:type="dxa"/>
            <w:gridSpan w:val="2"/>
          </w:tcPr>
          <w:p w:rsidR="00F25933" w:rsidRPr="00C840A6" w:rsidRDefault="00F25933" w:rsidP="00C109FD">
            <w:pPr>
              <w:rPr>
                <w:rFonts w:ascii="Calibri Light" w:hAnsi="Calibri Light"/>
              </w:rPr>
            </w:pPr>
            <w:r w:rsidRPr="00C840A6">
              <w:rPr>
                <w:rFonts w:ascii="Calibri Light" w:hAnsi="Calibri Light"/>
                <w:b/>
              </w:rPr>
              <w:t>Requisitos básicos</w:t>
            </w:r>
          </w:p>
          <w:p w:rsidR="00F25933" w:rsidRPr="00C840A6" w:rsidRDefault="00F25933" w:rsidP="00F25933">
            <w:pPr>
              <w:numPr>
                <w:ilvl w:val="0"/>
                <w:numId w:val="31"/>
              </w:numPr>
              <w:spacing w:line="259" w:lineRule="auto"/>
              <w:ind w:left="596" w:hanging="283"/>
              <w:rPr>
                <w:rFonts w:ascii="Calibri Light" w:hAnsi="Calibri Light"/>
              </w:rPr>
            </w:pPr>
            <w:proofErr w:type="spellStart"/>
            <w:r w:rsidRPr="00C840A6">
              <w:rPr>
                <w:rFonts w:ascii="Calibri Light" w:hAnsi="Calibri Light"/>
              </w:rPr>
              <w:t>Sicaf</w:t>
            </w:r>
            <w:proofErr w:type="spellEnd"/>
            <w:r w:rsidRPr="00C840A6">
              <w:rPr>
                <w:rFonts w:ascii="Calibri Light" w:hAnsi="Calibri Light"/>
              </w:rPr>
              <w:t xml:space="preserve"> ou documentos equivalentes</w:t>
            </w:r>
            <w:r>
              <w:rPr>
                <w:rFonts w:ascii="Calibri Light" w:hAnsi="Calibri Light"/>
              </w:rPr>
              <w:t>.</w:t>
            </w:r>
          </w:p>
          <w:p w:rsidR="00F25933" w:rsidRPr="00C840A6" w:rsidRDefault="00F25933" w:rsidP="00F25933">
            <w:pPr>
              <w:numPr>
                <w:ilvl w:val="0"/>
                <w:numId w:val="31"/>
              </w:numPr>
              <w:spacing w:line="259" w:lineRule="auto"/>
              <w:ind w:left="596" w:hanging="283"/>
              <w:rPr>
                <w:rFonts w:ascii="Calibri Light" w:hAnsi="Calibri Light"/>
              </w:rPr>
            </w:pPr>
            <w:r w:rsidRPr="00C840A6">
              <w:rPr>
                <w:rFonts w:ascii="Calibri Light" w:hAnsi="Calibri Light"/>
              </w:rPr>
              <w:t>Certidão CNJ</w:t>
            </w:r>
            <w:r>
              <w:rPr>
                <w:rFonts w:ascii="Calibri Light" w:hAnsi="Calibri Light"/>
              </w:rPr>
              <w:t>.</w:t>
            </w:r>
          </w:p>
          <w:p w:rsidR="00F25933" w:rsidRDefault="00F25933" w:rsidP="00F25933">
            <w:pPr>
              <w:numPr>
                <w:ilvl w:val="0"/>
                <w:numId w:val="31"/>
              </w:numPr>
              <w:spacing w:line="259" w:lineRule="auto"/>
              <w:ind w:left="596" w:hanging="283"/>
              <w:rPr>
                <w:rFonts w:ascii="Calibri Light" w:hAnsi="Calibri Light"/>
              </w:rPr>
            </w:pPr>
            <w:r w:rsidRPr="00C840A6">
              <w:rPr>
                <w:rFonts w:ascii="Calibri Light" w:hAnsi="Calibri Light"/>
              </w:rPr>
              <w:t>Certidão Portal Transparência</w:t>
            </w:r>
            <w:r>
              <w:rPr>
                <w:rFonts w:ascii="Calibri Light" w:hAnsi="Calibri Light"/>
              </w:rPr>
              <w:t>.</w:t>
            </w:r>
          </w:p>
          <w:p w:rsidR="00F25933" w:rsidRPr="00C840A6" w:rsidRDefault="00F25933" w:rsidP="00F25933">
            <w:pPr>
              <w:numPr>
                <w:ilvl w:val="0"/>
                <w:numId w:val="31"/>
              </w:numPr>
              <w:spacing w:line="259" w:lineRule="auto"/>
              <w:ind w:left="596" w:hanging="283"/>
              <w:rPr>
                <w:rFonts w:ascii="Calibri Light" w:hAnsi="Calibri Light"/>
              </w:rPr>
            </w:pPr>
            <w:r>
              <w:rPr>
                <w:rFonts w:ascii="Calibri Light" w:hAnsi="Calibri Light"/>
              </w:rPr>
              <w:t>Índices de liquidez (LG, LC, SG) superiores a 1 ou PL não inferior a R$ 13.437,30.</w:t>
            </w:r>
          </w:p>
          <w:p w:rsidR="00F25933" w:rsidRPr="00C840A6" w:rsidRDefault="00F25933" w:rsidP="00F25933">
            <w:pPr>
              <w:numPr>
                <w:ilvl w:val="0"/>
                <w:numId w:val="31"/>
              </w:numPr>
              <w:spacing w:line="259" w:lineRule="auto"/>
              <w:ind w:left="596" w:hanging="283"/>
              <w:rPr>
                <w:rFonts w:ascii="Calibri Light" w:hAnsi="Calibri Light"/>
              </w:rPr>
            </w:pPr>
            <w:r w:rsidRPr="00C840A6">
              <w:rPr>
                <w:rFonts w:ascii="Calibri Light" w:hAnsi="Calibri Light"/>
              </w:rPr>
              <w:t>Certidão CNDT</w:t>
            </w:r>
            <w:r>
              <w:rPr>
                <w:rFonts w:ascii="Calibri Light" w:hAnsi="Calibri Light"/>
              </w:rPr>
              <w:t>.</w:t>
            </w:r>
          </w:p>
          <w:p w:rsidR="00F25933" w:rsidRPr="00C840A6" w:rsidRDefault="00F25933" w:rsidP="00C109FD">
            <w:pPr>
              <w:spacing w:line="259" w:lineRule="auto"/>
              <w:ind w:left="596"/>
              <w:rPr>
                <w:rFonts w:ascii="Calibri Light" w:hAnsi="Calibri Light"/>
              </w:rPr>
            </w:pPr>
          </w:p>
        </w:tc>
        <w:tc>
          <w:tcPr>
            <w:tcW w:w="5104" w:type="dxa"/>
            <w:gridSpan w:val="2"/>
          </w:tcPr>
          <w:p w:rsidR="00F25933" w:rsidRDefault="00F25933" w:rsidP="00C109FD">
            <w:pPr>
              <w:rPr>
                <w:rFonts w:ascii="Calibri Light" w:hAnsi="Calibri Light"/>
                <w:b/>
              </w:rPr>
            </w:pPr>
            <w:r w:rsidRPr="00C840A6">
              <w:rPr>
                <w:rFonts w:ascii="Calibri Light" w:hAnsi="Calibri Light"/>
                <w:b/>
              </w:rPr>
              <w:t>Requisitos específicos</w:t>
            </w:r>
          </w:p>
          <w:p w:rsidR="00F25933" w:rsidRDefault="00F25933" w:rsidP="00F25933">
            <w:pPr>
              <w:pStyle w:val="PargrafodaLista"/>
              <w:numPr>
                <w:ilvl w:val="0"/>
                <w:numId w:val="31"/>
              </w:numPr>
              <w:rPr>
                <w:rFonts w:ascii="Calibri Light" w:hAnsi="Calibri Light"/>
              </w:rPr>
            </w:pPr>
            <w:r>
              <w:rPr>
                <w:rFonts w:ascii="Calibri Light" w:hAnsi="Calibri Light"/>
              </w:rPr>
              <w:t>Atestado de capacidade técnica que atenda aos requisitos estabelecidos na Condição 37.3 do Edital.</w:t>
            </w:r>
          </w:p>
          <w:p w:rsidR="00F25933" w:rsidRDefault="00F25933" w:rsidP="00F25933">
            <w:pPr>
              <w:pStyle w:val="PargrafodaLista"/>
              <w:numPr>
                <w:ilvl w:val="0"/>
                <w:numId w:val="31"/>
              </w:numPr>
              <w:rPr>
                <w:rFonts w:ascii="Calibri Light" w:hAnsi="Calibri Light"/>
              </w:rPr>
            </w:pPr>
            <w:r>
              <w:rPr>
                <w:rFonts w:ascii="Calibri Light" w:hAnsi="Calibri Light"/>
              </w:rPr>
              <w:t>Declaração de Vistoria emitida pelo TCU, conforme modelo constante do Anexo IV.</w:t>
            </w:r>
          </w:p>
          <w:p w:rsidR="00F25933" w:rsidRDefault="00F25933" w:rsidP="00F25933">
            <w:pPr>
              <w:pStyle w:val="PargrafodaLista"/>
              <w:numPr>
                <w:ilvl w:val="0"/>
                <w:numId w:val="31"/>
              </w:numPr>
              <w:rPr>
                <w:rFonts w:ascii="Calibri Light" w:hAnsi="Calibri Light"/>
              </w:rPr>
            </w:pPr>
            <w:r>
              <w:rPr>
                <w:rFonts w:ascii="Calibri Light" w:hAnsi="Calibri Light"/>
              </w:rPr>
              <w:t>Termo de Confidencialidade de Vistoria, conforme modelo constante do Anexo V.</w:t>
            </w:r>
          </w:p>
          <w:p w:rsidR="00F25933" w:rsidRPr="00C840A6" w:rsidRDefault="00F25933" w:rsidP="00F25933">
            <w:pPr>
              <w:pStyle w:val="PargrafodaLista"/>
              <w:numPr>
                <w:ilvl w:val="0"/>
                <w:numId w:val="31"/>
              </w:numPr>
              <w:rPr>
                <w:rFonts w:ascii="Calibri Light" w:hAnsi="Calibri Light"/>
              </w:rPr>
            </w:pPr>
            <w:r>
              <w:rPr>
                <w:rFonts w:ascii="Calibri Light" w:hAnsi="Calibri Light"/>
              </w:rPr>
              <w:t>Proposta ajustada na forma do Anexo III – Modelo de Proposta de Preços.</w:t>
            </w:r>
            <w:bookmarkStart w:id="0" w:name="_GoBack"/>
            <w:bookmarkEnd w:id="0"/>
          </w:p>
        </w:tc>
      </w:tr>
      <w:tr w:rsidR="00F25933" w:rsidRPr="00C840A6" w:rsidTr="00C109FD">
        <w:trPr>
          <w:trHeight w:val="217"/>
          <w:jc w:val="center"/>
        </w:trPr>
        <w:tc>
          <w:tcPr>
            <w:tcW w:w="10207" w:type="dxa"/>
            <w:gridSpan w:val="4"/>
            <w:shd w:val="clear" w:color="auto" w:fill="D9D9D9"/>
            <w:vAlign w:val="center"/>
          </w:tcPr>
          <w:p w:rsidR="00F25933" w:rsidRPr="00C840A6" w:rsidRDefault="00F25933" w:rsidP="00C109FD">
            <w:pPr>
              <w:jc w:val="center"/>
              <w:rPr>
                <w:rFonts w:ascii="Calibri Light" w:hAnsi="Calibri Light"/>
              </w:rPr>
            </w:pPr>
            <w:r w:rsidRPr="00C840A6">
              <w:rPr>
                <w:rFonts w:ascii="Calibri Light" w:hAnsi="Calibri Light"/>
                <w:b/>
              </w:rPr>
              <w:t>Itens</w:t>
            </w:r>
          </w:p>
        </w:tc>
      </w:tr>
      <w:tr w:rsidR="00F25933" w:rsidRPr="00C840A6" w:rsidTr="00C109FD">
        <w:trPr>
          <w:trHeight w:val="861"/>
          <w:jc w:val="center"/>
        </w:trPr>
        <w:tc>
          <w:tcPr>
            <w:tcW w:w="10207" w:type="dxa"/>
            <w:gridSpan w:val="4"/>
            <w:vAlign w:val="center"/>
          </w:tcPr>
          <w:p w:rsidR="00F25933" w:rsidRPr="00C840A6" w:rsidRDefault="00F25933" w:rsidP="00C109FD">
            <w:pPr>
              <w:rPr>
                <w:rFonts w:ascii="Calibri Light" w:hAnsi="Calibri Light"/>
              </w:rPr>
            </w:pPr>
            <w:r>
              <w:rPr>
                <w:rFonts w:ascii="Calibri Light" w:hAnsi="Calibri Light"/>
                <w:b/>
              </w:rPr>
              <w:t>Adjudicação por grupo de itens.</w:t>
            </w:r>
            <w:r w:rsidRPr="00C840A6">
              <w:rPr>
                <w:rFonts w:ascii="Calibri Light" w:hAnsi="Calibri Light"/>
                <w:b/>
              </w:rPr>
              <w:t xml:space="preserve"> </w:t>
            </w:r>
          </w:p>
          <w:p w:rsidR="00F25933" w:rsidRPr="00C840A6" w:rsidRDefault="00F25933" w:rsidP="00C109FD">
            <w:pPr>
              <w:rPr>
                <w:rFonts w:ascii="Calibri Light" w:hAnsi="Calibri Light"/>
              </w:rPr>
            </w:pPr>
            <w:r w:rsidRPr="00C24F6B">
              <w:rPr>
                <w:rFonts w:asciiTheme="minorHAnsi" w:hAnsiTheme="minorHAnsi"/>
              </w:rPr>
              <w:t xml:space="preserve">Fornecimento de </w:t>
            </w:r>
            <w:r>
              <w:rPr>
                <w:rFonts w:asciiTheme="minorHAnsi" w:hAnsiTheme="minorHAnsi"/>
              </w:rPr>
              <w:t>solução integrada de descoberta de conteúdo, compreendendo serviço de descoberta de conteúdo em bases de dados bibliográficas e textuais, serviço de configuração, customização e integração, serviço de treinamento de usuários e serviço de inclusão de novas bases de dados, conforme especificações constantes do termo de referência.</w:t>
            </w:r>
          </w:p>
        </w:tc>
      </w:tr>
      <w:tr w:rsidR="00F25933" w:rsidRPr="00C840A6" w:rsidTr="00C109FD">
        <w:trPr>
          <w:trHeight w:val="862"/>
          <w:jc w:val="center"/>
        </w:trPr>
        <w:tc>
          <w:tcPr>
            <w:tcW w:w="10207" w:type="dxa"/>
            <w:gridSpan w:val="4"/>
            <w:shd w:val="clear" w:color="auto" w:fill="D9D9D9"/>
            <w:vAlign w:val="center"/>
          </w:tcPr>
          <w:p w:rsidR="00F25933" w:rsidRPr="00C840A6" w:rsidRDefault="00F25933" w:rsidP="00C109FD">
            <w:pPr>
              <w:jc w:val="both"/>
              <w:rPr>
                <w:rFonts w:ascii="Calibri Light" w:hAnsi="Calibri Light"/>
                <w:sz w:val="16"/>
                <w:szCs w:val="16"/>
              </w:rPr>
            </w:pPr>
            <w:r w:rsidRPr="00C840A6">
              <w:rPr>
                <w:rFonts w:ascii="Calibri Light" w:hAnsi="Calibri Light"/>
                <w:sz w:val="16"/>
                <w:szCs w:val="16"/>
              </w:rPr>
              <w:t xml:space="preserve">Acompanhe as sessões públicas dos Pregões do TCU pelo endereço </w:t>
            </w:r>
            <w:hyperlink r:id="rId11" w:history="1">
              <w:r w:rsidRPr="00C840A6">
                <w:rPr>
                  <w:rFonts w:ascii="Calibri Light" w:hAnsi="Calibri Light"/>
                  <w:sz w:val="16"/>
                  <w:szCs w:val="16"/>
                  <w:u w:val="single"/>
                </w:rPr>
                <w:t>www.comprasnet.gov.br</w:t>
              </w:r>
            </w:hyperlink>
            <w:r w:rsidRPr="00C840A6">
              <w:rPr>
                <w:rFonts w:ascii="Calibri Light" w:hAnsi="Calibri Light"/>
                <w:sz w:val="16"/>
                <w:szCs w:val="16"/>
              </w:rPr>
              <w:t xml:space="preserve">, selecionando as opções </w:t>
            </w:r>
            <w:r w:rsidRPr="00C840A6">
              <w:rPr>
                <w:rFonts w:ascii="Calibri Light" w:hAnsi="Calibri Light"/>
                <w:b/>
                <w:sz w:val="16"/>
                <w:szCs w:val="16"/>
              </w:rPr>
              <w:t xml:space="preserve">Consultas &gt; Pregões </w:t>
            </w:r>
            <w:proofErr w:type="gramStart"/>
            <w:r w:rsidRPr="00C840A6">
              <w:rPr>
                <w:rFonts w:ascii="Calibri Light" w:hAnsi="Calibri Light"/>
                <w:b/>
                <w:sz w:val="16"/>
                <w:szCs w:val="16"/>
              </w:rPr>
              <w:t>&gt; Em</w:t>
            </w:r>
            <w:proofErr w:type="gramEnd"/>
            <w:r w:rsidRPr="00C840A6">
              <w:rPr>
                <w:rFonts w:ascii="Calibri Light" w:hAnsi="Calibri Light"/>
                <w:b/>
                <w:sz w:val="16"/>
                <w:szCs w:val="16"/>
              </w:rPr>
              <w:t xml:space="preserve"> andamento &gt; Cód. UASG “30001”</w:t>
            </w:r>
            <w:r w:rsidRPr="00C840A6">
              <w:rPr>
                <w:rFonts w:ascii="Calibri Light" w:hAnsi="Calibri Light"/>
                <w:sz w:val="16"/>
                <w:szCs w:val="16"/>
              </w:rPr>
              <w:t xml:space="preserve">. O edital e outros anexos estão disponíveis para download no </w:t>
            </w:r>
            <w:proofErr w:type="spellStart"/>
            <w:r w:rsidRPr="00C840A6">
              <w:rPr>
                <w:rFonts w:ascii="Calibri Light" w:hAnsi="Calibri Light"/>
                <w:sz w:val="16"/>
                <w:szCs w:val="16"/>
              </w:rPr>
              <w:t>Comprasnet</w:t>
            </w:r>
            <w:proofErr w:type="spellEnd"/>
            <w:r w:rsidRPr="00C840A6">
              <w:rPr>
                <w:rFonts w:ascii="Calibri Light" w:hAnsi="Calibri Light"/>
                <w:sz w:val="16"/>
                <w:szCs w:val="16"/>
              </w:rPr>
              <w:t xml:space="preserve"> e também no endereço </w:t>
            </w:r>
            <w:hyperlink r:id="rId12" w:history="1">
              <w:r w:rsidRPr="00C840A6">
                <w:rPr>
                  <w:rFonts w:ascii="Calibri Light" w:hAnsi="Calibri Light"/>
                  <w:sz w:val="16"/>
                  <w:szCs w:val="16"/>
                  <w:u w:val="single"/>
                </w:rPr>
                <w:t>www.tcu.gov.br</w:t>
              </w:r>
            </w:hyperlink>
            <w:r w:rsidRPr="00C840A6">
              <w:rPr>
                <w:rFonts w:ascii="Calibri Light" w:hAnsi="Calibri Light"/>
                <w:sz w:val="16"/>
                <w:szCs w:val="16"/>
              </w:rPr>
              <w:t xml:space="preserve">, opção </w:t>
            </w:r>
            <w:r w:rsidRPr="00C840A6">
              <w:rPr>
                <w:rFonts w:ascii="Calibri Light" w:hAnsi="Calibri Light"/>
                <w:b/>
                <w:sz w:val="16"/>
                <w:szCs w:val="16"/>
              </w:rPr>
              <w:t>Licitações e contratos do TCU</w:t>
            </w:r>
            <w:r w:rsidRPr="00C840A6">
              <w:rPr>
                <w:rFonts w:ascii="Calibri Light" w:hAnsi="Calibri Light"/>
                <w:sz w:val="16"/>
                <w:szCs w:val="16"/>
              </w:rPr>
              <w:t>.</w:t>
            </w:r>
          </w:p>
        </w:tc>
      </w:tr>
    </w:tbl>
    <w:p w:rsidR="00F25933" w:rsidRDefault="00F25933" w:rsidP="00F25933"/>
    <w:p w:rsidR="00F25933" w:rsidRDefault="00F25933" w:rsidP="00F25933">
      <w:pPr>
        <w:rPr>
          <w:rFonts w:asciiTheme="majorHAnsi" w:hAnsiTheme="majorHAnsi"/>
          <w:b/>
          <w:sz w:val="24"/>
          <w:szCs w:val="24"/>
        </w:rPr>
      </w:pPr>
      <w:r w:rsidRPr="001749C0">
        <w:rPr>
          <w:rFonts w:asciiTheme="majorHAnsi" w:hAnsiTheme="majorHAnsi"/>
          <w:b/>
          <w:sz w:val="24"/>
          <w:szCs w:val="24"/>
        </w:rPr>
        <w:t>Referência para elaboração das propostas: Anexo III – Modelo de Proposta de Preços</w:t>
      </w:r>
    </w:p>
    <w:p w:rsidR="00F25933" w:rsidRPr="001749C0" w:rsidRDefault="00F25933" w:rsidP="00F25933">
      <w:pPr>
        <w:rPr>
          <w:sz w:val="24"/>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110"/>
        <w:gridCol w:w="1276"/>
        <w:gridCol w:w="992"/>
        <w:gridCol w:w="1134"/>
        <w:gridCol w:w="1276"/>
      </w:tblGrid>
      <w:tr w:rsidR="00F25933" w:rsidRPr="001749C0" w:rsidTr="00C109FD">
        <w:trPr>
          <w:cantSplit/>
        </w:trPr>
        <w:tc>
          <w:tcPr>
            <w:tcW w:w="852" w:type="dxa"/>
            <w:shd w:val="clear" w:color="auto" w:fill="D9D9D9"/>
            <w:vAlign w:val="center"/>
          </w:tcPr>
          <w:p w:rsidR="00F25933" w:rsidRPr="001749C0" w:rsidRDefault="00F25933" w:rsidP="00C109FD">
            <w:pPr>
              <w:spacing w:before="40" w:after="40"/>
              <w:jc w:val="center"/>
              <w:rPr>
                <w:rFonts w:asciiTheme="minorHAnsi" w:hAnsiTheme="minorHAnsi"/>
                <w:b/>
                <w:sz w:val="22"/>
                <w:szCs w:val="22"/>
              </w:rPr>
            </w:pPr>
            <w:r w:rsidRPr="001749C0">
              <w:rPr>
                <w:rFonts w:asciiTheme="minorHAnsi" w:hAnsiTheme="minorHAnsi"/>
                <w:b/>
                <w:sz w:val="22"/>
                <w:szCs w:val="22"/>
              </w:rPr>
              <w:t>Item</w:t>
            </w:r>
          </w:p>
        </w:tc>
        <w:tc>
          <w:tcPr>
            <w:tcW w:w="4110" w:type="dxa"/>
            <w:shd w:val="clear" w:color="auto" w:fill="D9D9D9"/>
            <w:vAlign w:val="center"/>
          </w:tcPr>
          <w:p w:rsidR="00F25933" w:rsidRPr="001749C0" w:rsidRDefault="00F25933" w:rsidP="00C109FD">
            <w:pPr>
              <w:spacing w:before="40" w:after="40"/>
              <w:jc w:val="center"/>
              <w:rPr>
                <w:rFonts w:asciiTheme="minorHAnsi" w:hAnsiTheme="minorHAnsi"/>
                <w:b/>
                <w:sz w:val="22"/>
                <w:szCs w:val="22"/>
              </w:rPr>
            </w:pPr>
            <w:r w:rsidRPr="001749C0">
              <w:rPr>
                <w:rFonts w:asciiTheme="minorHAnsi" w:hAnsiTheme="minorHAnsi"/>
                <w:b/>
                <w:sz w:val="22"/>
                <w:szCs w:val="22"/>
              </w:rPr>
              <w:t>Produto/Serviço</w:t>
            </w:r>
          </w:p>
        </w:tc>
        <w:tc>
          <w:tcPr>
            <w:tcW w:w="1276" w:type="dxa"/>
            <w:shd w:val="clear" w:color="auto" w:fill="D9D9D9"/>
            <w:vAlign w:val="center"/>
          </w:tcPr>
          <w:p w:rsidR="00F25933" w:rsidRPr="001749C0" w:rsidRDefault="00F25933" w:rsidP="00C109FD">
            <w:pPr>
              <w:spacing w:before="40" w:after="40"/>
              <w:jc w:val="center"/>
              <w:rPr>
                <w:rFonts w:asciiTheme="minorHAnsi" w:hAnsiTheme="minorHAnsi"/>
                <w:b/>
                <w:sz w:val="22"/>
                <w:szCs w:val="22"/>
              </w:rPr>
            </w:pPr>
            <w:r w:rsidRPr="001749C0">
              <w:rPr>
                <w:rFonts w:asciiTheme="minorHAnsi" w:hAnsiTheme="minorHAnsi"/>
                <w:b/>
                <w:sz w:val="22"/>
                <w:szCs w:val="22"/>
              </w:rPr>
              <w:t>Unidade</w:t>
            </w:r>
          </w:p>
        </w:tc>
        <w:tc>
          <w:tcPr>
            <w:tcW w:w="992" w:type="dxa"/>
            <w:shd w:val="clear" w:color="auto" w:fill="D9D9D9"/>
            <w:vAlign w:val="center"/>
          </w:tcPr>
          <w:p w:rsidR="00F25933" w:rsidRPr="001749C0" w:rsidRDefault="00F25933" w:rsidP="00C109FD">
            <w:pPr>
              <w:spacing w:before="40" w:after="40"/>
              <w:jc w:val="center"/>
              <w:rPr>
                <w:rFonts w:asciiTheme="minorHAnsi" w:hAnsiTheme="minorHAnsi"/>
                <w:b/>
                <w:sz w:val="22"/>
                <w:szCs w:val="22"/>
              </w:rPr>
            </w:pPr>
            <w:r w:rsidRPr="001749C0">
              <w:rPr>
                <w:rFonts w:asciiTheme="minorHAnsi" w:hAnsiTheme="minorHAnsi"/>
                <w:b/>
                <w:sz w:val="22"/>
                <w:szCs w:val="22"/>
              </w:rPr>
              <w:t>Quant.</w:t>
            </w:r>
          </w:p>
        </w:tc>
        <w:tc>
          <w:tcPr>
            <w:tcW w:w="1134" w:type="dxa"/>
            <w:shd w:val="clear" w:color="auto" w:fill="D9D9D9"/>
            <w:vAlign w:val="center"/>
          </w:tcPr>
          <w:p w:rsidR="00F25933" w:rsidRPr="001749C0" w:rsidRDefault="00F25933" w:rsidP="00C109FD">
            <w:pPr>
              <w:spacing w:before="40" w:after="40"/>
              <w:jc w:val="center"/>
              <w:rPr>
                <w:rFonts w:asciiTheme="minorHAnsi" w:hAnsiTheme="minorHAnsi"/>
                <w:b/>
                <w:sz w:val="22"/>
                <w:szCs w:val="22"/>
              </w:rPr>
            </w:pPr>
            <w:r w:rsidRPr="001749C0">
              <w:rPr>
                <w:rFonts w:asciiTheme="minorHAnsi" w:hAnsiTheme="minorHAnsi"/>
                <w:b/>
                <w:sz w:val="22"/>
                <w:szCs w:val="22"/>
              </w:rPr>
              <w:t>Preço unitário (R$)</w:t>
            </w:r>
          </w:p>
        </w:tc>
        <w:tc>
          <w:tcPr>
            <w:tcW w:w="1276" w:type="dxa"/>
            <w:shd w:val="clear" w:color="auto" w:fill="D9D9D9"/>
            <w:vAlign w:val="center"/>
          </w:tcPr>
          <w:p w:rsidR="00F25933" w:rsidRPr="001749C0" w:rsidRDefault="00F25933" w:rsidP="00C109FD">
            <w:pPr>
              <w:spacing w:before="40" w:after="40"/>
              <w:jc w:val="center"/>
              <w:rPr>
                <w:rFonts w:asciiTheme="minorHAnsi" w:hAnsiTheme="minorHAnsi"/>
                <w:b/>
                <w:sz w:val="22"/>
                <w:szCs w:val="22"/>
              </w:rPr>
            </w:pPr>
            <w:r w:rsidRPr="001749C0">
              <w:rPr>
                <w:rFonts w:asciiTheme="minorHAnsi" w:hAnsiTheme="minorHAnsi"/>
                <w:b/>
                <w:sz w:val="22"/>
                <w:szCs w:val="22"/>
              </w:rPr>
              <w:t>Valor total (R$)</w:t>
            </w:r>
          </w:p>
        </w:tc>
      </w:tr>
      <w:tr w:rsidR="00F25933" w:rsidRPr="001749C0" w:rsidTr="00C109FD">
        <w:trPr>
          <w:cantSplit/>
        </w:trPr>
        <w:tc>
          <w:tcPr>
            <w:tcW w:w="852" w:type="dxa"/>
            <w:vAlign w:val="center"/>
          </w:tcPr>
          <w:p w:rsidR="00F25933" w:rsidRPr="001749C0" w:rsidRDefault="00F25933" w:rsidP="00C109FD">
            <w:pPr>
              <w:spacing w:before="60" w:after="60"/>
              <w:jc w:val="center"/>
              <w:rPr>
                <w:rFonts w:asciiTheme="minorHAnsi" w:hAnsiTheme="minorHAnsi"/>
                <w:sz w:val="24"/>
                <w:szCs w:val="24"/>
              </w:rPr>
            </w:pPr>
            <w:r w:rsidRPr="001749C0">
              <w:rPr>
                <w:rFonts w:asciiTheme="minorHAnsi" w:hAnsiTheme="minorHAnsi"/>
                <w:sz w:val="24"/>
                <w:szCs w:val="24"/>
              </w:rPr>
              <w:t>1</w:t>
            </w:r>
          </w:p>
        </w:tc>
        <w:tc>
          <w:tcPr>
            <w:tcW w:w="4110" w:type="dxa"/>
            <w:vAlign w:val="center"/>
          </w:tcPr>
          <w:p w:rsidR="00F25933" w:rsidRPr="001749C0" w:rsidRDefault="00F25933" w:rsidP="00C109FD">
            <w:pPr>
              <w:spacing w:before="60" w:after="60"/>
              <w:jc w:val="both"/>
              <w:rPr>
                <w:rFonts w:asciiTheme="minorHAnsi" w:hAnsiTheme="minorHAnsi"/>
                <w:sz w:val="22"/>
                <w:szCs w:val="22"/>
              </w:rPr>
            </w:pPr>
            <w:r w:rsidRPr="001749C0">
              <w:rPr>
                <w:rFonts w:asciiTheme="minorHAnsi" w:hAnsiTheme="minorHAnsi"/>
                <w:sz w:val="22"/>
                <w:szCs w:val="22"/>
              </w:rPr>
              <w:t>Serviço de descoberta de conteúdo em bases de dados bibliográficas e textuais</w:t>
            </w:r>
          </w:p>
        </w:tc>
        <w:tc>
          <w:tcPr>
            <w:tcW w:w="1276" w:type="dxa"/>
            <w:vAlign w:val="center"/>
          </w:tcPr>
          <w:p w:rsidR="00F25933" w:rsidRPr="001749C0" w:rsidRDefault="00F25933" w:rsidP="00C109FD">
            <w:pPr>
              <w:spacing w:before="40" w:after="40"/>
              <w:jc w:val="center"/>
              <w:rPr>
                <w:rFonts w:asciiTheme="minorHAnsi" w:hAnsiTheme="minorHAnsi"/>
                <w:sz w:val="22"/>
                <w:szCs w:val="22"/>
              </w:rPr>
            </w:pPr>
            <w:r w:rsidRPr="001749C0">
              <w:rPr>
                <w:rFonts w:asciiTheme="minorHAnsi" w:hAnsiTheme="minorHAnsi"/>
                <w:sz w:val="22"/>
                <w:szCs w:val="22"/>
              </w:rPr>
              <w:t>Mês</w:t>
            </w:r>
          </w:p>
        </w:tc>
        <w:tc>
          <w:tcPr>
            <w:tcW w:w="992" w:type="dxa"/>
            <w:vAlign w:val="center"/>
          </w:tcPr>
          <w:p w:rsidR="00F25933" w:rsidRPr="001749C0" w:rsidRDefault="00F25933" w:rsidP="00C109FD">
            <w:pPr>
              <w:spacing w:before="40" w:after="40"/>
              <w:jc w:val="center"/>
              <w:rPr>
                <w:rFonts w:asciiTheme="minorHAnsi" w:hAnsiTheme="minorHAnsi"/>
                <w:sz w:val="22"/>
                <w:szCs w:val="22"/>
              </w:rPr>
            </w:pPr>
            <w:r w:rsidRPr="001749C0">
              <w:rPr>
                <w:rFonts w:asciiTheme="minorHAnsi" w:hAnsiTheme="minorHAnsi"/>
                <w:sz w:val="22"/>
                <w:szCs w:val="22"/>
              </w:rPr>
              <w:t>36</w:t>
            </w:r>
          </w:p>
        </w:tc>
        <w:tc>
          <w:tcPr>
            <w:tcW w:w="1134" w:type="dxa"/>
            <w:vAlign w:val="center"/>
          </w:tcPr>
          <w:p w:rsidR="00F25933" w:rsidRPr="001749C0" w:rsidRDefault="00F25933" w:rsidP="00C109FD">
            <w:pPr>
              <w:spacing w:before="40" w:after="40"/>
              <w:jc w:val="center"/>
              <w:rPr>
                <w:rFonts w:asciiTheme="minorHAnsi" w:hAnsiTheme="minorHAnsi"/>
                <w:sz w:val="24"/>
                <w:szCs w:val="24"/>
              </w:rPr>
            </w:pPr>
          </w:p>
        </w:tc>
        <w:tc>
          <w:tcPr>
            <w:tcW w:w="1276" w:type="dxa"/>
            <w:vAlign w:val="center"/>
          </w:tcPr>
          <w:p w:rsidR="00F25933" w:rsidRPr="001749C0" w:rsidRDefault="00F25933" w:rsidP="00C109FD">
            <w:pPr>
              <w:spacing w:before="40" w:after="40"/>
              <w:jc w:val="center"/>
              <w:rPr>
                <w:rFonts w:asciiTheme="minorHAnsi" w:hAnsiTheme="minorHAnsi"/>
                <w:sz w:val="24"/>
                <w:szCs w:val="24"/>
              </w:rPr>
            </w:pPr>
          </w:p>
        </w:tc>
      </w:tr>
      <w:tr w:rsidR="00F25933" w:rsidRPr="001749C0" w:rsidTr="00C109FD">
        <w:trPr>
          <w:cantSplit/>
        </w:trPr>
        <w:tc>
          <w:tcPr>
            <w:tcW w:w="852" w:type="dxa"/>
            <w:vAlign w:val="center"/>
          </w:tcPr>
          <w:p w:rsidR="00F25933" w:rsidRPr="001749C0" w:rsidRDefault="00F25933" w:rsidP="00C109FD">
            <w:pPr>
              <w:spacing w:before="60" w:after="60"/>
              <w:jc w:val="center"/>
              <w:rPr>
                <w:rFonts w:asciiTheme="minorHAnsi" w:hAnsiTheme="minorHAnsi"/>
                <w:sz w:val="24"/>
                <w:szCs w:val="24"/>
              </w:rPr>
            </w:pPr>
            <w:r w:rsidRPr="001749C0">
              <w:rPr>
                <w:rFonts w:asciiTheme="minorHAnsi" w:hAnsiTheme="minorHAnsi"/>
                <w:sz w:val="24"/>
                <w:szCs w:val="24"/>
              </w:rPr>
              <w:t>2</w:t>
            </w:r>
          </w:p>
        </w:tc>
        <w:tc>
          <w:tcPr>
            <w:tcW w:w="4110" w:type="dxa"/>
            <w:vAlign w:val="center"/>
          </w:tcPr>
          <w:p w:rsidR="00F25933" w:rsidRPr="001749C0" w:rsidRDefault="00F25933" w:rsidP="00C109FD">
            <w:pPr>
              <w:spacing w:before="60" w:after="60"/>
              <w:jc w:val="both"/>
              <w:rPr>
                <w:rFonts w:asciiTheme="minorHAnsi" w:hAnsiTheme="minorHAnsi"/>
                <w:sz w:val="22"/>
                <w:szCs w:val="22"/>
              </w:rPr>
            </w:pPr>
            <w:r w:rsidRPr="001749C0">
              <w:rPr>
                <w:rFonts w:asciiTheme="minorHAnsi" w:hAnsiTheme="minorHAnsi"/>
                <w:sz w:val="22"/>
                <w:szCs w:val="22"/>
              </w:rPr>
              <w:t>Serviço de configuração, customização e integração</w:t>
            </w:r>
          </w:p>
        </w:tc>
        <w:tc>
          <w:tcPr>
            <w:tcW w:w="1276" w:type="dxa"/>
            <w:vAlign w:val="center"/>
          </w:tcPr>
          <w:p w:rsidR="00F25933" w:rsidRPr="001749C0" w:rsidRDefault="00F25933" w:rsidP="00C109FD">
            <w:pPr>
              <w:spacing w:before="40" w:after="40"/>
              <w:jc w:val="center"/>
              <w:rPr>
                <w:rFonts w:asciiTheme="minorHAnsi" w:hAnsiTheme="minorHAnsi"/>
                <w:sz w:val="22"/>
                <w:szCs w:val="22"/>
              </w:rPr>
            </w:pPr>
            <w:r w:rsidRPr="001749C0">
              <w:rPr>
                <w:rFonts w:asciiTheme="minorHAnsi" w:hAnsiTheme="minorHAnsi"/>
                <w:sz w:val="22"/>
                <w:szCs w:val="22"/>
              </w:rPr>
              <w:t>Unidade</w:t>
            </w:r>
          </w:p>
        </w:tc>
        <w:tc>
          <w:tcPr>
            <w:tcW w:w="992" w:type="dxa"/>
            <w:vAlign w:val="center"/>
          </w:tcPr>
          <w:p w:rsidR="00F25933" w:rsidRPr="001749C0" w:rsidRDefault="00F25933" w:rsidP="00C109FD">
            <w:pPr>
              <w:spacing w:before="40" w:after="40"/>
              <w:jc w:val="center"/>
              <w:rPr>
                <w:rFonts w:asciiTheme="minorHAnsi" w:hAnsiTheme="minorHAnsi"/>
                <w:sz w:val="22"/>
                <w:szCs w:val="22"/>
              </w:rPr>
            </w:pPr>
            <w:r w:rsidRPr="001749C0">
              <w:rPr>
                <w:rFonts w:asciiTheme="minorHAnsi" w:hAnsiTheme="minorHAnsi"/>
                <w:sz w:val="22"/>
                <w:szCs w:val="22"/>
              </w:rPr>
              <w:t>1</w:t>
            </w:r>
          </w:p>
        </w:tc>
        <w:tc>
          <w:tcPr>
            <w:tcW w:w="1134" w:type="dxa"/>
            <w:vAlign w:val="center"/>
          </w:tcPr>
          <w:p w:rsidR="00F25933" w:rsidRPr="001749C0" w:rsidRDefault="00F25933" w:rsidP="00C109FD">
            <w:pPr>
              <w:spacing w:before="40" w:after="40"/>
              <w:jc w:val="center"/>
              <w:rPr>
                <w:rFonts w:asciiTheme="minorHAnsi" w:hAnsiTheme="minorHAnsi"/>
                <w:sz w:val="24"/>
                <w:szCs w:val="24"/>
              </w:rPr>
            </w:pPr>
          </w:p>
        </w:tc>
        <w:tc>
          <w:tcPr>
            <w:tcW w:w="1276" w:type="dxa"/>
            <w:vAlign w:val="center"/>
          </w:tcPr>
          <w:p w:rsidR="00F25933" w:rsidRPr="001749C0" w:rsidRDefault="00F25933" w:rsidP="00C109FD">
            <w:pPr>
              <w:spacing w:before="40" w:after="40"/>
              <w:jc w:val="center"/>
              <w:rPr>
                <w:rFonts w:asciiTheme="minorHAnsi" w:hAnsiTheme="minorHAnsi"/>
                <w:sz w:val="24"/>
                <w:szCs w:val="24"/>
              </w:rPr>
            </w:pPr>
          </w:p>
        </w:tc>
      </w:tr>
      <w:tr w:rsidR="00F25933" w:rsidRPr="001749C0" w:rsidTr="00C109FD">
        <w:trPr>
          <w:cantSplit/>
        </w:trPr>
        <w:tc>
          <w:tcPr>
            <w:tcW w:w="852" w:type="dxa"/>
            <w:vAlign w:val="center"/>
          </w:tcPr>
          <w:p w:rsidR="00F25933" w:rsidRPr="001749C0" w:rsidRDefault="00F25933" w:rsidP="00C109FD">
            <w:pPr>
              <w:spacing w:before="60" w:after="60"/>
              <w:jc w:val="center"/>
              <w:rPr>
                <w:rFonts w:asciiTheme="minorHAnsi" w:hAnsiTheme="minorHAnsi"/>
                <w:sz w:val="24"/>
                <w:szCs w:val="24"/>
              </w:rPr>
            </w:pPr>
            <w:r w:rsidRPr="001749C0">
              <w:rPr>
                <w:rFonts w:asciiTheme="minorHAnsi" w:hAnsiTheme="minorHAnsi"/>
                <w:sz w:val="24"/>
                <w:szCs w:val="24"/>
              </w:rPr>
              <w:t>3</w:t>
            </w:r>
          </w:p>
        </w:tc>
        <w:tc>
          <w:tcPr>
            <w:tcW w:w="4110" w:type="dxa"/>
            <w:vAlign w:val="center"/>
          </w:tcPr>
          <w:p w:rsidR="00F25933" w:rsidRPr="001749C0" w:rsidRDefault="00F25933" w:rsidP="00C109FD">
            <w:pPr>
              <w:spacing w:before="60" w:after="60"/>
              <w:jc w:val="both"/>
              <w:rPr>
                <w:rFonts w:asciiTheme="minorHAnsi" w:hAnsiTheme="minorHAnsi"/>
                <w:sz w:val="22"/>
                <w:szCs w:val="22"/>
              </w:rPr>
            </w:pPr>
            <w:r w:rsidRPr="001749C0">
              <w:rPr>
                <w:rFonts w:asciiTheme="minorHAnsi" w:hAnsiTheme="minorHAnsi"/>
                <w:sz w:val="22"/>
                <w:szCs w:val="22"/>
              </w:rPr>
              <w:t>Serviço de treinamento de usuários</w:t>
            </w:r>
          </w:p>
        </w:tc>
        <w:tc>
          <w:tcPr>
            <w:tcW w:w="1276" w:type="dxa"/>
            <w:vAlign w:val="center"/>
          </w:tcPr>
          <w:p w:rsidR="00F25933" w:rsidRPr="001749C0" w:rsidRDefault="00F25933" w:rsidP="00C109FD">
            <w:pPr>
              <w:spacing w:before="40" w:after="40"/>
              <w:jc w:val="center"/>
              <w:rPr>
                <w:rFonts w:asciiTheme="minorHAnsi" w:hAnsiTheme="minorHAnsi"/>
                <w:sz w:val="22"/>
                <w:szCs w:val="22"/>
              </w:rPr>
            </w:pPr>
            <w:r w:rsidRPr="001749C0">
              <w:rPr>
                <w:rFonts w:asciiTheme="minorHAnsi" w:hAnsiTheme="minorHAnsi"/>
                <w:sz w:val="22"/>
                <w:szCs w:val="22"/>
              </w:rPr>
              <w:t>Unidade</w:t>
            </w:r>
          </w:p>
        </w:tc>
        <w:tc>
          <w:tcPr>
            <w:tcW w:w="992" w:type="dxa"/>
            <w:vAlign w:val="center"/>
          </w:tcPr>
          <w:p w:rsidR="00F25933" w:rsidRPr="001749C0" w:rsidRDefault="00F25933" w:rsidP="00C109FD">
            <w:pPr>
              <w:spacing w:before="40" w:after="40"/>
              <w:jc w:val="center"/>
              <w:rPr>
                <w:rFonts w:asciiTheme="minorHAnsi" w:hAnsiTheme="minorHAnsi"/>
                <w:sz w:val="22"/>
                <w:szCs w:val="22"/>
              </w:rPr>
            </w:pPr>
            <w:r w:rsidRPr="001749C0">
              <w:rPr>
                <w:rFonts w:asciiTheme="minorHAnsi" w:hAnsiTheme="minorHAnsi"/>
                <w:sz w:val="22"/>
                <w:szCs w:val="22"/>
              </w:rPr>
              <w:t>1</w:t>
            </w:r>
          </w:p>
        </w:tc>
        <w:tc>
          <w:tcPr>
            <w:tcW w:w="1134" w:type="dxa"/>
            <w:vAlign w:val="center"/>
          </w:tcPr>
          <w:p w:rsidR="00F25933" w:rsidRPr="001749C0" w:rsidRDefault="00F25933" w:rsidP="00C109FD">
            <w:pPr>
              <w:spacing w:before="40" w:after="40"/>
              <w:jc w:val="center"/>
              <w:rPr>
                <w:rFonts w:asciiTheme="minorHAnsi" w:hAnsiTheme="minorHAnsi"/>
                <w:sz w:val="24"/>
                <w:szCs w:val="24"/>
              </w:rPr>
            </w:pPr>
          </w:p>
        </w:tc>
        <w:tc>
          <w:tcPr>
            <w:tcW w:w="1276" w:type="dxa"/>
            <w:vAlign w:val="center"/>
          </w:tcPr>
          <w:p w:rsidR="00F25933" w:rsidRPr="001749C0" w:rsidRDefault="00F25933" w:rsidP="00C109FD">
            <w:pPr>
              <w:spacing w:before="40" w:after="40"/>
              <w:jc w:val="center"/>
              <w:rPr>
                <w:rFonts w:asciiTheme="minorHAnsi" w:hAnsiTheme="minorHAnsi"/>
                <w:sz w:val="24"/>
                <w:szCs w:val="24"/>
              </w:rPr>
            </w:pPr>
          </w:p>
        </w:tc>
      </w:tr>
      <w:tr w:rsidR="00F25933" w:rsidRPr="001749C0" w:rsidTr="00C109FD">
        <w:trPr>
          <w:cantSplit/>
        </w:trPr>
        <w:tc>
          <w:tcPr>
            <w:tcW w:w="852" w:type="dxa"/>
            <w:vAlign w:val="center"/>
          </w:tcPr>
          <w:p w:rsidR="00F25933" w:rsidRPr="001749C0" w:rsidRDefault="00F25933" w:rsidP="00C109FD">
            <w:pPr>
              <w:spacing w:before="60" w:after="60"/>
              <w:jc w:val="center"/>
              <w:rPr>
                <w:rFonts w:asciiTheme="minorHAnsi" w:hAnsiTheme="minorHAnsi"/>
                <w:sz w:val="24"/>
                <w:szCs w:val="24"/>
              </w:rPr>
            </w:pPr>
            <w:r w:rsidRPr="001749C0">
              <w:rPr>
                <w:rFonts w:asciiTheme="minorHAnsi" w:hAnsiTheme="minorHAnsi"/>
                <w:sz w:val="24"/>
                <w:szCs w:val="24"/>
              </w:rPr>
              <w:t>4</w:t>
            </w:r>
          </w:p>
        </w:tc>
        <w:tc>
          <w:tcPr>
            <w:tcW w:w="4110" w:type="dxa"/>
            <w:vAlign w:val="center"/>
          </w:tcPr>
          <w:p w:rsidR="00F25933" w:rsidRPr="001749C0" w:rsidRDefault="00F25933" w:rsidP="00C109FD">
            <w:pPr>
              <w:spacing w:before="60" w:after="60"/>
              <w:jc w:val="both"/>
              <w:rPr>
                <w:rFonts w:asciiTheme="minorHAnsi" w:hAnsiTheme="minorHAnsi"/>
                <w:sz w:val="22"/>
                <w:szCs w:val="22"/>
              </w:rPr>
            </w:pPr>
            <w:r w:rsidRPr="001749C0">
              <w:rPr>
                <w:rFonts w:asciiTheme="minorHAnsi" w:hAnsiTheme="minorHAnsi"/>
                <w:sz w:val="22"/>
                <w:szCs w:val="22"/>
              </w:rPr>
              <w:t>Serviço de inclusão de novas bases de dados</w:t>
            </w:r>
          </w:p>
        </w:tc>
        <w:tc>
          <w:tcPr>
            <w:tcW w:w="1276" w:type="dxa"/>
            <w:vAlign w:val="center"/>
          </w:tcPr>
          <w:p w:rsidR="00F25933" w:rsidRPr="001749C0" w:rsidRDefault="00F25933" w:rsidP="00C109FD">
            <w:pPr>
              <w:spacing w:before="40" w:after="40"/>
              <w:jc w:val="center"/>
              <w:rPr>
                <w:rFonts w:asciiTheme="minorHAnsi" w:hAnsiTheme="minorHAnsi"/>
                <w:sz w:val="22"/>
                <w:szCs w:val="22"/>
              </w:rPr>
            </w:pPr>
            <w:r w:rsidRPr="001749C0">
              <w:rPr>
                <w:rFonts w:asciiTheme="minorHAnsi" w:hAnsiTheme="minorHAnsi"/>
                <w:sz w:val="22"/>
                <w:szCs w:val="22"/>
              </w:rPr>
              <w:t>Base de dados</w:t>
            </w:r>
          </w:p>
        </w:tc>
        <w:tc>
          <w:tcPr>
            <w:tcW w:w="992" w:type="dxa"/>
            <w:vAlign w:val="center"/>
          </w:tcPr>
          <w:p w:rsidR="00F25933" w:rsidRPr="001749C0" w:rsidRDefault="00F25933" w:rsidP="00C109FD">
            <w:pPr>
              <w:spacing w:before="40" w:after="40"/>
              <w:jc w:val="center"/>
              <w:rPr>
                <w:rFonts w:asciiTheme="minorHAnsi" w:hAnsiTheme="minorHAnsi"/>
                <w:sz w:val="22"/>
                <w:szCs w:val="22"/>
              </w:rPr>
            </w:pPr>
            <w:r w:rsidRPr="001749C0">
              <w:rPr>
                <w:rFonts w:asciiTheme="minorHAnsi" w:hAnsiTheme="minorHAnsi"/>
                <w:sz w:val="22"/>
                <w:szCs w:val="22"/>
              </w:rPr>
              <w:t>15</w:t>
            </w:r>
          </w:p>
        </w:tc>
        <w:tc>
          <w:tcPr>
            <w:tcW w:w="1134" w:type="dxa"/>
            <w:vAlign w:val="center"/>
          </w:tcPr>
          <w:p w:rsidR="00F25933" w:rsidRPr="001749C0" w:rsidRDefault="00F25933" w:rsidP="00C109FD">
            <w:pPr>
              <w:spacing w:before="40" w:after="40"/>
              <w:jc w:val="center"/>
              <w:rPr>
                <w:rFonts w:asciiTheme="minorHAnsi" w:hAnsiTheme="minorHAnsi"/>
                <w:sz w:val="24"/>
                <w:szCs w:val="24"/>
              </w:rPr>
            </w:pPr>
          </w:p>
        </w:tc>
        <w:tc>
          <w:tcPr>
            <w:tcW w:w="1276" w:type="dxa"/>
            <w:vAlign w:val="center"/>
          </w:tcPr>
          <w:p w:rsidR="00F25933" w:rsidRPr="001749C0" w:rsidRDefault="00F25933" w:rsidP="00C109FD">
            <w:pPr>
              <w:spacing w:before="40" w:after="40"/>
              <w:jc w:val="center"/>
              <w:rPr>
                <w:rFonts w:asciiTheme="minorHAnsi" w:hAnsiTheme="minorHAnsi"/>
                <w:sz w:val="24"/>
                <w:szCs w:val="24"/>
              </w:rPr>
            </w:pPr>
          </w:p>
        </w:tc>
      </w:tr>
      <w:tr w:rsidR="00F25933" w:rsidRPr="001749C0" w:rsidTr="00C109FD">
        <w:trPr>
          <w:cantSplit/>
        </w:trPr>
        <w:tc>
          <w:tcPr>
            <w:tcW w:w="8364" w:type="dxa"/>
            <w:gridSpan w:val="5"/>
            <w:vAlign w:val="center"/>
          </w:tcPr>
          <w:p w:rsidR="00F25933" w:rsidRPr="001749C0" w:rsidRDefault="00F25933" w:rsidP="00C109FD">
            <w:pPr>
              <w:spacing w:before="40" w:after="40"/>
              <w:rPr>
                <w:rFonts w:asciiTheme="minorHAnsi" w:hAnsiTheme="minorHAnsi"/>
                <w:sz w:val="22"/>
                <w:szCs w:val="22"/>
              </w:rPr>
            </w:pPr>
            <w:r w:rsidRPr="001749C0">
              <w:rPr>
                <w:rFonts w:asciiTheme="minorHAnsi" w:hAnsiTheme="minorHAnsi"/>
                <w:sz w:val="22"/>
                <w:szCs w:val="22"/>
              </w:rPr>
              <w:t>TOT</w:t>
            </w:r>
            <w:r>
              <w:rPr>
                <w:rFonts w:asciiTheme="minorHAnsi" w:hAnsiTheme="minorHAnsi"/>
                <w:sz w:val="22"/>
                <w:szCs w:val="22"/>
              </w:rPr>
              <w:t>A</w:t>
            </w:r>
            <w:r w:rsidRPr="001749C0">
              <w:rPr>
                <w:rFonts w:asciiTheme="minorHAnsi" w:hAnsiTheme="minorHAnsi"/>
                <w:sz w:val="22"/>
                <w:szCs w:val="22"/>
              </w:rPr>
              <w:t>L</w:t>
            </w:r>
          </w:p>
        </w:tc>
        <w:tc>
          <w:tcPr>
            <w:tcW w:w="1276" w:type="dxa"/>
            <w:vAlign w:val="center"/>
          </w:tcPr>
          <w:p w:rsidR="00F25933" w:rsidRPr="001749C0" w:rsidRDefault="00F25933" w:rsidP="00C109FD">
            <w:pPr>
              <w:spacing w:before="40" w:after="40"/>
              <w:jc w:val="center"/>
              <w:rPr>
                <w:rFonts w:asciiTheme="minorHAnsi" w:hAnsiTheme="minorHAnsi"/>
                <w:sz w:val="24"/>
                <w:szCs w:val="24"/>
              </w:rPr>
            </w:pPr>
          </w:p>
        </w:tc>
      </w:tr>
    </w:tbl>
    <w:p w:rsidR="00F25933" w:rsidRDefault="00F25933" w:rsidP="00F25933"/>
    <w:p w:rsidR="001F203B" w:rsidRDefault="001F203B"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DD2148" w:rsidRPr="006436A9" w:rsidRDefault="00202943" w:rsidP="006436A9">
      <w:pPr>
        <w:pStyle w:val="Ttulo3"/>
        <w:spacing w:after="240"/>
        <w:rPr>
          <w:rFonts w:ascii="Calibri" w:hAnsi="Calibri"/>
          <w:sz w:val="28"/>
          <w:szCs w:val="28"/>
        </w:rPr>
      </w:pPr>
      <w:r w:rsidRPr="001313D3">
        <w:rPr>
          <w:rFonts w:ascii="Calibri" w:hAnsi="Calibri"/>
          <w:sz w:val="28"/>
          <w:szCs w:val="28"/>
        </w:rPr>
        <w:t xml:space="preserve">EDITAL DO PREGÃO ELETRÔNICO Nº </w:t>
      </w:r>
      <w:r w:rsidR="006D4F30">
        <w:rPr>
          <w:rFonts w:ascii="Calibri" w:hAnsi="Calibri"/>
          <w:sz w:val="28"/>
          <w:szCs w:val="28"/>
        </w:rPr>
        <w:t>83</w:t>
      </w:r>
      <w:r w:rsidRPr="001313D3">
        <w:rPr>
          <w:rFonts w:ascii="Calibri" w:hAnsi="Calibri"/>
          <w:sz w:val="28"/>
          <w:szCs w:val="28"/>
        </w:rPr>
        <w:t>/20</w:t>
      </w:r>
      <w:r w:rsidR="006D4F30">
        <w:rPr>
          <w:rFonts w:ascii="Calibri" w:hAnsi="Calibri"/>
          <w:sz w:val="28"/>
          <w:szCs w:val="28"/>
        </w:rPr>
        <w:t>16</w:t>
      </w:r>
    </w:p>
    <w:p w:rsidR="00DD2148" w:rsidRPr="001313D3" w:rsidRDefault="00DD2148" w:rsidP="00DD2148"/>
    <w:p w:rsidR="00DD2148" w:rsidRDefault="00DD2148" w:rsidP="00DD2148">
      <w:pPr>
        <w:widowControl w:val="0"/>
        <w:tabs>
          <w:tab w:val="left" w:pos="1134"/>
        </w:tabs>
        <w:ind w:right="2"/>
        <w:jc w:val="both"/>
        <w:rPr>
          <w:rFonts w:ascii="Calibri" w:hAnsi="Calibri"/>
          <w:sz w:val="24"/>
        </w:rPr>
      </w:pPr>
      <w:r>
        <w:rPr>
          <w:rFonts w:ascii="Calibri" w:hAnsi="Calibri"/>
          <w:sz w:val="24"/>
        </w:rPr>
        <w:tab/>
        <w:t xml:space="preserve">O </w:t>
      </w:r>
      <w:r>
        <w:rPr>
          <w:rFonts w:ascii="Calibri" w:hAnsi="Calibri"/>
          <w:b/>
          <w:sz w:val="24"/>
        </w:rPr>
        <w:t xml:space="preserve">Tribunal </w:t>
      </w:r>
      <w:r w:rsidRPr="004548B3">
        <w:rPr>
          <w:rFonts w:ascii="Calibri" w:hAnsi="Calibri"/>
          <w:b/>
          <w:sz w:val="24"/>
        </w:rPr>
        <w:t>de Contas da União - TCU</w:t>
      </w:r>
      <w:r w:rsidRPr="004548B3">
        <w:rPr>
          <w:rFonts w:ascii="Calibri" w:hAnsi="Calibri"/>
          <w:sz w:val="24"/>
        </w:rPr>
        <w:t xml:space="preserve"> e este </w:t>
      </w:r>
      <w:r w:rsidRPr="004548B3">
        <w:rPr>
          <w:rFonts w:ascii="Calibri" w:hAnsi="Calibri"/>
          <w:b/>
          <w:sz w:val="24"/>
        </w:rPr>
        <w:t>Pregoeiro</w:t>
      </w:r>
      <w:r w:rsidRPr="004548B3">
        <w:rPr>
          <w:rFonts w:ascii="Calibri" w:hAnsi="Calibri"/>
          <w:sz w:val="24"/>
        </w:rPr>
        <w:t xml:space="preserve">, designado pela Portaria </w:t>
      </w:r>
      <w:proofErr w:type="spellStart"/>
      <w:r w:rsidRPr="004548B3">
        <w:rPr>
          <w:rFonts w:ascii="Calibri" w:hAnsi="Calibri"/>
          <w:sz w:val="24"/>
          <w:szCs w:val="24"/>
        </w:rPr>
        <w:t>Segedam</w:t>
      </w:r>
      <w:proofErr w:type="spellEnd"/>
      <w:r w:rsidRPr="004548B3">
        <w:rPr>
          <w:rFonts w:ascii="Calibri" w:hAnsi="Calibri"/>
          <w:sz w:val="24"/>
          <w:szCs w:val="24"/>
        </w:rPr>
        <w:t xml:space="preserve"> n.º </w:t>
      </w:r>
      <w:r w:rsidR="00714F0F" w:rsidRPr="004548B3">
        <w:rPr>
          <w:rFonts w:ascii="Calibri" w:hAnsi="Calibri"/>
          <w:sz w:val="24"/>
          <w:szCs w:val="24"/>
        </w:rPr>
        <w:t>01</w:t>
      </w:r>
      <w:r w:rsidRPr="004548B3">
        <w:rPr>
          <w:rFonts w:ascii="Calibri" w:hAnsi="Calibri"/>
          <w:sz w:val="24"/>
          <w:szCs w:val="24"/>
        </w:rPr>
        <w:t>, de 0</w:t>
      </w:r>
      <w:r w:rsidR="00714F0F" w:rsidRPr="004548B3">
        <w:rPr>
          <w:rFonts w:ascii="Calibri" w:hAnsi="Calibri"/>
          <w:sz w:val="24"/>
          <w:szCs w:val="24"/>
        </w:rPr>
        <w:t>4</w:t>
      </w:r>
      <w:r w:rsidRPr="004548B3">
        <w:rPr>
          <w:rFonts w:ascii="Calibri" w:hAnsi="Calibri"/>
          <w:sz w:val="24"/>
          <w:szCs w:val="24"/>
        </w:rPr>
        <w:t xml:space="preserve"> de janeiro de 201</w:t>
      </w:r>
      <w:r w:rsidR="00714F0F" w:rsidRPr="004548B3">
        <w:rPr>
          <w:rFonts w:ascii="Calibri" w:hAnsi="Calibri"/>
          <w:sz w:val="24"/>
          <w:szCs w:val="24"/>
        </w:rPr>
        <w:t>6</w:t>
      </w:r>
      <w:r w:rsidRPr="004548B3">
        <w:rPr>
          <w:rFonts w:ascii="Calibri" w:hAnsi="Calibri"/>
          <w:sz w:val="24"/>
        </w:rPr>
        <w:t xml:space="preserve">, levam ao conhecimento dos interessados que, na forma da </w:t>
      </w:r>
      <w:r w:rsidRPr="004548B3">
        <w:rPr>
          <w:rFonts w:ascii="Calibri" w:hAnsi="Calibri"/>
          <w:b/>
          <w:sz w:val="24"/>
        </w:rPr>
        <w:t>Lei n.º 10.520/2002</w:t>
      </w:r>
      <w:r>
        <w:rPr>
          <w:rFonts w:ascii="Calibri" w:hAnsi="Calibri"/>
          <w:b/>
          <w:sz w:val="24"/>
        </w:rPr>
        <w:t xml:space="preserve">, </w:t>
      </w:r>
      <w:r>
        <w:rPr>
          <w:rFonts w:ascii="Calibri" w:hAnsi="Calibri"/>
          <w:sz w:val="24"/>
        </w:rPr>
        <w:t xml:space="preserve">do </w:t>
      </w:r>
      <w:r>
        <w:rPr>
          <w:rFonts w:ascii="Calibri" w:hAnsi="Calibri"/>
          <w:b/>
          <w:sz w:val="24"/>
        </w:rPr>
        <w:t>Decreto n.º 5.450/2005</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DD2148"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6D4F30">
        <w:rPr>
          <w:rFonts w:ascii="Calibri" w:hAnsi="Calibri"/>
          <w:b/>
          <w:sz w:val="24"/>
        </w:rPr>
        <w:t>26</w:t>
      </w:r>
      <w:r>
        <w:rPr>
          <w:rFonts w:ascii="Calibri" w:hAnsi="Calibri"/>
          <w:b/>
          <w:sz w:val="24"/>
        </w:rPr>
        <w:t xml:space="preserve"> de </w:t>
      </w:r>
      <w:r w:rsidR="006D4F30">
        <w:rPr>
          <w:rFonts w:ascii="Calibri" w:hAnsi="Calibri"/>
          <w:b/>
          <w:sz w:val="24"/>
        </w:rPr>
        <w:t>outubro</w:t>
      </w:r>
      <w:r>
        <w:rPr>
          <w:rFonts w:ascii="Calibri" w:hAnsi="Calibri"/>
          <w:b/>
          <w:sz w:val="24"/>
        </w:rPr>
        <w:t xml:space="preserve"> de </w:t>
      </w:r>
      <w:r w:rsidR="006D4F30">
        <w:rPr>
          <w:rFonts w:ascii="Calibri" w:hAnsi="Calibri"/>
          <w:b/>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6D4F30">
        <w:rPr>
          <w:rFonts w:ascii="Calibri" w:hAnsi="Calibri"/>
          <w:b/>
          <w:sz w:val="24"/>
        </w:rPr>
        <w:t>14</w:t>
      </w:r>
      <w:r>
        <w:rPr>
          <w:rFonts w:ascii="Calibri" w:hAnsi="Calibri"/>
          <w:b/>
          <w:sz w:val="24"/>
        </w:rPr>
        <w:t>h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Pr="00EC21EB">
          <w:rPr>
            <w:rStyle w:val="Hyperlink"/>
            <w:rFonts w:ascii="Calibri" w:hAnsi="Calibri"/>
            <w:sz w:val="24"/>
          </w:rPr>
          <w:t>www.comprasgovernamentais.gov.br</w:t>
        </w:r>
      </w:hyperlink>
    </w:p>
    <w:p w:rsidR="00DD2148" w:rsidRDefault="00DD2148" w:rsidP="00DD2148">
      <w:pPr>
        <w:tabs>
          <w:tab w:val="left" w:pos="1701"/>
        </w:tabs>
        <w:ind w:left="1134"/>
        <w:jc w:val="both"/>
        <w:rPr>
          <w:rFonts w:ascii="Calibri" w:hAnsi="Calibri"/>
          <w:b/>
          <w:sz w:val="24"/>
        </w:rPr>
      </w:pPr>
      <w:r w:rsidRPr="00B3468A">
        <w:rPr>
          <w:rFonts w:ascii="Calibri" w:hAnsi="Calibri"/>
          <w:b/>
          <w:sz w:val="24"/>
        </w:rPr>
        <w:t>CÓDIGO UASG: 30001</w:t>
      </w:r>
    </w:p>
    <w:p w:rsidR="00DD2148" w:rsidRDefault="00DD2148" w:rsidP="00DD2148">
      <w:pPr>
        <w:pStyle w:val="Ttulo1"/>
        <w:ind w:left="0"/>
        <w:jc w:val="both"/>
        <w:rPr>
          <w:rFonts w:ascii="Calibri" w:hAnsi="Calibri"/>
          <w:sz w:val="24"/>
        </w:rPr>
      </w:pPr>
      <w:r>
        <w:rPr>
          <w:rFonts w:ascii="Calibri" w:hAnsi="Calibri"/>
          <w:sz w:val="24"/>
        </w:rPr>
        <w:t>SEÇÃO I – DO OBJETO</w:t>
      </w:r>
    </w:p>
    <w:p w:rsidR="00DD2148" w:rsidRPr="004548B3" w:rsidRDefault="00DD2148" w:rsidP="00DD2148">
      <w:pPr>
        <w:numPr>
          <w:ilvl w:val="0"/>
          <w:numId w:val="3"/>
        </w:numPr>
        <w:tabs>
          <w:tab w:val="clear" w:pos="705"/>
          <w:tab w:val="num" w:pos="1134"/>
        </w:tabs>
        <w:spacing w:after="120"/>
        <w:ind w:left="0" w:firstLine="0"/>
        <w:jc w:val="both"/>
        <w:rPr>
          <w:rFonts w:ascii="Calibri" w:hAnsi="Calibri"/>
          <w:sz w:val="24"/>
        </w:rPr>
      </w:pPr>
      <w:r w:rsidRPr="006436A9">
        <w:rPr>
          <w:rFonts w:ascii="Calibri" w:hAnsi="Calibri"/>
          <w:sz w:val="24"/>
        </w:rPr>
        <w:t xml:space="preserve">A presente </w:t>
      </w:r>
      <w:r w:rsidRPr="004548B3">
        <w:rPr>
          <w:rFonts w:ascii="Calibri" w:hAnsi="Calibri"/>
          <w:sz w:val="24"/>
        </w:rPr>
        <w:t>licitação tem como objeto o fornecimento de</w:t>
      </w:r>
      <w:r w:rsidR="006436A9" w:rsidRPr="004548B3">
        <w:rPr>
          <w:rFonts w:ascii="Calibri" w:hAnsi="Calibri"/>
          <w:sz w:val="24"/>
        </w:rPr>
        <w:t xml:space="preserve"> </w:t>
      </w:r>
      <w:r w:rsidR="00667ABE" w:rsidRPr="004548B3">
        <w:rPr>
          <w:rFonts w:ascii="Calibri" w:hAnsi="Calibri"/>
          <w:sz w:val="24"/>
        </w:rPr>
        <w:t>solução integrada de descoberta de conteúdo, compreendendo serviço de descoberta de conteúdo em bases de dados bibliográficas e textuais, serviço de configuração, customização e integração, serviço de treinamento de usuários e serviço de inclusão de novas bases de dados</w:t>
      </w:r>
      <w:r w:rsidRPr="004548B3">
        <w:rPr>
          <w:rFonts w:ascii="Calibri" w:hAnsi="Calibri"/>
          <w:sz w:val="24"/>
        </w:rPr>
        <w:t>, conforme especificações constantes do termo de referência em anexo.</w:t>
      </w:r>
    </w:p>
    <w:p w:rsidR="00DD2148" w:rsidRDefault="00DD2148" w:rsidP="00DD2148">
      <w:pPr>
        <w:numPr>
          <w:ilvl w:val="1"/>
          <w:numId w:val="3"/>
        </w:numPr>
        <w:spacing w:after="120"/>
        <w:jc w:val="both"/>
        <w:rPr>
          <w:rFonts w:ascii="Calibri" w:hAnsi="Calibri"/>
          <w:sz w:val="24"/>
        </w:rPr>
      </w:pPr>
      <w:r w:rsidRPr="004548B3">
        <w:rPr>
          <w:rFonts w:ascii="Calibri" w:hAnsi="Calibri"/>
          <w:sz w:val="24"/>
        </w:rPr>
        <w:t xml:space="preserve">Em caso de discordância </w:t>
      </w:r>
      <w:r>
        <w:rPr>
          <w:rFonts w:ascii="Calibri" w:hAnsi="Calibri"/>
          <w:sz w:val="24"/>
        </w:rPr>
        <w:t>existente entre as especificações deste objeto descritas no Comprasnet e as especificações constantes deste Edital, prevalecerão as últimas.</w:t>
      </w:r>
    </w:p>
    <w:p w:rsidR="00DD2148" w:rsidRDefault="00DD2148" w:rsidP="00DD2148">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DD2148" w:rsidRDefault="00DD2148" w:rsidP="00DD2148">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despesa com a execução </w:t>
      </w:r>
      <w:r w:rsidRPr="004548B3">
        <w:rPr>
          <w:rFonts w:ascii="Calibri" w:hAnsi="Calibri"/>
          <w:sz w:val="24"/>
        </w:rPr>
        <w:t xml:space="preserve">do objeto desta licitação é estimada em </w:t>
      </w:r>
      <w:r w:rsidR="00E84FC9" w:rsidRPr="004548B3">
        <w:rPr>
          <w:rFonts w:ascii="Calibri" w:hAnsi="Calibri"/>
          <w:sz w:val="24"/>
        </w:rPr>
        <w:t>R$ 134.373,00 (cento e trinta e quatro mil trezentos e setenta e três reais)</w:t>
      </w:r>
      <w:r w:rsidRPr="004548B3">
        <w:rPr>
          <w:rFonts w:ascii="Calibri" w:hAnsi="Calibri"/>
          <w:sz w:val="24"/>
        </w:rPr>
        <w:t xml:space="preserve">, conforme </w:t>
      </w:r>
      <w:r>
        <w:rPr>
          <w:rFonts w:ascii="Calibri" w:hAnsi="Calibri"/>
          <w:sz w:val="24"/>
        </w:rPr>
        <w:t>o orçamento anexo.</w:t>
      </w:r>
    </w:p>
    <w:p w:rsidR="001E3816" w:rsidRDefault="001E3816" w:rsidP="009636BA">
      <w:pPr>
        <w:pStyle w:val="Ttulo1"/>
        <w:tabs>
          <w:tab w:val="num" w:pos="1134"/>
        </w:tabs>
        <w:ind w:left="0"/>
        <w:jc w:val="both"/>
        <w:rPr>
          <w:rFonts w:ascii="Calibri" w:hAnsi="Calibri"/>
          <w:sz w:val="24"/>
        </w:rPr>
      </w:pPr>
      <w:r>
        <w:rPr>
          <w:rFonts w:ascii="Calibri" w:hAnsi="Calibri"/>
          <w:sz w:val="24"/>
        </w:rPr>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w:t>
      </w:r>
      <w:proofErr w:type="spellStart"/>
      <w:r>
        <w:rPr>
          <w:rFonts w:ascii="Calibri" w:hAnsi="Calibri"/>
          <w:sz w:val="24"/>
        </w:rPr>
        <w:t>Sicaf</w:t>
      </w:r>
      <w:proofErr w:type="spellEnd"/>
      <w:r>
        <w:rPr>
          <w:rFonts w:ascii="Calibri" w:hAnsi="Calibri"/>
          <w:sz w:val="24"/>
        </w:rPr>
        <w:t xml:space="preserve"> e perante o </w:t>
      </w:r>
      <w:r>
        <w:rPr>
          <w:rFonts w:ascii="Calibri" w:hAnsi="Calibri"/>
          <w:sz w:val="24"/>
        </w:rPr>
        <w:lastRenderedPageBreak/>
        <w:t xml:space="preserve">sistema eletrônico provido pela Secretaria de Logística e Tecnologia da Informação do Ministério 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w:t>
      </w:r>
      <w:r w:rsidR="001F056A">
        <w:rPr>
          <w:rFonts w:ascii="Calibri" w:hAnsi="Calibri"/>
        </w:rPr>
        <w:t>do interesse econômico em comum.</w:t>
      </w:r>
    </w:p>
    <w:p w:rsidR="000C6563" w:rsidRPr="00E84FC9" w:rsidRDefault="000C6563" w:rsidP="00E84FC9">
      <w:pPr>
        <w:pStyle w:val="Ttulo1"/>
        <w:tabs>
          <w:tab w:val="num" w:pos="1134"/>
        </w:tabs>
        <w:ind w:left="0"/>
        <w:jc w:val="both"/>
        <w:rPr>
          <w:rFonts w:ascii="Calibri" w:hAnsi="Calibri"/>
          <w:sz w:val="24"/>
        </w:rPr>
      </w:pPr>
      <w:r w:rsidRPr="00E84FC9">
        <w:rPr>
          <w:rFonts w:ascii="Calibri" w:hAnsi="Calibri"/>
          <w:sz w:val="24"/>
        </w:rPr>
        <w:t>SEÇÃO IV – DAS EMPRESAS REUNIDAS EM CONSÓRCIO</w:t>
      </w:r>
    </w:p>
    <w:p w:rsidR="000C6563" w:rsidRPr="00E84FC9" w:rsidRDefault="000C6563" w:rsidP="000C6563">
      <w:pPr>
        <w:numPr>
          <w:ilvl w:val="0"/>
          <w:numId w:val="3"/>
        </w:numPr>
        <w:tabs>
          <w:tab w:val="clear" w:pos="705"/>
          <w:tab w:val="num" w:pos="1134"/>
        </w:tabs>
        <w:spacing w:after="120"/>
        <w:ind w:left="0" w:firstLine="0"/>
        <w:jc w:val="both"/>
        <w:rPr>
          <w:rFonts w:ascii="Calibri" w:hAnsi="Calibri"/>
        </w:rPr>
      </w:pPr>
      <w:r w:rsidRPr="00E84FC9">
        <w:rPr>
          <w:rFonts w:ascii="Calibri" w:hAnsi="Calibri"/>
          <w:sz w:val="24"/>
        </w:rPr>
        <w:t>Será admitida a participação de empresas reunidas em consórcio, para as quais deverão ser observadas as seguintes condições:</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deverá</w:t>
      </w:r>
      <w:proofErr w:type="gramEnd"/>
      <w:r w:rsidRPr="00E84FC9">
        <w:rPr>
          <w:rFonts w:ascii="Calibri" w:hAnsi="Calibri"/>
        </w:rPr>
        <w:t xml:space="preserve"> ser comprovada a existência de compromisso público ou particular de constituição de consórcio, com indicação da empresa-líder, que deverá atender às condições de liderança estipuladas no Edital;</w:t>
      </w:r>
    </w:p>
    <w:p w:rsidR="000C6563" w:rsidRPr="00E84FC9" w:rsidRDefault="000C6563" w:rsidP="000C6563">
      <w:pPr>
        <w:pStyle w:val="Cabealho"/>
        <w:numPr>
          <w:ilvl w:val="1"/>
          <w:numId w:val="3"/>
        </w:numPr>
        <w:tabs>
          <w:tab w:val="clear" w:pos="4419"/>
          <w:tab w:val="clear" w:pos="8838"/>
        </w:tabs>
        <w:spacing w:after="120"/>
        <w:rPr>
          <w:rFonts w:ascii="Calibri" w:eastAsia="Calibri" w:hAnsi="Calibri"/>
          <w:sz w:val="22"/>
          <w:szCs w:val="22"/>
          <w:lang w:eastAsia="en-US"/>
        </w:rPr>
      </w:pPr>
      <w:proofErr w:type="gramStart"/>
      <w:r w:rsidRPr="00E84FC9">
        <w:rPr>
          <w:rFonts w:ascii="Calibri" w:hAnsi="Calibri"/>
        </w:rPr>
        <w:lastRenderedPageBreak/>
        <w:t>cada</w:t>
      </w:r>
      <w:proofErr w:type="gramEnd"/>
      <w:r w:rsidRPr="00E84FC9">
        <w:rPr>
          <w:rFonts w:ascii="Calibri" w:hAnsi="Calibri"/>
        </w:rPr>
        <w:t xml:space="preserve"> empresa consorciada deverá apresentar a documentação de habilitação exigida no Edital;</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para</w:t>
      </w:r>
      <w:proofErr w:type="gramEnd"/>
      <w:r w:rsidRPr="00E84FC9">
        <w:rPr>
          <w:rFonts w:ascii="Calibri" w:hAnsi="Calibri"/>
        </w:rPr>
        <w:t xml:space="preserve"> efeito de qualificação técnica do consórcio, admitir-se-á o somatório dos quantitativos de cada consorciado;</w:t>
      </w:r>
    </w:p>
    <w:p w:rsidR="000C6563" w:rsidRPr="00E84FC9" w:rsidRDefault="000C6563" w:rsidP="000C6563">
      <w:pPr>
        <w:pStyle w:val="Cabealho"/>
        <w:numPr>
          <w:ilvl w:val="1"/>
          <w:numId w:val="3"/>
        </w:numPr>
        <w:tabs>
          <w:tab w:val="clear" w:pos="4419"/>
          <w:tab w:val="clear" w:pos="8838"/>
        </w:tabs>
        <w:spacing w:after="120"/>
        <w:rPr>
          <w:i/>
          <w:iCs/>
        </w:rPr>
      </w:pPr>
      <w:proofErr w:type="gramStart"/>
      <w:r w:rsidRPr="00E84FC9">
        <w:rPr>
          <w:rFonts w:ascii="Calibri" w:hAnsi="Calibri"/>
        </w:rPr>
        <w:t>para</w:t>
      </w:r>
      <w:proofErr w:type="gramEnd"/>
      <w:r w:rsidRPr="00E84FC9">
        <w:rPr>
          <w:rFonts w:ascii="Calibri" w:hAnsi="Calibri"/>
        </w:rPr>
        <w:t xml:space="preserve"> fins de qualificação econômico-financeira, será aceito o somatório dos valores de cada consorciado, na proporção de sua respectiva participação</w:t>
      </w:r>
      <w:r w:rsidR="00241FB4" w:rsidRPr="00241FB4">
        <w:rPr>
          <w:iCs/>
        </w:rPr>
        <w:t>;</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as</w:t>
      </w:r>
      <w:proofErr w:type="gramEnd"/>
      <w:r w:rsidRPr="00E84FC9">
        <w:rPr>
          <w:rFonts w:ascii="Calibri" w:hAnsi="Calibri"/>
        </w:rPr>
        <w:t xml:space="preserve"> empresas consorciadas não poderão participar, na mesma licitação, de mais de um consórcio ou isoladamente;</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as</w:t>
      </w:r>
      <w:proofErr w:type="gramEnd"/>
      <w:r w:rsidRPr="00E84FC9">
        <w:rPr>
          <w:rFonts w:ascii="Calibri" w:hAnsi="Calibri"/>
        </w:rPr>
        <w:t xml:space="preserve"> empresas consorciadas serão solidariamente responsáveis pelas obrigações do consórcio nas fases de licitação e durante a vigência do contrato; e</w:t>
      </w:r>
    </w:p>
    <w:p w:rsidR="000C6563" w:rsidRPr="004548B3"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no</w:t>
      </w:r>
      <w:proofErr w:type="gramEnd"/>
      <w:r w:rsidRPr="00E84FC9">
        <w:rPr>
          <w:rFonts w:ascii="Calibri" w:hAnsi="Calibri"/>
        </w:rPr>
        <w:t xml:space="preserve"> consórcio de empresas brasileiras e estrangeiras, a liderança caberá, </w:t>
      </w:r>
      <w:r w:rsidRPr="004548B3">
        <w:rPr>
          <w:rFonts w:ascii="Calibri" w:hAnsi="Calibri"/>
        </w:rPr>
        <w:t xml:space="preserve">obrigatoriamente, à empresa brasileira, observado o disposto na </w:t>
      </w:r>
      <w:r w:rsidR="009F3D4D" w:rsidRPr="004548B3">
        <w:rPr>
          <w:rFonts w:ascii="Calibri" w:hAnsi="Calibri"/>
        </w:rPr>
        <w:t>s</w:t>
      </w:r>
      <w:r w:rsidRPr="004548B3">
        <w:rPr>
          <w:rFonts w:ascii="Calibri" w:hAnsi="Calibri"/>
        </w:rPr>
        <w:t xml:space="preserve">ubcondição </w:t>
      </w:r>
      <w:r w:rsidR="001F056A" w:rsidRPr="004548B3">
        <w:rPr>
          <w:rFonts w:ascii="Calibri" w:hAnsi="Calibri"/>
        </w:rPr>
        <w:t>6</w:t>
      </w:r>
      <w:r w:rsidRPr="004548B3">
        <w:rPr>
          <w:rFonts w:ascii="Calibri" w:hAnsi="Calibri"/>
        </w:rPr>
        <w:t>.1.</w:t>
      </w:r>
    </w:p>
    <w:p w:rsidR="000C6563" w:rsidRPr="00E84FC9" w:rsidRDefault="000C6563" w:rsidP="000C6563">
      <w:pPr>
        <w:numPr>
          <w:ilvl w:val="0"/>
          <w:numId w:val="3"/>
        </w:numPr>
        <w:tabs>
          <w:tab w:val="clear" w:pos="705"/>
          <w:tab w:val="num" w:pos="1134"/>
        </w:tabs>
        <w:spacing w:after="120"/>
        <w:ind w:left="0" w:firstLine="0"/>
        <w:jc w:val="both"/>
        <w:rPr>
          <w:rFonts w:ascii="Calibri" w:hAnsi="Calibri"/>
        </w:rPr>
      </w:pPr>
      <w:r w:rsidRPr="00E84FC9">
        <w:rPr>
          <w:rFonts w:ascii="Calibri" w:hAnsi="Calibri"/>
          <w:sz w:val="24"/>
        </w:rPr>
        <w:t>Se a licitação for vencida por consórcio de empresas, na data de assinatura do contrato, deverá ser apresentado o ato constitutivo do consórcio, devidamente registrado em Junta Comercial (Lei n° 8.934/94, art. 32, inciso II), observadas as seguintes condições:</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indicação</w:t>
      </w:r>
      <w:proofErr w:type="gramEnd"/>
      <w:r w:rsidRPr="00E84FC9">
        <w:rPr>
          <w:rFonts w:ascii="Calibri" w:hAnsi="Calibri"/>
        </w:rPr>
        <w:t xml:space="preserve"> da empresa-líder do consórcio, a qual deverá representar as consorciadas perante a Administração do TCU;</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subscrição</w:t>
      </w:r>
      <w:proofErr w:type="gramEnd"/>
      <w:r w:rsidRPr="00E84FC9">
        <w:rPr>
          <w:rFonts w:ascii="Calibri" w:hAnsi="Calibri"/>
        </w:rPr>
        <w:t xml:space="preserve"> de todas as empresas integrantes do consórcio;</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a</w:t>
      </w:r>
      <w:proofErr w:type="gramEnd"/>
      <w:r w:rsidRPr="00E84FC9">
        <w:rPr>
          <w:rFonts w:ascii="Calibri" w:hAnsi="Calibri"/>
        </w:rPr>
        <w:t xml:space="preserve"> obrigação de que cada consorciada responderá, individualmente e solidariamente, pelas exigências de ordem fiscal e administrativa pertinente ao objeto deste </w:t>
      </w:r>
      <w:r w:rsidRPr="00E84FC9">
        <w:rPr>
          <w:rFonts w:ascii="Calibri" w:hAnsi="Calibri"/>
          <w:b/>
        </w:rPr>
        <w:t>Pregão</w:t>
      </w:r>
      <w:r w:rsidRPr="00E84FC9">
        <w:rPr>
          <w:rFonts w:ascii="Calibri" w:hAnsi="Calibri"/>
        </w:rPr>
        <w:t>, até a conclusão final do fornecimento e dos serviços que vierem a ser contratados;</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declaração</w:t>
      </w:r>
      <w:proofErr w:type="gramEnd"/>
      <w:r w:rsidRPr="00E84FC9">
        <w:rPr>
          <w:rFonts w:ascii="Calibri" w:hAnsi="Calibri"/>
        </w:rPr>
        <w:t xml:space="preserve"> expressa de responsabilidade solidária, ativa e passiva, de todas as consorciadas, pelos atos praticados sob o consórcio na presente licitação e obrigações dela decorrentes;</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compromisso</w:t>
      </w:r>
      <w:proofErr w:type="gramEnd"/>
      <w:r w:rsidRPr="00E84FC9">
        <w:rPr>
          <w:rFonts w:ascii="Calibri" w:hAnsi="Calibri"/>
        </w:rPr>
        <w:t xml:space="preserve"> de que o consórcio não terá a sua composição ou constituição alterada ou, sob qualquer forma, modificada, sem prévia e expressa concordância do TCU;</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compromisso</w:t>
      </w:r>
      <w:proofErr w:type="gramEnd"/>
      <w:r w:rsidRPr="00E84FC9">
        <w:rPr>
          <w:rFonts w:ascii="Calibri" w:hAnsi="Calibri"/>
        </w:rPr>
        <w:t xml:space="preserve"> expresso de que o consórcio não se constitui, nem se constituirá em Pessoa Jurídica distinta da de seus membros, nem terá denominação própria ou diferente das suas consorciadas;</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compromisso</w:t>
      </w:r>
      <w:proofErr w:type="gramEnd"/>
      <w:r w:rsidRPr="00E84FC9">
        <w:rPr>
          <w:rFonts w:ascii="Calibri" w:hAnsi="Calibri"/>
        </w:rPr>
        <w:t>, e respectiva divisão do escopo, no fornecimento de cada uma das consorciadas, individualmente, do objeto da licitação, bem como o percentual de participação de cada uma em relação ao faturamento dos serviços licitados;</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o</w:t>
      </w:r>
      <w:proofErr w:type="gramEnd"/>
      <w:r w:rsidRPr="00E84FC9">
        <w:rPr>
          <w:rFonts w:ascii="Calibri" w:hAnsi="Calibri"/>
        </w:rPr>
        <w:t xml:space="preserve"> prazo de duração do consórcio, que deverá coincidir, no mínimo, com o prazo do Termo de Contrato a ser firmado entre as partes.</w:t>
      </w:r>
    </w:p>
    <w:p w:rsidR="000C6563" w:rsidRPr="00E84FC9" w:rsidRDefault="000C6563" w:rsidP="000C6563">
      <w:pPr>
        <w:numPr>
          <w:ilvl w:val="0"/>
          <w:numId w:val="3"/>
        </w:numPr>
        <w:tabs>
          <w:tab w:val="clear" w:pos="705"/>
          <w:tab w:val="num" w:pos="1134"/>
        </w:tabs>
        <w:spacing w:after="120"/>
        <w:ind w:left="0" w:firstLine="0"/>
        <w:jc w:val="both"/>
        <w:rPr>
          <w:rFonts w:ascii="Calibri" w:hAnsi="Calibri"/>
        </w:rPr>
      </w:pPr>
      <w:r w:rsidRPr="00E84FC9">
        <w:rPr>
          <w:rFonts w:ascii="Calibri" w:hAnsi="Calibri"/>
          <w:sz w:val="24"/>
        </w:rPr>
        <w:t>A empresa-líder do consórcio deverá atender às seguintes condições de liderança:</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lastRenderedPageBreak/>
        <w:t>responsabilizar</w:t>
      </w:r>
      <w:proofErr w:type="gramEnd"/>
      <w:r w:rsidRPr="00E84FC9">
        <w:rPr>
          <w:rFonts w:ascii="Calibri" w:hAnsi="Calibri"/>
        </w:rPr>
        <w:t>-se por todas as comunicações e informações do consórcio perante o Tribunal de Contas da União;</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responsabilizar</w:t>
      </w:r>
      <w:proofErr w:type="gramEnd"/>
      <w:r w:rsidRPr="00E84FC9">
        <w:rPr>
          <w:rFonts w:ascii="Calibri" w:hAnsi="Calibri"/>
        </w:rPr>
        <w:t xml:space="preserve">-se pelo contrato a ser firmado com o TCU, sob os aspectos técnicos e administrativos, com poderes expressos inclusive para transferir, requerer, receber e dar quitação, tanto para fins deste </w:t>
      </w:r>
      <w:r w:rsidRPr="00E84FC9">
        <w:rPr>
          <w:rFonts w:ascii="Calibri" w:hAnsi="Calibri"/>
          <w:b/>
        </w:rPr>
        <w:t>Pregão</w:t>
      </w:r>
      <w:r w:rsidRPr="00E84FC9">
        <w:rPr>
          <w:rFonts w:ascii="Calibri" w:hAnsi="Calibri"/>
        </w:rPr>
        <w:t>, quanto na execução do contrato, sem prejuízo da responsabilidade de cada uma das consorciadas;</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ter</w:t>
      </w:r>
      <w:proofErr w:type="gramEnd"/>
      <w:r w:rsidRPr="00E84FC9">
        <w:rPr>
          <w:rFonts w:ascii="Calibri" w:hAnsi="Calibri"/>
        </w:rPr>
        <w:t xml:space="preserve"> poderes expressos para receber citação e responder administrativa e judicialmente pelo consórcio;</w:t>
      </w:r>
    </w:p>
    <w:p w:rsidR="000C6563" w:rsidRPr="00E84FC9" w:rsidRDefault="000C6563" w:rsidP="000C6563">
      <w:pPr>
        <w:pStyle w:val="Cabealho"/>
        <w:numPr>
          <w:ilvl w:val="1"/>
          <w:numId w:val="3"/>
        </w:numPr>
        <w:tabs>
          <w:tab w:val="clear" w:pos="4419"/>
          <w:tab w:val="clear" w:pos="8838"/>
        </w:tabs>
        <w:spacing w:after="120"/>
        <w:rPr>
          <w:rFonts w:ascii="Calibri" w:hAnsi="Calibri"/>
        </w:rPr>
      </w:pPr>
      <w:proofErr w:type="gramStart"/>
      <w:r w:rsidRPr="00E84FC9">
        <w:rPr>
          <w:rFonts w:ascii="Calibri" w:hAnsi="Calibri"/>
        </w:rPr>
        <w:t>ter</w:t>
      </w:r>
      <w:proofErr w:type="gramEnd"/>
      <w:r w:rsidRPr="00E84FC9">
        <w:rPr>
          <w:rFonts w:ascii="Calibri" w:hAnsi="Calibri"/>
        </w:rPr>
        <w:t xml:space="preserve"> poderes expressos para representar o consórcio em todas as fases deste </w:t>
      </w:r>
      <w:r w:rsidRPr="00E84FC9">
        <w:rPr>
          <w:rFonts w:ascii="Calibri" w:hAnsi="Calibri"/>
          <w:b/>
        </w:rPr>
        <w:t>Pregão</w:t>
      </w:r>
      <w:r w:rsidRPr="00E84FC9">
        <w:rPr>
          <w:rFonts w:ascii="Calibri" w:hAnsi="Calibri"/>
        </w:rPr>
        <w:t>, podendo inclusive interpor e desistir de recursos, assinar contratos e praticar todos os atos necessários visando à perfeita execução de seu objeto até a sua conclusão.</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V – DA VI</w:t>
      </w:r>
      <w:r w:rsidR="001F406B">
        <w:rPr>
          <w:rFonts w:ascii="Calibri" w:hAnsi="Calibri"/>
          <w:sz w:val="24"/>
        </w:rPr>
        <w:t>S</w:t>
      </w:r>
      <w:r>
        <w:rPr>
          <w:rFonts w:ascii="Calibri" w:hAnsi="Calibri"/>
          <w:sz w:val="24"/>
        </w:rPr>
        <w:t>TORIA</w:t>
      </w:r>
    </w:p>
    <w:p w:rsidR="00DD30D0" w:rsidRPr="004548B3"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w:t>
      </w:r>
      <w:r w:rsidR="001E3816" w:rsidRPr="004548B3">
        <w:rPr>
          <w:rFonts w:ascii="Calibri" w:hAnsi="Calibri"/>
        </w:rPr>
        <w:t xml:space="preserve">deverá vistoriar o local onde serão executados os serviços até o último dia útil anterior à data fixada para a abertura da sessão pública, com o objetivo de inteirar-se das condições e grau de dificuldade existentes, mediante prévio agendamento de horário </w:t>
      </w:r>
      <w:r w:rsidR="00F87925" w:rsidRPr="004548B3">
        <w:rPr>
          <w:rFonts w:ascii="Calibri" w:hAnsi="Calibri"/>
        </w:rPr>
        <w:t>junto à Biblioteca Ministro Rubem Rosa, por meio do endereço eletrônico biblioteca@tcu.gov.br</w:t>
      </w:r>
      <w:r w:rsidR="001E3816" w:rsidRPr="004548B3">
        <w:rPr>
          <w:rFonts w:ascii="Calibri" w:hAnsi="Calibri"/>
        </w:rPr>
        <w:t>.</w:t>
      </w:r>
    </w:p>
    <w:p w:rsidR="00501037" w:rsidRPr="004548B3" w:rsidRDefault="00501037" w:rsidP="001E3816">
      <w:pPr>
        <w:pStyle w:val="Cabealho"/>
        <w:numPr>
          <w:ilvl w:val="1"/>
          <w:numId w:val="3"/>
        </w:numPr>
        <w:tabs>
          <w:tab w:val="clear" w:pos="4419"/>
          <w:tab w:val="clear" w:pos="8838"/>
        </w:tabs>
        <w:spacing w:after="120"/>
        <w:rPr>
          <w:rFonts w:ascii="Calibri" w:hAnsi="Calibri"/>
        </w:rPr>
      </w:pPr>
      <w:r w:rsidRPr="004548B3">
        <w:rPr>
          <w:rFonts w:ascii="Calibri" w:hAnsi="Calibri"/>
        </w:rPr>
        <w:t>As visitas serão agendadas para dias úteis das 9</w:t>
      </w:r>
      <w:r w:rsidR="00531527" w:rsidRPr="004548B3">
        <w:rPr>
          <w:rFonts w:ascii="Calibri" w:hAnsi="Calibri"/>
        </w:rPr>
        <w:t xml:space="preserve"> </w:t>
      </w:r>
      <w:r w:rsidRPr="004548B3">
        <w:rPr>
          <w:rFonts w:ascii="Calibri" w:hAnsi="Calibri"/>
        </w:rPr>
        <w:t>h</w:t>
      </w:r>
      <w:r w:rsidR="00531527" w:rsidRPr="004548B3">
        <w:rPr>
          <w:rFonts w:ascii="Calibri" w:hAnsi="Calibri"/>
        </w:rPr>
        <w:t>oras</w:t>
      </w:r>
      <w:r w:rsidRPr="004548B3">
        <w:rPr>
          <w:rFonts w:ascii="Calibri" w:hAnsi="Calibri"/>
        </w:rPr>
        <w:t xml:space="preserve"> às 11</w:t>
      </w:r>
      <w:r w:rsidR="00531527" w:rsidRPr="004548B3">
        <w:rPr>
          <w:rFonts w:ascii="Calibri" w:hAnsi="Calibri"/>
        </w:rPr>
        <w:t xml:space="preserve"> </w:t>
      </w:r>
      <w:r w:rsidRPr="004548B3">
        <w:rPr>
          <w:rFonts w:ascii="Calibri" w:hAnsi="Calibri"/>
        </w:rPr>
        <w:t>h</w:t>
      </w:r>
      <w:r w:rsidR="00531527" w:rsidRPr="004548B3">
        <w:rPr>
          <w:rFonts w:ascii="Calibri" w:hAnsi="Calibri"/>
        </w:rPr>
        <w:t>oras</w:t>
      </w:r>
      <w:r w:rsidRPr="004548B3">
        <w:rPr>
          <w:rFonts w:ascii="Calibri" w:hAnsi="Calibri"/>
        </w:rPr>
        <w:t xml:space="preserve"> e das 14</w:t>
      </w:r>
      <w:r w:rsidR="00531527" w:rsidRPr="004548B3">
        <w:rPr>
          <w:rFonts w:ascii="Calibri" w:hAnsi="Calibri"/>
        </w:rPr>
        <w:t xml:space="preserve"> </w:t>
      </w:r>
      <w:r w:rsidRPr="004548B3">
        <w:rPr>
          <w:rFonts w:ascii="Calibri" w:hAnsi="Calibri"/>
        </w:rPr>
        <w:t>h</w:t>
      </w:r>
      <w:r w:rsidR="00531527" w:rsidRPr="004548B3">
        <w:rPr>
          <w:rFonts w:ascii="Calibri" w:hAnsi="Calibri"/>
        </w:rPr>
        <w:t>oras</w:t>
      </w:r>
      <w:r w:rsidRPr="004548B3">
        <w:rPr>
          <w:rFonts w:ascii="Calibri" w:hAnsi="Calibri"/>
        </w:rPr>
        <w:t xml:space="preserve"> às 17</w:t>
      </w:r>
      <w:r w:rsidR="00531527" w:rsidRPr="004548B3">
        <w:rPr>
          <w:rFonts w:ascii="Calibri" w:hAnsi="Calibri"/>
        </w:rPr>
        <w:t xml:space="preserve"> </w:t>
      </w:r>
      <w:r w:rsidRPr="004548B3">
        <w:rPr>
          <w:rFonts w:ascii="Calibri" w:hAnsi="Calibri"/>
        </w:rPr>
        <w:t>h</w:t>
      </w:r>
      <w:r w:rsidR="00531527" w:rsidRPr="004548B3">
        <w:rPr>
          <w:rFonts w:ascii="Calibri" w:hAnsi="Calibri"/>
        </w:rPr>
        <w:t>oras</w:t>
      </w:r>
      <w:r w:rsidRPr="004548B3">
        <w:rPr>
          <w:rFonts w:ascii="Calibri" w:hAnsi="Calibri"/>
        </w:rPr>
        <w:t>.</w:t>
      </w:r>
    </w:p>
    <w:p w:rsidR="00D57B3D" w:rsidRPr="004548B3" w:rsidRDefault="00D57B3D" w:rsidP="00D57B3D">
      <w:pPr>
        <w:pStyle w:val="Cabealho"/>
        <w:numPr>
          <w:ilvl w:val="1"/>
          <w:numId w:val="3"/>
        </w:numPr>
        <w:spacing w:after="120"/>
        <w:rPr>
          <w:rFonts w:ascii="Calibri" w:hAnsi="Calibri"/>
        </w:rPr>
      </w:pPr>
      <w:r w:rsidRPr="004548B3">
        <w:rPr>
          <w:rFonts w:ascii="Calibri" w:hAnsi="Calibri"/>
        </w:rPr>
        <w:t xml:space="preserve">A vistoria constitui importante insumo para a elaboração das propostas pelas </w:t>
      </w:r>
      <w:r w:rsidRPr="004548B3">
        <w:rPr>
          <w:rFonts w:ascii="Calibri" w:hAnsi="Calibri"/>
          <w:b/>
        </w:rPr>
        <w:t>licitantes</w:t>
      </w:r>
      <w:r w:rsidRPr="004548B3">
        <w:rPr>
          <w:rFonts w:ascii="Calibri" w:hAnsi="Calibri"/>
        </w:rPr>
        <w:t xml:space="preserve">, uma vez que os detalhes do ambiente físico e tecnológico podem influenciar os custos envolvidos no fornecimento dos serviços. No ato da vistoria, a </w:t>
      </w:r>
      <w:r w:rsidRPr="004548B3">
        <w:rPr>
          <w:rFonts w:ascii="Calibri" w:hAnsi="Calibri"/>
          <w:b/>
        </w:rPr>
        <w:t>licitante</w:t>
      </w:r>
      <w:r w:rsidRPr="004548B3">
        <w:rPr>
          <w:rFonts w:ascii="Calibri" w:hAnsi="Calibri"/>
        </w:rPr>
        <w:t xml:space="preserve"> receberá, entre outras, informações sobre instalações físicas, locais e horários para execução dos serviços, funcionamento da biblioteca e normativos internos. Nessa oportunidade, será apresentado às </w:t>
      </w:r>
      <w:r w:rsidRPr="004548B3">
        <w:rPr>
          <w:rFonts w:ascii="Calibri" w:hAnsi="Calibri"/>
          <w:b/>
        </w:rPr>
        <w:t>licitantes</w:t>
      </w:r>
      <w:r w:rsidRPr="004548B3">
        <w:rPr>
          <w:rFonts w:ascii="Calibri" w:hAnsi="Calibri"/>
        </w:rPr>
        <w:t xml:space="preserve"> o processo de trabalho a ser utilizado, bem como o ambiente técnico e computacional sobre o qual os serviços serão executados e as restrições de segurança às quais estarão submetidas durante a execução do contrato.</w:t>
      </w:r>
    </w:p>
    <w:p w:rsidR="00D57B3D" w:rsidRPr="004548B3" w:rsidRDefault="00D57B3D" w:rsidP="00D57B3D">
      <w:pPr>
        <w:pStyle w:val="Cabealho"/>
        <w:numPr>
          <w:ilvl w:val="1"/>
          <w:numId w:val="3"/>
        </w:numPr>
        <w:spacing w:after="120"/>
        <w:rPr>
          <w:rFonts w:ascii="Calibri" w:hAnsi="Calibri"/>
        </w:rPr>
      </w:pPr>
      <w:r w:rsidRPr="004548B3">
        <w:rPr>
          <w:rFonts w:ascii="Calibri" w:hAnsi="Calibri"/>
        </w:rPr>
        <w:t xml:space="preserve">Adicionalmente, durante a vistoria, serão sanadas eventuais dúvidas sobre o ambiente tecnológico do Tribunal e demais aspectos relevantes para execução dos serviços. Os esclarecimentos prestados durante a vistoria serão repassados a todas as </w:t>
      </w:r>
      <w:r w:rsidRPr="004548B3">
        <w:rPr>
          <w:rFonts w:ascii="Calibri" w:hAnsi="Calibri"/>
          <w:b/>
        </w:rPr>
        <w:t>licitantes</w:t>
      </w:r>
      <w:r w:rsidRPr="004548B3">
        <w:rPr>
          <w:rFonts w:ascii="Calibri" w:hAnsi="Calibri"/>
        </w:rPr>
        <w:t>.</w:t>
      </w:r>
    </w:p>
    <w:p w:rsidR="001E3816" w:rsidRPr="004548B3" w:rsidRDefault="001E3816" w:rsidP="001E3816">
      <w:pPr>
        <w:pStyle w:val="Cabealho"/>
        <w:numPr>
          <w:ilvl w:val="1"/>
          <w:numId w:val="3"/>
        </w:numPr>
        <w:tabs>
          <w:tab w:val="clear" w:pos="4419"/>
          <w:tab w:val="clear" w:pos="8838"/>
        </w:tabs>
        <w:spacing w:after="120"/>
        <w:rPr>
          <w:rFonts w:ascii="Calibri" w:hAnsi="Calibri"/>
        </w:rPr>
      </w:pPr>
      <w:r w:rsidRPr="004548B3">
        <w:rPr>
          <w:rFonts w:ascii="Calibri" w:hAnsi="Calibri"/>
        </w:rPr>
        <w:t>A vistoria será acompanhada por representante do TCU, designado para esse fim, o qual visará a declaração comprobatória da vistoria efetuada, que deverá ter sido previamente elaborada pel</w:t>
      </w:r>
      <w:r w:rsidR="008C46CC" w:rsidRPr="004548B3">
        <w:rPr>
          <w:rFonts w:ascii="Calibri" w:hAnsi="Calibri"/>
        </w:rPr>
        <w:t>a</w:t>
      </w:r>
      <w:r w:rsidRPr="004548B3">
        <w:rPr>
          <w:rFonts w:ascii="Calibri" w:hAnsi="Calibri"/>
        </w:rPr>
        <w:t xml:space="preserve"> </w:t>
      </w:r>
      <w:r w:rsidR="00FC06C7" w:rsidRPr="004548B3">
        <w:rPr>
          <w:rFonts w:ascii="Calibri" w:hAnsi="Calibri"/>
          <w:b/>
        </w:rPr>
        <w:t>licitante</w:t>
      </w:r>
      <w:r w:rsidR="00501037" w:rsidRPr="004548B3">
        <w:rPr>
          <w:rFonts w:ascii="Calibri" w:hAnsi="Calibri"/>
        </w:rPr>
        <w:t xml:space="preserve"> em duas vias e</w:t>
      </w:r>
      <w:r w:rsidRPr="004548B3">
        <w:rPr>
          <w:rFonts w:ascii="Calibri" w:hAnsi="Calibri"/>
        </w:rPr>
        <w:t xml:space="preserve"> em conformi</w:t>
      </w:r>
      <w:r w:rsidR="00B83766" w:rsidRPr="004548B3">
        <w:rPr>
          <w:rFonts w:ascii="Calibri" w:hAnsi="Calibri"/>
        </w:rPr>
        <w:t>dade com o modelo anexo a este E</w:t>
      </w:r>
      <w:r w:rsidRPr="004548B3">
        <w:rPr>
          <w:rFonts w:ascii="Calibri" w:hAnsi="Calibri"/>
        </w:rPr>
        <w:t>dital.</w:t>
      </w:r>
    </w:p>
    <w:p w:rsidR="00501037" w:rsidRPr="004548B3" w:rsidRDefault="00501037" w:rsidP="001E3816">
      <w:pPr>
        <w:pStyle w:val="Cabealho"/>
        <w:numPr>
          <w:ilvl w:val="1"/>
          <w:numId w:val="3"/>
        </w:numPr>
        <w:tabs>
          <w:tab w:val="clear" w:pos="4419"/>
          <w:tab w:val="clear" w:pos="8838"/>
        </w:tabs>
        <w:spacing w:after="120"/>
        <w:rPr>
          <w:rFonts w:ascii="Calibri" w:hAnsi="Calibri"/>
        </w:rPr>
      </w:pPr>
      <w:r w:rsidRPr="004548B3">
        <w:rPr>
          <w:rFonts w:ascii="Calibri" w:hAnsi="Calibri"/>
        </w:rPr>
        <w:t xml:space="preserve">Previamente à realização da vistoria, a </w:t>
      </w:r>
      <w:r w:rsidRPr="004548B3">
        <w:rPr>
          <w:rFonts w:ascii="Calibri" w:hAnsi="Calibri"/>
          <w:b/>
        </w:rPr>
        <w:t>licitante</w:t>
      </w:r>
      <w:r w:rsidRPr="004548B3">
        <w:rPr>
          <w:rFonts w:ascii="Calibri" w:hAnsi="Calibri"/>
        </w:rPr>
        <w:t xml:space="preserve"> assinará Termo de Confidencialidade de Vistoria. O representante da </w:t>
      </w:r>
      <w:r w:rsidRPr="004548B3">
        <w:rPr>
          <w:rFonts w:ascii="Calibri" w:hAnsi="Calibri"/>
          <w:b/>
        </w:rPr>
        <w:t>licitante</w:t>
      </w:r>
      <w:r w:rsidRPr="004548B3">
        <w:rPr>
          <w:rFonts w:ascii="Calibri" w:hAnsi="Calibri"/>
        </w:rPr>
        <w:t xml:space="preserve"> que participará da vistoria deverá portar procuração para tanto com firma reconhecida em cartório.</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lastRenderedPageBreak/>
        <w:t>SEÇÃO V</w:t>
      </w:r>
      <w:r w:rsidR="00E40094">
        <w:rPr>
          <w:rFonts w:ascii="Calibri" w:hAnsi="Calibri"/>
          <w:sz w:val="24"/>
        </w:rPr>
        <w:t>I</w:t>
      </w:r>
      <w:r w:rsidRPr="00D86194">
        <w:rPr>
          <w:rFonts w:ascii="Calibri" w:hAnsi="Calibri"/>
          <w:sz w:val="24"/>
        </w:rPr>
        <w:t xml:space="preserve">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E31898" w:rsidRPr="00E046D6" w:rsidRDefault="008C46CC" w:rsidP="00B75914">
      <w:pPr>
        <w:pStyle w:val="Cabealho"/>
        <w:numPr>
          <w:ilvl w:val="1"/>
          <w:numId w:val="3"/>
        </w:numPr>
        <w:tabs>
          <w:tab w:val="clear" w:pos="4419"/>
          <w:tab w:val="clear" w:pos="8838"/>
        </w:tabs>
        <w:spacing w:after="120"/>
        <w:rPr>
          <w:rFonts w:ascii="Calibri" w:hAnsi="Calibri"/>
        </w:rPr>
      </w:pPr>
      <w:r w:rsidRPr="00E046D6">
        <w:rPr>
          <w:rFonts w:ascii="Calibri" w:hAnsi="Calibri"/>
        </w:rPr>
        <w:t>A</w:t>
      </w:r>
      <w:r w:rsidR="00E31898" w:rsidRPr="00E046D6">
        <w:rPr>
          <w:rFonts w:ascii="Calibri" w:hAnsi="Calibri"/>
        </w:rPr>
        <w:t xml:space="preserve"> </w:t>
      </w:r>
      <w:r w:rsidR="00FC06C7" w:rsidRPr="00E046D6">
        <w:rPr>
          <w:rFonts w:ascii="Calibri" w:hAnsi="Calibri"/>
          <w:b/>
        </w:rPr>
        <w:t>licitante</w:t>
      </w:r>
      <w:r w:rsidR="00E31898" w:rsidRPr="00E046D6">
        <w:rPr>
          <w:rFonts w:ascii="Calibri" w:hAnsi="Calibri"/>
        </w:rPr>
        <w:t xml:space="preserve"> deverá consignar</w:t>
      </w:r>
      <w:r w:rsidR="00E31898" w:rsidRPr="004548B3">
        <w:rPr>
          <w:rFonts w:ascii="Calibri" w:hAnsi="Calibri"/>
        </w:rPr>
        <w:t xml:space="preserve">, na forma expressa no sistema eletrônico, </w:t>
      </w:r>
      <w:r w:rsidR="00E31898" w:rsidRPr="004548B3">
        <w:rPr>
          <w:rFonts w:ascii="Calibri" w:hAnsi="Calibri"/>
          <w:b/>
        </w:rPr>
        <w:t>o valor global da proposta</w:t>
      </w:r>
      <w:r w:rsidR="00E31898" w:rsidRPr="004548B3">
        <w:rPr>
          <w:rFonts w:ascii="Calibri" w:hAnsi="Calibri"/>
        </w:rPr>
        <w:t xml:space="preserve">, já considerados e inclusos todos os tributos, fretes, tarifas e demais despesas decorrentes da </w:t>
      </w:r>
      <w:r w:rsidR="00E31898" w:rsidRPr="00E046D6">
        <w:rPr>
          <w:rFonts w:ascii="Calibri" w:hAnsi="Calibri"/>
        </w:rPr>
        <w:t>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Pr="004548B3"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w:t>
      </w:r>
      <w:r w:rsidR="00041002" w:rsidRPr="004548B3">
        <w:rPr>
          <w:rFonts w:ascii="Calibri" w:hAnsi="Calibri"/>
        </w:rPr>
        <w:t>enquadrada</w:t>
      </w:r>
      <w:r w:rsidR="00FB1BBE" w:rsidRPr="004548B3">
        <w:rPr>
          <w:rFonts w:ascii="Calibri" w:hAnsi="Calibri"/>
        </w:rPr>
        <w:t xml:space="preserve"> como micro</w:t>
      </w:r>
      <w:r w:rsidR="001E3816" w:rsidRPr="004548B3">
        <w:rPr>
          <w:rFonts w:ascii="Calibri" w:hAnsi="Calibri"/>
        </w:rPr>
        <w:t>empresa ou empresa de pequeno porte deverá declarar, em campo próprio do Sistema, que atende aos requisitos do art. 3º da LC nº 123/2006, para fazer jus aos benefícios previstos nessa lei.</w:t>
      </w:r>
    </w:p>
    <w:p w:rsidR="005A73AF" w:rsidRPr="004548B3" w:rsidRDefault="008C46CC" w:rsidP="005A73AF">
      <w:pPr>
        <w:pStyle w:val="Cabealho"/>
        <w:numPr>
          <w:ilvl w:val="1"/>
          <w:numId w:val="3"/>
        </w:numPr>
        <w:tabs>
          <w:tab w:val="clear" w:pos="4419"/>
          <w:tab w:val="clear" w:pos="8838"/>
        </w:tabs>
        <w:spacing w:after="120"/>
        <w:rPr>
          <w:rFonts w:ascii="Calibri" w:hAnsi="Calibri"/>
        </w:rPr>
      </w:pPr>
      <w:r w:rsidRPr="004548B3">
        <w:rPr>
          <w:rFonts w:ascii="Calibri" w:hAnsi="Calibri"/>
        </w:rPr>
        <w:t>A</w:t>
      </w:r>
      <w:r w:rsidR="005A73AF" w:rsidRPr="004548B3">
        <w:rPr>
          <w:rFonts w:ascii="Calibri" w:hAnsi="Calibri"/>
        </w:rPr>
        <w:t xml:space="preserve"> </w:t>
      </w:r>
      <w:r w:rsidR="005A73AF" w:rsidRPr="004548B3">
        <w:rPr>
          <w:rFonts w:ascii="Calibri" w:hAnsi="Calibri"/>
          <w:b/>
        </w:rPr>
        <w:t>licitante</w:t>
      </w:r>
      <w:r w:rsidR="00F410D6" w:rsidRPr="004548B3">
        <w:rPr>
          <w:rFonts w:ascii="Calibri" w:hAnsi="Calibri"/>
        </w:rPr>
        <w:t xml:space="preserve"> apta</w:t>
      </w:r>
      <w:r w:rsidR="005A73AF" w:rsidRPr="004548B3">
        <w:rPr>
          <w:rFonts w:ascii="Calibri" w:hAnsi="Calibri"/>
        </w:rPr>
        <w:t xml:space="preserve"> ao exercício do direito de preferência estabelecido no Decreto n.º 7.174/2010 deverá declarar, em campo próprio do Sistema, que atende aos requisitos previstos na legislação. </w:t>
      </w:r>
    </w:p>
    <w:p w:rsidR="00EB1982" w:rsidRPr="004548B3" w:rsidRDefault="00EB1982" w:rsidP="00B75914">
      <w:pPr>
        <w:pStyle w:val="Cabealho"/>
        <w:numPr>
          <w:ilvl w:val="1"/>
          <w:numId w:val="3"/>
        </w:numPr>
        <w:tabs>
          <w:tab w:val="clear" w:pos="4419"/>
          <w:tab w:val="clear" w:pos="8838"/>
        </w:tabs>
        <w:spacing w:after="120"/>
        <w:rPr>
          <w:rFonts w:ascii="Calibri" w:hAnsi="Calibri"/>
        </w:rPr>
      </w:pPr>
      <w:r w:rsidRPr="004548B3">
        <w:rPr>
          <w:rFonts w:ascii="Calibri" w:hAnsi="Calibri"/>
        </w:rPr>
        <w:t>A declaração falsa relativa ao cumprimento dos requisitos de habilitação, à conformidade da proposta ou ao enquadramento como microempresa ou empresa de pequeno porte ou ao direito de preferência</w:t>
      </w:r>
      <w:r w:rsidR="008C46CC" w:rsidRPr="004548B3">
        <w:rPr>
          <w:rFonts w:ascii="Calibri" w:hAnsi="Calibri"/>
        </w:rPr>
        <w:t xml:space="preserve"> sujeitará a</w:t>
      </w:r>
      <w:r w:rsidRPr="004548B3">
        <w:rPr>
          <w:rFonts w:ascii="Calibri" w:hAnsi="Calibri"/>
        </w:rPr>
        <w:t xml:space="preserve"> </w:t>
      </w:r>
      <w:r w:rsidRPr="004548B3">
        <w:rPr>
          <w:rFonts w:ascii="Calibri" w:hAnsi="Calibri"/>
          <w:b/>
        </w:rPr>
        <w:t>licitante</w:t>
      </w:r>
      <w:r w:rsidRPr="004548B3">
        <w:rPr>
          <w:rFonts w:ascii="Calibri" w:hAnsi="Calibri"/>
        </w:rPr>
        <w:t xml:space="preserve"> às sanções previstas neste Edital.</w:t>
      </w:r>
      <w:r w:rsidR="005C5591" w:rsidRPr="004548B3">
        <w:rPr>
          <w:rFonts w:ascii="Calibri" w:hAnsi="Calibri"/>
        </w:rPr>
        <w:t xml:space="preserve"> </w:t>
      </w:r>
    </w:p>
    <w:p w:rsidR="001E3816" w:rsidRPr="004548B3" w:rsidRDefault="001E3816" w:rsidP="001E3816">
      <w:pPr>
        <w:numPr>
          <w:ilvl w:val="0"/>
          <w:numId w:val="3"/>
        </w:numPr>
        <w:tabs>
          <w:tab w:val="clear" w:pos="705"/>
          <w:tab w:val="num" w:pos="1134"/>
        </w:tabs>
        <w:spacing w:after="120"/>
        <w:ind w:left="0" w:firstLine="0"/>
        <w:jc w:val="both"/>
        <w:rPr>
          <w:rFonts w:ascii="Calibri" w:hAnsi="Calibri"/>
          <w:sz w:val="24"/>
        </w:rPr>
      </w:pPr>
      <w:r w:rsidRPr="004548B3">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sidRPr="004548B3">
        <w:rPr>
          <w:rFonts w:ascii="Calibri" w:hAnsi="Calibri"/>
        </w:rPr>
        <w:t xml:space="preserve">Qualquer </w:t>
      </w:r>
      <w:r w:rsidR="008C46CC" w:rsidRPr="004548B3">
        <w:rPr>
          <w:rFonts w:ascii="Calibri" w:hAnsi="Calibri"/>
        </w:rPr>
        <w:t>elemento que possa identificar a</w:t>
      </w:r>
      <w:r w:rsidRPr="004548B3">
        <w:rPr>
          <w:rFonts w:ascii="Calibri" w:hAnsi="Calibri"/>
        </w:rPr>
        <w:t xml:space="preserve"> </w:t>
      </w:r>
      <w:r w:rsidR="00FC06C7" w:rsidRPr="004548B3">
        <w:rPr>
          <w:rFonts w:ascii="Calibri" w:hAnsi="Calibri"/>
          <w:b/>
        </w:rPr>
        <w:t>licitante</w:t>
      </w:r>
      <w:r w:rsidRPr="004548B3">
        <w:rPr>
          <w:rFonts w:ascii="Calibri" w:hAnsi="Calibri"/>
        </w:rPr>
        <w:t xml:space="preserve"> </w:t>
      </w:r>
      <w:r>
        <w:rPr>
          <w:rFonts w:ascii="Calibri" w:hAnsi="Calibri"/>
        </w:rPr>
        <w:t>importa desclassificação da proposta, sem prejuízo da</w:t>
      </w:r>
      <w:r w:rsidR="00B83766">
        <w:rPr>
          <w:rFonts w:ascii="Calibri" w:hAnsi="Calibri"/>
        </w:rPr>
        <w:t>s sanções previstas nesse E</w:t>
      </w:r>
      <w:r>
        <w:rPr>
          <w:rFonts w:ascii="Calibri" w:hAnsi="Calibri"/>
        </w:rPr>
        <w:t>dital.</w:t>
      </w:r>
    </w:p>
    <w:p w:rsidR="001E3816" w:rsidRPr="004548B3"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 xml:space="preserve">Até a </w:t>
      </w:r>
      <w:r w:rsidRPr="004548B3">
        <w:rPr>
          <w:rFonts w:ascii="Calibri" w:hAnsi="Calibri"/>
        </w:rPr>
        <w:t>abertura da sessão, a</w:t>
      </w:r>
      <w:r w:rsidR="001E3816" w:rsidRPr="004548B3">
        <w:rPr>
          <w:rFonts w:ascii="Calibri" w:hAnsi="Calibri"/>
        </w:rPr>
        <w:t xml:space="preserve"> </w:t>
      </w:r>
      <w:r w:rsidR="00FC06C7" w:rsidRPr="004548B3">
        <w:rPr>
          <w:rFonts w:ascii="Calibri" w:hAnsi="Calibri"/>
          <w:b/>
        </w:rPr>
        <w:t>licitante</w:t>
      </w:r>
      <w:r w:rsidR="001E3816" w:rsidRPr="004548B3">
        <w:rPr>
          <w:rFonts w:ascii="Calibri" w:hAnsi="Calibri"/>
        </w:rPr>
        <w:t xml:space="preserve"> poderá retirar ou substituir a proposta anteriormente encaminhada.</w:t>
      </w:r>
    </w:p>
    <w:p w:rsidR="00C25EAA" w:rsidRPr="004548B3" w:rsidRDefault="00C25EAA" w:rsidP="00C25EAA">
      <w:pPr>
        <w:pStyle w:val="Cabealho"/>
        <w:numPr>
          <w:ilvl w:val="1"/>
          <w:numId w:val="3"/>
        </w:numPr>
        <w:tabs>
          <w:tab w:val="clear" w:pos="4419"/>
          <w:tab w:val="clear" w:pos="8838"/>
        </w:tabs>
        <w:spacing w:after="120"/>
        <w:rPr>
          <w:rFonts w:ascii="Calibri" w:hAnsi="Calibri"/>
        </w:rPr>
      </w:pPr>
      <w:r w:rsidRPr="004548B3">
        <w:rPr>
          <w:rFonts w:ascii="Calibri" w:hAnsi="Calibri"/>
        </w:rPr>
        <w:t xml:space="preserve">O </w:t>
      </w:r>
      <w:r w:rsidRPr="004548B3">
        <w:rPr>
          <w:rFonts w:ascii="Calibri" w:hAnsi="Calibri"/>
          <w:b/>
        </w:rPr>
        <w:t>Pregoeiro</w:t>
      </w:r>
      <w:r w:rsidRPr="004548B3">
        <w:rPr>
          <w:rFonts w:ascii="Calibri" w:hAnsi="Calibri"/>
        </w:rPr>
        <w:t xml:space="preserve"> deverá suspender a sessão pública do </w:t>
      </w:r>
      <w:r w:rsidRPr="004548B3">
        <w:rPr>
          <w:rFonts w:ascii="Calibri" w:hAnsi="Calibri"/>
          <w:b/>
        </w:rPr>
        <w:t>Pregão</w:t>
      </w:r>
      <w:r w:rsidRPr="004548B3">
        <w:rPr>
          <w:rFonts w:ascii="Calibri" w:hAnsi="Calibri"/>
        </w:rPr>
        <w:t xml:space="preserve"> quando constatar que a avaliação da conformidade das propostas, de que trata o art. 22, § 2º, do Decreto n.º 5.450/2005, irá perdurar por mais de um dia.</w:t>
      </w:r>
    </w:p>
    <w:p w:rsidR="00C25EAA" w:rsidRPr="004548B3"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4548B3">
        <w:rPr>
          <w:rFonts w:ascii="Calibri" w:hAnsi="Calibri"/>
          <w:sz w:val="24"/>
        </w:rPr>
        <w:t xml:space="preserve">Após a </w:t>
      </w:r>
      <w:r w:rsidRPr="004548B3">
        <w:rPr>
          <w:rFonts w:ascii="Calibri" w:hAnsi="Calibri"/>
          <w:sz w:val="24"/>
          <w:szCs w:val="24"/>
        </w:rPr>
        <w:t>suspensão</w:t>
      </w:r>
      <w:r w:rsidRPr="004548B3">
        <w:rPr>
          <w:rFonts w:ascii="Calibri" w:hAnsi="Calibri"/>
          <w:sz w:val="24"/>
        </w:rPr>
        <w:t xml:space="preserve"> da sessão pública, o </w:t>
      </w:r>
      <w:r w:rsidRPr="004548B3">
        <w:rPr>
          <w:rFonts w:ascii="Calibri" w:hAnsi="Calibri"/>
          <w:b/>
          <w:sz w:val="24"/>
        </w:rPr>
        <w:t>Pregoeiro</w:t>
      </w:r>
      <w:r w:rsidRPr="004548B3">
        <w:rPr>
          <w:rFonts w:ascii="Calibri" w:hAnsi="Calibri"/>
          <w:sz w:val="24"/>
        </w:rPr>
        <w:t xml:space="preserve"> enviará, via </w:t>
      </w:r>
      <w:r w:rsidRPr="004548B3">
        <w:rPr>
          <w:rFonts w:ascii="Calibri" w:hAnsi="Calibri"/>
          <w:i/>
          <w:sz w:val="24"/>
        </w:rPr>
        <w:t>chat</w:t>
      </w:r>
      <w:r w:rsidRPr="004548B3">
        <w:rPr>
          <w:rFonts w:ascii="Calibri" w:hAnsi="Calibri"/>
          <w:sz w:val="24"/>
        </w:rPr>
        <w:t xml:space="preserve">, mensagens às </w:t>
      </w:r>
      <w:r w:rsidRPr="004548B3">
        <w:rPr>
          <w:rFonts w:ascii="Calibri" w:hAnsi="Calibri"/>
          <w:b/>
          <w:sz w:val="24"/>
        </w:rPr>
        <w:t>licitantes</w:t>
      </w:r>
      <w:r w:rsidRPr="004548B3">
        <w:rPr>
          <w:rFonts w:ascii="Calibri" w:hAnsi="Calibri"/>
          <w:sz w:val="24"/>
        </w:rPr>
        <w:t xml:space="preserve"> informando a data prevista para o início da oferta de lances.</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validade de </w:t>
      </w:r>
      <w:r>
        <w:rPr>
          <w:rFonts w:ascii="Calibri" w:hAnsi="Calibri"/>
          <w:b/>
          <w:sz w:val="24"/>
          <w:highlight w:val="yellow"/>
        </w:rPr>
        <w:fldChar w:fldCharType="begin">
          <w:ffData>
            <w:name w:val=""/>
            <w:enabled/>
            <w:calcOnExit w:val="0"/>
            <w:textInput>
              <w:default w:val="60 (sessenta) dias"/>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60 (sessenta) dias</w:t>
      </w:r>
      <w:r>
        <w:rPr>
          <w:rFonts w:ascii="Calibri" w:hAnsi="Calibri"/>
          <w:b/>
          <w:sz w:val="24"/>
          <w:highlight w:val="yellow"/>
        </w:rPr>
        <w:fldChar w:fldCharType="end"/>
      </w:r>
      <w:r>
        <w:rPr>
          <w:rFonts w:ascii="Calibri" w:hAnsi="Calibri"/>
          <w:sz w:val="24"/>
        </w:rPr>
        <w:t>,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lastRenderedPageBreak/>
        <w:t>SEÇÃ</w:t>
      </w:r>
      <w:r w:rsidR="001E3816">
        <w:rPr>
          <w:rFonts w:ascii="Calibri" w:hAnsi="Calibri"/>
          <w:sz w:val="24"/>
        </w:rPr>
        <w:t>O V</w:t>
      </w:r>
      <w:r w:rsidR="00E40094">
        <w:rPr>
          <w:rFonts w:ascii="Calibri" w:hAnsi="Calibri"/>
          <w:sz w:val="24"/>
        </w:rPr>
        <w:t>I</w:t>
      </w:r>
      <w:r w:rsidR="001E3816">
        <w:rPr>
          <w:rFonts w:ascii="Calibri" w:hAnsi="Calibri"/>
          <w:sz w:val="24"/>
        </w:rPr>
        <w:t>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w:t>
      </w:r>
      <w:r w:rsidR="00E40094">
        <w:rPr>
          <w:rFonts w:ascii="Calibri" w:hAnsi="Calibri"/>
          <w:sz w:val="24"/>
        </w:rPr>
        <w:t>I</w:t>
      </w:r>
      <w:r>
        <w:rPr>
          <w:rFonts w:ascii="Calibri" w:hAnsi="Calibri"/>
          <w:sz w:val="24"/>
        </w:rPr>
        <w:t>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00E40094">
        <w:rPr>
          <w:rFonts w:ascii="Calibri" w:hAnsi="Calibri"/>
          <w:sz w:val="24"/>
        </w:rPr>
        <w:t>IX</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482036" w:rsidRDefault="00FE5810" w:rsidP="00482036">
      <w:pPr>
        <w:pStyle w:val="Ttulo1"/>
        <w:tabs>
          <w:tab w:val="num" w:pos="1134"/>
        </w:tabs>
        <w:ind w:left="0"/>
        <w:jc w:val="both"/>
        <w:rPr>
          <w:rFonts w:ascii="Calibri" w:hAnsi="Calibri"/>
          <w:sz w:val="24"/>
        </w:rPr>
      </w:pPr>
      <w:r w:rsidRPr="005C5BEB">
        <w:rPr>
          <w:rFonts w:ascii="Calibri" w:hAnsi="Calibri"/>
          <w:sz w:val="24"/>
        </w:rPr>
        <w:t>SEÇÃO X</w:t>
      </w:r>
      <w:r w:rsidR="00202943" w:rsidRPr="005C5BEB">
        <w:rPr>
          <w:rFonts w:ascii="Calibri" w:hAnsi="Calibri"/>
          <w:sz w:val="24"/>
        </w:rPr>
        <w:t xml:space="preserve"> – </w:t>
      </w:r>
      <w:r w:rsidRPr="005C5BEB">
        <w:rPr>
          <w:rFonts w:ascii="Calibri" w:hAnsi="Calibri"/>
          <w:sz w:val="24"/>
        </w:rPr>
        <w:t>DO BENEFÍCIO ÀS MICROEMPRESAS E EMPRESAS DE PEQUENO PORTE</w:t>
      </w:r>
      <w:r w:rsidR="00482036">
        <w:rPr>
          <w:rFonts w:ascii="Calibri" w:hAnsi="Calibri"/>
          <w:sz w:val="24"/>
        </w:rPr>
        <w:t xml:space="preserve"> </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B75914"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B75914">
        <w:rPr>
          <w:rFonts w:ascii="Calibri" w:hAnsi="Calibri"/>
          <w:sz w:val="24"/>
          <w:szCs w:val="24"/>
        </w:rPr>
        <w:t xml:space="preserve">Caso a </w:t>
      </w:r>
      <w:r w:rsidRPr="00B75914">
        <w:rPr>
          <w:rFonts w:ascii="Calibri" w:hAnsi="Calibri"/>
          <w:b/>
          <w:sz w:val="24"/>
          <w:szCs w:val="24"/>
        </w:rPr>
        <w:t>licitante</w:t>
      </w:r>
      <w:r w:rsidRPr="00B75914">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B75914">
          <w:rPr>
            <w:rStyle w:val="Hyperlink"/>
            <w:rFonts w:ascii="Calibri" w:eastAsia="Calibri" w:hAnsi="Calibri"/>
            <w:color w:val="auto"/>
            <w:sz w:val="24"/>
            <w:szCs w:val="24"/>
          </w:rPr>
          <w:t>http://www.portaldatransparencia.gov.br</w:t>
        </w:r>
      </w:hyperlink>
      <w:r w:rsidRPr="00B75914">
        <w:rPr>
          <w:rStyle w:val="Hyperlink"/>
          <w:rFonts w:ascii="Calibri" w:eastAsia="Calibri" w:hAnsi="Calibri"/>
          <w:color w:val="auto"/>
          <w:sz w:val="24"/>
          <w:szCs w:val="24"/>
          <w:u w:val="none"/>
        </w:rPr>
        <w:t xml:space="preserve">, </w:t>
      </w:r>
      <w:r w:rsidRPr="00B75914">
        <w:rPr>
          <w:rFonts w:ascii="Calibri" w:hAnsi="Calibri"/>
          <w:sz w:val="24"/>
          <w:szCs w:val="24"/>
        </w:rPr>
        <w:t xml:space="preserve">se o somatório de ordens bancárias recebidas pela </w:t>
      </w:r>
      <w:r w:rsidRPr="00B75914">
        <w:rPr>
          <w:rFonts w:ascii="Calibri" w:hAnsi="Calibri"/>
          <w:b/>
          <w:sz w:val="24"/>
          <w:szCs w:val="24"/>
        </w:rPr>
        <w:t>licitante</w:t>
      </w:r>
      <w:r w:rsidRPr="00B75914">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B97151" w:rsidRPr="00B75914" w:rsidRDefault="0077392F" w:rsidP="00B97151">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o procedim</w:t>
      </w:r>
      <w:r w:rsidR="008C46CC">
        <w:rPr>
          <w:rFonts w:ascii="Calibri" w:hAnsi="Calibri"/>
        </w:rPr>
        <w:t>ento licitatório prossegue com a</w:t>
      </w:r>
      <w:r w:rsidRPr="00786D88">
        <w:rPr>
          <w:rFonts w:ascii="Calibri" w:hAnsi="Calibri"/>
        </w:rPr>
        <w:t xml:space="preserve">s demais </w:t>
      </w:r>
      <w:r w:rsidRPr="00786D88">
        <w:rPr>
          <w:rFonts w:ascii="Calibri" w:hAnsi="Calibri"/>
          <w:b/>
        </w:rPr>
        <w:t>licitantes</w:t>
      </w:r>
      <w:r w:rsidRPr="00786D88">
        <w:rPr>
          <w:rFonts w:ascii="Calibri" w:hAnsi="Calibri"/>
        </w:rPr>
        <w:t>.</w:t>
      </w:r>
    </w:p>
    <w:p w:rsidR="00C72953" w:rsidRPr="00B75914" w:rsidRDefault="00AF1FBD" w:rsidP="00B75914">
      <w:pPr>
        <w:pStyle w:val="Ttulo1"/>
        <w:tabs>
          <w:tab w:val="num" w:pos="1134"/>
        </w:tabs>
        <w:ind w:left="0"/>
        <w:jc w:val="both"/>
        <w:rPr>
          <w:rFonts w:ascii="Calibri" w:hAnsi="Calibri"/>
        </w:rPr>
      </w:pPr>
      <w:r w:rsidRPr="00B75914">
        <w:rPr>
          <w:rFonts w:ascii="Calibri" w:hAnsi="Calibri"/>
          <w:sz w:val="24"/>
        </w:rPr>
        <w:lastRenderedPageBreak/>
        <w:t>SEÇÃO X</w:t>
      </w:r>
      <w:r w:rsidR="00E40094">
        <w:rPr>
          <w:rFonts w:ascii="Calibri" w:hAnsi="Calibri"/>
          <w:sz w:val="24"/>
        </w:rPr>
        <w:t>I</w:t>
      </w:r>
      <w:r w:rsidRPr="00B75914">
        <w:rPr>
          <w:rFonts w:ascii="Calibri" w:hAnsi="Calibri"/>
          <w:sz w:val="24"/>
        </w:rPr>
        <w:t xml:space="preserve"> – DO DIREITO DE PREFERÊNCIA</w:t>
      </w:r>
    </w:p>
    <w:p w:rsidR="00F74FAE" w:rsidRPr="00B75914" w:rsidRDefault="00F74FAE" w:rsidP="00F74FAE">
      <w:pPr>
        <w:numPr>
          <w:ilvl w:val="0"/>
          <w:numId w:val="3"/>
        </w:numPr>
        <w:tabs>
          <w:tab w:val="clear" w:pos="705"/>
          <w:tab w:val="num" w:pos="1134"/>
        </w:tabs>
        <w:spacing w:after="120"/>
        <w:ind w:left="0" w:firstLine="0"/>
        <w:jc w:val="both"/>
        <w:rPr>
          <w:rFonts w:ascii="Calibri" w:hAnsi="Calibri"/>
          <w:sz w:val="24"/>
        </w:rPr>
      </w:pPr>
      <w:r w:rsidRPr="00B75914">
        <w:rPr>
          <w:rFonts w:ascii="Calibri" w:hAnsi="Calibri"/>
          <w:sz w:val="24"/>
        </w:rPr>
        <w:t xml:space="preserve">Este </w:t>
      </w:r>
      <w:r w:rsidRPr="00B75914">
        <w:rPr>
          <w:rFonts w:ascii="Calibri" w:hAnsi="Calibri"/>
          <w:b/>
          <w:sz w:val="24"/>
        </w:rPr>
        <w:t>Pregão</w:t>
      </w:r>
      <w:r w:rsidRPr="00B75914">
        <w:rPr>
          <w:rFonts w:ascii="Calibri" w:hAnsi="Calibri"/>
          <w:sz w:val="24"/>
        </w:rPr>
        <w:t xml:space="preserve"> submete-se às regras relativas ao direito de preferência estabelecidas no Decreto n.º 7.174/2010. </w:t>
      </w:r>
    </w:p>
    <w:p w:rsidR="00F74FAE" w:rsidRPr="00B75914" w:rsidRDefault="00F74FAE" w:rsidP="00F74FAE">
      <w:pPr>
        <w:numPr>
          <w:ilvl w:val="0"/>
          <w:numId w:val="3"/>
        </w:numPr>
        <w:tabs>
          <w:tab w:val="clear" w:pos="705"/>
          <w:tab w:val="num" w:pos="1134"/>
        </w:tabs>
        <w:spacing w:after="120"/>
        <w:ind w:left="0" w:firstLine="0"/>
        <w:jc w:val="both"/>
        <w:rPr>
          <w:rFonts w:ascii="Calibri" w:hAnsi="Calibri"/>
          <w:sz w:val="24"/>
        </w:rPr>
      </w:pPr>
      <w:r w:rsidRPr="00B75914">
        <w:rPr>
          <w:rFonts w:ascii="Calibri" w:hAnsi="Calibri"/>
          <w:sz w:val="24"/>
        </w:rPr>
        <w:t xml:space="preserve">O exercício do direito de preferência disposto no Decreto n.º 7.174/2010 será concedido após o encerramento da fase de lances, observando-se, nesta ordem, os seguintes procedimentos: </w:t>
      </w:r>
    </w:p>
    <w:p w:rsidR="00F74FAE" w:rsidRPr="00B75914"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B75914">
        <w:rPr>
          <w:rFonts w:ascii="Calibri" w:hAnsi="Calibri"/>
        </w:rPr>
        <w:t>aplicam</w:t>
      </w:r>
      <w:proofErr w:type="gramEnd"/>
      <w:r w:rsidRPr="00B75914">
        <w:rPr>
          <w:rFonts w:ascii="Calibri" w:hAnsi="Calibri"/>
        </w:rPr>
        <w:t xml:space="preserve">-se as regras de preferência para as microempresas e empresas de pequeno porte </w:t>
      </w:r>
      <w:r w:rsidRPr="004548B3">
        <w:rPr>
          <w:rFonts w:ascii="Calibri" w:hAnsi="Calibri"/>
        </w:rPr>
        <w:t xml:space="preserve">dispostas na Seção X deste </w:t>
      </w:r>
      <w:r w:rsidR="00663A2C" w:rsidRPr="004548B3">
        <w:rPr>
          <w:rFonts w:ascii="Calibri" w:hAnsi="Calibri"/>
        </w:rPr>
        <w:t>E</w:t>
      </w:r>
      <w:r w:rsidRPr="004548B3">
        <w:rPr>
          <w:rFonts w:ascii="Calibri" w:hAnsi="Calibri"/>
        </w:rPr>
        <w:t>dital</w:t>
      </w:r>
      <w:r w:rsidRPr="00B75914">
        <w:rPr>
          <w:rFonts w:ascii="Calibri" w:hAnsi="Calibri"/>
        </w:rPr>
        <w:t xml:space="preserve">; </w:t>
      </w:r>
    </w:p>
    <w:p w:rsidR="00B97151" w:rsidRPr="005F291A" w:rsidRDefault="00F74FAE" w:rsidP="005F291A">
      <w:pPr>
        <w:pStyle w:val="Cabealho"/>
        <w:numPr>
          <w:ilvl w:val="1"/>
          <w:numId w:val="3"/>
        </w:numPr>
        <w:tabs>
          <w:tab w:val="clear" w:pos="4419"/>
          <w:tab w:val="clear" w:pos="8838"/>
        </w:tabs>
        <w:spacing w:after="120"/>
        <w:ind w:left="1702"/>
        <w:rPr>
          <w:rFonts w:ascii="Calibri" w:hAnsi="Calibri"/>
        </w:rPr>
      </w:pPr>
      <w:proofErr w:type="gramStart"/>
      <w:r w:rsidRPr="005F291A">
        <w:rPr>
          <w:rFonts w:ascii="Calibri" w:hAnsi="Calibri"/>
        </w:rPr>
        <w:t>não</w:t>
      </w:r>
      <w:proofErr w:type="gramEnd"/>
      <w:r w:rsidRPr="005F291A">
        <w:rPr>
          <w:rFonts w:ascii="Calibri" w:hAnsi="Calibri"/>
        </w:rPr>
        <w:t xml:space="preserve"> ocorr</w:t>
      </w:r>
      <w:r w:rsidR="00A5771A" w:rsidRPr="005F291A">
        <w:rPr>
          <w:rFonts w:ascii="Calibri" w:hAnsi="Calibri"/>
        </w:rPr>
        <w:t>endo a contratação na forma da s</w:t>
      </w:r>
      <w:r w:rsidRPr="005F291A">
        <w:rPr>
          <w:rFonts w:ascii="Calibri" w:hAnsi="Calibri"/>
        </w:rPr>
        <w:t xml:space="preserve">ubcondição anterior, aplicam-se as regras de preferência previstas no art. 5º do Decreto n.º 7.174/2010, com a classificação das </w:t>
      </w:r>
      <w:r w:rsidRPr="005F291A">
        <w:rPr>
          <w:rFonts w:ascii="Calibri" w:hAnsi="Calibri"/>
          <w:b/>
        </w:rPr>
        <w:t>licitantes</w:t>
      </w:r>
      <w:r w:rsidRPr="005F291A">
        <w:rPr>
          <w:rFonts w:ascii="Calibri" w:hAnsi="Calibri"/>
        </w:rPr>
        <w:t xml:space="preserve"> cujas propostas finais estejam situadas até 10% (dez por cento) acima da melhor proposta válida, para a comprovação e o exercício do direito de preferência; </w:t>
      </w:r>
    </w:p>
    <w:p w:rsidR="00F74FAE" w:rsidRPr="005F291A"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5F291A">
        <w:rPr>
          <w:rFonts w:ascii="Calibri" w:hAnsi="Calibri"/>
        </w:rPr>
        <w:t>convocam</w:t>
      </w:r>
      <w:proofErr w:type="gramEnd"/>
      <w:r w:rsidRPr="005F291A">
        <w:rPr>
          <w:rFonts w:ascii="Calibri" w:hAnsi="Calibri"/>
        </w:rPr>
        <w:t xml:space="preserve">-se as </w:t>
      </w:r>
      <w:r w:rsidRPr="005F291A">
        <w:rPr>
          <w:rFonts w:ascii="Calibri" w:hAnsi="Calibri"/>
          <w:b/>
        </w:rPr>
        <w:t>licitantes</w:t>
      </w:r>
      <w:r w:rsidRPr="005F291A">
        <w:rPr>
          <w:rFonts w:ascii="Calibri" w:hAnsi="Calibri"/>
        </w:rPr>
        <w:t xml:space="preserve"> para exercício do direito de preferência, obedecidas as regras dispostas nos incisos III e IV art. 8º do Decreto n.º 7.174/2010; </w:t>
      </w:r>
    </w:p>
    <w:p w:rsidR="00F74FAE" w:rsidRPr="004548B3"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5F291A">
        <w:rPr>
          <w:rFonts w:ascii="Calibri" w:hAnsi="Calibri"/>
        </w:rPr>
        <w:t>não</w:t>
      </w:r>
      <w:proofErr w:type="gramEnd"/>
      <w:r w:rsidRPr="005F291A">
        <w:rPr>
          <w:rFonts w:ascii="Calibri" w:hAnsi="Calibri"/>
        </w:rPr>
        <w:t xml:space="preserve"> </w:t>
      </w:r>
      <w:r w:rsidRPr="004548B3">
        <w:rPr>
          <w:rFonts w:ascii="Calibri" w:hAnsi="Calibri"/>
        </w:rPr>
        <w:t>ocorr</w:t>
      </w:r>
      <w:r w:rsidR="00A5771A" w:rsidRPr="004548B3">
        <w:rPr>
          <w:rFonts w:ascii="Calibri" w:hAnsi="Calibri"/>
        </w:rPr>
        <w:t>endo a contratação na forma da s</w:t>
      </w:r>
      <w:r w:rsidRPr="004548B3">
        <w:rPr>
          <w:rFonts w:ascii="Calibri" w:hAnsi="Calibri"/>
        </w:rPr>
        <w:t xml:space="preserve">ubcondição anterior, o procedimento licitatório prossegue com as demais </w:t>
      </w:r>
      <w:r w:rsidRPr="004548B3">
        <w:rPr>
          <w:rFonts w:ascii="Calibri" w:hAnsi="Calibri"/>
          <w:b/>
        </w:rPr>
        <w:t>licitantes</w:t>
      </w:r>
      <w:r w:rsidRPr="004548B3">
        <w:rPr>
          <w:rFonts w:ascii="Calibri" w:hAnsi="Calibri"/>
        </w:rPr>
        <w:t xml:space="preserve">. </w:t>
      </w:r>
    </w:p>
    <w:p w:rsidR="00202943" w:rsidRDefault="00202943" w:rsidP="009636BA">
      <w:pPr>
        <w:pStyle w:val="Ttulo1"/>
        <w:tabs>
          <w:tab w:val="num" w:pos="1134"/>
        </w:tabs>
        <w:ind w:left="0"/>
        <w:jc w:val="both"/>
        <w:rPr>
          <w:rFonts w:ascii="Calibri" w:hAnsi="Calibri"/>
          <w:sz w:val="24"/>
        </w:rPr>
      </w:pPr>
      <w:r w:rsidRPr="00E17A4E">
        <w:rPr>
          <w:rFonts w:ascii="Calibri" w:hAnsi="Calibri"/>
          <w:color w:val="000000" w:themeColor="text1"/>
          <w:sz w:val="24"/>
        </w:rPr>
        <w:t xml:space="preserve">SEÇÃO </w:t>
      </w:r>
      <w:r w:rsidR="00FE5810" w:rsidRPr="00E17A4E">
        <w:rPr>
          <w:rFonts w:ascii="Calibri" w:hAnsi="Calibri"/>
          <w:color w:val="000000" w:themeColor="text1"/>
          <w:sz w:val="24"/>
        </w:rPr>
        <w:t>X</w:t>
      </w:r>
      <w:r w:rsidR="00E40094" w:rsidRPr="00E17A4E">
        <w:rPr>
          <w:rFonts w:ascii="Calibri" w:hAnsi="Calibri"/>
          <w:color w:val="000000" w:themeColor="text1"/>
          <w:sz w:val="24"/>
        </w:rPr>
        <w:t>II</w:t>
      </w:r>
      <w:r w:rsidR="00CB61D2" w:rsidRPr="00E17A4E">
        <w:rPr>
          <w:rFonts w:ascii="Calibri" w:hAnsi="Calibri"/>
          <w:color w:val="000000" w:themeColor="text1"/>
          <w:sz w:val="24"/>
        </w:rPr>
        <w:t xml:space="preserve"> </w:t>
      </w:r>
      <w:r w:rsidR="00CB61D2" w:rsidRPr="00E57390">
        <w:rPr>
          <w:rFonts w:ascii="Calibri" w:hAnsi="Calibri"/>
          <w:sz w:val="24"/>
        </w:rPr>
        <w:t xml:space="preserve">– </w:t>
      </w:r>
      <w:r w:rsidRPr="00E57390">
        <w:rPr>
          <w:rFonts w:ascii="Calibri" w:hAnsi="Calibri"/>
          <w:sz w:val="24"/>
        </w:rPr>
        <w:t xml:space="preserve">DA </w:t>
      </w:r>
      <w:r w:rsidR="00FE5810" w:rsidRPr="00E57390">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E17A4E">
        <w:rPr>
          <w:rFonts w:ascii="Calibri" w:hAnsi="Calibri"/>
          <w:color w:val="000000" w:themeColor="text1"/>
          <w:sz w:val="24"/>
        </w:rPr>
        <w:t xml:space="preserve">SEÇÃO </w:t>
      </w:r>
      <w:r w:rsidR="00CB61D2" w:rsidRPr="00E17A4E">
        <w:rPr>
          <w:rFonts w:ascii="Calibri" w:hAnsi="Calibri"/>
          <w:color w:val="000000" w:themeColor="text1"/>
          <w:sz w:val="24"/>
        </w:rPr>
        <w:t>XI</w:t>
      </w:r>
      <w:r w:rsidR="00501A72" w:rsidRPr="00E17A4E">
        <w:rPr>
          <w:rFonts w:ascii="Calibri" w:hAnsi="Calibri"/>
          <w:color w:val="000000" w:themeColor="text1"/>
          <w:sz w:val="24"/>
        </w:rPr>
        <w:t>II</w:t>
      </w:r>
      <w:r w:rsidR="00CB61D2" w:rsidRPr="00E17A4E">
        <w:rPr>
          <w:rFonts w:ascii="Calibri" w:hAnsi="Calibri"/>
          <w:color w:val="000000" w:themeColor="text1"/>
          <w:sz w:val="24"/>
        </w:rPr>
        <w:t xml:space="preserve"> – </w:t>
      </w:r>
      <w:r w:rsidRPr="00E17A4E">
        <w:rPr>
          <w:rFonts w:ascii="Calibri" w:hAnsi="Calibri"/>
          <w:color w:val="000000" w:themeColor="text1"/>
          <w:sz w:val="24"/>
        </w:rPr>
        <w:t xml:space="preserve">DA ACEITABILIDADE </w:t>
      </w:r>
      <w:r>
        <w:rPr>
          <w:rFonts w:ascii="Calibri" w:hAnsi="Calibri"/>
          <w:sz w:val="24"/>
        </w:rPr>
        <w:t>DA PROPOSTA</w:t>
      </w:r>
    </w:p>
    <w:p w:rsidR="00C17F55" w:rsidRPr="00D045AD"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D045AD">
        <w:rPr>
          <w:rFonts w:ascii="Calibri" w:hAnsi="Calibri"/>
        </w:rPr>
        <w:t>A</w:t>
      </w:r>
      <w:r w:rsidR="00C17F55" w:rsidRPr="00D045AD">
        <w:rPr>
          <w:rFonts w:ascii="Calibri" w:hAnsi="Calibri"/>
          <w:b/>
        </w:rPr>
        <w:t xml:space="preserve"> licitante classificad</w:t>
      </w:r>
      <w:r w:rsidRPr="00D045AD">
        <w:rPr>
          <w:rFonts w:ascii="Calibri" w:hAnsi="Calibri"/>
          <w:b/>
        </w:rPr>
        <w:t>a</w:t>
      </w:r>
      <w:r w:rsidR="00C17F55" w:rsidRPr="00D045AD">
        <w:rPr>
          <w:rFonts w:ascii="Calibri" w:hAnsi="Calibri"/>
          <w:b/>
        </w:rPr>
        <w:t xml:space="preserve"> provisoriamente em primeiro lugar</w:t>
      </w:r>
      <w:r w:rsidR="00C17F55" w:rsidRPr="00D045AD">
        <w:rPr>
          <w:rFonts w:ascii="Calibri" w:hAnsi="Calibri"/>
        </w:rPr>
        <w:t xml:space="preserve"> deverá encaminhar a proposta de preço adequada ao </w:t>
      </w:r>
      <w:r w:rsidR="00C17F55" w:rsidRPr="004548B3">
        <w:rPr>
          <w:rFonts w:ascii="Calibri" w:hAnsi="Calibri"/>
        </w:rPr>
        <w:t>último lance,</w:t>
      </w:r>
      <w:r w:rsidR="00237069" w:rsidRPr="004548B3">
        <w:rPr>
          <w:rFonts w:ascii="Calibri" w:hAnsi="Calibri"/>
        </w:rPr>
        <w:t xml:space="preserve"> devidamente preenchida na forma do Anexo </w:t>
      </w:r>
      <w:r w:rsidR="00FF570D" w:rsidRPr="004548B3">
        <w:rPr>
          <w:rFonts w:ascii="Calibri" w:hAnsi="Calibri"/>
        </w:rPr>
        <w:t>III</w:t>
      </w:r>
      <w:r w:rsidR="00237069" w:rsidRPr="004548B3">
        <w:rPr>
          <w:rFonts w:ascii="Calibri" w:hAnsi="Calibri"/>
        </w:rPr>
        <w:t xml:space="preserve"> - Modelo de Proposta de Preços,</w:t>
      </w:r>
      <w:r w:rsidR="00C17F55" w:rsidRPr="004548B3">
        <w:rPr>
          <w:rFonts w:ascii="Calibri" w:hAnsi="Calibri"/>
        </w:rPr>
        <w:t xml:space="preserve"> em arquivo </w:t>
      </w:r>
      <w:r w:rsidR="00C17F55" w:rsidRPr="00D045AD">
        <w:rPr>
          <w:rFonts w:ascii="Calibri" w:hAnsi="Calibri"/>
        </w:rPr>
        <w:t>único, no prazo de</w:t>
      </w:r>
      <w:r w:rsidR="00E17A4E">
        <w:rPr>
          <w:rFonts w:ascii="Calibri" w:hAnsi="Calibri"/>
        </w:rPr>
        <w:t xml:space="preserve"> 03 </w:t>
      </w:r>
      <w:r w:rsidR="00C17F55" w:rsidRPr="00E17A4E">
        <w:rPr>
          <w:rFonts w:ascii="Calibri" w:hAnsi="Calibri"/>
        </w:rPr>
        <w:t>(</w:t>
      </w:r>
      <w:r w:rsidR="00E17A4E" w:rsidRPr="00E17A4E">
        <w:rPr>
          <w:rFonts w:ascii="Calibri" w:hAnsi="Calibri"/>
        </w:rPr>
        <w:t>três</w:t>
      </w:r>
      <w:r w:rsidR="00C17F55" w:rsidRPr="00E17A4E">
        <w:rPr>
          <w:rFonts w:ascii="Calibri" w:hAnsi="Calibri"/>
        </w:rPr>
        <w:t>)</w:t>
      </w:r>
      <w:r w:rsidR="00C17F55" w:rsidRPr="00D045AD">
        <w:rPr>
          <w:rFonts w:ascii="Calibri" w:hAnsi="Calibri"/>
        </w:rPr>
        <w:t xml:space="preserve"> </w:t>
      </w:r>
      <w:r w:rsidR="00C17F55" w:rsidRPr="00FF570D">
        <w:rPr>
          <w:rFonts w:ascii="Calibri" w:hAnsi="Calibri"/>
        </w:rPr>
        <w:t>horas, con</w:t>
      </w:r>
      <w:r w:rsidR="00C17F55" w:rsidRPr="00D045AD">
        <w:rPr>
          <w:rFonts w:ascii="Calibri" w:hAnsi="Calibri"/>
        </w:rPr>
        <w:t xml:space="preserve">tado </w:t>
      </w:r>
      <w:proofErr w:type="gramStart"/>
      <w:r w:rsidR="00C17F55" w:rsidRPr="00D045AD">
        <w:rPr>
          <w:rFonts w:ascii="Calibri" w:hAnsi="Calibri"/>
        </w:rPr>
        <w:t>da</w:t>
      </w:r>
      <w:proofErr w:type="gramEnd"/>
      <w:r w:rsidR="00C17F55" w:rsidRPr="00D045AD">
        <w:rPr>
          <w:rFonts w:ascii="Calibri" w:hAnsi="Calibri"/>
        </w:rPr>
        <w:t xml:space="preserve"> convocação efetuada pelo</w:t>
      </w:r>
      <w:r w:rsidR="00C17F55" w:rsidRPr="00D045AD">
        <w:rPr>
          <w:rFonts w:ascii="Calibri" w:hAnsi="Calibri"/>
          <w:b/>
        </w:rPr>
        <w:t xml:space="preserve"> Pregoeiro</w:t>
      </w:r>
      <w:r w:rsidR="00C17F55" w:rsidRPr="00D045AD">
        <w:rPr>
          <w:rFonts w:ascii="Calibri" w:hAnsi="Calibri"/>
        </w:rPr>
        <w:t xml:space="preserve"> por meio da opção “Enviar Anexo” no sistema Comprasnet.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lastRenderedPageBreak/>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A45489" w:rsidRPr="00A42D3E"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 xml:space="preserve">Não serão aceitas propostas com </w:t>
      </w:r>
      <w:r w:rsidRPr="004548B3">
        <w:rPr>
          <w:rFonts w:ascii="Calibri" w:hAnsi="Calibri"/>
        </w:rPr>
        <w:t xml:space="preserve">valor </w:t>
      </w:r>
      <w:r w:rsidR="003965CA" w:rsidRPr="004548B3">
        <w:rPr>
          <w:rFonts w:ascii="Calibri" w:hAnsi="Calibri"/>
        </w:rPr>
        <w:t xml:space="preserve">unitário ou </w:t>
      </w:r>
      <w:r w:rsidRPr="004548B3">
        <w:rPr>
          <w:rFonts w:ascii="Calibri" w:hAnsi="Calibri"/>
        </w:rPr>
        <w:t xml:space="preserve">global superior </w:t>
      </w:r>
      <w:r w:rsidRPr="00A42D3E">
        <w:rPr>
          <w:rFonts w:ascii="Calibri" w:hAnsi="Calibri"/>
        </w:rPr>
        <w:t>ao estimado ou com preç</w:t>
      </w:r>
      <w:r w:rsidR="00D045AD">
        <w:rPr>
          <w:rFonts w:ascii="Calibri" w:hAnsi="Calibri"/>
        </w:rPr>
        <w:t>os manifestamente inexequíveis.</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42D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E17A4E">
        <w:rPr>
          <w:rFonts w:ascii="Calibri" w:hAnsi="Calibri"/>
          <w:color w:val="000000" w:themeColor="text1"/>
          <w:sz w:val="24"/>
        </w:rPr>
        <w:t xml:space="preserve">SEÇÃO </w:t>
      </w:r>
      <w:r w:rsidR="00E772A2" w:rsidRPr="00E17A4E">
        <w:rPr>
          <w:rFonts w:ascii="Calibri" w:hAnsi="Calibri"/>
          <w:color w:val="000000" w:themeColor="text1"/>
          <w:sz w:val="24"/>
        </w:rPr>
        <w:t>X</w:t>
      </w:r>
      <w:r w:rsidR="00F57A5B" w:rsidRPr="00E17A4E">
        <w:rPr>
          <w:rFonts w:ascii="Calibri" w:hAnsi="Calibri"/>
          <w:color w:val="000000" w:themeColor="text1"/>
          <w:sz w:val="24"/>
        </w:rPr>
        <w:t>I</w:t>
      </w:r>
      <w:r w:rsidR="00E40094" w:rsidRPr="00E17A4E">
        <w:rPr>
          <w:rFonts w:ascii="Calibri" w:hAnsi="Calibri"/>
          <w:color w:val="000000" w:themeColor="text1"/>
          <w:sz w:val="24"/>
        </w:rPr>
        <w:t>V</w:t>
      </w:r>
      <w:r w:rsidR="00CB61D2" w:rsidRPr="00E17A4E">
        <w:rPr>
          <w:rFonts w:ascii="Calibri" w:hAnsi="Calibri"/>
          <w:color w:val="000000" w:themeColor="text1"/>
          <w:sz w:val="24"/>
        </w:rPr>
        <w:t xml:space="preserve"> – </w:t>
      </w:r>
      <w:r w:rsidRPr="00E17A4E">
        <w:rPr>
          <w:rFonts w:ascii="Calibri" w:hAnsi="Calibri"/>
          <w:color w:val="000000" w:themeColor="text1"/>
          <w:sz w:val="24"/>
        </w:rPr>
        <w:t xml:space="preserve">DA </w:t>
      </w:r>
      <w:r w:rsidRPr="009636BA">
        <w:rPr>
          <w:rFonts w:ascii="Calibri" w:hAnsi="Calibri"/>
          <w:sz w:val="24"/>
        </w:rPr>
        <w:t>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w:t>
      </w:r>
      <w:proofErr w:type="spellStart"/>
      <w:r w:rsidRPr="000B540C">
        <w:rPr>
          <w:rFonts w:ascii="Calibri" w:hAnsi="Calibri"/>
          <w:sz w:val="24"/>
        </w:rPr>
        <w:t>S</w:t>
      </w:r>
      <w:r w:rsidR="000B540C" w:rsidRPr="000B540C">
        <w:rPr>
          <w:rFonts w:ascii="Calibri" w:hAnsi="Calibri"/>
          <w:sz w:val="24"/>
        </w:rPr>
        <w:t>icaf</w:t>
      </w:r>
      <w:proofErr w:type="spellEnd"/>
      <w:r w:rsidR="000B540C" w:rsidRPr="000B540C">
        <w:rPr>
          <w:rFonts w:ascii="Calibri" w:hAnsi="Calibri"/>
          <w:sz w:val="24"/>
        </w:rPr>
        <w:t xml:space="preserve">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w:t>
      </w:r>
      <w:proofErr w:type="spellStart"/>
      <w:r w:rsidR="000B540C">
        <w:rPr>
          <w:rFonts w:ascii="Calibri" w:hAnsi="Calibri"/>
        </w:rPr>
        <w:t>Sicaf</w:t>
      </w:r>
      <w:proofErr w:type="spellEnd"/>
      <w:r w:rsidR="000B540C">
        <w:rPr>
          <w:rFonts w:ascii="Calibri" w:hAnsi="Calibri"/>
        </w:rPr>
        <w:t xml:space="preserve">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habilitação parcial no </w:t>
      </w:r>
      <w:proofErr w:type="spellStart"/>
      <w:r w:rsidRPr="0099268D">
        <w:rPr>
          <w:rFonts w:ascii="Calibri" w:hAnsi="Calibri"/>
        </w:rPr>
        <w:t>Sicaf</w:t>
      </w:r>
      <w:proofErr w:type="spellEnd"/>
      <w:r w:rsidRPr="0099268D">
        <w:rPr>
          <w:rFonts w:ascii="Calibri" w:hAnsi="Calibri"/>
        </w:rPr>
        <w:t xml:space="preserve">, será verificado eventual descumprimento das vedações elencadas </w:t>
      </w:r>
      <w:r w:rsidRPr="004548B3">
        <w:rPr>
          <w:rFonts w:ascii="Calibri" w:hAnsi="Calibri"/>
        </w:rPr>
        <w:t xml:space="preserve">na Condição 4 da Seção III – Da Participação na </w:t>
      </w:r>
      <w:r w:rsidRPr="0099268D">
        <w:rPr>
          <w:rFonts w:ascii="Calibri" w:hAnsi="Calibri"/>
        </w:rPr>
        <w:t>Licitação, mediante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99268D">
        <w:rPr>
          <w:rFonts w:ascii="Calibri" w:hAnsi="Calibri"/>
        </w:rPr>
        <w:t>Sicaf</w:t>
      </w:r>
      <w:proofErr w:type="spellEnd"/>
      <w:r w:rsidRPr="0099268D">
        <w:rPr>
          <w:rFonts w:ascii="Calibri" w:hAnsi="Calibri"/>
        </w:rPr>
        <w:t>,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lastRenderedPageBreak/>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4548B3"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w:t>
      </w:r>
      <w:r w:rsidRPr="004548B3">
        <w:rPr>
          <w:rFonts w:ascii="Calibri" w:hAnsi="Calibri"/>
          <w:sz w:val="24"/>
          <w:szCs w:val="24"/>
        </w:rPr>
        <w:t xml:space="preserve">a verificação referente ao cumprimento das condições de participação no certame, a habilitação das </w:t>
      </w:r>
      <w:r w:rsidRPr="004548B3">
        <w:rPr>
          <w:rFonts w:ascii="Calibri" w:hAnsi="Calibri"/>
          <w:b/>
          <w:sz w:val="24"/>
          <w:szCs w:val="24"/>
        </w:rPr>
        <w:t xml:space="preserve">licitantes </w:t>
      </w:r>
      <w:r w:rsidRPr="004548B3">
        <w:rPr>
          <w:rFonts w:ascii="Calibri" w:hAnsi="Calibri"/>
          <w:sz w:val="24"/>
          <w:szCs w:val="24"/>
        </w:rPr>
        <w:t>será</w:t>
      </w:r>
      <w:r w:rsidR="00501128" w:rsidRPr="004548B3">
        <w:rPr>
          <w:rFonts w:ascii="Calibri" w:hAnsi="Calibri"/>
          <w:sz w:val="24"/>
          <w:szCs w:val="24"/>
        </w:rPr>
        <w:t xml:space="preserve"> </w:t>
      </w:r>
      <w:r w:rsidRPr="004548B3">
        <w:rPr>
          <w:rFonts w:ascii="Calibri" w:hAnsi="Calibri"/>
          <w:sz w:val="24"/>
          <w:szCs w:val="24"/>
        </w:rPr>
        <w:t>realizada mediante a apresentação da seguinte documentação complementar:</w:t>
      </w:r>
    </w:p>
    <w:p w:rsidR="00683EEB" w:rsidRPr="004548B3" w:rsidRDefault="00ED277E" w:rsidP="00072977">
      <w:pPr>
        <w:numPr>
          <w:ilvl w:val="1"/>
          <w:numId w:val="3"/>
        </w:numPr>
        <w:tabs>
          <w:tab w:val="left" w:pos="1701"/>
        </w:tabs>
        <w:spacing w:after="120"/>
        <w:jc w:val="both"/>
        <w:rPr>
          <w:rFonts w:ascii="Calibri" w:hAnsi="Calibri"/>
          <w:b/>
          <w:sz w:val="24"/>
          <w:shd w:val="pct25" w:color="auto" w:fill="FFFFFF"/>
        </w:rPr>
      </w:pPr>
      <w:r w:rsidRPr="004548B3">
        <w:rPr>
          <w:rFonts w:ascii="Calibri" w:hAnsi="Calibri"/>
          <w:sz w:val="24"/>
        </w:rPr>
        <w:t>Comprovação</w:t>
      </w:r>
      <w:r w:rsidR="000B540C" w:rsidRPr="004548B3">
        <w:rPr>
          <w:rFonts w:ascii="Calibri" w:hAnsi="Calibri"/>
          <w:sz w:val="24"/>
        </w:rPr>
        <w:t xml:space="preserve"> de patrimônio líquido não inferior a 10% (dez por cento) do valor estimado da contratação, quando qualquer dos índices Liquidez Geral, Liquidez Corrente </w:t>
      </w:r>
      <w:r w:rsidR="00B67F6F" w:rsidRPr="004548B3">
        <w:rPr>
          <w:rFonts w:ascii="Calibri" w:hAnsi="Calibri"/>
          <w:sz w:val="24"/>
        </w:rPr>
        <w:t xml:space="preserve">e Solvência Geral, </w:t>
      </w:r>
      <w:r w:rsidR="000B540C" w:rsidRPr="004548B3">
        <w:rPr>
          <w:rFonts w:ascii="Calibri" w:hAnsi="Calibri"/>
          <w:sz w:val="24"/>
        </w:rPr>
        <w:t xml:space="preserve">informados pelo </w:t>
      </w:r>
      <w:proofErr w:type="spellStart"/>
      <w:r w:rsidR="000B540C" w:rsidRPr="004548B3">
        <w:rPr>
          <w:rFonts w:ascii="Calibri" w:hAnsi="Calibri"/>
          <w:sz w:val="24"/>
        </w:rPr>
        <w:t>S</w:t>
      </w:r>
      <w:r w:rsidR="00B67F6F" w:rsidRPr="004548B3">
        <w:rPr>
          <w:rFonts w:ascii="Calibri" w:hAnsi="Calibri"/>
          <w:sz w:val="24"/>
        </w:rPr>
        <w:t>icaf</w:t>
      </w:r>
      <w:proofErr w:type="spellEnd"/>
      <w:r w:rsidR="00B67F6F" w:rsidRPr="004548B3">
        <w:rPr>
          <w:rFonts w:ascii="Calibri" w:hAnsi="Calibri"/>
          <w:sz w:val="24"/>
        </w:rPr>
        <w:t>, for igual ou inferior a 1</w:t>
      </w:r>
      <w:r w:rsidR="000B540C" w:rsidRPr="004548B3">
        <w:rPr>
          <w:rFonts w:ascii="Calibri" w:hAnsi="Calibri"/>
          <w:sz w:val="24"/>
        </w:rPr>
        <w:t>;</w:t>
      </w:r>
      <w:r w:rsidR="00072977" w:rsidRPr="004548B3">
        <w:rPr>
          <w:rFonts w:ascii="Calibri" w:hAnsi="Calibri"/>
          <w:sz w:val="24"/>
        </w:rPr>
        <w:t xml:space="preserve"> </w:t>
      </w:r>
    </w:p>
    <w:p w:rsidR="00441738" w:rsidRPr="004548B3" w:rsidRDefault="00ED277E" w:rsidP="00441738">
      <w:pPr>
        <w:numPr>
          <w:ilvl w:val="1"/>
          <w:numId w:val="3"/>
        </w:numPr>
        <w:tabs>
          <w:tab w:val="left" w:pos="1701"/>
        </w:tabs>
        <w:spacing w:after="120"/>
        <w:jc w:val="both"/>
        <w:rPr>
          <w:rFonts w:ascii="Calibri" w:hAnsi="Calibri"/>
          <w:sz w:val="24"/>
        </w:rPr>
      </w:pPr>
      <w:r w:rsidRPr="004548B3">
        <w:rPr>
          <w:rFonts w:ascii="Calibri" w:hAnsi="Calibri"/>
          <w:sz w:val="24"/>
        </w:rPr>
        <w:t>Prova</w:t>
      </w:r>
      <w:r w:rsidR="0079736A" w:rsidRPr="004548B3">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0079736A" w:rsidRPr="004548B3">
        <w:rPr>
          <w:rFonts w:ascii="Calibri" w:hAnsi="Calibri"/>
          <w:sz w:val="24"/>
          <w:szCs w:val="24"/>
        </w:rPr>
        <w:t>io de 1943, tendo em vista o disposto no art. 3º da Lei nº 12.440, de 7 de julho de 2011</w:t>
      </w:r>
      <w:r w:rsidR="00C22612" w:rsidRPr="004548B3">
        <w:rPr>
          <w:rFonts w:ascii="Calibri" w:hAnsi="Calibri"/>
          <w:sz w:val="24"/>
          <w:szCs w:val="24"/>
        </w:rPr>
        <w:t>;</w:t>
      </w:r>
      <w:r w:rsidR="00441738" w:rsidRPr="004548B3">
        <w:rPr>
          <w:rFonts w:ascii="Calibri" w:hAnsi="Calibri"/>
          <w:sz w:val="24"/>
        </w:rPr>
        <w:t xml:space="preserve"> </w:t>
      </w:r>
    </w:p>
    <w:p w:rsidR="00B3468A" w:rsidRPr="004548B3" w:rsidRDefault="00ED277E" w:rsidP="00B3468A">
      <w:pPr>
        <w:numPr>
          <w:ilvl w:val="1"/>
          <w:numId w:val="3"/>
        </w:numPr>
        <w:tabs>
          <w:tab w:val="left" w:pos="1701"/>
        </w:tabs>
        <w:spacing w:after="120"/>
        <w:jc w:val="both"/>
        <w:rPr>
          <w:rFonts w:asciiTheme="minorHAnsi" w:hAnsiTheme="minorHAnsi"/>
          <w:sz w:val="24"/>
          <w:szCs w:val="24"/>
        </w:rPr>
      </w:pPr>
      <w:r w:rsidRPr="004548B3">
        <w:rPr>
          <w:rFonts w:asciiTheme="minorHAnsi" w:hAnsiTheme="minorHAnsi"/>
          <w:sz w:val="24"/>
          <w:szCs w:val="24"/>
        </w:rPr>
        <w:t>Atestado</w:t>
      </w:r>
      <w:r w:rsidR="00B3468A" w:rsidRPr="004548B3">
        <w:rPr>
          <w:rFonts w:asciiTheme="minorHAnsi" w:hAnsiTheme="minorHAnsi"/>
          <w:sz w:val="24"/>
          <w:szCs w:val="24"/>
        </w:rPr>
        <w:t xml:space="preserve"> de capacidade técnica expedido por pessoa jurídica de direito público ou privado em nome da </w:t>
      </w:r>
      <w:r w:rsidR="00B3468A" w:rsidRPr="004548B3">
        <w:rPr>
          <w:rFonts w:asciiTheme="minorHAnsi" w:hAnsiTheme="minorHAnsi"/>
          <w:b/>
          <w:sz w:val="24"/>
          <w:szCs w:val="24"/>
        </w:rPr>
        <w:t>licitante</w:t>
      </w:r>
      <w:r w:rsidR="00B3468A" w:rsidRPr="004548B3">
        <w:rPr>
          <w:rFonts w:asciiTheme="minorHAnsi" w:hAnsiTheme="minorHAnsi"/>
          <w:sz w:val="24"/>
          <w:szCs w:val="24"/>
        </w:rPr>
        <w:t>, que comprove que esta fornece ou forneceu, satisfatoriamente, solução de descoberta em base de dados bibliográficas, com as características relacionadas adiante:</w:t>
      </w:r>
    </w:p>
    <w:p w:rsidR="00B3468A" w:rsidRPr="004548B3" w:rsidRDefault="00B3468A" w:rsidP="00B3468A">
      <w:pPr>
        <w:numPr>
          <w:ilvl w:val="2"/>
          <w:numId w:val="3"/>
        </w:numPr>
        <w:tabs>
          <w:tab w:val="clear" w:pos="3612"/>
          <w:tab w:val="num" w:pos="2280"/>
          <w:tab w:val="num" w:pos="2552"/>
          <w:tab w:val="num" w:pos="3556"/>
        </w:tabs>
        <w:spacing w:after="120"/>
        <w:ind w:left="2552" w:hanging="851"/>
        <w:jc w:val="both"/>
        <w:rPr>
          <w:rFonts w:asciiTheme="minorHAnsi" w:hAnsiTheme="minorHAnsi"/>
          <w:sz w:val="24"/>
          <w:szCs w:val="24"/>
        </w:rPr>
      </w:pPr>
      <w:r w:rsidRPr="004548B3">
        <w:rPr>
          <w:rFonts w:asciiTheme="minorHAnsi" w:hAnsiTheme="minorHAnsi"/>
          <w:sz w:val="24"/>
          <w:szCs w:val="24"/>
        </w:rPr>
        <w:t>Prover, em uma única interface, pesquisa integrada de todas as fontes de dados da solução e possibilitar o refinamento do resultado de pesquisas por metadados.</w:t>
      </w:r>
    </w:p>
    <w:p w:rsidR="00B3468A" w:rsidRPr="004548B3" w:rsidRDefault="00B3468A" w:rsidP="00B3468A">
      <w:pPr>
        <w:numPr>
          <w:ilvl w:val="2"/>
          <w:numId w:val="3"/>
        </w:numPr>
        <w:tabs>
          <w:tab w:val="clear" w:pos="3612"/>
          <w:tab w:val="num" w:pos="2280"/>
          <w:tab w:val="num" w:pos="2552"/>
          <w:tab w:val="num" w:pos="3556"/>
        </w:tabs>
        <w:spacing w:after="120"/>
        <w:ind w:left="2552" w:hanging="851"/>
        <w:jc w:val="both"/>
        <w:rPr>
          <w:rFonts w:asciiTheme="minorHAnsi" w:hAnsiTheme="minorHAnsi"/>
          <w:sz w:val="24"/>
          <w:szCs w:val="24"/>
        </w:rPr>
      </w:pPr>
      <w:r w:rsidRPr="004548B3">
        <w:rPr>
          <w:rFonts w:asciiTheme="minorHAnsi" w:hAnsiTheme="minorHAnsi"/>
          <w:sz w:val="24"/>
          <w:szCs w:val="24"/>
        </w:rPr>
        <w:t>Prover sistema de resolução de link que possibilite o acesso ao texto integral do documento de forma direta.</w:t>
      </w:r>
    </w:p>
    <w:p w:rsidR="00B3468A" w:rsidRPr="004548B3" w:rsidRDefault="00B3468A" w:rsidP="00B3468A">
      <w:pPr>
        <w:numPr>
          <w:ilvl w:val="2"/>
          <w:numId w:val="3"/>
        </w:numPr>
        <w:tabs>
          <w:tab w:val="clear" w:pos="3612"/>
          <w:tab w:val="num" w:pos="2280"/>
          <w:tab w:val="num" w:pos="2552"/>
          <w:tab w:val="num" w:pos="3556"/>
        </w:tabs>
        <w:spacing w:after="120"/>
        <w:ind w:left="2552" w:hanging="851"/>
        <w:jc w:val="both"/>
        <w:rPr>
          <w:rFonts w:asciiTheme="minorHAnsi" w:hAnsiTheme="minorHAnsi"/>
          <w:sz w:val="24"/>
          <w:szCs w:val="24"/>
        </w:rPr>
      </w:pPr>
      <w:r w:rsidRPr="004548B3">
        <w:rPr>
          <w:rFonts w:asciiTheme="minorHAnsi" w:hAnsiTheme="minorHAnsi"/>
          <w:sz w:val="24"/>
          <w:szCs w:val="24"/>
        </w:rPr>
        <w:t>Realizar busca por termo único, termos combinados com utilização de operadores booleanos, truncamento de palavra com utilização de caracteres de busca e frase exata.</w:t>
      </w:r>
    </w:p>
    <w:p w:rsidR="00B3468A" w:rsidRPr="004548B3" w:rsidRDefault="00B3468A" w:rsidP="00B3468A">
      <w:pPr>
        <w:numPr>
          <w:ilvl w:val="2"/>
          <w:numId w:val="3"/>
        </w:numPr>
        <w:tabs>
          <w:tab w:val="clear" w:pos="3612"/>
          <w:tab w:val="num" w:pos="2280"/>
          <w:tab w:val="num" w:pos="2552"/>
          <w:tab w:val="num" w:pos="3556"/>
        </w:tabs>
        <w:spacing w:after="120"/>
        <w:ind w:left="2552" w:hanging="851"/>
        <w:jc w:val="both"/>
        <w:rPr>
          <w:rFonts w:asciiTheme="minorHAnsi" w:hAnsiTheme="minorHAnsi"/>
          <w:sz w:val="24"/>
          <w:szCs w:val="24"/>
        </w:rPr>
      </w:pPr>
      <w:r w:rsidRPr="004548B3">
        <w:rPr>
          <w:rFonts w:asciiTheme="minorHAnsi" w:hAnsiTheme="minorHAnsi"/>
          <w:sz w:val="24"/>
          <w:szCs w:val="24"/>
        </w:rPr>
        <w:t>Estar integrado e apresentar informações constantes de sistema de Gerenciamento de Bibliotecas.</w:t>
      </w:r>
    </w:p>
    <w:p w:rsidR="00BB03AB" w:rsidRPr="004548B3" w:rsidRDefault="00D57B3D" w:rsidP="00BB03AB">
      <w:pPr>
        <w:numPr>
          <w:ilvl w:val="1"/>
          <w:numId w:val="3"/>
        </w:numPr>
        <w:tabs>
          <w:tab w:val="left" w:pos="1701"/>
        </w:tabs>
        <w:spacing w:after="120"/>
        <w:jc w:val="both"/>
        <w:rPr>
          <w:rFonts w:ascii="Calibri" w:hAnsi="Calibri"/>
          <w:sz w:val="24"/>
        </w:rPr>
      </w:pPr>
      <w:r w:rsidRPr="004548B3">
        <w:rPr>
          <w:rFonts w:ascii="Calibri" w:hAnsi="Calibri"/>
          <w:sz w:val="24"/>
        </w:rPr>
        <w:t>Declaração de Vistoria emitida pelo Tribunal</w:t>
      </w:r>
      <w:r w:rsidR="00C06E23" w:rsidRPr="004548B3">
        <w:rPr>
          <w:rFonts w:ascii="Calibri" w:hAnsi="Calibri"/>
          <w:sz w:val="24"/>
        </w:rPr>
        <w:t xml:space="preserve"> de Contas da União, conforme modelo constante do Anexo IV;</w:t>
      </w:r>
    </w:p>
    <w:p w:rsidR="00C06E23" w:rsidRPr="004548B3" w:rsidRDefault="00C06E23" w:rsidP="00C06E23">
      <w:pPr>
        <w:numPr>
          <w:ilvl w:val="1"/>
          <w:numId w:val="3"/>
        </w:numPr>
        <w:tabs>
          <w:tab w:val="left" w:pos="1701"/>
        </w:tabs>
        <w:spacing w:after="120"/>
        <w:jc w:val="both"/>
        <w:rPr>
          <w:rFonts w:ascii="Calibri" w:hAnsi="Calibri"/>
          <w:sz w:val="24"/>
        </w:rPr>
      </w:pPr>
      <w:r w:rsidRPr="004548B3">
        <w:rPr>
          <w:rFonts w:ascii="Calibri" w:hAnsi="Calibri"/>
          <w:sz w:val="24"/>
        </w:rPr>
        <w:t>Termo de Confidencialidade de Vistoria, conforme modelo constante do Anexo V.</w:t>
      </w:r>
    </w:p>
    <w:p w:rsidR="00B3468A" w:rsidRPr="004548B3" w:rsidRDefault="00B3468A" w:rsidP="00B3468A">
      <w:pPr>
        <w:pStyle w:val="Cabealho"/>
        <w:numPr>
          <w:ilvl w:val="0"/>
          <w:numId w:val="3"/>
        </w:numPr>
        <w:tabs>
          <w:tab w:val="clear" w:pos="705"/>
          <w:tab w:val="clear" w:pos="4419"/>
          <w:tab w:val="clear" w:pos="8838"/>
          <w:tab w:val="num" w:pos="1134"/>
        </w:tabs>
        <w:spacing w:after="120"/>
        <w:ind w:left="0" w:firstLine="0"/>
        <w:rPr>
          <w:rFonts w:ascii="Calibri" w:hAnsi="Calibri"/>
          <w:szCs w:val="24"/>
        </w:rPr>
      </w:pPr>
      <w:r w:rsidRPr="004548B3">
        <w:rPr>
          <w:rFonts w:ascii="Calibri" w:hAnsi="Calibri"/>
        </w:rPr>
        <w:t xml:space="preserve">Caso o atestado de capacidade técnica apresentado seja emitido por pessoa de direito privado, não serão aceitos aqueles emitidos por empresas pertencentes ao mesmo grupo empresarial da </w:t>
      </w:r>
      <w:r w:rsidRPr="004548B3">
        <w:rPr>
          <w:rFonts w:ascii="Calibri" w:hAnsi="Calibri"/>
          <w:b/>
        </w:rPr>
        <w:t>licitante</w:t>
      </w:r>
      <w:r w:rsidRPr="004548B3">
        <w:rPr>
          <w:rFonts w:ascii="Calibri" w:hAnsi="Calibri"/>
        </w:rPr>
        <w:t xml:space="preserve">. </w:t>
      </w:r>
    </w:p>
    <w:p w:rsidR="00B3468A" w:rsidRPr="004548B3" w:rsidRDefault="00B3468A" w:rsidP="00B3468A">
      <w:pPr>
        <w:numPr>
          <w:ilvl w:val="1"/>
          <w:numId w:val="3"/>
        </w:numPr>
        <w:tabs>
          <w:tab w:val="left" w:pos="1701"/>
        </w:tabs>
        <w:spacing w:after="120"/>
        <w:jc w:val="both"/>
        <w:rPr>
          <w:rFonts w:ascii="Calibri" w:hAnsi="Calibri"/>
          <w:sz w:val="24"/>
          <w:szCs w:val="24"/>
        </w:rPr>
      </w:pPr>
      <w:r w:rsidRPr="004548B3">
        <w:rPr>
          <w:rFonts w:ascii="Calibri" w:hAnsi="Calibri"/>
          <w:sz w:val="24"/>
        </w:rPr>
        <w:t xml:space="preserve">Serão consideradas como pertencentes ao mesmo grupo empresarial aquelas controladas ou controladoras da </w:t>
      </w:r>
      <w:r w:rsidRPr="004548B3">
        <w:rPr>
          <w:rFonts w:ascii="Calibri" w:hAnsi="Calibri"/>
          <w:b/>
          <w:sz w:val="24"/>
        </w:rPr>
        <w:t>licitante</w:t>
      </w:r>
      <w:r w:rsidRPr="004548B3">
        <w:rPr>
          <w:rFonts w:ascii="Calibri" w:hAnsi="Calibri"/>
          <w:sz w:val="24"/>
        </w:rPr>
        <w:t xml:space="preserve">, ou que tenha pelo menos uma pessoa jurídica que seja sócia ou possua vínculo com a </w:t>
      </w:r>
      <w:r w:rsidRPr="004548B3">
        <w:rPr>
          <w:rFonts w:ascii="Calibri" w:hAnsi="Calibri"/>
          <w:b/>
          <w:sz w:val="24"/>
        </w:rPr>
        <w:t>licitante</w:t>
      </w:r>
      <w:r w:rsidRPr="004548B3">
        <w:rPr>
          <w:rFonts w:ascii="Calibri" w:hAnsi="Calibri"/>
          <w:sz w:val="24"/>
        </w:rPr>
        <w:t xml:space="preserve"> ou empresa emitente do atestado.</w:t>
      </w:r>
    </w:p>
    <w:p w:rsidR="00202943" w:rsidRPr="004548B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4548B3">
        <w:rPr>
          <w:rFonts w:ascii="Calibri" w:hAnsi="Calibri"/>
        </w:rPr>
        <w:t xml:space="preserve">O </w:t>
      </w:r>
      <w:r w:rsidRPr="004548B3">
        <w:rPr>
          <w:rFonts w:ascii="Calibri" w:hAnsi="Calibri"/>
          <w:b/>
        </w:rPr>
        <w:t>Pregoeiro</w:t>
      </w:r>
      <w:r w:rsidRPr="004548B3">
        <w:rPr>
          <w:rFonts w:ascii="Calibri" w:hAnsi="Calibri"/>
        </w:rPr>
        <w:t xml:space="preserve"> poderá consultar sítios oficiais de órgãos e entidades emissores de certidões, para verificar as condições de habilitação d</w:t>
      </w:r>
      <w:r w:rsidR="00B63C41" w:rsidRPr="004548B3">
        <w:rPr>
          <w:rFonts w:ascii="Calibri" w:hAnsi="Calibri"/>
        </w:rPr>
        <w:t>a</w:t>
      </w:r>
      <w:r w:rsidRPr="004548B3">
        <w:rPr>
          <w:rFonts w:ascii="Calibri" w:hAnsi="Calibri"/>
        </w:rPr>
        <w:t xml:space="preserve">s </w:t>
      </w:r>
      <w:r w:rsidR="00FC06C7" w:rsidRPr="004548B3">
        <w:rPr>
          <w:rFonts w:ascii="Calibri" w:hAnsi="Calibri"/>
          <w:b/>
        </w:rPr>
        <w:t>licitante</w:t>
      </w:r>
      <w:r w:rsidRPr="004548B3">
        <w:rPr>
          <w:rFonts w:ascii="Calibri" w:hAnsi="Calibri"/>
          <w:b/>
        </w:rPr>
        <w:t>s</w:t>
      </w:r>
      <w:r w:rsidRPr="004548B3">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4548B3">
        <w:rPr>
          <w:rFonts w:ascii="Calibri" w:hAnsi="Calibri"/>
        </w:rPr>
        <w:lastRenderedPageBreak/>
        <w:t xml:space="preserve">Os documentos que não estejam contemplados no </w:t>
      </w:r>
      <w:proofErr w:type="spellStart"/>
      <w:r w:rsidRPr="004548B3">
        <w:rPr>
          <w:rFonts w:ascii="Calibri" w:hAnsi="Calibri"/>
        </w:rPr>
        <w:t>Sicaf</w:t>
      </w:r>
      <w:proofErr w:type="spellEnd"/>
      <w:r w:rsidRPr="004548B3">
        <w:rPr>
          <w:rFonts w:ascii="Calibri" w:hAnsi="Calibri"/>
        </w:rPr>
        <w:t xml:space="preserve"> deverão ser remetidos em conjunto com a proposta de preços indicada </w:t>
      </w:r>
      <w:r w:rsidRPr="00DB2C55">
        <w:rPr>
          <w:rFonts w:ascii="Calibri" w:hAnsi="Calibri"/>
          <w:color w:val="000000" w:themeColor="text1"/>
        </w:rPr>
        <w:t xml:space="preserve">na </w:t>
      </w:r>
      <w:r w:rsidR="006156C8" w:rsidRPr="00DB2C55">
        <w:rPr>
          <w:rFonts w:ascii="Calibri" w:hAnsi="Calibri"/>
          <w:color w:val="000000" w:themeColor="text1"/>
        </w:rPr>
        <w:t>C</w:t>
      </w:r>
      <w:r w:rsidR="00FA6874" w:rsidRPr="00DB2C55">
        <w:rPr>
          <w:rFonts w:ascii="Calibri" w:hAnsi="Calibri"/>
          <w:color w:val="000000" w:themeColor="text1"/>
        </w:rPr>
        <w:t>ondição</w:t>
      </w:r>
      <w:r w:rsidR="000372CF" w:rsidRPr="00DB2C55">
        <w:rPr>
          <w:rFonts w:ascii="Calibri" w:hAnsi="Calibri"/>
          <w:color w:val="000000" w:themeColor="text1"/>
        </w:rPr>
        <w:t xml:space="preserve"> 3</w:t>
      </w:r>
      <w:r w:rsidR="00F57A5B" w:rsidRPr="00DB2C55">
        <w:rPr>
          <w:rFonts w:ascii="Calibri" w:hAnsi="Calibri"/>
          <w:color w:val="000000" w:themeColor="text1"/>
        </w:rPr>
        <w:t>1</w:t>
      </w:r>
      <w:r w:rsidRPr="00DB2C55">
        <w:rPr>
          <w:rFonts w:ascii="Calibri" w:hAnsi="Calibri"/>
          <w:color w:val="000000" w:themeColor="text1"/>
        </w:rPr>
        <w:t xml:space="preserve">, </w:t>
      </w:r>
      <w:r w:rsidRPr="004548B3">
        <w:rPr>
          <w:rFonts w:ascii="Calibri" w:hAnsi="Calibri"/>
        </w:rPr>
        <w:t xml:space="preserve">em </w:t>
      </w:r>
      <w:r w:rsidRPr="001B25C6">
        <w:rPr>
          <w:rFonts w:ascii="Calibri" w:hAnsi="Calibri"/>
        </w:rPr>
        <w:t>arquivo ún</w:t>
      </w:r>
      <w:r w:rsidR="001F649F">
        <w:rPr>
          <w:rFonts w:ascii="Calibri" w:hAnsi="Calibri"/>
        </w:rPr>
        <w:t>ico, por meio da opção “Enviar A</w:t>
      </w:r>
      <w:r w:rsidRPr="001B25C6">
        <w:rPr>
          <w:rFonts w:ascii="Calibri" w:hAnsi="Calibri"/>
        </w:rPr>
        <w:t xml:space="preserve">nexo” do sistema Comprasnet,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4548B3"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Em se tratando de filial, os documentos de habilitação jurídica e regularidade fiscal </w:t>
      </w:r>
      <w:r w:rsidRPr="004548B3">
        <w:rPr>
          <w:rFonts w:ascii="Calibri" w:hAnsi="Calibri"/>
          <w:sz w:val="24"/>
        </w:rPr>
        <w:t>deverão estar em nome da filial, exceto aqueles que, pela própria natureza, são emitidos somente em nome da matriz.</w:t>
      </w:r>
    </w:p>
    <w:p w:rsidR="00D20852" w:rsidRPr="004548B3" w:rsidRDefault="00D20852" w:rsidP="00D20852">
      <w:pPr>
        <w:numPr>
          <w:ilvl w:val="1"/>
          <w:numId w:val="3"/>
        </w:numPr>
        <w:tabs>
          <w:tab w:val="left" w:pos="1701"/>
        </w:tabs>
        <w:spacing w:after="120"/>
        <w:jc w:val="both"/>
        <w:rPr>
          <w:rFonts w:ascii="Calibri" w:hAnsi="Calibri"/>
          <w:sz w:val="24"/>
        </w:rPr>
      </w:pPr>
      <w:r w:rsidRPr="004548B3">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4548B3"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4548B3">
        <w:rPr>
          <w:rFonts w:ascii="Calibri" w:hAnsi="Calibri"/>
          <w:sz w:val="24"/>
        </w:rPr>
        <w:t>O prazo para regularização fiscal será contado a partir da divulgação do resultado da fase de habilitação.</w:t>
      </w:r>
    </w:p>
    <w:p w:rsidR="00D20852" w:rsidRPr="004548B3"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4548B3">
        <w:rPr>
          <w:rFonts w:ascii="Calibri" w:hAnsi="Calibri"/>
          <w:sz w:val="24"/>
        </w:rPr>
        <w:t xml:space="preserve">A prorrogação do prazo previsto poderá ser concedida, a critério da administração pública, quando requerida pela </w:t>
      </w:r>
      <w:r w:rsidRPr="004548B3">
        <w:rPr>
          <w:rFonts w:ascii="Calibri" w:hAnsi="Calibri"/>
          <w:b/>
          <w:sz w:val="24"/>
        </w:rPr>
        <w:t>licitante</w:t>
      </w:r>
      <w:r w:rsidRPr="004548B3">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Pr>
          <w:rFonts w:ascii="Calibri" w:hAnsi="Calibri"/>
          <w:sz w:val="24"/>
        </w:rPr>
        <w:t xml:space="preserve">A não </w:t>
      </w:r>
      <w:r w:rsidR="004C617E">
        <w:rPr>
          <w:rFonts w:ascii="Calibri" w:hAnsi="Calibri"/>
          <w:sz w:val="24"/>
        </w:rPr>
        <w:t>regularização da documentação</w:t>
      </w:r>
      <w:r w:rsidR="0067112D">
        <w:rPr>
          <w:rFonts w:ascii="Calibri" w:hAnsi="Calibri"/>
          <w:sz w:val="24"/>
        </w:rPr>
        <w:t>,</w:t>
      </w:r>
      <w:r w:rsidR="00E244E9">
        <w:rPr>
          <w:rFonts w:ascii="Calibri" w:hAnsi="Calibri"/>
          <w:sz w:val="24"/>
        </w:rPr>
        <w:t xml:space="preserve"> no prazo previsto na</w:t>
      </w:r>
      <w:r w:rsidR="004C617E">
        <w:rPr>
          <w:rFonts w:ascii="Calibri" w:hAnsi="Calibri"/>
          <w:sz w:val="24"/>
        </w:rPr>
        <w:t xml:space="preserve"> </w:t>
      </w:r>
      <w:r w:rsidR="00E244E9">
        <w:rPr>
          <w:rFonts w:ascii="Calibri" w:hAnsi="Calibri"/>
          <w:sz w:val="24"/>
        </w:rPr>
        <w:t>subcondição</w:t>
      </w:r>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0372CF" w:rsidRDefault="00B66E44" w:rsidP="00E617E6">
      <w:pPr>
        <w:numPr>
          <w:ilvl w:val="0"/>
          <w:numId w:val="3"/>
        </w:numPr>
        <w:tabs>
          <w:tab w:val="clear" w:pos="705"/>
          <w:tab w:val="num" w:pos="1134"/>
        </w:tabs>
        <w:spacing w:after="120"/>
        <w:ind w:left="0" w:firstLine="0"/>
        <w:jc w:val="both"/>
        <w:rPr>
          <w:rFonts w:ascii="Calibri" w:hAnsi="Calibri"/>
          <w:sz w:val="24"/>
        </w:rPr>
      </w:pPr>
      <w:r w:rsidRPr="000372CF">
        <w:rPr>
          <w:rFonts w:ascii="Calibri" w:hAnsi="Calibri"/>
          <w:sz w:val="24"/>
        </w:rPr>
        <w:t xml:space="preserve">Se a proposta não for aceitável, se a </w:t>
      </w:r>
      <w:r w:rsidRPr="000372CF">
        <w:rPr>
          <w:rFonts w:ascii="Calibri" w:hAnsi="Calibri"/>
          <w:b/>
          <w:sz w:val="24"/>
        </w:rPr>
        <w:t>licitante</w:t>
      </w:r>
      <w:r w:rsidRPr="000372CF">
        <w:rPr>
          <w:rFonts w:ascii="Calibri" w:hAnsi="Calibri"/>
          <w:sz w:val="24"/>
        </w:rPr>
        <w:t xml:space="preserve"> não atender às exigências de habilitação, ou, ainda, se a demonstração do serviço for rejeitada, o </w:t>
      </w:r>
      <w:r w:rsidRPr="000372CF">
        <w:rPr>
          <w:rFonts w:ascii="Calibri" w:hAnsi="Calibri"/>
          <w:b/>
          <w:sz w:val="24"/>
        </w:rPr>
        <w:t>Pregoeiro</w:t>
      </w:r>
      <w:r w:rsidRPr="000372CF">
        <w:rPr>
          <w:rFonts w:ascii="Calibri" w:hAnsi="Calibri"/>
          <w:sz w:val="24"/>
        </w:rPr>
        <w:t xml:space="preserve"> examinará a </w:t>
      </w:r>
      <w:r w:rsidRPr="000372CF">
        <w:rPr>
          <w:rFonts w:ascii="Calibri" w:hAnsi="Calibri"/>
          <w:sz w:val="24"/>
        </w:rPr>
        <w:lastRenderedPageBreak/>
        <w:t>proposta subsequente e assim sucessivamente, na ordem de classificação, até a seleção da proposta que melhor atenda a este Edital</w:t>
      </w:r>
      <w:r w:rsidR="00E617E6" w:rsidRPr="000372CF">
        <w:rPr>
          <w:rFonts w:ascii="Calibri" w:hAnsi="Calibri"/>
          <w:sz w:val="24"/>
        </w:rPr>
        <w:t xml:space="preserve">.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686AAA">
        <w:rPr>
          <w:rFonts w:ascii="Calibri" w:hAnsi="Calibri"/>
          <w:sz w:val="24"/>
        </w:rPr>
        <w:t xml:space="preserve">SEÇÃO </w:t>
      </w:r>
      <w:r w:rsidR="00CB61D2" w:rsidRPr="00DB2C55">
        <w:rPr>
          <w:rFonts w:ascii="Calibri" w:hAnsi="Calibri"/>
          <w:color w:val="000000" w:themeColor="text1"/>
          <w:sz w:val="24"/>
        </w:rPr>
        <w:t>X</w:t>
      </w:r>
      <w:r w:rsidR="00E40094" w:rsidRPr="00DB2C55">
        <w:rPr>
          <w:rFonts w:ascii="Calibri" w:hAnsi="Calibri"/>
          <w:color w:val="000000" w:themeColor="text1"/>
          <w:sz w:val="24"/>
        </w:rPr>
        <w:t>V</w:t>
      </w:r>
      <w:r w:rsidR="00CB61D2" w:rsidRPr="00DB2C55">
        <w:rPr>
          <w:rFonts w:ascii="Calibri" w:hAnsi="Calibri"/>
          <w:color w:val="000000" w:themeColor="text1"/>
          <w:sz w:val="24"/>
        </w:rPr>
        <w:t xml:space="preserve"> </w:t>
      </w:r>
      <w:r w:rsidR="00CB61D2">
        <w:rPr>
          <w:rFonts w:ascii="Calibri" w:hAnsi="Calibri"/>
          <w:sz w:val="24"/>
        </w:rPr>
        <w:t xml:space="preserve">– </w:t>
      </w:r>
      <w:r w:rsidRPr="00686AAA">
        <w:rPr>
          <w:rFonts w:ascii="Calibri" w:hAnsi="Calibri"/>
          <w:sz w:val="24"/>
        </w:rPr>
        <w:t>DA DEMONSTRAÇÃO DOS SERVIÇOS</w:t>
      </w:r>
    </w:p>
    <w:p w:rsidR="00E772A2" w:rsidRPr="00F57A5B" w:rsidRDefault="00E772A2" w:rsidP="00E772A2">
      <w:pPr>
        <w:numPr>
          <w:ilvl w:val="0"/>
          <w:numId w:val="3"/>
        </w:numPr>
        <w:tabs>
          <w:tab w:val="clear" w:pos="705"/>
          <w:tab w:val="num" w:pos="1134"/>
        </w:tabs>
        <w:spacing w:after="120"/>
        <w:ind w:left="0" w:firstLine="0"/>
        <w:jc w:val="both"/>
        <w:rPr>
          <w:rFonts w:ascii="Calibri" w:hAnsi="Calibri"/>
          <w:sz w:val="24"/>
        </w:rPr>
      </w:pPr>
      <w:r w:rsidRPr="000372CF">
        <w:rPr>
          <w:rFonts w:ascii="Calibri" w:hAnsi="Calibri"/>
          <w:sz w:val="24"/>
        </w:rPr>
        <w:t xml:space="preserve">A </w:t>
      </w:r>
      <w:r w:rsidRPr="000372CF">
        <w:rPr>
          <w:rFonts w:ascii="Calibri" w:hAnsi="Calibri"/>
          <w:b/>
          <w:sz w:val="24"/>
        </w:rPr>
        <w:t>licitante detentora da melhor proposta</w:t>
      </w:r>
      <w:r w:rsidRPr="000372CF">
        <w:rPr>
          <w:rFonts w:ascii="Calibri" w:hAnsi="Calibri"/>
          <w:sz w:val="24"/>
        </w:rPr>
        <w:t xml:space="preserve"> será convocada para efetuar a demonstração do serviço, </w:t>
      </w:r>
      <w:r w:rsidRPr="00F57A5B">
        <w:rPr>
          <w:rFonts w:ascii="Calibri" w:hAnsi="Calibri"/>
          <w:sz w:val="24"/>
        </w:rPr>
        <w:t xml:space="preserve">conforme as regras estabelecidas </w:t>
      </w:r>
      <w:r w:rsidR="004548B3" w:rsidRPr="00F57A5B">
        <w:rPr>
          <w:rFonts w:ascii="Calibri" w:hAnsi="Calibri"/>
          <w:sz w:val="24"/>
        </w:rPr>
        <w:t>no item 6 do Anexo I – Termo de Referência</w:t>
      </w:r>
      <w:r w:rsidRPr="00F57A5B">
        <w:rPr>
          <w:rFonts w:ascii="Calibri" w:hAnsi="Calibri"/>
          <w:sz w:val="24"/>
        </w:rPr>
        <w:t>.</w:t>
      </w:r>
    </w:p>
    <w:p w:rsidR="00E772A2" w:rsidRPr="00F57A5B" w:rsidRDefault="00E772A2" w:rsidP="000372CF">
      <w:pPr>
        <w:numPr>
          <w:ilvl w:val="1"/>
          <w:numId w:val="3"/>
        </w:numPr>
        <w:tabs>
          <w:tab w:val="num" w:pos="1134"/>
        </w:tabs>
        <w:spacing w:after="120"/>
        <w:jc w:val="both"/>
        <w:rPr>
          <w:rFonts w:ascii="Calibri" w:hAnsi="Calibri"/>
          <w:sz w:val="24"/>
        </w:rPr>
      </w:pPr>
      <w:r w:rsidRPr="00F57A5B">
        <w:rPr>
          <w:rFonts w:ascii="Calibri" w:hAnsi="Calibri"/>
          <w:sz w:val="24"/>
        </w:rPr>
        <w:t xml:space="preserve">Não será aceita a proposta da </w:t>
      </w:r>
      <w:r w:rsidRPr="00F57A5B">
        <w:rPr>
          <w:rFonts w:ascii="Calibri" w:hAnsi="Calibri"/>
          <w:b/>
          <w:sz w:val="24"/>
        </w:rPr>
        <w:t>licitante</w:t>
      </w:r>
      <w:r w:rsidRPr="00F57A5B">
        <w:rPr>
          <w:rFonts w:ascii="Calibri" w:hAnsi="Calibri"/>
          <w:sz w:val="24"/>
        </w:rPr>
        <w:t xml:space="preserve"> que tiver sua demonstração rejeitada, que não realizar demonstração, ou que não a </w:t>
      </w:r>
      <w:r w:rsidR="000372CF" w:rsidRPr="00F57A5B">
        <w:rPr>
          <w:rFonts w:ascii="Calibri" w:hAnsi="Calibri"/>
          <w:sz w:val="24"/>
        </w:rPr>
        <w:t>realizar no prazo estabelecido</w:t>
      </w:r>
      <w:r w:rsidR="004548B3" w:rsidRPr="00F57A5B">
        <w:rPr>
          <w:rFonts w:ascii="Calibri" w:hAnsi="Calibri"/>
          <w:sz w:val="24"/>
        </w:rPr>
        <w:t xml:space="preserve"> no item 6 do Anexo I</w:t>
      </w:r>
      <w:r w:rsidR="000372CF" w:rsidRPr="00F57A5B">
        <w:rPr>
          <w:rFonts w:ascii="Calibri" w:hAnsi="Calibri"/>
          <w:sz w:val="24"/>
        </w:rPr>
        <w:t>.</w:t>
      </w:r>
    </w:p>
    <w:p w:rsidR="00E079E6" w:rsidRPr="00F57A5B" w:rsidRDefault="00E079E6" w:rsidP="00E079E6">
      <w:pPr>
        <w:pStyle w:val="PargrafodaLista"/>
        <w:numPr>
          <w:ilvl w:val="1"/>
          <w:numId w:val="3"/>
        </w:numPr>
        <w:jc w:val="both"/>
        <w:rPr>
          <w:rFonts w:ascii="Calibri" w:hAnsi="Calibri"/>
          <w:sz w:val="24"/>
        </w:rPr>
      </w:pPr>
      <w:r w:rsidRPr="00F57A5B">
        <w:rPr>
          <w:rFonts w:ascii="Calibri" w:hAnsi="Calibri"/>
          <w:sz w:val="24"/>
        </w:rPr>
        <w:t xml:space="preserve">Será desclassificada a proposta de empresa cuja amostra não atenda ao conjunto de requisitos especificados no </w:t>
      </w:r>
      <w:r w:rsidR="004548B3" w:rsidRPr="00F57A5B">
        <w:rPr>
          <w:rFonts w:ascii="Calibri" w:hAnsi="Calibri"/>
          <w:sz w:val="24"/>
        </w:rPr>
        <w:t>item 6 do Anexo I</w:t>
      </w:r>
      <w:r w:rsidRPr="00F57A5B">
        <w:rPr>
          <w:rFonts w:ascii="Calibri" w:hAnsi="Calibri"/>
          <w:sz w:val="24"/>
        </w:rPr>
        <w:t>.</w:t>
      </w:r>
    </w:p>
    <w:p w:rsidR="005C55A2" w:rsidRPr="009636BA" w:rsidRDefault="005C55A2" w:rsidP="009636BA">
      <w:pPr>
        <w:pStyle w:val="Ttulo1"/>
        <w:tabs>
          <w:tab w:val="num" w:pos="1134"/>
        </w:tabs>
        <w:ind w:left="0"/>
        <w:jc w:val="both"/>
        <w:rPr>
          <w:rFonts w:ascii="Calibri" w:hAnsi="Calibri"/>
          <w:sz w:val="24"/>
        </w:rPr>
      </w:pPr>
      <w:r w:rsidRPr="009636BA">
        <w:rPr>
          <w:rFonts w:ascii="Calibri" w:hAnsi="Calibri"/>
          <w:sz w:val="24"/>
        </w:rPr>
        <w:t>SEÇÃO</w:t>
      </w:r>
      <w:r w:rsidRPr="00F57A5B">
        <w:rPr>
          <w:rFonts w:ascii="Calibri" w:hAnsi="Calibri"/>
          <w:color w:val="FF0000"/>
          <w:sz w:val="24"/>
        </w:rPr>
        <w:t xml:space="preserve"> </w:t>
      </w:r>
      <w:r w:rsidRPr="00DB2C55">
        <w:rPr>
          <w:rFonts w:ascii="Calibri" w:hAnsi="Calibri"/>
          <w:color w:val="000000" w:themeColor="text1"/>
          <w:sz w:val="24"/>
        </w:rPr>
        <w:t>XV</w:t>
      </w:r>
      <w:r w:rsidR="00E40094" w:rsidRPr="00DB2C55">
        <w:rPr>
          <w:rFonts w:ascii="Calibri" w:hAnsi="Calibri"/>
          <w:color w:val="000000" w:themeColor="text1"/>
          <w:sz w:val="24"/>
        </w:rPr>
        <w:t>I</w:t>
      </w:r>
      <w:r w:rsidRPr="00DB2C55">
        <w:rPr>
          <w:rFonts w:ascii="Calibri" w:hAnsi="Calibri"/>
          <w:color w:val="000000" w:themeColor="text1"/>
          <w:sz w:val="24"/>
        </w:rPr>
        <w:t xml:space="preserve"> –</w:t>
      </w:r>
      <w:r w:rsidRPr="009636BA">
        <w:rPr>
          <w:rFonts w:ascii="Calibri" w:hAnsi="Calibri"/>
          <w:sz w:val="24"/>
        </w:rPr>
        <w:t xml:space="preserve">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4548B3"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sidRPr="004548B3">
        <w:rPr>
          <w:rFonts w:ascii="Calibri" w:hAnsi="Calibri"/>
          <w:sz w:val="24"/>
        </w:rPr>
        <w:t>, desde logo, intimada</w:t>
      </w:r>
      <w:r w:rsidR="005C55A2" w:rsidRPr="004548B3">
        <w:rPr>
          <w:rFonts w:ascii="Calibri" w:hAnsi="Calibri"/>
          <w:sz w:val="24"/>
        </w:rPr>
        <w:t>s a apresentar contra</w:t>
      </w:r>
      <w:r w:rsidR="004755A8" w:rsidRPr="004548B3">
        <w:rPr>
          <w:rFonts w:ascii="Calibri" w:hAnsi="Calibri"/>
          <w:sz w:val="24"/>
        </w:rPr>
        <w:t>r</w:t>
      </w:r>
      <w:r w:rsidR="005C55A2" w:rsidRPr="004548B3">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4548B3">
        <w:rPr>
          <w:rFonts w:ascii="Calibri" w:hAnsi="Calibri"/>
        </w:rPr>
        <w:t xml:space="preserve">Para efeito do disposto no § 5º do artigo 109 da Lei nº 8.666/1993, </w:t>
      </w:r>
      <w:r w:rsidR="00FA7A46" w:rsidRPr="004548B3">
        <w:rPr>
          <w:rFonts w:ascii="Calibri" w:hAnsi="Calibri"/>
        </w:rPr>
        <w:t xml:space="preserve">fica </w:t>
      </w:r>
      <w:proofErr w:type="gramStart"/>
      <w:r w:rsidR="00FA7A46" w:rsidRPr="004548B3">
        <w:rPr>
          <w:rFonts w:ascii="Calibri" w:hAnsi="Calibri"/>
        </w:rPr>
        <w:t>a</w:t>
      </w:r>
      <w:proofErr w:type="gramEnd"/>
      <w:r w:rsidR="00FA7A46" w:rsidRPr="004548B3">
        <w:rPr>
          <w:rFonts w:ascii="Calibri" w:hAnsi="Calibri"/>
        </w:rPr>
        <w:t xml:space="preserve"> vista d</w:t>
      </w:r>
      <w:r w:rsidRPr="004548B3">
        <w:rPr>
          <w:rFonts w:ascii="Calibri" w:hAnsi="Calibri"/>
        </w:rPr>
        <w:t xml:space="preserve">os autos </w:t>
      </w:r>
      <w:r w:rsidR="001D0C2A" w:rsidRPr="004548B3">
        <w:rPr>
          <w:rFonts w:ascii="Calibri" w:hAnsi="Calibri"/>
        </w:rPr>
        <w:t xml:space="preserve">do TC </w:t>
      </w:r>
      <w:r w:rsidR="00DA232B" w:rsidRPr="004548B3">
        <w:rPr>
          <w:rFonts w:ascii="Calibri" w:hAnsi="Calibri"/>
        </w:rPr>
        <w:t>008.312/2016-8</w:t>
      </w:r>
      <w:r w:rsidR="001D0C2A" w:rsidRPr="004548B3">
        <w:rPr>
          <w:rFonts w:ascii="Calibri" w:hAnsi="Calibri"/>
        </w:rPr>
        <w:t xml:space="preserve"> </w:t>
      </w:r>
      <w:r w:rsidR="00FA7A46" w:rsidRPr="004548B3">
        <w:rPr>
          <w:rFonts w:ascii="Calibri" w:hAnsi="Calibri"/>
        </w:rPr>
        <w:t>franqueada</w:t>
      </w:r>
      <w:r w:rsidRPr="004548B3">
        <w:rPr>
          <w:rFonts w:ascii="Calibri" w:hAnsi="Calibri"/>
        </w:rPr>
        <w:t xml:space="preserve"> aos </w:t>
      </w:r>
      <w:r w:rsidRPr="001F34D3">
        <w:rPr>
          <w:rFonts w:ascii="Calibri" w:hAnsi="Calibri"/>
        </w:rPr>
        <w:t xml:space="preserve">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E57390">
        <w:rPr>
          <w:rFonts w:ascii="Calibri" w:hAnsi="Calibri"/>
          <w:sz w:val="24"/>
        </w:rPr>
        <w:t xml:space="preserve">SEÇÃO </w:t>
      </w:r>
      <w:r w:rsidRPr="00DB2C55">
        <w:rPr>
          <w:rFonts w:ascii="Calibri" w:hAnsi="Calibri"/>
          <w:color w:val="000000" w:themeColor="text1"/>
          <w:sz w:val="24"/>
        </w:rPr>
        <w:t>XV</w:t>
      </w:r>
      <w:r w:rsidR="00E40094" w:rsidRPr="00DB2C55">
        <w:rPr>
          <w:rFonts w:ascii="Calibri" w:hAnsi="Calibri"/>
          <w:color w:val="000000" w:themeColor="text1"/>
          <w:sz w:val="24"/>
        </w:rPr>
        <w:t>II</w:t>
      </w:r>
      <w:r w:rsidRPr="00DB2C55">
        <w:rPr>
          <w:rFonts w:ascii="Calibri" w:hAnsi="Calibri"/>
          <w:color w:val="000000" w:themeColor="text1"/>
          <w:sz w:val="24"/>
        </w:rPr>
        <w:t xml:space="preserve"> </w:t>
      </w:r>
      <w:r w:rsidR="00554DF6" w:rsidRPr="00E57390">
        <w:rPr>
          <w:rFonts w:ascii="Calibri" w:hAnsi="Calibri"/>
          <w:sz w:val="24"/>
        </w:rPr>
        <w:t>–</w:t>
      </w:r>
      <w:r w:rsidRPr="009636BA">
        <w:rPr>
          <w:rFonts w:ascii="Calibri" w:hAnsi="Calibri"/>
          <w:sz w:val="24"/>
        </w:rPr>
        <w:t xml:space="preserve"> </w:t>
      </w:r>
      <w:r w:rsidR="00554DF6" w:rsidRPr="009636BA">
        <w:rPr>
          <w:rFonts w:ascii="Calibri" w:hAnsi="Calibri"/>
          <w:sz w:val="24"/>
        </w:rPr>
        <w:t>DA ADJUDICAÇÃO E HOMOLOGAÇÃO</w:t>
      </w:r>
    </w:p>
    <w:p w:rsidR="00202943" w:rsidRPr="004548B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w:t>
      </w:r>
      <w:r w:rsidRPr="004548B3">
        <w:rPr>
          <w:rFonts w:ascii="Calibri" w:hAnsi="Calibri"/>
          <w:sz w:val="24"/>
        </w:rPr>
        <w:t xml:space="preserve">adjudicação caberá </w:t>
      </w:r>
      <w:r w:rsidR="00CA5AF6" w:rsidRPr="004548B3">
        <w:rPr>
          <w:rFonts w:ascii="Calibri" w:hAnsi="Calibri"/>
          <w:sz w:val="24"/>
        </w:rPr>
        <w:t>à</w:t>
      </w:r>
      <w:r w:rsidRPr="004548B3">
        <w:rPr>
          <w:rFonts w:ascii="Calibri" w:hAnsi="Calibri"/>
          <w:sz w:val="24"/>
        </w:rPr>
        <w:t xml:space="preserve"> autoridade competente para homologação</w:t>
      </w:r>
      <w:r w:rsidR="00202943" w:rsidRPr="004548B3">
        <w:rPr>
          <w:rFonts w:ascii="Calibri" w:hAnsi="Calibri"/>
          <w:sz w:val="24"/>
        </w:rPr>
        <w:t>.</w:t>
      </w:r>
    </w:p>
    <w:p w:rsidR="00202943" w:rsidRPr="004548B3" w:rsidRDefault="00554DF6" w:rsidP="00745EA2">
      <w:pPr>
        <w:numPr>
          <w:ilvl w:val="0"/>
          <w:numId w:val="3"/>
        </w:numPr>
        <w:tabs>
          <w:tab w:val="clear" w:pos="705"/>
          <w:tab w:val="num" w:pos="1134"/>
        </w:tabs>
        <w:spacing w:after="120"/>
        <w:ind w:left="0" w:firstLine="0"/>
        <w:jc w:val="both"/>
        <w:rPr>
          <w:rFonts w:ascii="Calibri" w:hAnsi="Calibri"/>
          <w:sz w:val="24"/>
        </w:rPr>
      </w:pPr>
      <w:r w:rsidRPr="004548B3">
        <w:rPr>
          <w:rFonts w:ascii="Calibri" w:hAnsi="Calibri"/>
          <w:sz w:val="24"/>
        </w:rPr>
        <w:lastRenderedPageBreak/>
        <w:t xml:space="preserve">A homologação deste </w:t>
      </w:r>
      <w:r w:rsidRPr="004548B3">
        <w:rPr>
          <w:rFonts w:ascii="Calibri" w:hAnsi="Calibri"/>
          <w:b/>
          <w:sz w:val="24"/>
        </w:rPr>
        <w:t>Pregão</w:t>
      </w:r>
      <w:r w:rsidRPr="004548B3">
        <w:rPr>
          <w:rFonts w:ascii="Calibri" w:hAnsi="Calibri"/>
          <w:sz w:val="24"/>
        </w:rPr>
        <w:t xml:space="preserve"> compete ao </w:t>
      </w:r>
      <w:r w:rsidR="00745EA2" w:rsidRPr="004548B3">
        <w:rPr>
          <w:rFonts w:ascii="Calibri" w:hAnsi="Calibri"/>
          <w:sz w:val="24"/>
        </w:rPr>
        <w:t xml:space="preserve">Secretário-Geral de Administração do </w:t>
      </w:r>
      <w:r w:rsidR="00477D71" w:rsidRPr="004548B3">
        <w:rPr>
          <w:rFonts w:ascii="Calibri" w:hAnsi="Calibri"/>
          <w:sz w:val="24"/>
        </w:rPr>
        <w:t>T</w:t>
      </w:r>
      <w:r w:rsidR="00745EA2" w:rsidRPr="004548B3">
        <w:rPr>
          <w:rFonts w:ascii="Calibri" w:hAnsi="Calibri"/>
          <w:sz w:val="24"/>
        </w:rPr>
        <w:t>ribunal de Contas da União.</w:t>
      </w:r>
    </w:p>
    <w:p w:rsidR="00202943" w:rsidRPr="004548B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4548B3">
        <w:rPr>
          <w:rFonts w:ascii="Calibri" w:hAnsi="Calibri"/>
        </w:rPr>
        <w:t xml:space="preserve">O objeto deste </w:t>
      </w:r>
      <w:r w:rsidRPr="004548B3">
        <w:rPr>
          <w:rFonts w:ascii="Calibri" w:hAnsi="Calibri"/>
          <w:b/>
        </w:rPr>
        <w:t>Pregão</w:t>
      </w:r>
      <w:r w:rsidRPr="004548B3">
        <w:rPr>
          <w:rFonts w:ascii="Calibri" w:hAnsi="Calibri"/>
        </w:rPr>
        <w:t xml:space="preserve"> será adjudicado globalmente </w:t>
      </w:r>
      <w:r w:rsidR="00B63C41" w:rsidRPr="004548B3">
        <w:rPr>
          <w:rFonts w:ascii="Calibri" w:hAnsi="Calibri"/>
        </w:rPr>
        <w:t>à</w:t>
      </w:r>
      <w:r w:rsidRPr="004548B3">
        <w:rPr>
          <w:rFonts w:ascii="Calibri" w:hAnsi="Calibri"/>
        </w:rPr>
        <w:t xml:space="preserve"> </w:t>
      </w:r>
      <w:r w:rsidR="00FC06C7" w:rsidRPr="004548B3">
        <w:rPr>
          <w:rFonts w:ascii="Calibri" w:hAnsi="Calibri"/>
          <w:b/>
        </w:rPr>
        <w:t>licitante</w:t>
      </w:r>
      <w:r w:rsidRPr="004548B3">
        <w:rPr>
          <w:rFonts w:ascii="Calibri" w:hAnsi="Calibri"/>
          <w:b/>
        </w:rPr>
        <w:t xml:space="preserve"> vencedor</w:t>
      </w:r>
      <w:r w:rsidR="00B63C41" w:rsidRPr="004548B3">
        <w:rPr>
          <w:rFonts w:ascii="Calibri" w:hAnsi="Calibri"/>
          <w:b/>
        </w:rPr>
        <w:t>a</w:t>
      </w:r>
      <w:r w:rsidR="00202943" w:rsidRPr="004548B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DB2C55">
        <w:rPr>
          <w:rFonts w:ascii="Calibri" w:hAnsi="Calibri"/>
          <w:color w:val="000000" w:themeColor="text1"/>
          <w:sz w:val="24"/>
        </w:rPr>
        <w:t>SEÇÃO X</w:t>
      </w:r>
      <w:r w:rsidR="00F57A5B" w:rsidRPr="00DB2C55">
        <w:rPr>
          <w:rFonts w:ascii="Calibri" w:hAnsi="Calibri"/>
          <w:color w:val="000000" w:themeColor="text1"/>
          <w:sz w:val="24"/>
        </w:rPr>
        <w:t>VIII</w:t>
      </w:r>
      <w:r w:rsidRPr="00DB2C55">
        <w:rPr>
          <w:rFonts w:ascii="Calibri" w:hAnsi="Calibri"/>
          <w:color w:val="000000" w:themeColor="text1"/>
          <w:sz w:val="24"/>
        </w:rPr>
        <w:t xml:space="preserve"> – </w:t>
      </w:r>
      <w:r w:rsidRPr="004548B3">
        <w:rPr>
          <w:rFonts w:ascii="Calibri" w:hAnsi="Calibri"/>
          <w:sz w:val="24"/>
        </w:rPr>
        <w:t>DO INSTRUMENTO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para assinatura do contrato,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2C44C6" w:rsidRDefault="002C44C6" w:rsidP="002C44C6">
      <w:pPr>
        <w:numPr>
          <w:ilvl w:val="1"/>
          <w:numId w:val="3"/>
        </w:numPr>
        <w:tabs>
          <w:tab w:val="left" w:pos="1701"/>
        </w:tabs>
        <w:spacing w:after="120"/>
        <w:jc w:val="both"/>
        <w:rPr>
          <w:rFonts w:ascii="Calibri" w:hAnsi="Calibri"/>
          <w:sz w:val="24"/>
        </w:rPr>
      </w:pPr>
      <w:r>
        <w:rPr>
          <w:rFonts w:ascii="Calibri" w:hAnsi="Calibri"/>
          <w:sz w:val="24"/>
        </w:rPr>
        <w:t>Poderá ser acrescentada ao contrato a ser assinado qualquer vantagem apresentada pel</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sidR="00206E2D">
        <w:rPr>
          <w:rFonts w:ascii="Calibri" w:hAnsi="Calibri"/>
          <w:b/>
          <w:sz w:val="24"/>
        </w:rPr>
        <w:t>a</w:t>
      </w:r>
      <w:r w:rsidR="00DA232B">
        <w:rPr>
          <w:rFonts w:ascii="Calibri" w:hAnsi="Calibri"/>
          <w:b/>
          <w:sz w:val="24"/>
        </w:rPr>
        <w:t xml:space="preserve"> </w:t>
      </w:r>
      <w:r>
        <w:rPr>
          <w:rFonts w:ascii="Calibri" w:hAnsi="Calibri"/>
          <w:sz w:val="24"/>
        </w:rPr>
        <w:t xml:space="preserve">em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Pr="0068617B">
        <w:rPr>
          <w:rFonts w:ascii="Calibri" w:hAnsi="Calibri"/>
          <w:b/>
        </w:rPr>
        <w:t>vencedor</w:t>
      </w:r>
      <w:r w:rsidR="00206E2D">
        <w:rPr>
          <w:rFonts w:ascii="Calibri" w:hAnsi="Calibri"/>
          <w:b/>
        </w:rPr>
        <w:t>a</w:t>
      </w:r>
      <w:r w:rsidR="008F7D0C">
        <w:rPr>
          <w:rFonts w:ascii="Calibri" w:hAnsi="Calibri"/>
          <w:b/>
        </w:rPr>
        <w:t xml:space="preserve"> </w:t>
      </w:r>
      <w:r>
        <w:rPr>
          <w:rFonts w:ascii="Calibri" w:hAnsi="Calibri"/>
        </w:rPr>
        <w:t>durante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w:t>
      </w:r>
      <w:proofErr w:type="spellStart"/>
      <w:r>
        <w:rPr>
          <w:rFonts w:ascii="Calibri" w:hAnsi="Calibri"/>
          <w:color w:val="000000"/>
          <w:sz w:val="24"/>
        </w:rPr>
        <w:t>Sicaf</w:t>
      </w:r>
      <w:proofErr w:type="spellEnd"/>
      <w:r>
        <w:rPr>
          <w:rFonts w:ascii="Calibri" w:hAnsi="Calibri"/>
          <w:color w:val="000000"/>
          <w:sz w:val="24"/>
        </w:rPr>
        <w:t xml:space="preserve">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202943"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não assinar </w:t>
      </w:r>
      <w:r w:rsidR="005E23E0">
        <w:rPr>
          <w:rFonts w:ascii="Calibri" w:hAnsi="Calibri"/>
          <w:sz w:val="24"/>
        </w:rPr>
        <w:t>o</w:t>
      </w:r>
      <w:r>
        <w:rPr>
          <w:rFonts w:ascii="Calibri" w:hAnsi="Calibri"/>
          <w:sz w:val="24"/>
        </w:rPr>
        <w:t xml:space="preserve"> contrato no prazo e nas condições </w:t>
      </w:r>
      <w:r w:rsidRPr="00EC7553">
        <w:rPr>
          <w:rFonts w:ascii="Calibri" w:hAnsi="Calibri"/>
          <w:sz w:val="24"/>
        </w:rPr>
        <w:t xml:space="preserve">estabelecidos, </w:t>
      </w:r>
      <w:r w:rsidR="00B717FB" w:rsidRPr="00EC7553">
        <w:rPr>
          <w:rFonts w:ascii="Calibri" w:hAnsi="Calibri"/>
          <w:sz w:val="24"/>
        </w:rPr>
        <w:t xml:space="preserve">poderá </w:t>
      </w:r>
      <w:r w:rsidRPr="00EC7553">
        <w:rPr>
          <w:rFonts w:ascii="Calibri" w:hAnsi="Calibri"/>
          <w:sz w:val="24"/>
        </w:rPr>
        <w:t>ser convocad</w:t>
      </w:r>
      <w:r w:rsidR="00206E2D" w:rsidRPr="00EC7553">
        <w:rPr>
          <w:rFonts w:ascii="Calibri" w:hAnsi="Calibri"/>
          <w:sz w:val="24"/>
        </w:rPr>
        <w:t>a outra</w:t>
      </w:r>
      <w:r w:rsidRPr="00EC7553">
        <w:rPr>
          <w:rFonts w:ascii="Calibri" w:hAnsi="Calibri"/>
          <w:sz w:val="24"/>
        </w:rPr>
        <w:t xml:space="preserve"> </w:t>
      </w:r>
      <w:r w:rsidR="00FC06C7"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p>
    <w:p w:rsidR="003C74C6" w:rsidRPr="009636BA" w:rsidRDefault="003C74C6" w:rsidP="009636BA">
      <w:pPr>
        <w:pStyle w:val="Ttulo1"/>
        <w:tabs>
          <w:tab w:val="num" w:pos="1134"/>
        </w:tabs>
        <w:ind w:left="0"/>
        <w:jc w:val="both"/>
        <w:rPr>
          <w:rFonts w:ascii="Calibri" w:hAnsi="Calibri"/>
          <w:sz w:val="24"/>
        </w:rPr>
      </w:pPr>
      <w:r w:rsidRPr="00E57390">
        <w:rPr>
          <w:rFonts w:ascii="Calibri" w:hAnsi="Calibri"/>
          <w:sz w:val="24"/>
        </w:rPr>
        <w:t xml:space="preserve">SEÇÃO </w:t>
      </w:r>
      <w:r w:rsidRPr="00DB2C55">
        <w:rPr>
          <w:rFonts w:ascii="Calibri" w:hAnsi="Calibri"/>
          <w:color w:val="000000" w:themeColor="text1"/>
          <w:sz w:val="24"/>
        </w:rPr>
        <w:t>X</w:t>
      </w:r>
      <w:r w:rsidR="00F57A5B" w:rsidRPr="00DB2C55">
        <w:rPr>
          <w:rFonts w:ascii="Calibri" w:hAnsi="Calibri"/>
          <w:color w:val="000000" w:themeColor="text1"/>
          <w:sz w:val="24"/>
        </w:rPr>
        <w:t>I</w:t>
      </w:r>
      <w:r w:rsidR="00E40094" w:rsidRPr="00DB2C55">
        <w:rPr>
          <w:rFonts w:ascii="Calibri" w:hAnsi="Calibri"/>
          <w:color w:val="000000" w:themeColor="text1"/>
          <w:sz w:val="24"/>
        </w:rPr>
        <w:t>X</w:t>
      </w:r>
      <w:r w:rsidRPr="00DB2C55">
        <w:rPr>
          <w:rFonts w:ascii="Calibri" w:hAnsi="Calibri"/>
          <w:color w:val="000000" w:themeColor="text1"/>
          <w:sz w:val="24"/>
        </w:rPr>
        <w:t xml:space="preserve"> – </w:t>
      </w:r>
      <w:r w:rsidRPr="009636BA">
        <w:rPr>
          <w:rFonts w:ascii="Calibri" w:hAnsi="Calibri"/>
          <w:sz w:val="24"/>
        </w:rPr>
        <w:t>DAS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w:t>
      </w:r>
      <w:proofErr w:type="spellStart"/>
      <w:r w:rsidR="003C74C6">
        <w:rPr>
          <w:rFonts w:ascii="Calibri" w:hAnsi="Calibri"/>
          <w:sz w:val="24"/>
        </w:rPr>
        <w:t>Sicaf</w:t>
      </w:r>
      <w:proofErr w:type="spellEnd"/>
      <w:r w:rsidR="003C74C6">
        <w:rPr>
          <w:rFonts w:ascii="Calibri" w:hAnsi="Calibri"/>
          <w:sz w:val="24"/>
        </w:rPr>
        <w:t xml:space="preserve">,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3C74C6"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n</w:t>
      </w:r>
      <w:r w:rsidR="003C74C6">
        <w:rPr>
          <w:rFonts w:ascii="Calibri" w:hAnsi="Calibri"/>
          <w:sz w:val="24"/>
        </w:rPr>
        <w:t>ão</w:t>
      </w:r>
      <w:proofErr w:type="gramEnd"/>
      <w:r w:rsidR="003C74C6">
        <w:rPr>
          <w:rFonts w:ascii="Calibri" w:hAnsi="Calibri"/>
          <w:sz w:val="24"/>
        </w:rPr>
        <w:t xml:space="preserve"> assinar o contrato no prazo estabelecido;</w:t>
      </w:r>
    </w:p>
    <w:p w:rsidR="003C74C6" w:rsidRPr="004548B3" w:rsidRDefault="00C71B94" w:rsidP="003C74C6">
      <w:pPr>
        <w:numPr>
          <w:ilvl w:val="1"/>
          <w:numId w:val="3"/>
        </w:numPr>
        <w:tabs>
          <w:tab w:val="num" w:pos="1134"/>
        </w:tabs>
        <w:spacing w:after="120"/>
        <w:jc w:val="both"/>
        <w:rPr>
          <w:rFonts w:ascii="Calibri" w:hAnsi="Calibri"/>
          <w:sz w:val="24"/>
        </w:rPr>
      </w:pPr>
      <w:proofErr w:type="gramStart"/>
      <w:r w:rsidRPr="004548B3">
        <w:rPr>
          <w:rFonts w:ascii="Calibri" w:hAnsi="Calibri"/>
          <w:sz w:val="24"/>
        </w:rPr>
        <w:t>d</w:t>
      </w:r>
      <w:r w:rsidR="003C74C6" w:rsidRPr="004548B3">
        <w:rPr>
          <w:rFonts w:ascii="Calibri" w:hAnsi="Calibri"/>
          <w:sz w:val="24"/>
        </w:rPr>
        <w:t>eixar</w:t>
      </w:r>
      <w:proofErr w:type="gramEnd"/>
      <w:r w:rsidR="003C74C6" w:rsidRPr="004548B3">
        <w:rPr>
          <w:rFonts w:ascii="Calibri" w:hAnsi="Calibri"/>
          <w:sz w:val="24"/>
        </w:rPr>
        <w:t xml:space="preserve"> de entregar a documentação exigida no certame;</w:t>
      </w:r>
    </w:p>
    <w:p w:rsidR="004650B9" w:rsidRPr="004548B3" w:rsidRDefault="00C71B94" w:rsidP="003C74C6">
      <w:pPr>
        <w:numPr>
          <w:ilvl w:val="1"/>
          <w:numId w:val="3"/>
        </w:numPr>
        <w:tabs>
          <w:tab w:val="num" w:pos="1134"/>
        </w:tabs>
        <w:spacing w:after="120"/>
        <w:jc w:val="both"/>
        <w:rPr>
          <w:rFonts w:ascii="Calibri" w:hAnsi="Calibri"/>
          <w:sz w:val="24"/>
        </w:rPr>
      </w:pPr>
      <w:proofErr w:type="gramStart"/>
      <w:r w:rsidRPr="004548B3">
        <w:rPr>
          <w:rFonts w:ascii="Calibri" w:hAnsi="Calibri"/>
          <w:sz w:val="24"/>
        </w:rPr>
        <w:t>n</w:t>
      </w:r>
      <w:r w:rsidR="00FF28B5" w:rsidRPr="004548B3">
        <w:rPr>
          <w:rFonts w:ascii="Calibri" w:hAnsi="Calibri"/>
          <w:sz w:val="24"/>
        </w:rPr>
        <w:t>ão</w:t>
      </w:r>
      <w:proofErr w:type="gramEnd"/>
      <w:r w:rsidR="00FF28B5" w:rsidRPr="004548B3">
        <w:rPr>
          <w:rFonts w:ascii="Calibri" w:hAnsi="Calibri"/>
          <w:sz w:val="24"/>
        </w:rPr>
        <w:t xml:space="preserve"> mantiver a proposta</w:t>
      </w:r>
      <w:r w:rsidR="004650B9" w:rsidRPr="004548B3">
        <w:rPr>
          <w:rFonts w:ascii="Calibri" w:hAnsi="Calibri"/>
          <w:sz w:val="24"/>
        </w:rPr>
        <w:t>;</w:t>
      </w:r>
    </w:p>
    <w:p w:rsidR="003C74C6" w:rsidRPr="004548B3" w:rsidRDefault="004650B9" w:rsidP="003C74C6">
      <w:pPr>
        <w:numPr>
          <w:ilvl w:val="1"/>
          <w:numId w:val="3"/>
        </w:numPr>
        <w:tabs>
          <w:tab w:val="num" w:pos="1134"/>
        </w:tabs>
        <w:spacing w:after="120"/>
        <w:jc w:val="both"/>
        <w:rPr>
          <w:rFonts w:ascii="Calibri" w:hAnsi="Calibri"/>
          <w:sz w:val="24"/>
        </w:rPr>
      </w:pPr>
      <w:proofErr w:type="gramStart"/>
      <w:r w:rsidRPr="004548B3">
        <w:rPr>
          <w:rFonts w:ascii="Calibri" w:hAnsi="Calibri"/>
          <w:sz w:val="24"/>
        </w:rPr>
        <w:t>não</w:t>
      </w:r>
      <w:proofErr w:type="gramEnd"/>
      <w:r w:rsidRPr="004548B3">
        <w:rPr>
          <w:rFonts w:ascii="Calibri" w:hAnsi="Calibri"/>
          <w:sz w:val="24"/>
        </w:rPr>
        <w:t xml:space="preserve"> </w:t>
      </w:r>
      <w:r w:rsidR="00DA232B" w:rsidRPr="004548B3">
        <w:rPr>
          <w:rFonts w:ascii="Calibri" w:hAnsi="Calibri"/>
          <w:sz w:val="24"/>
        </w:rPr>
        <w:t>realizar a demonstração do serviço</w:t>
      </w:r>
      <w:r w:rsidR="00FF28B5" w:rsidRPr="004548B3">
        <w:rPr>
          <w:rFonts w:ascii="Calibri" w:hAnsi="Calibri"/>
          <w:sz w:val="24"/>
        </w:rPr>
        <w:t>.</w:t>
      </w:r>
    </w:p>
    <w:p w:rsidR="00202943" w:rsidRDefault="000C482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Para os fins d</w:t>
      </w:r>
      <w:r w:rsidR="00E244E9">
        <w:rPr>
          <w:rFonts w:ascii="Calibri" w:hAnsi="Calibri"/>
          <w:sz w:val="24"/>
        </w:rPr>
        <w:t>a</w:t>
      </w:r>
      <w:r>
        <w:rPr>
          <w:rFonts w:ascii="Calibri" w:hAnsi="Calibri"/>
          <w:sz w:val="24"/>
        </w:rPr>
        <w:t xml:space="preserve"> </w:t>
      </w:r>
      <w:r w:rsidR="00E244E9" w:rsidRPr="00DB2C55">
        <w:rPr>
          <w:rFonts w:ascii="Calibri" w:hAnsi="Calibri"/>
          <w:color w:val="000000" w:themeColor="text1"/>
          <w:sz w:val="24"/>
        </w:rPr>
        <w:t>subcondição</w:t>
      </w:r>
      <w:r w:rsidRPr="00DB2C55">
        <w:rPr>
          <w:rFonts w:ascii="Calibri" w:hAnsi="Calibri"/>
          <w:color w:val="000000" w:themeColor="text1"/>
          <w:sz w:val="24"/>
        </w:rPr>
        <w:t xml:space="preserve"> </w:t>
      </w:r>
      <w:r w:rsidR="00DA232B" w:rsidRPr="00DB2C55">
        <w:rPr>
          <w:rFonts w:ascii="Calibri" w:hAnsi="Calibri"/>
          <w:color w:val="000000" w:themeColor="text1"/>
          <w:sz w:val="24"/>
        </w:rPr>
        <w:t>5</w:t>
      </w:r>
      <w:r w:rsidR="00F7186C" w:rsidRPr="00DB2C55">
        <w:rPr>
          <w:rFonts w:ascii="Calibri" w:hAnsi="Calibri"/>
          <w:color w:val="000000" w:themeColor="text1"/>
          <w:sz w:val="24"/>
        </w:rPr>
        <w:t>5</w:t>
      </w:r>
      <w:r w:rsidRPr="00DB2C55">
        <w:rPr>
          <w:rFonts w:ascii="Calibri" w:hAnsi="Calibri"/>
          <w:color w:val="000000" w:themeColor="text1"/>
          <w:sz w:val="24"/>
        </w:rPr>
        <w:t>.4, reputar</w:t>
      </w:r>
      <w:r w:rsidRPr="004548B3">
        <w:rPr>
          <w:rFonts w:ascii="Calibri" w:hAnsi="Calibri"/>
          <w:sz w:val="24"/>
        </w:rPr>
        <w:t xml:space="preserve">-se-ão inidôneos </w:t>
      </w:r>
      <w:r>
        <w:rPr>
          <w:rFonts w:ascii="Calibri" w:hAnsi="Calibri"/>
          <w:sz w:val="24"/>
        </w:rPr>
        <w:t xml:space="preserve">atos como os descritos nos </w:t>
      </w:r>
      <w:proofErr w:type="spellStart"/>
      <w:r>
        <w:rPr>
          <w:rFonts w:ascii="Calibri" w:hAnsi="Calibri"/>
          <w:sz w:val="24"/>
        </w:rPr>
        <w:t>arts</w:t>
      </w:r>
      <w:proofErr w:type="spellEnd"/>
      <w:r>
        <w:rPr>
          <w:rFonts w:ascii="Calibri" w:hAnsi="Calibri"/>
          <w:sz w:val="24"/>
        </w:rPr>
        <w:t>. 90, 92, 93, 94, 95 e 97 da Lei nº 8.666/93</w:t>
      </w:r>
      <w:r w:rsidR="00202943">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DB2C55">
        <w:rPr>
          <w:rFonts w:ascii="Calibri" w:hAnsi="Calibri"/>
          <w:color w:val="000000" w:themeColor="text1"/>
          <w:sz w:val="24"/>
        </w:rPr>
        <w:lastRenderedPageBreak/>
        <w:t>SEÇÃO X</w:t>
      </w:r>
      <w:r w:rsidR="00E40094" w:rsidRPr="00DB2C55">
        <w:rPr>
          <w:rFonts w:ascii="Calibri" w:hAnsi="Calibri"/>
          <w:color w:val="000000" w:themeColor="text1"/>
          <w:sz w:val="24"/>
        </w:rPr>
        <w:t>X</w:t>
      </w:r>
      <w:r w:rsidRPr="00DB2C55">
        <w:rPr>
          <w:rFonts w:ascii="Calibri" w:hAnsi="Calibri"/>
          <w:color w:val="000000" w:themeColor="text1"/>
          <w:sz w:val="24"/>
        </w:rPr>
        <w:t xml:space="preserve"> – </w:t>
      </w:r>
      <w:r w:rsidRPr="00E57390">
        <w:rPr>
          <w:rFonts w:ascii="Calibri" w:hAnsi="Calibri"/>
          <w:sz w:val="24"/>
        </w:rPr>
        <w:t>D</w:t>
      </w:r>
      <w:r w:rsidR="00E71E19" w:rsidRPr="00E57390">
        <w:rPr>
          <w:rFonts w:ascii="Calibri" w:hAnsi="Calibri"/>
          <w:sz w:val="24"/>
        </w:rPr>
        <w:t>OS</w:t>
      </w:r>
      <w:r w:rsidR="00E71E19" w:rsidRPr="009636BA">
        <w:rPr>
          <w:rFonts w:ascii="Calibri" w:hAnsi="Calibri"/>
          <w:sz w:val="24"/>
        </w:rPr>
        <w:t xml:space="preserve">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1"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DB2C55">
        <w:rPr>
          <w:rFonts w:ascii="Calibri" w:hAnsi="Calibri"/>
          <w:color w:val="000000" w:themeColor="text1"/>
          <w:sz w:val="24"/>
        </w:rPr>
        <w:t>SEÇÃO XX</w:t>
      </w:r>
      <w:r w:rsidR="00E40094" w:rsidRPr="00DB2C55">
        <w:rPr>
          <w:rFonts w:ascii="Calibri" w:hAnsi="Calibri"/>
          <w:color w:val="000000" w:themeColor="text1"/>
          <w:sz w:val="24"/>
        </w:rPr>
        <w:t>I</w:t>
      </w:r>
      <w:r w:rsidR="00202943" w:rsidRPr="00DB2C55">
        <w:rPr>
          <w:rFonts w:ascii="Calibri" w:hAnsi="Calibri"/>
          <w:color w:val="000000" w:themeColor="text1"/>
          <w:sz w:val="24"/>
        </w:rPr>
        <w:t xml:space="preserve"> – </w:t>
      </w:r>
      <w:r w:rsidRPr="00E57390">
        <w:rPr>
          <w:rFonts w:ascii="Calibri" w:hAnsi="Calibri"/>
          <w:sz w:val="24"/>
        </w:rPr>
        <w:t>DISPOSIÇÕES</w:t>
      </w:r>
      <w:r w:rsidRPr="009636BA">
        <w:rPr>
          <w:rFonts w:ascii="Calibri" w:hAnsi="Calibri"/>
          <w:sz w:val="24"/>
        </w:rPr>
        <w:t xml:space="preserve"> FINAIS</w:t>
      </w:r>
    </w:p>
    <w:p w:rsidR="00041D66" w:rsidRDefault="00E267DF" w:rsidP="00202943">
      <w:pPr>
        <w:numPr>
          <w:ilvl w:val="0"/>
          <w:numId w:val="3"/>
        </w:numPr>
        <w:tabs>
          <w:tab w:val="clear" w:pos="705"/>
          <w:tab w:val="num" w:pos="1134"/>
        </w:tabs>
        <w:spacing w:after="120"/>
        <w:ind w:left="0" w:firstLine="0"/>
        <w:jc w:val="both"/>
        <w:rPr>
          <w:rFonts w:ascii="Calibri" w:hAnsi="Calibri"/>
          <w:sz w:val="24"/>
        </w:rPr>
      </w:pPr>
      <w:r w:rsidRPr="004548B3">
        <w:rPr>
          <w:rFonts w:ascii="Calibri" w:hAnsi="Calibri"/>
          <w:sz w:val="24"/>
        </w:rPr>
        <w:t>Ao Secretário-Geral de Administração do Tribunal de Contas da União</w:t>
      </w:r>
      <w:r w:rsidR="00041D66" w:rsidRPr="004548B3">
        <w:rPr>
          <w:rFonts w:ascii="Calibri" w:hAnsi="Calibri"/>
          <w:sz w:val="24"/>
        </w:rPr>
        <w:t xml:space="preserve"> compete anular este </w:t>
      </w:r>
      <w:r w:rsidR="00041D66" w:rsidRPr="004548B3">
        <w:rPr>
          <w:rFonts w:ascii="Calibri" w:hAnsi="Calibri"/>
          <w:b/>
          <w:sz w:val="24"/>
        </w:rPr>
        <w:t>Pregão</w:t>
      </w:r>
      <w:r w:rsidR="00041D66" w:rsidRPr="004548B3">
        <w:rPr>
          <w:rFonts w:ascii="Calibri" w:hAnsi="Calibri"/>
          <w:sz w:val="24"/>
        </w:rPr>
        <w:t xml:space="preserve"> por ilegalidade, de ofício ou por provocação de qualquer pessoa, e revogar o certame por considerá</w:t>
      </w:r>
      <w:r w:rsidR="00041D66">
        <w:rPr>
          <w:rFonts w:ascii="Calibri" w:hAnsi="Calibri"/>
          <w:sz w:val="24"/>
        </w:rPr>
        <w:t>-lo inoportuno 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202943" w:rsidRPr="007701D8"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lastRenderedPageBreak/>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r w:rsidR="000B49FE" w:rsidRPr="007701D8">
        <w:rPr>
          <w:rFonts w:ascii="Calibri" w:hAnsi="Calibri"/>
          <w:sz w:val="24"/>
        </w:rPr>
        <w:t xml:space="preserve"> </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DB2C55">
        <w:rPr>
          <w:rFonts w:ascii="Calibri" w:hAnsi="Calibri"/>
          <w:color w:val="000000" w:themeColor="text1"/>
          <w:sz w:val="24"/>
        </w:rPr>
        <w:t>XX</w:t>
      </w:r>
      <w:r w:rsidR="00E40094" w:rsidRPr="00DB2C55">
        <w:rPr>
          <w:rFonts w:ascii="Calibri" w:hAnsi="Calibri"/>
          <w:color w:val="000000" w:themeColor="text1"/>
          <w:sz w:val="24"/>
        </w:rPr>
        <w:t>II</w:t>
      </w:r>
      <w:r w:rsidR="00202943" w:rsidRPr="00DB2C55">
        <w:rPr>
          <w:rFonts w:ascii="Calibri" w:hAnsi="Calibri"/>
          <w:color w:val="000000" w:themeColor="text1"/>
          <w:sz w:val="24"/>
        </w:rPr>
        <w:t xml:space="preserve"> </w:t>
      </w:r>
      <w:r w:rsidR="00202943" w:rsidRPr="00E57390">
        <w:rPr>
          <w:rFonts w:ascii="Calibri" w:hAnsi="Calibri"/>
          <w:sz w:val="24"/>
        </w:rPr>
        <w:t>–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Default="009A18CF" w:rsidP="008E0B1E">
      <w:pPr>
        <w:numPr>
          <w:ilvl w:val="1"/>
          <w:numId w:val="3"/>
        </w:numPr>
        <w:tabs>
          <w:tab w:val="clear" w:pos="1701"/>
        </w:tabs>
        <w:spacing w:after="120"/>
        <w:ind w:left="1843" w:hanging="709"/>
        <w:jc w:val="both"/>
        <w:rPr>
          <w:rFonts w:ascii="Calibri" w:hAnsi="Calibri"/>
          <w:sz w:val="24"/>
        </w:rPr>
      </w:pPr>
      <w:r>
        <w:rPr>
          <w:rFonts w:ascii="Calibri" w:hAnsi="Calibri"/>
          <w:sz w:val="24"/>
        </w:rPr>
        <w:t xml:space="preserve">Anexo </w:t>
      </w:r>
      <w:r w:rsidR="002537B8">
        <w:rPr>
          <w:rFonts w:ascii="Calibri" w:hAnsi="Calibri"/>
          <w:sz w:val="24"/>
        </w:rPr>
        <w:t>I</w:t>
      </w:r>
      <w:r>
        <w:rPr>
          <w:rFonts w:ascii="Calibri" w:hAnsi="Calibri"/>
          <w:sz w:val="24"/>
        </w:rPr>
        <w:t xml:space="preserve"> </w:t>
      </w:r>
      <w:r w:rsidR="008E0B1E">
        <w:rPr>
          <w:rFonts w:ascii="Calibri" w:hAnsi="Calibri"/>
          <w:sz w:val="24"/>
        </w:rPr>
        <w:t>-</w:t>
      </w:r>
      <w:r>
        <w:rPr>
          <w:rFonts w:ascii="Calibri" w:hAnsi="Calibri"/>
          <w:sz w:val="24"/>
        </w:rPr>
        <w:t xml:space="preserve"> </w:t>
      </w:r>
      <w:r w:rsidR="00202943" w:rsidRPr="00CF7DDF">
        <w:rPr>
          <w:rFonts w:ascii="Calibri" w:hAnsi="Calibri"/>
          <w:sz w:val="24"/>
        </w:rPr>
        <w:t>Termo de Referência;</w:t>
      </w:r>
    </w:p>
    <w:p w:rsidR="008E0B1E" w:rsidRDefault="008E0B1E" w:rsidP="008E0B1E">
      <w:pPr>
        <w:numPr>
          <w:ilvl w:val="1"/>
          <w:numId w:val="3"/>
        </w:numPr>
        <w:tabs>
          <w:tab w:val="clear" w:pos="1701"/>
        </w:tabs>
        <w:spacing w:after="120"/>
        <w:ind w:left="1843" w:hanging="709"/>
        <w:jc w:val="both"/>
        <w:rPr>
          <w:rFonts w:ascii="Calibri" w:hAnsi="Calibri"/>
          <w:sz w:val="24"/>
        </w:rPr>
      </w:pPr>
      <w:r>
        <w:rPr>
          <w:rFonts w:ascii="Calibri" w:hAnsi="Calibri"/>
          <w:sz w:val="24"/>
        </w:rPr>
        <w:t>Anexo II - Especificações Técnicas;</w:t>
      </w:r>
    </w:p>
    <w:p w:rsidR="002537B8" w:rsidRDefault="002537B8" w:rsidP="008E0B1E">
      <w:pPr>
        <w:numPr>
          <w:ilvl w:val="1"/>
          <w:numId w:val="3"/>
        </w:numPr>
        <w:tabs>
          <w:tab w:val="clear" w:pos="1701"/>
        </w:tabs>
        <w:spacing w:after="120"/>
        <w:ind w:left="1843" w:hanging="709"/>
        <w:jc w:val="both"/>
        <w:rPr>
          <w:rFonts w:ascii="Calibri" w:hAnsi="Calibri"/>
          <w:sz w:val="24"/>
        </w:rPr>
      </w:pPr>
      <w:r>
        <w:rPr>
          <w:rFonts w:ascii="Calibri" w:hAnsi="Calibri"/>
          <w:sz w:val="24"/>
        </w:rPr>
        <w:t>Anexo III - Modelo de Proposta de Preços;</w:t>
      </w:r>
    </w:p>
    <w:p w:rsidR="002537B8" w:rsidRDefault="002537B8" w:rsidP="008E0B1E">
      <w:pPr>
        <w:numPr>
          <w:ilvl w:val="1"/>
          <w:numId w:val="3"/>
        </w:numPr>
        <w:tabs>
          <w:tab w:val="clear" w:pos="1701"/>
        </w:tabs>
        <w:spacing w:after="120"/>
        <w:ind w:left="1843" w:hanging="709"/>
        <w:jc w:val="both"/>
        <w:rPr>
          <w:rFonts w:ascii="Calibri" w:hAnsi="Calibri"/>
          <w:sz w:val="24"/>
        </w:rPr>
      </w:pPr>
      <w:r>
        <w:rPr>
          <w:rFonts w:ascii="Calibri" w:hAnsi="Calibri"/>
          <w:sz w:val="24"/>
        </w:rPr>
        <w:t xml:space="preserve">Anexo </w:t>
      </w:r>
      <w:r w:rsidR="008E0B1E">
        <w:rPr>
          <w:rFonts w:ascii="Calibri" w:hAnsi="Calibri"/>
          <w:sz w:val="24"/>
        </w:rPr>
        <w:t>IV</w:t>
      </w:r>
      <w:r w:rsidRPr="00A66E4C">
        <w:rPr>
          <w:rFonts w:ascii="Calibri" w:hAnsi="Calibri"/>
          <w:sz w:val="24"/>
        </w:rPr>
        <w:t xml:space="preserve"> </w:t>
      </w:r>
      <w:r w:rsidR="008E0B1E">
        <w:rPr>
          <w:rFonts w:ascii="Calibri" w:hAnsi="Calibri"/>
          <w:sz w:val="24"/>
        </w:rPr>
        <w:t>-</w:t>
      </w:r>
      <w:r w:rsidRPr="00551E7F">
        <w:rPr>
          <w:rFonts w:ascii="Calibri" w:hAnsi="Calibri"/>
          <w:sz w:val="24"/>
        </w:rPr>
        <w:t xml:space="preserve"> </w:t>
      </w:r>
      <w:r>
        <w:rPr>
          <w:rFonts w:ascii="Calibri" w:hAnsi="Calibri"/>
          <w:sz w:val="24"/>
        </w:rPr>
        <w:t xml:space="preserve">Modelo de </w:t>
      </w:r>
      <w:r w:rsidRPr="00551E7F">
        <w:rPr>
          <w:rFonts w:ascii="Calibri" w:hAnsi="Calibri"/>
          <w:sz w:val="24"/>
        </w:rPr>
        <w:t>Declaração de Vistoria;</w:t>
      </w:r>
    </w:p>
    <w:p w:rsidR="002537B8" w:rsidRDefault="002537B8" w:rsidP="008E0B1E">
      <w:pPr>
        <w:numPr>
          <w:ilvl w:val="1"/>
          <w:numId w:val="3"/>
        </w:numPr>
        <w:tabs>
          <w:tab w:val="clear" w:pos="1701"/>
        </w:tabs>
        <w:spacing w:after="120"/>
        <w:ind w:left="1843" w:hanging="709"/>
        <w:jc w:val="both"/>
        <w:rPr>
          <w:rFonts w:ascii="Calibri" w:hAnsi="Calibri"/>
          <w:sz w:val="24"/>
        </w:rPr>
      </w:pPr>
      <w:r>
        <w:rPr>
          <w:rFonts w:ascii="Calibri" w:hAnsi="Calibri"/>
          <w:sz w:val="24"/>
        </w:rPr>
        <w:t xml:space="preserve">Anexo </w:t>
      </w:r>
      <w:r w:rsidR="008E0B1E">
        <w:rPr>
          <w:rFonts w:ascii="Calibri" w:hAnsi="Calibri"/>
          <w:sz w:val="24"/>
        </w:rPr>
        <w:t>V</w:t>
      </w:r>
      <w:r>
        <w:rPr>
          <w:rFonts w:ascii="Calibri" w:hAnsi="Calibri"/>
          <w:sz w:val="24"/>
        </w:rPr>
        <w:t xml:space="preserve"> - Modelo de Termo de Confidencialidade de Vistoria;</w:t>
      </w:r>
    </w:p>
    <w:p w:rsidR="002537B8" w:rsidRDefault="002537B8" w:rsidP="008E0B1E">
      <w:pPr>
        <w:numPr>
          <w:ilvl w:val="1"/>
          <w:numId w:val="3"/>
        </w:numPr>
        <w:tabs>
          <w:tab w:val="clear" w:pos="1701"/>
        </w:tabs>
        <w:spacing w:after="120"/>
        <w:ind w:left="1843" w:hanging="709"/>
        <w:jc w:val="both"/>
        <w:rPr>
          <w:rFonts w:ascii="Calibri" w:hAnsi="Calibri"/>
          <w:sz w:val="24"/>
        </w:rPr>
      </w:pPr>
      <w:r>
        <w:rPr>
          <w:rFonts w:ascii="Calibri" w:hAnsi="Calibri"/>
          <w:sz w:val="24"/>
        </w:rPr>
        <w:t xml:space="preserve">Anexo </w:t>
      </w:r>
      <w:r w:rsidR="008E0B1E">
        <w:rPr>
          <w:rFonts w:ascii="Calibri" w:hAnsi="Calibri"/>
          <w:sz w:val="24"/>
        </w:rPr>
        <w:t>VI</w:t>
      </w:r>
      <w:r>
        <w:rPr>
          <w:rFonts w:ascii="Calibri" w:hAnsi="Calibri"/>
          <w:sz w:val="24"/>
        </w:rPr>
        <w:t xml:space="preserve"> - Minuta de Termo de Confidencialidade;</w:t>
      </w:r>
    </w:p>
    <w:p w:rsidR="002537B8" w:rsidRPr="002537B8" w:rsidRDefault="002537B8" w:rsidP="008E0B1E">
      <w:pPr>
        <w:numPr>
          <w:ilvl w:val="1"/>
          <w:numId w:val="3"/>
        </w:numPr>
        <w:tabs>
          <w:tab w:val="clear" w:pos="1701"/>
        </w:tabs>
        <w:spacing w:after="120"/>
        <w:ind w:left="1843" w:hanging="709"/>
        <w:jc w:val="both"/>
        <w:rPr>
          <w:rFonts w:ascii="Calibri" w:hAnsi="Calibri"/>
          <w:sz w:val="24"/>
        </w:rPr>
      </w:pPr>
      <w:r>
        <w:rPr>
          <w:rFonts w:ascii="Calibri" w:hAnsi="Calibri"/>
          <w:sz w:val="24"/>
        </w:rPr>
        <w:t xml:space="preserve">Anexo </w:t>
      </w:r>
      <w:r w:rsidR="008E0B1E">
        <w:rPr>
          <w:rFonts w:ascii="Calibri" w:hAnsi="Calibri"/>
          <w:sz w:val="24"/>
        </w:rPr>
        <w:t>VII</w:t>
      </w:r>
      <w:r>
        <w:rPr>
          <w:rFonts w:ascii="Calibri" w:hAnsi="Calibri"/>
          <w:sz w:val="24"/>
        </w:rPr>
        <w:t xml:space="preserve"> - Minuta de Declaração de Ciência do Termo de Con</w:t>
      </w:r>
      <w:r w:rsidR="00D6118C">
        <w:rPr>
          <w:rFonts w:ascii="Calibri" w:hAnsi="Calibri"/>
          <w:sz w:val="24"/>
        </w:rPr>
        <w:t>fidencialidade;</w:t>
      </w:r>
    </w:p>
    <w:p w:rsidR="009A18CF" w:rsidRDefault="009A18CF" w:rsidP="008E0B1E">
      <w:pPr>
        <w:numPr>
          <w:ilvl w:val="1"/>
          <w:numId w:val="3"/>
        </w:numPr>
        <w:tabs>
          <w:tab w:val="clear" w:pos="1701"/>
        </w:tabs>
        <w:spacing w:after="120"/>
        <w:ind w:left="1843" w:hanging="709"/>
        <w:jc w:val="both"/>
        <w:rPr>
          <w:rFonts w:ascii="Calibri" w:hAnsi="Calibri"/>
          <w:sz w:val="24"/>
        </w:rPr>
      </w:pPr>
      <w:r>
        <w:rPr>
          <w:rFonts w:ascii="Calibri" w:hAnsi="Calibri"/>
          <w:sz w:val="24"/>
        </w:rPr>
        <w:t xml:space="preserve">Anexo </w:t>
      </w:r>
      <w:r w:rsidR="008E0B1E">
        <w:rPr>
          <w:rFonts w:ascii="Calibri" w:hAnsi="Calibri"/>
          <w:sz w:val="24"/>
        </w:rPr>
        <w:t>VIII</w:t>
      </w:r>
      <w:r w:rsidRPr="00A66E4C">
        <w:rPr>
          <w:rFonts w:ascii="Calibri" w:hAnsi="Calibri"/>
          <w:sz w:val="24"/>
        </w:rPr>
        <w:t xml:space="preserve"> -</w:t>
      </w:r>
      <w:r w:rsidRPr="00551E7F">
        <w:rPr>
          <w:rFonts w:ascii="Calibri" w:hAnsi="Calibri"/>
          <w:sz w:val="24"/>
        </w:rPr>
        <w:t xml:space="preserve"> Modelo de Atestado (ou Declaração) de Capacidade Técnica;</w:t>
      </w:r>
      <w:r w:rsidR="00551E7F" w:rsidRPr="00551E7F">
        <w:rPr>
          <w:rFonts w:ascii="Calibri" w:hAnsi="Calibri"/>
          <w:sz w:val="24"/>
        </w:rPr>
        <w:t xml:space="preserve"> </w:t>
      </w:r>
    </w:p>
    <w:p w:rsidR="008E0B1E" w:rsidRPr="00551E7F" w:rsidRDefault="008E0B1E" w:rsidP="008E0B1E">
      <w:pPr>
        <w:numPr>
          <w:ilvl w:val="1"/>
          <w:numId w:val="3"/>
        </w:numPr>
        <w:tabs>
          <w:tab w:val="clear" w:pos="1701"/>
        </w:tabs>
        <w:spacing w:after="120"/>
        <w:ind w:left="1843" w:hanging="709"/>
        <w:jc w:val="both"/>
        <w:rPr>
          <w:rFonts w:ascii="Calibri" w:hAnsi="Calibri"/>
          <w:sz w:val="24"/>
        </w:rPr>
      </w:pPr>
      <w:r>
        <w:rPr>
          <w:rFonts w:ascii="Calibri" w:hAnsi="Calibri"/>
          <w:sz w:val="24"/>
        </w:rPr>
        <w:t>Anexo IX - Plataforma Computacional;</w:t>
      </w:r>
      <w:r w:rsidRPr="00551E7F">
        <w:rPr>
          <w:rFonts w:ascii="Calibri" w:hAnsi="Calibri"/>
          <w:sz w:val="24"/>
        </w:rPr>
        <w:t xml:space="preserve"> </w:t>
      </w:r>
    </w:p>
    <w:p w:rsidR="00CF7DDF" w:rsidRPr="00551E7F" w:rsidRDefault="009A18CF" w:rsidP="008E0B1E">
      <w:pPr>
        <w:numPr>
          <w:ilvl w:val="1"/>
          <w:numId w:val="3"/>
        </w:numPr>
        <w:tabs>
          <w:tab w:val="clear" w:pos="1701"/>
        </w:tabs>
        <w:spacing w:after="120"/>
        <w:ind w:left="1843" w:hanging="709"/>
        <w:jc w:val="both"/>
        <w:rPr>
          <w:rFonts w:ascii="Calibri" w:hAnsi="Calibri"/>
          <w:sz w:val="24"/>
        </w:rPr>
      </w:pPr>
      <w:r>
        <w:rPr>
          <w:rFonts w:ascii="Calibri" w:hAnsi="Calibri"/>
          <w:sz w:val="24"/>
        </w:rPr>
        <w:t xml:space="preserve">Anexo </w:t>
      </w:r>
      <w:r w:rsidR="008E0B1E">
        <w:rPr>
          <w:rFonts w:ascii="Calibri" w:hAnsi="Calibri"/>
          <w:sz w:val="24"/>
        </w:rPr>
        <w:t>X</w:t>
      </w:r>
      <w:r w:rsidRPr="00A66E4C">
        <w:rPr>
          <w:rFonts w:ascii="Calibri" w:hAnsi="Calibri"/>
          <w:sz w:val="24"/>
        </w:rPr>
        <w:t xml:space="preserve"> </w:t>
      </w:r>
      <w:r>
        <w:rPr>
          <w:rFonts w:ascii="Calibri" w:hAnsi="Calibri"/>
          <w:sz w:val="24"/>
        </w:rPr>
        <w:t>-</w:t>
      </w:r>
      <w:r w:rsidRPr="00551E7F">
        <w:rPr>
          <w:rFonts w:ascii="Calibri" w:hAnsi="Calibri"/>
          <w:sz w:val="24"/>
        </w:rPr>
        <w:t xml:space="preserve"> </w:t>
      </w:r>
      <w:r w:rsidR="00CF7DDF" w:rsidRPr="00551E7F">
        <w:rPr>
          <w:rFonts w:ascii="Calibri" w:hAnsi="Calibri"/>
          <w:sz w:val="24"/>
        </w:rPr>
        <w:t>Minuta d</w:t>
      </w:r>
      <w:r w:rsidR="00E97D11" w:rsidRPr="00551E7F">
        <w:rPr>
          <w:rFonts w:ascii="Calibri" w:hAnsi="Calibri"/>
          <w:sz w:val="24"/>
        </w:rPr>
        <w:t>o</w:t>
      </w:r>
      <w:r w:rsidR="00CF7DDF" w:rsidRPr="00551E7F">
        <w:rPr>
          <w:rFonts w:ascii="Calibri" w:hAnsi="Calibri"/>
          <w:sz w:val="24"/>
        </w:rPr>
        <w:t xml:space="preserve"> Contrato</w:t>
      </w:r>
      <w:r w:rsidR="001917E4" w:rsidRPr="00551E7F">
        <w:rPr>
          <w:rFonts w:ascii="Calibri" w:hAnsi="Calibri"/>
          <w:sz w:val="24"/>
        </w:rPr>
        <w:t>;</w:t>
      </w:r>
    </w:p>
    <w:p w:rsidR="002537B8" w:rsidRDefault="00F42EFC" w:rsidP="008E0B1E">
      <w:pPr>
        <w:numPr>
          <w:ilvl w:val="1"/>
          <w:numId w:val="3"/>
        </w:numPr>
        <w:tabs>
          <w:tab w:val="clear" w:pos="1701"/>
        </w:tabs>
        <w:spacing w:after="120"/>
        <w:ind w:left="1843" w:hanging="709"/>
        <w:jc w:val="both"/>
        <w:rPr>
          <w:rFonts w:ascii="Calibri" w:hAnsi="Calibri"/>
          <w:sz w:val="24"/>
        </w:rPr>
      </w:pPr>
      <w:r w:rsidRPr="00F42EFC">
        <w:rPr>
          <w:rFonts w:ascii="Calibri" w:hAnsi="Calibri"/>
          <w:sz w:val="24"/>
        </w:rPr>
        <w:t xml:space="preserve">Anexo </w:t>
      </w:r>
      <w:r w:rsidR="008E0B1E">
        <w:rPr>
          <w:rFonts w:ascii="Calibri" w:hAnsi="Calibri"/>
          <w:sz w:val="24"/>
        </w:rPr>
        <w:t>XI</w:t>
      </w:r>
      <w:r w:rsidRPr="00F42EFC">
        <w:rPr>
          <w:rFonts w:ascii="Calibri" w:hAnsi="Calibri"/>
          <w:sz w:val="24"/>
        </w:rPr>
        <w:t xml:space="preserve"> </w:t>
      </w:r>
      <w:r w:rsidR="008E0B1E">
        <w:rPr>
          <w:rFonts w:ascii="Calibri" w:hAnsi="Calibri"/>
          <w:sz w:val="24"/>
        </w:rPr>
        <w:t>-</w:t>
      </w:r>
      <w:r w:rsidRPr="00F42EFC">
        <w:rPr>
          <w:rFonts w:ascii="Calibri" w:hAnsi="Calibri"/>
          <w:sz w:val="24"/>
        </w:rPr>
        <w:t xml:space="preserve"> Modelo de Carta de Fiança Bancária para Garantia de Execução Contratual</w:t>
      </w:r>
      <w:r w:rsidR="008E0B1E">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DB2C55">
        <w:rPr>
          <w:rFonts w:ascii="Calibri" w:hAnsi="Calibri"/>
          <w:color w:val="000000" w:themeColor="text1"/>
          <w:sz w:val="24"/>
        </w:rPr>
        <w:t>XX</w:t>
      </w:r>
      <w:r w:rsidR="00F7186C" w:rsidRPr="00DB2C55">
        <w:rPr>
          <w:rFonts w:ascii="Calibri" w:hAnsi="Calibri"/>
          <w:color w:val="000000" w:themeColor="text1"/>
          <w:sz w:val="24"/>
        </w:rPr>
        <w:t>III</w:t>
      </w:r>
      <w:r w:rsidRPr="00DB2C55">
        <w:rPr>
          <w:rFonts w:ascii="Calibri" w:hAnsi="Calibri"/>
          <w:color w:val="000000" w:themeColor="text1"/>
          <w:sz w:val="24"/>
        </w:rPr>
        <w:t xml:space="preserve"> – </w:t>
      </w:r>
      <w:r w:rsidRPr="00E57390">
        <w:rPr>
          <w:rFonts w:ascii="Calibri" w:hAnsi="Calibri"/>
          <w:sz w:val="24"/>
        </w:rPr>
        <w:t>DO</w:t>
      </w:r>
      <w:r w:rsidRPr="009636BA">
        <w:rPr>
          <w:rFonts w:ascii="Calibri" w:hAnsi="Calibri"/>
          <w:sz w:val="24"/>
        </w:rPr>
        <w:t xml:space="preserve">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DB2C55">
      <w:pPr>
        <w:spacing w:after="120"/>
        <w:ind w:right="-1"/>
        <w:jc w:val="right"/>
        <w:outlineLvl w:val="0"/>
        <w:rPr>
          <w:rFonts w:ascii="Calibri" w:hAnsi="Calibri"/>
          <w:sz w:val="24"/>
        </w:rPr>
      </w:pPr>
      <w:r>
        <w:rPr>
          <w:rFonts w:ascii="Calibri" w:hAnsi="Calibri"/>
          <w:sz w:val="24"/>
        </w:rPr>
        <w:t>Brasília, 14 de outubro de 2016.</w:t>
      </w:r>
    </w:p>
    <w:p w:rsidR="00202943" w:rsidRDefault="00202943">
      <w:pPr>
        <w:spacing w:after="120"/>
        <w:ind w:right="-1"/>
        <w:jc w:val="right"/>
        <w:outlineLvl w:val="0"/>
        <w:rPr>
          <w:rFonts w:ascii="Calibri" w:hAnsi="Calibri"/>
          <w:sz w:val="24"/>
        </w:rPr>
      </w:pPr>
    </w:p>
    <w:p w:rsidR="00202943" w:rsidRDefault="00DB2C55">
      <w:pPr>
        <w:spacing w:after="120"/>
        <w:ind w:left="3686" w:right="-1" w:hanging="5"/>
        <w:jc w:val="center"/>
        <w:rPr>
          <w:rFonts w:ascii="Calibri" w:hAnsi="Calibri"/>
          <w:sz w:val="24"/>
        </w:rPr>
      </w:pPr>
      <w:proofErr w:type="spellStart"/>
      <w:r>
        <w:rPr>
          <w:rFonts w:ascii="Calibri" w:hAnsi="Calibri"/>
          <w:sz w:val="24"/>
        </w:rPr>
        <w:t>Nathália</w:t>
      </w:r>
      <w:proofErr w:type="spellEnd"/>
      <w:r>
        <w:rPr>
          <w:rFonts w:ascii="Calibri" w:hAnsi="Calibri"/>
          <w:sz w:val="24"/>
        </w:rPr>
        <w:t xml:space="preserve"> Baldez Doroteu</w:t>
      </w:r>
    </w:p>
    <w:p w:rsidR="00202943" w:rsidRDefault="00DB2C55">
      <w:pPr>
        <w:spacing w:after="120"/>
        <w:ind w:left="3686" w:right="-1" w:hanging="5"/>
        <w:jc w:val="center"/>
        <w:rPr>
          <w:rFonts w:ascii="Calibri" w:hAnsi="Calibri"/>
          <w:sz w:val="24"/>
        </w:rPr>
      </w:pPr>
      <w:r>
        <w:rPr>
          <w:rFonts w:ascii="Calibri" w:hAnsi="Calibri"/>
          <w:b/>
          <w:sz w:val="24"/>
        </w:rPr>
        <w:t>Pregoeira</w:t>
      </w:r>
    </w:p>
    <w:p w:rsidR="00F7186C" w:rsidRDefault="00F7186C">
      <w:pPr>
        <w:rPr>
          <w:rFonts w:ascii="Calibri" w:hAnsi="Calibri"/>
          <w:b/>
          <w:sz w:val="24"/>
        </w:rPr>
      </w:pPr>
      <w:r>
        <w:rPr>
          <w:rFonts w:ascii="Calibri" w:hAnsi="Calibri"/>
          <w:b/>
          <w:sz w:val="24"/>
        </w:rPr>
        <w:br w:type="page"/>
      </w:r>
    </w:p>
    <w:p w:rsidR="00A66E4C" w:rsidRDefault="00A66E4C" w:rsidP="002237D8">
      <w:pPr>
        <w:jc w:val="center"/>
        <w:rPr>
          <w:rFonts w:ascii="Calibri" w:hAnsi="Calibri"/>
          <w:b/>
          <w:sz w:val="24"/>
        </w:rPr>
      </w:pPr>
      <w:r w:rsidRPr="00D974CC">
        <w:rPr>
          <w:rFonts w:ascii="Calibri" w:hAnsi="Calibri"/>
          <w:b/>
          <w:sz w:val="24"/>
        </w:rPr>
        <w:lastRenderedPageBreak/>
        <w:t xml:space="preserve">ANEXO </w:t>
      </w:r>
      <w:r w:rsidR="00FC102A">
        <w:rPr>
          <w:rFonts w:ascii="Calibri" w:hAnsi="Calibri"/>
          <w:b/>
          <w:sz w:val="24"/>
        </w:rPr>
        <w:t>I</w:t>
      </w:r>
      <w:r w:rsidRPr="00D974CC">
        <w:rPr>
          <w:rFonts w:ascii="Calibri" w:hAnsi="Calibri"/>
          <w:b/>
          <w:sz w:val="24"/>
        </w:rPr>
        <w:t xml:space="preserve"> –</w:t>
      </w:r>
      <w:r>
        <w:rPr>
          <w:rFonts w:ascii="Calibri" w:hAnsi="Calibri"/>
          <w:b/>
          <w:sz w:val="24"/>
        </w:rPr>
        <w:t xml:space="preserve"> </w:t>
      </w:r>
      <w:r w:rsidR="005100C5">
        <w:rPr>
          <w:rFonts w:ascii="Calibri" w:hAnsi="Calibri"/>
          <w:b/>
          <w:sz w:val="24"/>
        </w:rPr>
        <w:t>TERMO DE REFERÊNCIA</w:t>
      </w:r>
    </w:p>
    <w:p w:rsidR="003B1EAC" w:rsidRDefault="003B1EAC" w:rsidP="002237D8">
      <w:pPr>
        <w:jc w:val="center"/>
        <w:rPr>
          <w:rFonts w:ascii="Calibri" w:hAnsi="Calibri"/>
          <w:b/>
          <w:sz w:val="24"/>
        </w:rPr>
      </w:pPr>
    </w:p>
    <w:p w:rsidR="003B1EAC" w:rsidRPr="00D20926" w:rsidRDefault="003B1EAC" w:rsidP="00D20926">
      <w:pPr>
        <w:pStyle w:val="TextoNvel1"/>
        <w:spacing w:before="120"/>
        <w:ind w:left="426" w:hanging="426"/>
        <w:rPr>
          <w:rFonts w:asciiTheme="minorHAnsi" w:hAnsiTheme="minorHAnsi"/>
          <w:sz w:val="24"/>
          <w:szCs w:val="24"/>
          <w:lang w:val="pt-BR"/>
        </w:rPr>
      </w:pPr>
      <w:bookmarkStart w:id="1" w:name="_Toc410322897"/>
      <w:bookmarkStart w:id="2" w:name="_Toc444698227"/>
      <w:r w:rsidRPr="00D20926">
        <w:rPr>
          <w:rFonts w:asciiTheme="minorHAnsi" w:hAnsiTheme="minorHAnsi"/>
          <w:sz w:val="24"/>
          <w:szCs w:val="24"/>
          <w:lang w:val="pt-BR"/>
        </w:rPr>
        <w:t>Objeto</w:t>
      </w:r>
      <w:bookmarkEnd w:id="1"/>
      <w:bookmarkEnd w:id="2"/>
    </w:p>
    <w:p w:rsidR="003B1EAC" w:rsidRPr="003B1EAC" w:rsidRDefault="00667ABE" w:rsidP="00D20926">
      <w:pPr>
        <w:pStyle w:val="TextoNvel2"/>
        <w:spacing w:before="120"/>
        <w:rPr>
          <w:rFonts w:asciiTheme="minorHAnsi" w:hAnsiTheme="minorHAnsi"/>
          <w:lang w:val="pt-BR"/>
        </w:rPr>
      </w:pPr>
      <w:bookmarkStart w:id="3" w:name="_Toc443489811"/>
      <w:bookmarkStart w:id="4" w:name="_Toc444016285"/>
      <w:bookmarkStart w:id="5" w:name="_Toc444016363"/>
      <w:bookmarkStart w:id="6" w:name="_Toc444698228"/>
      <w:bookmarkStart w:id="7" w:name="_Toc410325244"/>
      <w:bookmarkStart w:id="8" w:name="_Toc411441996"/>
      <w:bookmarkStart w:id="9" w:name="_Toc420488879"/>
      <w:r>
        <w:rPr>
          <w:rFonts w:asciiTheme="minorHAnsi" w:hAnsiTheme="minorHAnsi"/>
          <w:lang w:val="pt-BR"/>
        </w:rPr>
        <w:t>S</w:t>
      </w:r>
      <w:r w:rsidRPr="00667ABE">
        <w:rPr>
          <w:rFonts w:asciiTheme="minorHAnsi" w:hAnsiTheme="minorHAnsi"/>
          <w:lang w:val="pt-BR"/>
        </w:rPr>
        <w:t>olução integrada de descoberta de conteúdo, compreendendo serviço de descoberta de conteúdo em bases de dados bibliográficas e textuais, serviço de configuração, customização e integração, serviço de treinamento de usuários e serviço de inclusão de novas bases de dados</w:t>
      </w:r>
      <w:r w:rsidR="003B1EAC" w:rsidRPr="003B1EAC">
        <w:rPr>
          <w:rFonts w:asciiTheme="minorHAnsi" w:hAnsiTheme="minorHAnsi"/>
          <w:lang w:val="pt-BR"/>
        </w:rPr>
        <w:t>.</w:t>
      </w:r>
      <w:bookmarkEnd w:id="3"/>
      <w:bookmarkEnd w:id="4"/>
      <w:bookmarkEnd w:id="5"/>
      <w:bookmarkEnd w:id="6"/>
    </w:p>
    <w:p w:rsidR="003B1EAC" w:rsidRPr="003B1EAC" w:rsidRDefault="003B1EAC" w:rsidP="00D20926">
      <w:pPr>
        <w:pStyle w:val="TextoNvel2"/>
        <w:spacing w:before="120"/>
        <w:rPr>
          <w:rFonts w:asciiTheme="minorHAnsi" w:hAnsiTheme="minorHAnsi"/>
          <w:lang w:val="pt-BR"/>
        </w:rPr>
      </w:pPr>
      <w:bookmarkStart w:id="10" w:name="_Toc410325245"/>
      <w:bookmarkStart w:id="11" w:name="_Toc411441997"/>
      <w:bookmarkStart w:id="12" w:name="_Toc420488880"/>
      <w:bookmarkStart w:id="13" w:name="_Toc443489812"/>
      <w:bookmarkStart w:id="14" w:name="_Toc444016286"/>
      <w:bookmarkStart w:id="15" w:name="_Toc444016364"/>
      <w:bookmarkStart w:id="16" w:name="_Toc444698229"/>
      <w:bookmarkEnd w:id="7"/>
      <w:bookmarkEnd w:id="8"/>
      <w:bookmarkEnd w:id="9"/>
      <w:r w:rsidRPr="003B1EAC">
        <w:rPr>
          <w:rFonts w:asciiTheme="minorHAnsi" w:hAnsiTheme="minorHAnsi"/>
          <w:lang w:val="pt-BR"/>
        </w:rPr>
        <w:t>Os serviços e quantidades que compõem o objeto estão detalhados</w:t>
      </w:r>
      <w:r>
        <w:rPr>
          <w:rFonts w:asciiTheme="minorHAnsi" w:hAnsiTheme="minorHAnsi"/>
          <w:lang w:val="pt-BR"/>
        </w:rPr>
        <w:t xml:space="preserve"> a seguir</w:t>
      </w:r>
      <w:bookmarkEnd w:id="10"/>
      <w:bookmarkEnd w:id="11"/>
      <w:bookmarkEnd w:id="12"/>
      <w:r w:rsidRPr="003B1EAC">
        <w:rPr>
          <w:rFonts w:asciiTheme="minorHAnsi" w:hAnsiTheme="minorHAnsi"/>
          <w:lang w:val="pt-BR"/>
        </w:rPr>
        <w:t>:</w:t>
      </w:r>
      <w:bookmarkEnd w:id="13"/>
      <w:bookmarkEnd w:id="14"/>
      <w:bookmarkEnd w:id="15"/>
      <w:bookmarkEnd w:id="1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850"/>
        <w:gridCol w:w="1276"/>
      </w:tblGrid>
      <w:tr w:rsidR="003B1EAC" w:rsidRPr="003B1EAC" w:rsidTr="003B1EAC">
        <w:trPr>
          <w:cantSplit/>
        </w:trPr>
        <w:tc>
          <w:tcPr>
            <w:tcW w:w="709" w:type="dxa"/>
            <w:shd w:val="clear" w:color="auto" w:fill="D9D9D9"/>
            <w:vAlign w:val="center"/>
          </w:tcPr>
          <w:p w:rsidR="003B1EAC" w:rsidRPr="003B1EAC" w:rsidRDefault="003B1EAC" w:rsidP="00597683">
            <w:pPr>
              <w:spacing w:before="60" w:after="60"/>
              <w:jc w:val="center"/>
              <w:rPr>
                <w:rFonts w:asciiTheme="minorHAnsi" w:hAnsiTheme="minorHAnsi"/>
                <w:b/>
              </w:rPr>
            </w:pPr>
            <w:r w:rsidRPr="003B1EAC">
              <w:rPr>
                <w:rFonts w:asciiTheme="minorHAnsi" w:hAnsiTheme="minorHAnsi"/>
                <w:b/>
              </w:rPr>
              <w:t>Item</w:t>
            </w:r>
          </w:p>
        </w:tc>
        <w:tc>
          <w:tcPr>
            <w:tcW w:w="6521" w:type="dxa"/>
            <w:shd w:val="clear" w:color="auto" w:fill="D9D9D9"/>
            <w:vAlign w:val="center"/>
          </w:tcPr>
          <w:p w:rsidR="003B1EAC" w:rsidRPr="003B1EAC" w:rsidRDefault="003B1EAC" w:rsidP="00597683">
            <w:pPr>
              <w:spacing w:before="60" w:after="60"/>
              <w:jc w:val="center"/>
              <w:rPr>
                <w:rFonts w:asciiTheme="minorHAnsi" w:hAnsiTheme="minorHAnsi"/>
                <w:b/>
              </w:rPr>
            </w:pPr>
            <w:r w:rsidRPr="003B1EAC">
              <w:rPr>
                <w:rFonts w:asciiTheme="minorHAnsi" w:hAnsiTheme="minorHAnsi"/>
                <w:b/>
              </w:rPr>
              <w:t>Produto/Serviço</w:t>
            </w:r>
          </w:p>
        </w:tc>
        <w:tc>
          <w:tcPr>
            <w:tcW w:w="850" w:type="dxa"/>
            <w:shd w:val="clear" w:color="auto" w:fill="D9D9D9"/>
            <w:vAlign w:val="center"/>
          </w:tcPr>
          <w:p w:rsidR="003B1EAC" w:rsidRPr="003B1EAC" w:rsidRDefault="003B1EAC" w:rsidP="00597683">
            <w:pPr>
              <w:spacing w:before="60" w:after="60"/>
              <w:ind w:right="34"/>
              <w:jc w:val="center"/>
              <w:rPr>
                <w:rFonts w:asciiTheme="minorHAnsi" w:hAnsiTheme="minorHAnsi"/>
                <w:b/>
              </w:rPr>
            </w:pPr>
            <w:r w:rsidRPr="003B1EAC">
              <w:rPr>
                <w:rFonts w:asciiTheme="minorHAnsi" w:hAnsiTheme="minorHAnsi"/>
                <w:b/>
              </w:rPr>
              <w:t>Quant</w:t>
            </w:r>
            <w:r>
              <w:rPr>
                <w:rFonts w:asciiTheme="minorHAnsi" w:hAnsiTheme="minorHAnsi"/>
                <w:b/>
              </w:rPr>
              <w:t>.</w:t>
            </w:r>
          </w:p>
        </w:tc>
        <w:tc>
          <w:tcPr>
            <w:tcW w:w="1276" w:type="dxa"/>
            <w:shd w:val="clear" w:color="auto" w:fill="D9D9D9"/>
            <w:vAlign w:val="center"/>
          </w:tcPr>
          <w:p w:rsidR="003B1EAC" w:rsidRPr="003B1EAC" w:rsidRDefault="003B1EAC" w:rsidP="00597683">
            <w:pPr>
              <w:spacing w:before="60" w:after="60"/>
              <w:ind w:left="-108"/>
              <w:jc w:val="center"/>
              <w:rPr>
                <w:rFonts w:asciiTheme="minorHAnsi" w:hAnsiTheme="minorHAnsi"/>
                <w:b/>
              </w:rPr>
            </w:pPr>
            <w:r w:rsidRPr="003B1EAC">
              <w:rPr>
                <w:rFonts w:asciiTheme="minorHAnsi" w:hAnsiTheme="minorHAnsi"/>
                <w:b/>
              </w:rPr>
              <w:t>Unidade</w:t>
            </w:r>
          </w:p>
        </w:tc>
      </w:tr>
      <w:tr w:rsidR="003B1EAC" w:rsidRPr="003B1EAC" w:rsidTr="003B1EAC">
        <w:trPr>
          <w:cantSplit/>
        </w:trPr>
        <w:tc>
          <w:tcPr>
            <w:tcW w:w="709" w:type="dxa"/>
            <w:vAlign w:val="center"/>
          </w:tcPr>
          <w:p w:rsidR="003B1EAC" w:rsidRPr="003B1EAC" w:rsidRDefault="003B1EAC" w:rsidP="002537B8">
            <w:pPr>
              <w:spacing w:before="60" w:after="60"/>
              <w:jc w:val="center"/>
              <w:rPr>
                <w:rFonts w:asciiTheme="minorHAnsi" w:hAnsiTheme="minorHAnsi"/>
              </w:rPr>
            </w:pPr>
            <w:r w:rsidRPr="003B1EAC">
              <w:rPr>
                <w:rFonts w:asciiTheme="minorHAnsi" w:hAnsiTheme="minorHAnsi"/>
              </w:rPr>
              <w:t>1</w:t>
            </w:r>
          </w:p>
        </w:tc>
        <w:tc>
          <w:tcPr>
            <w:tcW w:w="6521" w:type="dxa"/>
            <w:vAlign w:val="center"/>
          </w:tcPr>
          <w:p w:rsidR="003B1EAC" w:rsidRPr="003B1EAC" w:rsidRDefault="003B1EAC" w:rsidP="002537B8">
            <w:pPr>
              <w:spacing w:before="60" w:after="60"/>
              <w:rPr>
                <w:rFonts w:asciiTheme="minorHAnsi" w:hAnsiTheme="minorHAnsi"/>
              </w:rPr>
            </w:pPr>
            <w:r w:rsidRPr="003B1EAC">
              <w:rPr>
                <w:rFonts w:asciiTheme="minorHAnsi" w:hAnsiTheme="minorHAnsi"/>
              </w:rPr>
              <w:t>Serviço de descoberta de conteúdo em bases de dados bibliográficas e textuais</w:t>
            </w:r>
          </w:p>
        </w:tc>
        <w:tc>
          <w:tcPr>
            <w:tcW w:w="850" w:type="dxa"/>
            <w:vAlign w:val="center"/>
          </w:tcPr>
          <w:p w:rsidR="003B1EAC" w:rsidRPr="003B1EAC" w:rsidRDefault="003B1EAC" w:rsidP="002537B8">
            <w:pPr>
              <w:spacing w:before="60" w:after="60"/>
              <w:ind w:right="34"/>
              <w:jc w:val="center"/>
              <w:rPr>
                <w:rFonts w:asciiTheme="minorHAnsi" w:hAnsiTheme="minorHAnsi"/>
              </w:rPr>
            </w:pPr>
            <w:r w:rsidRPr="003B1EAC">
              <w:rPr>
                <w:rFonts w:asciiTheme="minorHAnsi" w:hAnsiTheme="minorHAnsi"/>
              </w:rPr>
              <w:t>36</w:t>
            </w:r>
          </w:p>
        </w:tc>
        <w:tc>
          <w:tcPr>
            <w:tcW w:w="1276" w:type="dxa"/>
            <w:vAlign w:val="center"/>
          </w:tcPr>
          <w:p w:rsidR="003B1EAC" w:rsidRPr="003B1EAC" w:rsidRDefault="003B1EAC" w:rsidP="002537B8">
            <w:pPr>
              <w:spacing w:before="60" w:after="60"/>
              <w:ind w:left="-108"/>
              <w:jc w:val="center"/>
              <w:rPr>
                <w:rFonts w:asciiTheme="minorHAnsi" w:hAnsiTheme="minorHAnsi"/>
              </w:rPr>
            </w:pPr>
            <w:r w:rsidRPr="003B1EAC">
              <w:rPr>
                <w:rFonts w:asciiTheme="minorHAnsi" w:hAnsiTheme="minorHAnsi"/>
              </w:rPr>
              <w:t>Mês</w:t>
            </w:r>
          </w:p>
        </w:tc>
      </w:tr>
      <w:tr w:rsidR="003B1EAC" w:rsidRPr="003B1EAC" w:rsidTr="003B1EAC">
        <w:trPr>
          <w:cantSplit/>
          <w:trHeight w:val="531"/>
        </w:trPr>
        <w:tc>
          <w:tcPr>
            <w:tcW w:w="709" w:type="dxa"/>
            <w:vAlign w:val="center"/>
          </w:tcPr>
          <w:p w:rsidR="003B1EAC" w:rsidRPr="003B1EAC" w:rsidRDefault="003B1EAC" w:rsidP="002537B8">
            <w:pPr>
              <w:spacing w:before="60" w:after="60"/>
              <w:jc w:val="center"/>
              <w:rPr>
                <w:rFonts w:asciiTheme="minorHAnsi" w:hAnsiTheme="minorHAnsi"/>
              </w:rPr>
            </w:pPr>
            <w:r w:rsidRPr="003B1EAC">
              <w:rPr>
                <w:rFonts w:asciiTheme="minorHAnsi" w:hAnsiTheme="minorHAnsi"/>
              </w:rPr>
              <w:t>2</w:t>
            </w:r>
          </w:p>
        </w:tc>
        <w:tc>
          <w:tcPr>
            <w:tcW w:w="6521" w:type="dxa"/>
            <w:vAlign w:val="center"/>
          </w:tcPr>
          <w:p w:rsidR="003B1EAC" w:rsidRPr="003B1EAC" w:rsidRDefault="003B1EAC" w:rsidP="002537B8">
            <w:pPr>
              <w:spacing w:before="60" w:after="60"/>
              <w:rPr>
                <w:rFonts w:asciiTheme="minorHAnsi" w:hAnsiTheme="minorHAnsi"/>
              </w:rPr>
            </w:pPr>
            <w:r w:rsidRPr="003B1EAC">
              <w:rPr>
                <w:rFonts w:asciiTheme="minorHAnsi" w:hAnsiTheme="minorHAnsi"/>
              </w:rPr>
              <w:t>Serviço de configuração, customização e integração</w:t>
            </w:r>
          </w:p>
        </w:tc>
        <w:tc>
          <w:tcPr>
            <w:tcW w:w="850" w:type="dxa"/>
            <w:vAlign w:val="center"/>
          </w:tcPr>
          <w:p w:rsidR="003B1EAC" w:rsidRPr="003B1EAC" w:rsidRDefault="003B1EAC" w:rsidP="002537B8">
            <w:pPr>
              <w:spacing w:before="60" w:after="60"/>
              <w:ind w:right="34"/>
              <w:jc w:val="center"/>
              <w:rPr>
                <w:rFonts w:asciiTheme="minorHAnsi" w:hAnsiTheme="minorHAnsi"/>
              </w:rPr>
            </w:pPr>
            <w:r w:rsidRPr="003B1EAC">
              <w:rPr>
                <w:rFonts w:asciiTheme="minorHAnsi" w:hAnsiTheme="minorHAnsi"/>
              </w:rPr>
              <w:t>1</w:t>
            </w:r>
          </w:p>
        </w:tc>
        <w:tc>
          <w:tcPr>
            <w:tcW w:w="1276" w:type="dxa"/>
            <w:vAlign w:val="center"/>
          </w:tcPr>
          <w:p w:rsidR="003B1EAC" w:rsidRPr="003B1EAC" w:rsidRDefault="003B1EAC" w:rsidP="002537B8">
            <w:pPr>
              <w:spacing w:before="60" w:after="60"/>
              <w:ind w:left="-108"/>
              <w:jc w:val="center"/>
              <w:rPr>
                <w:rFonts w:asciiTheme="minorHAnsi" w:hAnsiTheme="minorHAnsi"/>
              </w:rPr>
            </w:pPr>
            <w:r w:rsidRPr="003B1EAC">
              <w:rPr>
                <w:rFonts w:asciiTheme="minorHAnsi" w:hAnsiTheme="minorHAnsi"/>
              </w:rPr>
              <w:t>Unidade</w:t>
            </w:r>
          </w:p>
        </w:tc>
      </w:tr>
      <w:tr w:rsidR="003B1EAC" w:rsidRPr="003B1EAC" w:rsidTr="003B1EAC">
        <w:trPr>
          <w:cantSplit/>
          <w:trHeight w:val="553"/>
        </w:trPr>
        <w:tc>
          <w:tcPr>
            <w:tcW w:w="709" w:type="dxa"/>
            <w:vAlign w:val="center"/>
          </w:tcPr>
          <w:p w:rsidR="003B1EAC" w:rsidRPr="003B1EAC" w:rsidRDefault="003B1EAC" w:rsidP="002537B8">
            <w:pPr>
              <w:spacing w:before="60" w:after="60"/>
              <w:jc w:val="center"/>
              <w:rPr>
                <w:rFonts w:asciiTheme="minorHAnsi" w:hAnsiTheme="minorHAnsi"/>
              </w:rPr>
            </w:pPr>
            <w:r w:rsidRPr="003B1EAC">
              <w:rPr>
                <w:rFonts w:asciiTheme="minorHAnsi" w:hAnsiTheme="minorHAnsi"/>
              </w:rPr>
              <w:t>3</w:t>
            </w:r>
          </w:p>
        </w:tc>
        <w:tc>
          <w:tcPr>
            <w:tcW w:w="6521" w:type="dxa"/>
            <w:vAlign w:val="center"/>
          </w:tcPr>
          <w:p w:rsidR="003B1EAC" w:rsidRPr="003B1EAC" w:rsidRDefault="003B1EAC" w:rsidP="002537B8">
            <w:pPr>
              <w:spacing w:before="60" w:after="60"/>
              <w:rPr>
                <w:rFonts w:asciiTheme="minorHAnsi" w:hAnsiTheme="minorHAnsi"/>
              </w:rPr>
            </w:pPr>
            <w:r w:rsidRPr="003B1EAC">
              <w:rPr>
                <w:rFonts w:asciiTheme="minorHAnsi" w:hAnsiTheme="minorHAnsi"/>
              </w:rPr>
              <w:t>Serviço de treinamento de usuários</w:t>
            </w:r>
          </w:p>
        </w:tc>
        <w:tc>
          <w:tcPr>
            <w:tcW w:w="850" w:type="dxa"/>
            <w:vAlign w:val="center"/>
          </w:tcPr>
          <w:p w:rsidR="003B1EAC" w:rsidRPr="003B1EAC" w:rsidRDefault="003B1EAC" w:rsidP="002537B8">
            <w:pPr>
              <w:spacing w:before="60" w:after="60"/>
              <w:ind w:right="34"/>
              <w:jc w:val="center"/>
              <w:rPr>
                <w:rFonts w:asciiTheme="minorHAnsi" w:hAnsiTheme="minorHAnsi"/>
              </w:rPr>
            </w:pPr>
            <w:r w:rsidRPr="003B1EAC">
              <w:rPr>
                <w:rFonts w:asciiTheme="minorHAnsi" w:hAnsiTheme="minorHAnsi"/>
              </w:rPr>
              <w:t>1</w:t>
            </w:r>
          </w:p>
        </w:tc>
        <w:tc>
          <w:tcPr>
            <w:tcW w:w="1276" w:type="dxa"/>
            <w:vAlign w:val="center"/>
          </w:tcPr>
          <w:p w:rsidR="003B1EAC" w:rsidRPr="003B1EAC" w:rsidRDefault="003B1EAC" w:rsidP="002537B8">
            <w:pPr>
              <w:spacing w:before="60" w:after="60"/>
              <w:ind w:left="-108"/>
              <w:jc w:val="center"/>
              <w:rPr>
                <w:rFonts w:asciiTheme="minorHAnsi" w:hAnsiTheme="minorHAnsi"/>
              </w:rPr>
            </w:pPr>
            <w:r w:rsidRPr="003B1EAC">
              <w:rPr>
                <w:rFonts w:asciiTheme="minorHAnsi" w:hAnsiTheme="minorHAnsi"/>
              </w:rPr>
              <w:t>Unidade</w:t>
            </w:r>
          </w:p>
        </w:tc>
      </w:tr>
      <w:tr w:rsidR="003B1EAC" w:rsidRPr="003B1EAC" w:rsidTr="003B1EAC">
        <w:trPr>
          <w:cantSplit/>
          <w:trHeight w:val="561"/>
        </w:trPr>
        <w:tc>
          <w:tcPr>
            <w:tcW w:w="709" w:type="dxa"/>
            <w:vAlign w:val="center"/>
          </w:tcPr>
          <w:p w:rsidR="003B1EAC" w:rsidRPr="003B1EAC" w:rsidRDefault="003B1EAC" w:rsidP="002537B8">
            <w:pPr>
              <w:spacing w:before="60" w:after="60"/>
              <w:jc w:val="center"/>
              <w:rPr>
                <w:rFonts w:asciiTheme="minorHAnsi" w:hAnsiTheme="minorHAnsi"/>
              </w:rPr>
            </w:pPr>
            <w:r w:rsidRPr="003B1EAC">
              <w:rPr>
                <w:rFonts w:asciiTheme="minorHAnsi" w:hAnsiTheme="minorHAnsi"/>
              </w:rPr>
              <w:t>4</w:t>
            </w:r>
          </w:p>
        </w:tc>
        <w:tc>
          <w:tcPr>
            <w:tcW w:w="6521" w:type="dxa"/>
            <w:vAlign w:val="center"/>
          </w:tcPr>
          <w:p w:rsidR="003B1EAC" w:rsidRPr="003B1EAC" w:rsidRDefault="003B1EAC" w:rsidP="002537B8">
            <w:pPr>
              <w:spacing w:before="60" w:after="60"/>
              <w:rPr>
                <w:rFonts w:asciiTheme="minorHAnsi" w:hAnsiTheme="minorHAnsi"/>
              </w:rPr>
            </w:pPr>
            <w:r w:rsidRPr="003B1EAC">
              <w:rPr>
                <w:rFonts w:asciiTheme="minorHAnsi" w:hAnsiTheme="minorHAnsi"/>
              </w:rPr>
              <w:t>Serviço de inclusão de novas bases de dados</w:t>
            </w:r>
          </w:p>
        </w:tc>
        <w:tc>
          <w:tcPr>
            <w:tcW w:w="850" w:type="dxa"/>
            <w:vAlign w:val="center"/>
          </w:tcPr>
          <w:p w:rsidR="003B1EAC" w:rsidRPr="003B1EAC" w:rsidRDefault="003B1EAC" w:rsidP="002537B8">
            <w:pPr>
              <w:spacing w:before="60" w:after="60"/>
              <w:ind w:right="34"/>
              <w:jc w:val="center"/>
              <w:rPr>
                <w:rFonts w:asciiTheme="minorHAnsi" w:hAnsiTheme="minorHAnsi"/>
              </w:rPr>
            </w:pPr>
            <w:r w:rsidRPr="003B1EAC">
              <w:rPr>
                <w:rFonts w:asciiTheme="minorHAnsi" w:hAnsiTheme="minorHAnsi"/>
              </w:rPr>
              <w:t>15</w:t>
            </w:r>
          </w:p>
        </w:tc>
        <w:tc>
          <w:tcPr>
            <w:tcW w:w="1276" w:type="dxa"/>
            <w:vAlign w:val="center"/>
          </w:tcPr>
          <w:p w:rsidR="003B1EAC" w:rsidRPr="003B1EAC" w:rsidRDefault="003B1EAC" w:rsidP="002537B8">
            <w:pPr>
              <w:spacing w:before="60" w:after="60"/>
              <w:ind w:left="-108"/>
              <w:jc w:val="center"/>
              <w:rPr>
                <w:rFonts w:asciiTheme="minorHAnsi" w:hAnsiTheme="minorHAnsi"/>
              </w:rPr>
            </w:pPr>
            <w:r w:rsidRPr="003B1EAC">
              <w:rPr>
                <w:rFonts w:asciiTheme="minorHAnsi" w:hAnsiTheme="minorHAnsi"/>
              </w:rPr>
              <w:t>Base de dados</w:t>
            </w:r>
          </w:p>
        </w:tc>
      </w:tr>
    </w:tbl>
    <w:p w:rsidR="00765589" w:rsidRPr="00765589" w:rsidRDefault="00765589" w:rsidP="00D20926">
      <w:pPr>
        <w:pStyle w:val="TextoNvel1"/>
        <w:ind w:left="357" w:hanging="357"/>
        <w:rPr>
          <w:rFonts w:asciiTheme="minorHAnsi" w:hAnsiTheme="minorHAnsi"/>
          <w:sz w:val="24"/>
          <w:szCs w:val="24"/>
        </w:rPr>
      </w:pPr>
      <w:bookmarkStart w:id="17" w:name="_Toc444698231"/>
      <w:r>
        <w:rPr>
          <w:rFonts w:asciiTheme="minorHAnsi" w:hAnsiTheme="minorHAnsi"/>
          <w:sz w:val="24"/>
          <w:szCs w:val="24"/>
          <w:lang w:val="pt-BR"/>
        </w:rPr>
        <w:t xml:space="preserve">Fundamentação da Contratação </w:t>
      </w:r>
    </w:p>
    <w:p w:rsidR="00765589" w:rsidRPr="00765589" w:rsidRDefault="00765589" w:rsidP="00765589">
      <w:pPr>
        <w:pStyle w:val="TextoNvel2"/>
        <w:spacing w:before="120" w:after="240"/>
        <w:rPr>
          <w:rFonts w:asciiTheme="minorHAnsi" w:hAnsiTheme="minorHAnsi"/>
          <w:lang w:val="pt-BR"/>
        </w:rPr>
      </w:pPr>
      <w:r w:rsidRPr="00765589">
        <w:rPr>
          <w:rFonts w:asciiTheme="minorHAnsi" w:hAnsiTheme="minorHAnsi"/>
          <w:lang w:val="pt-BR"/>
        </w:rPr>
        <w:t>O Tribunal de Contas da União possui diversas bases de dados de literatura jurídica e científico-tecnológica úteis ao embasamento doutrinário e jurisprudencial das ações de fiscalização e administrativas desenvolvidas pelo</w:t>
      </w:r>
      <w:r w:rsidR="0074373C">
        <w:rPr>
          <w:rFonts w:asciiTheme="minorHAnsi" w:hAnsiTheme="minorHAnsi"/>
          <w:lang w:val="pt-BR"/>
        </w:rPr>
        <w:t>s</w:t>
      </w:r>
      <w:r>
        <w:rPr>
          <w:rFonts w:asciiTheme="minorHAnsi" w:hAnsiTheme="minorHAnsi"/>
          <w:lang w:val="pt-BR"/>
        </w:rPr>
        <w:t xml:space="preserve"> seus </w:t>
      </w:r>
      <w:r w:rsidRPr="00765589">
        <w:rPr>
          <w:rFonts w:asciiTheme="minorHAnsi" w:hAnsiTheme="minorHAnsi"/>
          <w:lang w:val="pt-BR"/>
        </w:rPr>
        <w:t>servidores</w:t>
      </w:r>
      <w:r>
        <w:rPr>
          <w:rFonts w:asciiTheme="minorHAnsi" w:hAnsiTheme="minorHAnsi"/>
          <w:lang w:val="pt-BR"/>
        </w:rPr>
        <w:t>.</w:t>
      </w:r>
    </w:p>
    <w:p w:rsidR="00765589" w:rsidRPr="00765589" w:rsidRDefault="00765589" w:rsidP="00765589">
      <w:pPr>
        <w:pStyle w:val="TextoNvel2"/>
        <w:spacing w:before="120" w:after="240"/>
        <w:rPr>
          <w:rFonts w:asciiTheme="minorHAnsi" w:hAnsiTheme="minorHAnsi"/>
          <w:lang w:val="pt-BR"/>
        </w:rPr>
      </w:pPr>
      <w:r w:rsidRPr="00765589">
        <w:rPr>
          <w:rFonts w:asciiTheme="minorHAnsi" w:hAnsiTheme="minorHAnsi"/>
          <w:lang w:val="pt-BR"/>
        </w:rPr>
        <w:t xml:space="preserve">Para encontrar uma informação, tanto o bibliotecário especializado, quanto o usuário, precisam pesquisar individualmente em cada uma das bases de dados disponíveis, ocasionando retrabalho e perda de tempo. A integração das bases em uma única </w:t>
      </w:r>
      <w:r w:rsidRPr="00765589">
        <w:rPr>
          <w:rFonts w:asciiTheme="minorHAnsi" w:hAnsiTheme="minorHAnsi"/>
          <w:i/>
          <w:lang w:val="pt-BR"/>
        </w:rPr>
        <w:t>interface</w:t>
      </w:r>
      <w:r w:rsidRPr="00765589">
        <w:rPr>
          <w:rFonts w:asciiTheme="minorHAnsi" w:hAnsiTheme="minorHAnsi"/>
          <w:lang w:val="pt-BR"/>
        </w:rPr>
        <w:t xml:space="preserve"> de pesquisa é fundamental para reduzir o tempo gasto na recuperação da informação. Tal iniciativa contribuirá também para garantir a qualidade e relevância dos resultados de pesquisa e ampliar a autonomia dos servidores do Tribunal no acesso ao conhecimento contido nessas bases.</w:t>
      </w:r>
    </w:p>
    <w:p w:rsidR="00765589" w:rsidRPr="00765589" w:rsidRDefault="00765589" w:rsidP="00765589">
      <w:pPr>
        <w:pStyle w:val="TextoNvel2"/>
        <w:spacing w:before="120" w:after="240"/>
        <w:rPr>
          <w:rFonts w:asciiTheme="minorHAnsi" w:hAnsiTheme="minorHAnsi"/>
          <w:lang w:val="pt-BR"/>
        </w:rPr>
      </w:pPr>
      <w:r w:rsidRPr="00765589">
        <w:rPr>
          <w:rFonts w:asciiTheme="minorHAnsi" w:hAnsiTheme="minorHAnsi"/>
          <w:lang w:val="pt-BR"/>
        </w:rPr>
        <w:t>Serviços de descoberta centralizam em uma única plataforma de busca o acesso a bases de dados bibliográficas e textuais, proporcionando maior agilidade na realização de pesquisas e melhoria da qualidade dos resultados de busca.</w:t>
      </w:r>
    </w:p>
    <w:p w:rsidR="00765589" w:rsidRPr="00765589" w:rsidRDefault="00765589" w:rsidP="00765589">
      <w:pPr>
        <w:pStyle w:val="TextoNvel2"/>
        <w:spacing w:before="120" w:after="240"/>
        <w:rPr>
          <w:rFonts w:asciiTheme="minorHAnsi" w:hAnsiTheme="minorHAnsi"/>
          <w:lang w:val="pt-BR"/>
        </w:rPr>
      </w:pPr>
      <w:r w:rsidRPr="00765589">
        <w:rPr>
          <w:rFonts w:asciiTheme="minorHAnsi" w:hAnsiTheme="minorHAnsi"/>
          <w:lang w:val="pt-BR"/>
        </w:rPr>
        <w:t>Nesse sentido, a contratação em tela possibilitará o aperfeiçoamento de todo o processo de pesquisa bibliográfica de informações relevantes para as atividades do Tribunal, com ganhos significativos de produtividade e qualidade na execução das rotinas de t</w:t>
      </w:r>
      <w:r>
        <w:rPr>
          <w:rFonts w:asciiTheme="minorHAnsi" w:hAnsiTheme="minorHAnsi"/>
          <w:lang w:val="pt-BR"/>
        </w:rPr>
        <w:t>rabalho dos servidores da Casa.</w:t>
      </w:r>
    </w:p>
    <w:p w:rsidR="003B1EAC" w:rsidRPr="00D20926" w:rsidRDefault="003B1EAC" w:rsidP="00D20926">
      <w:pPr>
        <w:pStyle w:val="TextoNvel1"/>
        <w:ind w:left="357" w:hanging="357"/>
        <w:rPr>
          <w:rFonts w:asciiTheme="minorHAnsi" w:hAnsiTheme="minorHAnsi"/>
          <w:sz w:val="24"/>
          <w:szCs w:val="24"/>
        </w:rPr>
      </w:pPr>
      <w:r w:rsidRPr="00D20926">
        <w:rPr>
          <w:rFonts w:asciiTheme="minorHAnsi" w:hAnsiTheme="minorHAnsi"/>
          <w:sz w:val="24"/>
          <w:szCs w:val="24"/>
        </w:rPr>
        <w:t>Orçamento estimado</w:t>
      </w:r>
      <w:bookmarkEnd w:id="17"/>
    </w:p>
    <w:p w:rsidR="003B1EAC" w:rsidRPr="003B1EAC" w:rsidRDefault="003B1EAC" w:rsidP="00D20926">
      <w:pPr>
        <w:pStyle w:val="TextoNvel2"/>
        <w:spacing w:before="120" w:after="240"/>
        <w:rPr>
          <w:rFonts w:asciiTheme="minorHAnsi" w:hAnsiTheme="minorHAnsi"/>
          <w:lang w:val="pt-BR"/>
        </w:rPr>
      </w:pPr>
      <w:bookmarkStart w:id="18" w:name="_Toc411442004"/>
      <w:bookmarkStart w:id="19" w:name="_Toc420488890"/>
      <w:bookmarkStart w:id="20" w:name="_Toc443489815"/>
      <w:bookmarkStart w:id="21" w:name="_Toc444016289"/>
      <w:bookmarkStart w:id="22" w:name="_Toc444016367"/>
      <w:bookmarkStart w:id="23" w:name="_Toc444698232"/>
      <w:r>
        <w:rPr>
          <w:rFonts w:asciiTheme="minorHAnsi" w:hAnsiTheme="minorHAnsi"/>
          <w:lang w:val="pt-BR"/>
        </w:rPr>
        <w:lastRenderedPageBreak/>
        <w:t>O v</w:t>
      </w:r>
      <w:r w:rsidRPr="003B1EAC">
        <w:rPr>
          <w:rFonts w:asciiTheme="minorHAnsi" w:hAnsiTheme="minorHAnsi"/>
          <w:lang w:val="pt-BR"/>
        </w:rPr>
        <w:t>alor estimado para a contratação é de R$ 134</w:t>
      </w:r>
      <w:r w:rsidRPr="003B1EAC">
        <w:rPr>
          <w:rFonts w:asciiTheme="minorHAnsi" w:hAnsiTheme="minorHAnsi"/>
        </w:rPr>
        <w:t>.</w:t>
      </w:r>
      <w:r w:rsidRPr="003B1EAC">
        <w:rPr>
          <w:rFonts w:asciiTheme="minorHAnsi" w:hAnsiTheme="minorHAnsi"/>
          <w:lang w:val="pt-BR"/>
        </w:rPr>
        <w:t>373</w:t>
      </w:r>
      <w:r w:rsidRPr="003B1EAC">
        <w:rPr>
          <w:rFonts w:asciiTheme="minorHAnsi" w:hAnsiTheme="minorHAnsi"/>
        </w:rPr>
        <w:t>,00 (</w:t>
      </w:r>
      <w:r w:rsidRPr="003B1EAC">
        <w:rPr>
          <w:rFonts w:asciiTheme="minorHAnsi" w:hAnsiTheme="minorHAnsi"/>
          <w:lang w:val="pt-BR"/>
        </w:rPr>
        <w:t>cento e trinta e quatro mil trezentos e setenta e três reais</w:t>
      </w:r>
      <w:r w:rsidRPr="003B1EAC">
        <w:rPr>
          <w:rFonts w:asciiTheme="minorHAnsi" w:hAnsiTheme="minorHAnsi"/>
        </w:rPr>
        <w:t xml:space="preserve"> mil reais)</w:t>
      </w:r>
      <w:r w:rsidRPr="003B1EAC">
        <w:rPr>
          <w:rFonts w:asciiTheme="minorHAnsi" w:hAnsiTheme="minorHAnsi"/>
          <w:lang w:val="pt-BR"/>
        </w:rPr>
        <w:t>, calculado a partir de contratos firmados com órgãos da Administração Pública e das propostas de preços apresentadas por potenciais fornecedores</w:t>
      </w:r>
      <w:bookmarkEnd w:id="18"/>
      <w:bookmarkEnd w:id="19"/>
      <w:r w:rsidRPr="003B1EAC">
        <w:rPr>
          <w:rFonts w:asciiTheme="minorHAnsi" w:hAnsiTheme="minorHAnsi"/>
          <w:lang w:val="pt-BR"/>
        </w:rPr>
        <w:t>.</w:t>
      </w:r>
      <w:bookmarkStart w:id="24" w:name="_Toc410322764"/>
      <w:bookmarkStart w:id="25" w:name="_Toc410322900"/>
      <w:bookmarkStart w:id="26" w:name="_Toc444698233"/>
      <w:bookmarkEnd w:id="20"/>
      <w:bookmarkEnd w:id="21"/>
      <w:bookmarkEnd w:id="22"/>
      <w:bookmarkEnd w:id="23"/>
    </w:p>
    <w:p w:rsidR="003B1EAC" w:rsidRPr="00D20926" w:rsidRDefault="003B1EAC" w:rsidP="00D20926">
      <w:pPr>
        <w:pStyle w:val="TextoNvel1"/>
        <w:spacing w:before="120"/>
        <w:rPr>
          <w:rFonts w:asciiTheme="minorHAnsi" w:hAnsiTheme="minorHAnsi"/>
          <w:sz w:val="24"/>
          <w:szCs w:val="24"/>
          <w:lang w:val="pt-BR"/>
        </w:rPr>
      </w:pPr>
      <w:r w:rsidRPr="00D20926">
        <w:rPr>
          <w:rFonts w:asciiTheme="minorHAnsi" w:hAnsiTheme="minorHAnsi"/>
          <w:sz w:val="24"/>
          <w:szCs w:val="24"/>
        </w:rPr>
        <w:t>Requisitos</w:t>
      </w:r>
      <w:r w:rsidRPr="00D20926">
        <w:rPr>
          <w:rFonts w:asciiTheme="minorHAnsi" w:hAnsiTheme="minorHAnsi"/>
          <w:sz w:val="24"/>
          <w:szCs w:val="24"/>
          <w:lang w:val="pt-BR"/>
        </w:rPr>
        <w:t xml:space="preserve"> do objeto</w:t>
      </w:r>
      <w:bookmarkEnd w:id="24"/>
      <w:bookmarkEnd w:id="25"/>
      <w:bookmarkEnd w:id="26"/>
    </w:p>
    <w:p w:rsidR="003B1EAC" w:rsidRPr="003B1EAC" w:rsidRDefault="003B1EAC" w:rsidP="00D20926">
      <w:pPr>
        <w:pStyle w:val="TextoNvel2"/>
        <w:spacing w:before="120"/>
        <w:rPr>
          <w:rFonts w:asciiTheme="minorHAnsi" w:hAnsiTheme="minorHAnsi"/>
          <w:lang w:val="pt-BR"/>
        </w:rPr>
      </w:pPr>
      <w:bookmarkStart w:id="27" w:name="_Toc411442008"/>
      <w:bookmarkStart w:id="28" w:name="_Toc420488894"/>
      <w:bookmarkStart w:id="29" w:name="_Toc443489818"/>
      <w:bookmarkStart w:id="30" w:name="_Toc444016291"/>
      <w:bookmarkStart w:id="31" w:name="_Toc444016369"/>
      <w:bookmarkStart w:id="32" w:name="_Toc444698234"/>
      <w:r w:rsidRPr="003B1EAC">
        <w:rPr>
          <w:rFonts w:asciiTheme="minorHAnsi" w:hAnsiTheme="minorHAnsi"/>
          <w:lang w:val="pt-BR"/>
        </w:rPr>
        <w:t>Os serviços oferecidos devem contemplar todos os itens relacionados no objeto deste termo de referência e atender aos requisitos estabelecidos nesta contratação.</w:t>
      </w:r>
      <w:bookmarkEnd w:id="27"/>
      <w:bookmarkEnd w:id="28"/>
      <w:bookmarkEnd w:id="29"/>
      <w:bookmarkEnd w:id="30"/>
      <w:bookmarkEnd w:id="31"/>
      <w:bookmarkEnd w:id="32"/>
    </w:p>
    <w:p w:rsidR="003B1EAC" w:rsidRPr="004548B3" w:rsidRDefault="003B1EAC" w:rsidP="00D20926">
      <w:pPr>
        <w:pStyle w:val="TextoNvel2"/>
        <w:spacing w:before="120" w:after="240"/>
        <w:rPr>
          <w:rFonts w:asciiTheme="minorHAnsi" w:hAnsiTheme="minorHAnsi"/>
          <w:lang w:val="pt-BR"/>
        </w:rPr>
      </w:pPr>
      <w:bookmarkStart w:id="33" w:name="_Toc411442009"/>
      <w:bookmarkStart w:id="34" w:name="_Toc420488895"/>
      <w:bookmarkStart w:id="35" w:name="_Toc443489819"/>
      <w:bookmarkStart w:id="36" w:name="_Toc444016292"/>
      <w:bookmarkStart w:id="37" w:name="_Toc444016370"/>
      <w:bookmarkStart w:id="38" w:name="_Toc444698235"/>
      <w:r w:rsidRPr="003B1EAC">
        <w:rPr>
          <w:rFonts w:asciiTheme="minorHAnsi" w:hAnsiTheme="minorHAnsi"/>
          <w:lang w:val="pt-BR"/>
        </w:rPr>
        <w:t xml:space="preserve">Os serviços oferecidos devem ser entregues dentro dos prazos estabelecidos no cronograma físico-financeiro, respeitar os </w:t>
      </w:r>
      <w:r w:rsidRPr="004548B3">
        <w:rPr>
          <w:rFonts w:asciiTheme="minorHAnsi" w:hAnsiTheme="minorHAnsi"/>
          <w:lang w:val="pt-BR"/>
        </w:rPr>
        <w:t xml:space="preserve">níveis mínimos de serviço exigidos e atender, no mínimo, às especificações técnicas estabelecidas no Anexo </w:t>
      </w:r>
      <w:r w:rsidR="00FF570D" w:rsidRPr="004548B3">
        <w:rPr>
          <w:rFonts w:asciiTheme="minorHAnsi" w:hAnsiTheme="minorHAnsi"/>
          <w:lang w:val="pt-BR"/>
        </w:rPr>
        <w:t>II</w:t>
      </w:r>
      <w:r w:rsidRPr="004548B3">
        <w:rPr>
          <w:rFonts w:asciiTheme="minorHAnsi" w:hAnsiTheme="minorHAnsi"/>
          <w:lang w:val="pt-BR"/>
        </w:rPr>
        <w:t>.</w:t>
      </w:r>
      <w:bookmarkEnd w:id="33"/>
      <w:bookmarkEnd w:id="34"/>
      <w:bookmarkEnd w:id="35"/>
      <w:bookmarkEnd w:id="36"/>
      <w:bookmarkEnd w:id="37"/>
      <w:bookmarkEnd w:id="38"/>
    </w:p>
    <w:p w:rsidR="00D20926" w:rsidRPr="00D20926" w:rsidRDefault="00D20926" w:rsidP="00D20926">
      <w:pPr>
        <w:pStyle w:val="TextoNvel1"/>
        <w:spacing w:before="120"/>
        <w:rPr>
          <w:rFonts w:asciiTheme="minorHAnsi" w:hAnsiTheme="minorHAnsi"/>
          <w:sz w:val="24"/>
          <w:szCs w:val="24"/>
        </w:rPr>
      </w:pPr>
      <w:bookmarkStart w:id="39" w:name="_Toc410322768"/>
      <w:bookmarkStart w:id="40" w:name="_Toc410322904"/>
      <w:bookmarkStart w:id="41" w:name="_Toc444698236"/>
      <w:r w:rsidRPr="00D20926">
        <w:rPr>
          <w:rFonts w:asciiTheme="minorHAnsi" w:hAnsiTheme="minorHAnsi"/>
          <w:sz w:val="24"/>
          <w:szCs w:val="24"/>
        </w:rPr>
        <w:t>Modelo de execução do objeto</w:t>
      </w:r>
      <w:bookmarkEnd w:id="39"/>
      <w:bookmarkEnd w:id="40"/>
      <w:bookmarkEnd w:id="41"/>
    </w:p>
    <w:p w:rsidR="00D20926" w:rsidRPr="00D20926" w:rsidRDefault="00D20926" w:rsidP="00D20926">
      <w:pPr>
        <w:pStyle w:val="TextoNvel2"/>
        <w:spacing w:before="120"/>
        <w:rPr>
          <w:rFonts w:asciiTheme="minorHAnsi" w:hAnsiTheme="minorHAnsi"/>
          <w:szCs w:val="24"/>
          <w:lang w:val="pt-BR"/>
        </w:rPr>
      </w:pPr>
      <w:bookmarkStart w:id="42" w:name="_Toc444698237"/>
      <w:r w:rsidRPr="00D20926">
        <w:rPr>
          <w:rFonts w:asciiTheme="minorHAnsi" w:hAnsiTheme="minorHAnsi"/>
          <w:szCs w:val="24"/>
          <w:lang w:val="pt-BR"/>
        </w:rPr>
        <w:t>Caraterísticas gerais</w:t>
      </w:r>
      <w:bookmarkEnd w:id="42"/>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 xml:space="preserve">Para a execução do objeto, será implementado método de trabalho baseado no conceito de delegação de responsabilidade. Esse conceito define </w:t>
      </w:r>
      <w:r>
        <w:rPr>
          <w:rFonts w:asciiTheme="minorHAnsi" w:hAnsiTheme="minorHAnsi"/>
          <w:szCs w:val="24"/>
        </w:rPr>
        <w:t>a</w:t>
      </w:r>
      <w:r w:rsidRPr="00D20926">
        <w:rPr>
          <w:rFonts w:asciiTheme="minorHAnsi" w:hAnsiTheme="minorHAnsi"/>
          <w:szCs w:val="24"/>
        </w:rPr>
        <w:t xml:space="preserve"> contratante como responsável pela gestão do contrato e pela atestação da aderência aos padrões de qualidade exigidos dos serviços entregues, e a contratada como responsável pela execução dos serviços e gestão dos recursos humanos e físicos necessários.</w:t>
      </w:r>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Nesse contexto, o objeto será executado de acordo com a natureza dos serviços contratados. O serviço de descoberta de conteúdo em bases de dados bibliográficas e textuais (item 1) será executado e pago mensalmente. O serviço de configuração, customização e integração (item 2) e o serviço de treinamento de usuários (item 3) serão executados e pagos conforme cronograma físico-financeiro. O serviço de inclusão de novas bases de dados (item 4) será executado mediante solicitação à contratada para inclusão de nova base de dados e pago após conclusão e aceite do serviço.</w:t>
      </w:r>
    </w:p>
    <w:p w:rsidR="00D20926" w:rsidRPr="00D20926" w:rsidRDefault="00D20926" w:rsidP="000219D0">
      <w:pPr>
        <w:pStyle w:val="TextoNvel2"/>
        <w:rPr>
          <w:rFonts w:asciiTheme="minorHAnsi" w:hAnsiTheme="minorHAnsi"/>
          <w:szCs w:val="24"/>
          <w:lang w:val="pt-BR"/>
        </w:rPr>
      </w:pPr>
      <w:bookmarkStart w:id="43" w:name="_Toc410322770"/>
      <w:bookmarkStart w:id="44" w:name="_Toc410322906"/>
      <w:bookmarkStart w:id="45" w:name="_Toc444698238"/>
      <w:r w:rsidRPr="00D20926">
        <w:rPr>
          <w:rFonts w:asciiTheme="minorHAnsi" w:hAnsiTheme="minorHAnsi"/>
          <w:szCs w:val="24"/>
          <w:lang w:val="pt-BR"/>
        </w:rPr>
        <w:t>Atividades preparatórias para o início do contrato</w:t>
      </w:r>
      <w:bookmarkEnd w:id="43"/>
      <w:bookmarkEnd w:id="44"/>
      <w:bookmarkEnd w:id="45"/>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bookmarkStart w:id="46" w:name="_Toc420488935"/>
      <w:r w:rsidRPr="00D20926">
        <w:rPr>
          <w:rFonts w:asciiTheme="minorHAnsi" w:hAnsiTheme="minorHAnsi"/>
          <w:szCs w:val="24"/>
        </w:rPr>
        <w:t>No prazo máximo de até 10 dias úteis após a assinatura do contrato, a contratada será convocada pel</w:t>
      </w:r>
      <w:r>
        <w:rPr>
          <w:rFonts w:asciiTheme="minorHAnsi" w:hAnsiTheme="minorHAnsi"/>
          <w:szCs w:val="24"/>
        </w:rPr>
        <w:t>a</w:t>
      </w:r>
      <w:r w:rsidRPr="00D20926">
        <w:rPr>
          <w:rFonts w:asciiTheme="minorHAnsi" w:hAnsiTheme="minorHAnsi"/>
          <w:szCs w:val="24"/>
        </w:rPr>
        <w:t xml:space="preserve"> contratante para realização de reunião inicial de alinhamento de expectativas entre as equipes técnicas da contratada e d</w:t>
      </w:r>
      <w:r>
        <w:rPr>
          <w:rFonts w:asciiTheme="minorHAnsi" w:hAnsiTheme="minorHAnsi"/>
          <w:szCs w:val="24"/>
        </w:rPr>
        <w:t>a</w:t>
      </w:r>
      <w:r w:rsidRPr="00D20926">
        <w:rPr>
          <w:rFonts w:asciiTheme="minorHAnsi" w:hAnsiTheme="minorHAnsi"/>
          <w:szCs w:val="24"/>
        </w:rPr>
        <w:t xml:space="preserve"> contratante. A reunião deverá ser realizada nas dependências do Tribunal de Contas da União, em Brasília-DF, e as principais atividades a serem executadas nessa oportunidade </w:t>
      </w:r>
      <w:r>
        <w:rPr>
          <w:rFonts w:asciiTheme="minorHAnsi" w:hAnsiTheme="minorHAnsi"/>
          <w:szCs w:val="24"/>
        </w:rPr>
        <w:t xml:space="preserve">estão </w:t>
      </w:r>
      <w:r w:rsidRPr="00D20926">
        <w:rPr>
          <w:rFonts w:asciiTheme="minorHAnsi" w:hAnsiTheme="minorHAnsi"/>
          <w:szCs w:val="24"/>
        </w:rPr>
        <w:t>relacionadas adiante.</w:t>
      </w:r>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Será realizada leitura conjunt</w:t>
      </w:r>
      <w:r>
        <w:rPr>
          <w:rFonts w:asciiTheme="minorHAnsi" w:hAnsiTheme="minorHAnsi"/>
          <w:szCs w:val="24"/>
        </w:rPr>
        <w:t>a</w:t>
      </w:r>
      <w:r w:rsidRPr="00D20926">
        <w:rPr>
          <w:rFonts w:asciiTheme="minorHAnsi" w:hAnsiTheme="minorHAnsi"/>
          <w:szCs w:val="24"/>
        </w:rPr>
        <w:t xml:space="preserve"> dos principais pontos do contrato com ênfase na responsabilidade das partes.</w:t>
      </w:r>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r>
        <w:rPr>
          <w:rFonts w:asciiTheme="minorHAnsi" w:hAnsiTheme="minorHAnsi"/>
          <w:szCs w:val="24"/>
        </w:rPr>
        <w:t>A</w:t>
      </w:r>
      <w:r w:rsidRPr="00D20926">
        <w:rPr>
          <w:rFonts w:asciiTheme="minorHAnsi" w:hAnsiTheme="minorHAnsi"/>
          <w:szCs w:val="24"/>
        </w:rPr>
        <w:t xml:space="preserve"> contratante deverá entregar, entre outros documentos, normativos internos de segurança, termos e modelos de declarações a serem assinados. </w:t>
      </w:r>
      <w:bookmarkEnd w:id="46"/>
      <w:r w:rsidRPr="00D20926">
        <w:rPr>
          <w:rFonts w:asciiTheme="minorHAnsi" w:hAnsiTheme="minorHAnsi"/>
          <w:szCs w:val="24"/>
        </w:rPr>
        <w:t xml:space="preserve">O Termo de </w:t>
      </w:r>
      <w:r w:rsidRPr="00D20926">
        <w:rPr>
          <w:rFonts w:asciiTheme="minorHAnsi" w:hAnsiTheme="minorHAnsi"/>
          <w:szCs w:val="24"/>
        </w:rPr>
        <w:lastRenderedPageBreak/>
        <w:t>Confidencialidade e a Declaração de Ciência do Termo de Confidencialidade deverão ser assinados pelo representante da contratada.</w:t>
      </w:r>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 xml:space="preserve">A contratada deverá indicar o gerente do projeto responsável pela coordenação da equipe de implantação da solução contratada. O profissional indicado como gerente do projeto será o principal ponto de contato com a equipe técnica </w:t>
      </w:r>
      <w:r w:rsidR="00A21ED3">
        <w:rPr>
          <w:rFonts w:asciiTheme="minorHAnsi" w:hAnsiTheme="minorHAnsi"/>
          <w:szCs w:val="24"/>
        </w:rPr>
        <w:t>da contratante</w:t>
      </w:r>
      <w:r w:rsidRPr="00D20926">
        <w:rPr>
          <w:rFonts w:asciiTheme="minorHAnsi" w:hAnsiTheme="minorHAnsi"/>
          <w:szCs w:val="24"/>
        </w:rPr>
        <w:t>.</w:t>
      </w:r>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bookmarkStart w:id="47" w:name="_Toc410322772"/>
      <w:bookmarkStart w:id="48" w:name="_Toc410322908"/>
      <w:r w:rsidRPr="00D20926">
        <w:rPr>
          <w:rFonts w:asciiTheme="minorHAnsi" w:hAnsiTheme="minorHAnsi"/>
          <w:szCs w:val="24"/>
        </w:rPr>
        <w:t>A contratada deverá apresentar proposta de plano de trabalho e cronograma detalhado para execução dos serviços objeto da contratação no prazo máximo de 5 dias úteis contados da data de realização da reunião de alinhamento de expectativas. O planejamento apresentado será avaliado pel</w:t>
      </w:r>
      <w:r>
        <w:rPr>
          <w:rFonts w:asciiTheme="minorHAnsi" w:hAnsiTheme="minorHAnsi"/>
          <w:szCs w:val="24"/>
        </w:rPr>
        <w:t>a</w:t>
      </w:r>
      <w:r w:rsidRPr="00D20926">
        <w:rPr>
          <w:rFonts w:asciiTheme="minorHAnsi" w:hAnsiTheme="minorHAnsi"/>
          <w:szCs w:val="24"/>
        </w:rPr>
        <w:t xml:space="preserve"> contratante no prazo máximo de 2 dias úteis e deverá ser aprovado para início da execução dos serviços.</w:t>
      </w:r>
    </w:p>
    <w:p w:rsidR="00D20926" w:rsidRPr="00D20926" w:rsidRDefault="00D20926" w:rsidP="000219D0">
      <w:pPr>
        <w:pStyle w:val="TextoNvel2"/>
        <w:rPr>
          <w:rFonts w:asciiTheme="minorHAnsi" w:hAnsiTheme="minorHAnsi"/>
          <w:szCs w:val="24"/>
          <w:lang w:val="pt-BR"/>
        </w:rPr>
      </w:pPr>
      <w:bookmarkStart w:id="49" w:name="_Toc444698239"/>
      <w:r w:rsidRPr="00D20926">
        <w:rPr>
          <w:rFonts w:asciiTheme="minorHAnsi" w:hAnsiTheme="minorHAnsi"/>
          <w:szCs w:val="24"/>
          <w:lang w:val="pt-BR"/>
        </w:rPr>
        <w:t>Segurança da informação</w:t>
      </w:r>
      <w:bookmarkEnd w:id="47"/>
      <w:bookmarkEnd w:id="48"/>
      <w:bookmarkEnd w:id="49"/>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bookmarkStart w:id="50" w:name="_Toc420488937"/>
      <w:r w:rsidRPr="00D20926">
        <w:rPr>
          <w:rFonts w:asciiTheme="minorHAnsi" w:hAnsiTheme="minorHAnsi"/>
          <w:szCs w:val="24"/>
        </w:rPr>
        <w:t>A licitante deverá assinar Termo de Confidencialidade de Vistoria de modo resguardar a adequada proteção às informações que não sejam de domínio público e que terá acesso no momento da vistoria.</w:t>
      </w:r>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A contratada deverá observar as boas práticas relativas à segurança da informação, especialmente as indicadas nos normativos internos do TCU que serão repassados na reunião de alinhamento de expe</w:t>
      </w:r>
      <w:r w:rsidR="00A21ED3">
        <w:rPr>
          <w:rFonts w:asciiTheme="minorHAnsi" w:hAnsiTheme="minorHAnsi"/>
          <w:szCs w:val="24"/>
        </w:rPr>
        <w:t>c</w:t>
      </w:r>
      <w:r w:rsidRPr="00D20926">
        <w:rPr>
          <w:rFonts w:asciiTheme="minorHAnsi" w:hAnsiTheme="minorHAnsi"/>
          <w:szCs w:val="24"/>
        </w:rPr>
        <w:t>tativas.</w:t>
      </w:r>
      <w:bookmarkEnd w:id="50"/>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bookmarkStart w:id="51" w:name="_Toc420690263"/>
      <w:r w:rsidRPr="00D20926">
        <w:rPr>
          <w:rFonts w:asciiTheme="minorHAnsi" w:hAnsiTheme="minorHAnsi"/>
          <w:szCs w:val="24"/>
        </w:rPr>
        <w:t>Nesse sentido, a contratada deverá assinar Termo de Confidencialidade e providenciar a assinatura, por todos os seus profissionais que tiverem acesso direto ou indireto, durante a execução dos serviços de implantação da solução, da Declaração de Ciência do Termo de Confidencialidade. A qualquer momento, ao longo da execução do contrato, o TCU poderá solicitar à contratada a comprovação do cumprimento dessa obrigação.</w:t>
      </w:r>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bookmarkStart w:id="52" w:name="_Toc420690264"/>
      <w:bookmarkEnd w:id="51"/>
      <w:r w:rsidRPr="00D20926">
        <w:rPr>
          <w:rFonts w:asciiTheme="minorHAnsi" w:hAnsiTheme="minorHAnsi"/>
          <w:szCs w:val="24"/>
        </w:rPr>
        <w:t xml:space="preserve">Essas medidas visam a proteger o Tribunal contra o uso indevido de informações do TCU por parte de profissional da contratada. Essas ações também estão em conformidade com as boas práticas de gestão e governança de TI, mais especificamente voltadas para a Segurança da Informação e estão respaldadas por normas como a ISO/IEC NBR 17799/2007 – 27002 e ISO/IEC NBR 17799/2007 – 27001 e o </w:t>
      </w:r>
      <w:r w:rsidRPr="00E672E0">
        <w:rPr>
          <w:rFonts w:asciiTheme="minorHAnsi" w:hAnsiTheme="minorHAnsi"/>
          <w:i/>
          <w:szCs w:val="24"/>
        </w:rPr>
        <w:t>framework</w:t>
      </w:r>
      <w:r w:rsidRPr="00D20926">
        <w:rPr>
          <w:rFonts w:asciiTheme="minorHAnsi" w:hAnsiTheme="minorHAnsi"/>
          <w:szCs w:val="24"/>
        </w:rPr>
        <w:t xml:space="preserve"> para governança de TI COBIT 4.1 ou superior.</w:t>
      </w:r>
      <w:bookmarkEnd w:id="52"/>
    </w:p>
    <w:p w:rsidR="00D20926" w:rsidRPr="00D20926" w:rsidRDefault="00D20926" w:rsidP="000219D0">
      <w:pPr>
        <w:pStyle w:val="TextoNvel2"/>
        <w:rPr>
          <w:rFonts w:asciiTheme="minorHAnsi" w:hAnsiTheme="minorHAnsi"/>
          <w:szCs w:val="24"/>
          <w:lang w:val="pt-BR"/>
        </w:rPr>
      </w:pPr>
      <w:bookmarkStart w:id="53" w:name="_Toc233523652"/>
      <w:bookmarkStart w:id="54" w:name="_Toc238401902"/>
      <w:bookmarkStart w:id="55" w:name="_Toc243456324"/>
      <w:bookmarkStart w:id="56" w:name="_Toc410322773"/>
      <w:bookmarkStart w:id="57" w:name="_Toc410322909"/>
      <w:bookmarkStart w:id="58" w:name="_Toc444698240"/>
      <w:r w:rsidRPr="00D20926">
        <w:rPr>
          <w:rFonts w:asciiTheme="minorHAnsi" w:hAnsiTheme="minorHAnsi"/>
          <w:szCs w:val="24"/>
          <w:lang w:val="pt-BR"/>
        </w:rPr>
        <w:t>Local de execução</w:t>
      </w:r>
      <w:bookmarkEnd w:id="53"/>
      <w:bookmarkEnd w:id="54"/>
      <w:bookmarkEnd w:id="55"/>
      <w:bookmarkEnd w:id="56"/>
      <w:bookmarkEnd w:id="57"/>
      <w:bookmarkEnd w:id="58"/>
      <w:r w:rsidRPr="00D20926">
        <w:rPr>
          <w:rFonts w:asciiTheme="minorHAnsi" w:hAnsiTheme="minorHAnsi"/>
          <w:szCs w:val="24"/>
          <w:lang w:val="pt-BR"/>
        </w:rPr>
        <w:t xml:space="preserve"> </w:t>
      </w:r>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bookmarkStart w:id="59" w:name="_Toc420488939"/>
      <w:bookmarkStart w:id="60" w:name="_Toc410322774"/>
      <w:bookmarkStart w:id="61" w:name="_Toc410322910"/>
      <w:r w:rsidRPr="00D20926">
        <w:rPr>
          <w:rFonts w:asciiTheme="minorHAnsi" w:hAnsiTheme="minorHAnsi"/>
          <w:szCs w:val="24"/>
        </w:rPr>
        <w:t>Os serviços serão executados de forma remota ou presencial. Os serviços presenciais devem ser executados nas dependências do Tribunal de Contas da União, em Brasília-DF.</w:t>
      </w:r>
      <w:bookmarkEnd w:id="59"/>
    </w:p>
    <w:p w:rsidR="00D20926" w:rsidRPr="00D20926" w:rsidRDefault="00D20926" w:rsidP="000219D0">
      <w:pPr>
        <w:pStyle w:val="TextoNvel2"/>
        <w:rPr>
          <w:rFonts w:asciiTheme="minorHAnsi" w:hAnsiTheme="minorHAnsi"/>
          <w:szCs w:val="24"/>
          <w:lang w:val="pt-BR"/>
        </w:rPr>
      </w:pPr>
      <w:bookmarkStart w:id="62" w:name="_Toc444698241"/>
      <w:r w:rsidRPr="00D20926">
        <w:rPr>
          <w:rFonts w:asciiTheme="minorHAnsi" w:hAnsiTheme="minorHAnsi"/>
          <w:szCs w:val="24"/>
          <w:lang w:val="pt-BR"/>
        </w:rPr>
        <w:t>Níveis mínimos de serviço</w:t>
      </w:r>
      <w:bookmarkEnd w:id="62"/>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bookmarkStart w:id="63" w:name="_Toc420488941"/>
      <w:bookmarkEnd w:id="60"/>
      <w:bookmarkEnd w:id="61"/>
      <w:r w:rsidRPr="00D20926">
        <w:rPr>
          <w:rFonts w:asciiTheme="minorHAnsi" w:hAnsiTheme="minorHAnsi"/>
          <w:szCs w:val="24"/>
        </w:rPr>
        <w:lastRenderedPageBreak/>
        <w:t>Níveis de serviço são critérios objetivos e mensuráveis estabelecidos entre a contratante e a contratada, com a finalidade de aferir e avaliar diversos fatores relacionados com os produtos e serviços contratados, quais sejam: qualidade, desempenho, disponibilidade, abrangência/cobertura e segurança.</w:t>
      </w:r>
    </w:p>
    <w:p w:rsidR="00D20926" w:rsidRPr="00D20926" w:rsidRDefault="00D20926" w:rsidP="00E930C6">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Para mensurar esses fatores serão utilizados indicadores de nível de serviço relacionados com a natureza e característica dos serviços contratados, para os quais foram estabelecidas metas quantificáveis a serem cumpridas p</w:t>
      </w:r>
      <w:r w:rsidR="00A21ED3">
        <w:rPr>
          <w:rFonts w:asciiTheme="minorHAnsi" w:hAnsiTheme="minorHAnsi"/>
          <w:szCs w:val="24"/>
        </w:rPr>
        <w:t>or parte da</w:t>
      </w:r>
      <w:r w:rsidRPr="00D20926">
        <w:rPr>
          <w:rFonts w:asciiTheme="minorHAnsi" w:hAnsiTheme="minorHAnsi"/>
          <w:szCs w:val="24"/>
        </w:rPr>
        <w:t xml:space="preserve"> contratada. Esses indicadores são expressos em unidades de medida como, por exemplo: tempo medido dias, percentuais e números que expressam quantidades. As metas exigidas estabelecem parâmetros de valor - exato (=), limite máximo (&lt;=) ou limite mínimo (&gt;=) - que devem ser alcançados pela contratada para cada um dos indicadores.</w:t>
      </w:r>
    </w:p>
    <w:p w:rsidR="00D20926" w:rsidRPr="00D20926" w:rsidRDefault="00D20926" w:rsidP="005071AF">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Para cada indicador de nível de serviço foi também estabelecido um peso que reflete sua importância e criticidade em relação aos demais indicadores, de modo que possa ser realizada uma avaliação ponderada entre os diversos indicadores do serviço.</w:t>
      </w:r>
    </w:p>
    <w:bookmarkEnd w:id="63"/>
    <w:p w:rsidR="00D20926" w:rsidRDefault="00D20926" w:rsidP="005071AF">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Para avaliação mensal do serviço de descoberta de conteúdo em bases de dados bibliográficas e textuais (item 1) foram definidos os níveis de serviço relacionados adiante.</w:t>
      </w:r>
    </w:p>
    <w:tbl>
      <w:tblPr>
        <w:tblW w:w="9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155"/>
        <w:gridCol w:w="3260"/>
        <w:gridCol w:w="1276"/>
        <w:gridCol w:w="992"/>
        <w:gridCol w:w="786"/>
      </w:tblGrid>
      <w:tr w:rsidR="00D20926" w:rsidRPr="00D20926" w:rsidTr="00DD1586">
        <w:trPr>
          <w:cantSplit/>
          <w:tblHeader/>
        </w:trPr>
        <w:tc>
          <w:tcPr>
            <w:tcW w:w="964"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Item</w:t>
            </w:r>
          </w:p>
        </w:tc>
        <w:tc>
          <w:tcPr>
            <w:tcW w:w="2155"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Indicador de nível de serviço</w:t>
            </w:r>
          </w:p>
        </w:tc>
        <w:tc>
          <w:tcPr>
            <w:tcW w:w="3260"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Fórmula de cálculo</w:t>
            </w:r>
          </w:p>
        </w:tc>
        <w:tc>
          <w:tcPr>
            <w:tcW w:w="1276"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Unidade de medida</w:t>
            </w:r>
          </w:p>
        </w:tc>
        <w:tc>
          <w:tcPr>
            <w:tcW w:w="992"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Meta Exigida</w:t>
            </w:r>
          </w:p>
        </w:tc>
        <w:tc>
          <w:tcPr>
            <w:tcW w:w="786"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Peso</w:t>
            </w:r>
          </w:p>
        </w:tc>
      </w:tr>
      <w:tr w:rsidR="00D20926" w:rsidRPr="00D20926" w:rsidTr="00DD1586">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Índice de disponibilidade do serviço</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 xml:space="preserve">[1 - [Total de minutos de indisponibilidade do serviço no mês] / [Total de dias úteis ou não úteis do mês x 12 </w:t>
            </w:r>
            <w:proofErr w:type="gramStart"/>
            <w:r w:rsidRPr="00D20926">
              <w:rPr>
                <w:rFonts w:asciiTheme="minorHAnsi" w:hAnsiTheme="minorHAnsi"/>
                <w:szCs w:val="24"/>
                <w:lang w:val="pt-BR"/>
              </w:rPr>
              <w:t>x</w:t>
            </w:r>
            <w:proofErr w:type="gramEnd"/>
            <w:r w:rsidRPr="00D20926">
              <w:rPr>
                <w:rFonts w:asciiTheme="minorHAnsi" w:hAnsiTheme="minorHAnsi"/>
                <w:szCs w:val="24"/>
                <w:lang w:val="pt-BR"/>
              </w:rPr>
              <w:t xml:space="preserve"> 60]] x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&gt;=90%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20</w:t>
            </w:r>
          </w:p>
        </w:tc>
      </w:tr>
      <w:tr w:rsidR="00D20926" w:rsidRPr="00D20926" w:rsidTr="00DD1586">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Índice de disponibilidade para abertura de chamados de sustentação</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[Total de chamados não abertos na primeira tentativa por indisponibilidade de acesso por telefone e por site na internet em dias e horas úteis] / [Total de chamados de abertos] x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&gt;=80%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10</w:t>
            </w:r>
          </w:p>
        </w:tc>
      </w:tr>
      <w:tr w:rsidR="00D20926" w:rsidRPr="00D20926" w:rsidTr="00DD1586">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Tempo médio de atendimento a chamado de severidade 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[Somatório dos tempos de atendimento a chamado de severidade 1 atendidos no mês] / [Total de chamados de severidade 1 atendidos no mês]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Hora útil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&lt;=16</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15</w:t>
            </w:r>
          </w:p>
        </w:tc>
      </w:tr>
      <w:tr w:rsidR="00D20926" w:rsidRPr="00D20926" w:rsidTr="00DD1586">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Tempo médio de solução de chamado de severidade 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[Somatório dos tempos de solução de chamado de severidade 1 solucionados no mês] / [Total de chamados de severidade 1 solucionados no mês]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Hora útil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&lt;=40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20</w:t>
            </w:r>
          </w:p>
        </w:tc>
      </w:tr>
      <w:tr w:rsidR="00D20926" w:rsidRPr="00D20926" w:rsidTr="00DD1586">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Tempo médio de atendimento a chamado de severidade 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[Somatório dos tempos de atendimento a chamado de severidade 2 atendidos no mês] / [Total de chamados de severidade 2 atendidos no mês]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Hora útil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&lt;=32</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10</w:t>
            </w:r>
          </w:p>
        </w:tc>
      </w:tr>
      <w:tr w:rsidR="00D20926" w:rsidRPr="00D20926" w:rsidTr="00DD1586">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Tempo médio de solução de chamado de severidade 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[Somatório dos tempos de solução de chamado de severidade 2 solucionados no mês] / [Total de chamados de severidade 2 solucionados no mês]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Hora útil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&lt;=80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13</w:t>
            </w:r>
          </w:p>
        </w:tc>
      </w:tr>
      <w:tr w:rsidR="00D20926" w:rsidRPr="00D20926" w:rsidTr="00DD1586">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Tempo médio de atendimento a chamado de severidade 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[Somatório dos tempos de atendimento a chamado de severidade 3 atendidos no mês] / [Total de chamados de severidade 3 atendidos no mês]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Hora útil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&lt;=64</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5</w:t>
            </w:r>
          </w:p>
        </w:tc>
      </w:tr>
      <w:tr w:rsidR="00D20926" w:rsidRPr="00D20926" w:rsidTr="00DD1586">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Tempo médio de solução de chamado de severidade 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[Somatório dos tempos de solução de chamado de severidade 3 solucionados no mês] / [Total de chamados de severidade 3 solucionados no mês]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Hora útil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&lt;=160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7</w:t>
            </w:r>
          </w:p>
        </w:tc>
      </w:tr>
    </w:tbl>
    <w:p w:rsidR="00D20926" w:rsidRPr="00D20926" w:rsidRDefault="00D20926" w:rsidP="00B96811">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O total de minutos de indisponibilidade do serviço no mês será calculado somando-se o tempo em que o serviço ficou fora de operação durante cada dia do mês, útil ou não útil, no período das 8 horas às 20 horas.</w:t>
      </w:r>
    </w:p>
    <w:p w:rsidR="00D20926" w:rsidRPr="00D20926" w:rsidRDefault="00B96811" w:rsidP="00B96811">
      <w:pPr>
        <w:pStyle w:val="TextoNvel3"/>
        <w:tabs>
          <w:tab w:val="clear" w:pos="851"/>
          <w:tab w:val="left" w:pos="567"/>
        </w:tabs>
        <w:spacing w:before="120"/>
        <w:ind w:left="567" w:firstLine="0"/>
        <w:rPr>
          <w:rFonts w:asciiTheme="minorHAnsi" w:hAnsiTheme="minorHAnsi"/>
          <w:szCs w:val="24"/>
        </w:rPr>
      </w:pPr>
      <w:r>
        <w:rPr>
          <w:rFonts w:asciiTheme="minorHAnsi" w:hAnsiTheme="minorHAnsi"/>
          <w:szCs w:val="24"/>
        </w:rPr>
        <w:t xml:space="preserve"> </w:t>
      </w:r>
      <w:r w:rsidR="00D20926" w:rsidRPr="00D20926">
        <w:rPr>
          <w:rFonts w:asciiTheme="minorHAnsi" w:hAnsiTheme="minorHAnsi"/>
          <w:szCs w:val="24"/>
        </w:rPr>
        <w:t>Os prazos de atendimento e de solução de chamado de sustentação serão contados a partir da data/hora/minuto de abertura do chamado de sustentação.</w:t>
      </w:r>
    </w:p>
    <w:p w:rsidR="00D20926" w:rsidRPr="00D20926" w:rsidRDefault="00D20926" w:rsidP="00B96811">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O prazo de atendimento de chamado de sustentação será considerado o da data/hora/minuto do primeiro contato do representante da contratada, responsável pela solução do problema, com as equipes técnicas d</w:t>
      </w:r>
      <w:r w:rsidR="00A21ED3">
        <w:rPr>
          <w:rFonts w:asciiTheme="minorHAnsi" w:hAnsiTheme="minorHAnsi"/>
          <w:szCs w:val="24"/>
        </w:rPr>
        <w:t>a</w:t>
      </w:r>
      <w:r w:rsidRPr="00D20926">
        <w:rPr>
          <w:rFonts w:asciiTheme="minorHAnsi" w:hAnsiTheme="minorHAnsi"/>
          <w:szCs w:val="24"/>
        </w:rPr>
        <w:t xml:space="preserve"> contratante.</w:t>
      </w:r>
    </w:p>
    <w:p w:rsidR="00D20926" w:rsidRPr="00D20926" w:rsidRDefault="00D20926" w:rsidP="00B96811">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 xml:space="preserve">O prazo de solução de chamado de sustentação será considerado o da data/hora/minuto de entrega da solução em perfeito funcionamento para aceite da equipe técnica </w:t>
      </w:r>
      <w:r w:rsidR="00A21ED3">
        <w:rPr>
          <w:rFonts w:asciiTheme="minorHAnsi" w:hAnsiTheme="minorHAnsi"/>
          <w:szCs w:val="24"/>
        </w:rPr>
        <w:t>da contratante</w:t>
      </w:r>
      <w:r w:rsidRPr="00D20926">
        <w:rPr>
          <w:rFonts w:asciiTheme="minorHAnsi" w:hAnsiTheme="minorHAnsi"/>
          <w:szCs w:val="24"/>
        </w:rPr>
        <w:t>.</w:t>
      </w:r>
    </w:p>
    <w:p w:rsidR="00D20926" w:rsidRPr="00D20926" w:rsidRDefault="00D20926" w:rsidP="00B96811">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 xml:space="preserve">Os prazos para início de atendimento e para entrega da solução do problema de chamado de sustentação podem ser prorrogados, a critério </w:t>
      </w:r>
      <w:r w:rsidR="00A21ED3">
        <w:rPr>
          <w:rFonts w:asciiTheme="minorHAnsi" w:hAnsiTheme="minorHAnsi"/>
          <w:szCs w:val="24"/>
        </w:rPr>
        <w:t>da contratante</w:t>
      </w:r>
      <w:r w:rsidRPr="00D20926">
        <w:rPr>
          <w:rFonts w:asciiTheme="minorHAnsi" w:hAnsiTheme="minorHAnsi"/>
          <w:szCs w:val="24"/>
        </w:rPr>
        <w:t xml:space="preserve">, mediante motivação da equipe </w:t>
      </w:r>
      <w:r w:rsidR="00A21ED3">
        <w:rPr>
          <w:rFonts w:asciiTheme="minorHAnsi" w:hAnsiTheme="minorHAnsi"/>
          <w:szCs w:val="24"/>
        </w:rPr>
        <w:t>da contratante</w:t>
      </w:r>
      <w:r w:rsidRPr="00D20926">
        <w:rPr>
          <w:rFonts w:asciiTheme="minorHAnsi" w:hAnsiTheme="minorHAnsi"/>
          <w:szCs w:val="24"/>
        </w:rPr>
        <w:t xml:space="preserve"> ou justificativa técnica apresentada pela contratada.</w:t>
      </w:r>
    </w:p>
    <w:p w:rsidR="00D20926" w:rsidRDefault="00D20926" w:rsidP="00B96811">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Para avaliação dos serviços de configuração, customização e integração (item 2) e treinamento de usuários (item 3) foram definidos, conforme cronograma físico-financeiro, os níveis de serviço relacionados adiante.</w:t>
      </w:r>
    </w:p>
    <w:tbl>
      <w:tblPr>
        <w:tblW w:w="9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742"/>
        <w:gridCol w:w="2681"/>
        <w:gridCol w:w="1367"/>
        <w:gridCol w:w="1001"/>
        <w:gridCol w:w="680"/>
      </w:tblGrid>
      <w:tr w:rsidR="00D20926" w:rsidRPr="00D20926" w:rsidTr="00B96811">
        <w:trPr>
          <w:cantSplit/>
        </w:trPr>
        <w:tc>
          <w:tcPr>
            <w:tcW w:w="1106"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Item</w:t>
            </w:r>
          </w:p>
        </w:tc>
        <w:tc>
          <w:tcPr>
            <w:tcW w:w="2742"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Indicador de nível de serviço</w:t>
            </w:r>
          </w:p>
        </w:tc>
        <w:tc>
          <w:tcPr>
            <w:tcW w:w="2681"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Fórmula de cálculo</w:t>
            </w:r>
          </w:p>
        </w:tc>
        <w:tc>
          <w:tcPr>
            <w:tcW w:w="1367"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Unidade de medida</w:t>
            </w:r>
          </w:p>
        </w:tc>
        <w:tc>
          <w:tcPr>
            <w:tcW w:w="1001"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Meta Exigida</w:t>
            </w:r>
          </w:p>
        </w:tc>
        <w:tc>
          <w:tcPr>
            <w:tcW w:w="680"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Peso</w:t>
            </w:r>
          </w:p>
        </w:tc>
      </w:tr>
      <w:tr w:rsidR="00D20926" w:rsidRPr="00D20926" w:rsidTr="00B96811">
        <w:trPr>
          <w:cantSplit/>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Tempestividade de execução do serviço de configuração, customização e integração</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[Data de entrega do serviço de configuração, customização e integração recebido definitivamente] – [Data de assinatura do contrato]</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Dia útil</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&lt;=50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40</w:t>
            </w:r>
          </w:p>
        </w:tc>
      </w:tr>
      <w:tr w:rsidR="00D20926" w:rsidRPr="00D20926" w:rsidTr="00B96811">
        <w:trPr>
          <w:cantSplit/>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Tempestividade de execução do serviço de treinamento de usuários</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[Data de entrega do serviço de treinamento recebido definitivamente] – [Data de assinatura do contrato]</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Dia útil</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&lt;=60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35</w:t>
            </w:r>
          </w:p>
        </w:tc>
      </w:tr>
      <w:tr w:rsidR="00D20926" w:rsidRPr="00D20926" w:rsidTr="00B96811">
        <w:trPr>
          <w:cantSplit/>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 xml:space="preserve">Qualidade de execução do serviço de configuração, customização e integração </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Somatório de recusas de entrega do serviço de configuração, customização e integração</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Quantidade</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&lt;=2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15</w:t>
            </w:r>
          </w:p>
        </w:tc>
      </w:tr>
      <w:tr w:rsidR="00D20926" w:rsidRPr="00D20926" w:rsidTr="00B96811">
        <w:trPr>
          <w:cantSplit/>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Qualidade de execução do serviço de treinamento de usuários</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Somatório de recusas de entrega do serviço de treinamento de usuários</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Quantidade</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&lt;=1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10</w:t>
            </w:r>
          </w:p>
        </w:tc>
      </w:tr>
    </w:tbl>
    <w:p w:rsidR="00D20926" w:rsidRDefault="00D20926" w:rsidP="00B96811">
      <w:pPr>
        <w:pStyle w:val="TextoNvel3"/>
        <w:tabs>
          <w:tab w:val="clear" w:pos="851"/>
          <w:tab w:val="left" w:pos="567"/>
        </w:tabs>
        <w:spacing w:before="120"/>
        <w:ind w:left="567" w:firstLine="0"/>
        <w:rPr>
          <w:rFonts w:asciiTheme="minorHAnsi" w:hAnsiTheme="minorHAnsi"/>
        </w:rPr>
      </w:pPr>
      <w:r w:rsidRPr="00A21ED3">
        <w:rPr>
          <w:rFonts w:asciiTheme="minorHAnsi" w:hAnsiTheme="minorHAnsi"/>
        </w:rPr>
        <w:t>Para avaliação do serviço de inclusão de novas bases de dados foram definidos (item 4) os níveis de serviço relacionados adiante.</w:t>
      </w: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742"/>
        <w:gridCol w:w="2681"/>
        <w:gridCol w:w="1367"/>
        <w:gridCol w:w="1001"/>
        <w:gridCol w:w="680"/>
      </w:tblGrid>
      <w:tr w:rsidR="00D20926" w:rsidRPr="00D20926" w:rsidTr="00B96811">
        <w:trPr>
          <w:cantSplit/>
          <w:tblHeader/>
        </w:trPr>
        <w:tc>
          <w:tcPr>
            <w:tcW w:w="964"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Item</w:t>
            </w:r>
          </w:p>
        </w:tc>
        <w:tc>
          <w:tcPr>
            <w:tcW w:w="2742"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Indicador de nível de serviço</w:t>
            </w:r>
          </w:p>
        </w:tc>
        <w:tc>
          <w:tcPr>
            <w:tcW w:w="2681"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Fórmula de cálculo</w:t>
            </w:r>
          </w:p>
        </w:tc>
        <w:tc>
          <w:tcPr>
            <w:tcW w:w="1367"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Unidade de medida</w:t>
            </w:r>
          </w:p>
        </w:tc>
        <w:tc>
          <w:tcPr>
            <w:tcW w:w="1001"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Meta Exigida</w:t>
            </w:r>
          </w:p>
        </w:tc>
        <w:tc>
          <w:tcPr>
            <w:tcW w:w="680" w:type="dxa"/>
            <w:shd w:val="clear" w:color="auto" w:fill="E7E6E6"/>
            <w:vAlign w:val="center"/>
          </w:tcPr>
          <w:p w:rsidR="00D20926" w:rsidRPr="00D20926" w:rsidRDefault="00D20926" w:rsidP="00D20926">
            <w:pPr>
              <w:spacing w:before="120" w:after="120"/>
              <w:jc w:val="center"/>
              <w:rPr>
                <w:rFonts w:asciiTheme="minorHAnsi" w:hAnsiTheme="minorHAnsi"/>
                <w:sz w:val="24"/>
                <w:szCs w:val="24"/>
              </w:rPr>
            </w:pPr>
            <w:r w:rsidRPr="00D20926">
              <w:rPr>
                <w:rFonts w:asciiTheme="minorHAnsi" w:hAnsiTheme="minorHAnsi"/>
                <w:sz w:val="24"/>
                <w:szCs w:val="24"/>
              </w:rPr>
              <w:t>Peso</w:t>
            </w:r>
          </w:p>
        </w:tc>
      </w:tr>
      <w:tr w:rsidR="00D20926" w:rsidRPr="00D20926" w:rsidTr="00B96811">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Tempestividade de execução do serviço de inclusão de nova base de dados</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[Data de entrega de serviço de inclusão de nova base de dados recebido definitivamente] – [Data de solicitação de serviço de inclusão de nova base de dados]</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Dia útil</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&lt;=30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80</w:t>
            </w:r>
          </w:p>
        </w:tc>
      </w:tr>
      <w:tr w:rsidR="00D20926" w:rsidRPr="00D20926" w:rsidTr="00B96811">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3"/>
                <w:numId w:val="6"/>
              </w:numPr>
              <w:spacing w:before="120"/>
              <w:ind w:left="0" w:firstLine="0"/>
              <w:rPr>
                <w:rFonts w:asciiTheme="minorHAnsi" w:hAnsiTheme="minorHAnsi"/>
                <w:szCs w:val="24"/>
                <w:lang w:val="pt-BR"/>
              </w:rPr>
            </w:pPr>
          </w:p>
        </w:tc>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left"/>
              <w:rPr>
                <w:rFonts w:asciiTheme="minorHAnsi" w:hAnsiTheme="minorHAnsi"/>
                <w:szCs w:val="24"/>
                <w:lang w:val="pt-BR"/>
              </w:rPr>
            </w:pPr>
            <w:r w:rsidRPr="00D20926">
              <w:rPr>
                <w:rFonts w:asciiTheme="minorHAnsi" w:hAnsiTheme="minorHAnsi"/>
                <w:szCs w:val="24"/>
                <w:lang w:val="pt-BR"/>
              </w:rPr>
              <w:t>Qualidade de execução do serviço de inclusão de nova base de dados</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E079E6">
            <w:pPr>
              <w:pStyle w:val="TextoNvel4"/>
              <w:numPr>
                <w:ilvl w:val="0"/>
                <w:numId w:val="0"/>
              </w:numPr>
              <w:spacing w:before="120"/>
              <w:rPr>
                <w:rFonts w:asciiTheme="minorHAnsi" w:hAnsiTheme="minorHAnsi"/>
                <w:szCs w:val="24"/>
                <w:lang w:val="pt-BR"/>
              </w:rPr>
            </w:pPr>
            <w:r w:rsidRPr="00D20926">
              <w:rPr>
                <w:rFonts w:asciiTheme="minorHAnsi" w:hAnsiTheme="minorHAnsi"/>
                <w:szCs w:val="24"/>
                <w:lang w:val="pt-BR"/>
              </w:rPr>
              <w:t>Somatório de recusas de entrega de serviço de inclusão de nova base de dados</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Quantidade</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&lt;=2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20926" w:rsidRPr="00D20926" w:rsidRDefault="00D20926" w:rsidP="00D20926">
            <w:pPr>
              <w:pStyle w:val="TextoNvel4"/>
              <w:numPr>
                <w:ilvl w:val="0"/>
                <w:numId w:val="0"/>
              </w:numPr>
              <w:spacing w:before="120"/>
              <w:jc w:val="center"/>
              <w:rPr>
                <w:rFonts w:asciiTheme="minorHAnsi" w:hAnsiTheme="minorHAnsi"/>
                <w:szCs w:val="24"/>
                <w:lang w:val="pt-BR"/>
              </w:rPr>
            </w:pPr>
            <w:r w:rsidRPr="00D20926">
              <w:rPr>
                <w:rFonts w:asciiTheme="minorHAnsi" w:hAnsiTheme="minorHAnsi"/>
                <w:szCs w:val="24"/>
                <w:lang w:val="pt-BR"/>
              </w:rPr>
              <w:t>20</w:t>
            </w:r>
          </w:p>
        </w:tc>
      </w:tr>
    </w:tbl>
    <w:p w:rsidR="00D20926" w:rsidRPr="00D20926" w:rsidRDefault="00D20926" w:rsidP="00B96811">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A data de solicitação de serviço de inclusão de nova base de dados é a data do ofício encaminhado à contratada solicitando a inclusão de uma nova base de dados na solução contratada.</w:t>
      </w:r>
    </w:p>
    <w:p w:rsidR="00D20926" w:rsidRPr="00D20926" w:rsidRDefault="00D20926" w:rsidP="000219D0">
      <w:pPr>
        <w:pStyle w:val="TextoNvel2"/>
        <w:rPr>
          <w:rFonts w:asciiTheme="minorHAnsi" w:hAnsiTheme="minorHAnsi"/>
          <w:szCs w:val="24"/>
          <w:lang w:val="pt-BR"/>
        </w:rPr>
      </w:pPr>
      <w:bookmarkStart w:id="64" w:name="_Toc444698242"/>
      <w:r w:rsidRPr="00D20926">
        <w:rPr>
          <w:rFonts w:asciiTheme="minorHAnsi" w:hAnsiTheme="minorHAnsi"/>
          <w:szCs w:val="24"/>
          <w:lang w:val="pt-BR"/>
        </w:rPr>
        <w:lastRenderedPageBreak/>
        <w:t>Medidas de Sustentação</w:t>
      </w:r>
      <w:bookmarkEnd w:id="64"/>
    </w:p>
    <w:p w:rsidR="00D20926" w:rsidRPr="00D20926" w:rsidRDefault="00D20926" w:rsidP="00B96811">
      <w:pPr>
        <w:pStyle w:val="TextoNvel3"/>
        <w:tabs>
          <w:tab w:val="clear" w:pos="851"/>
          <w:tab w:val="left" w:pos="567"/>
        </w:tabs>
        <w:spacing w:before="120"/>
        <w:ind w:left="567" w:firstLine="0"/>
        <w:rPr>
          <w:rFonts w:asciiTheme="minorHAnsi" w:hAnsiTheme="minorHAnsi"/>
          <w:szCs w:val="24"/>
        </w:rPr>
      </w:pPr>
      <w:r w:rsidRPr="00D20926">
        <w:rPr>
          <w:rFonts w:asciiTheme="minorHAnsi" w:hAnsiTheme="minorHAnsi"/>
          <w:szCs w:val="24"/>
        </w:rPr>
        <w:t>Exigência de roteiros e gestão do conhecimento</w:t>
      </w:r>
    </w:p>
    <w:p w:rsidR="00D20926" w:rsidRPr="00D20926" w:rsidRDefault="00B96811" w:rsidP="00B96811">
      <w:pPr>
        <w:pStyle w:val="TextoNvel4"/>
        <w:numPr>
          <w:ilvl w:val="3"/>
          <w:numId w:val="6"/>
        </w:numPr>
        <w:tabs>
          <w:tab w:val="clear" w:pos="851"/>
          <w:tab w:val="left" w:pos="709"/>
        </w:tabs>
        <w:spacing w:before="120"/>
        <w:ind w:left="1418" w:firstLine="0"/>
        <w:rPr>
          <w:rFonts w:asciiTheme="minorHAnsi" w:hAnsiTheme="minorHAnsi"/>
          <w:szCs w:val="24"/>
          <w:lang w:val="pt-BR"/>
        </w:rPr>
      </w:pPr>
      <w:r>
        <w:rPr>
          <w:rFonts w:asciiTheme="minorHAnsi" w:hAnsiTheme="minorHAnsi"/>
          <w:szCs w:val="24"/>
          <w:lang w:val="pt-BR"/>
        </w:rPr>
        <w:t xml:space="preserve"> </w:t>
      </w:r>
      <w:r w:rsidR="00D20926" w:rsidRPr="00D20926">
        <w:rPr>
          <w:rFonts w:asciiTheme="minorHAnsi" w:hAnsiTheme="minorHAnsi"/>
          <w:szCs w:val="24"/>
          <w:lang w:val="pt-BR"/>
        </w:rPr>
        <w:t xml:space="preserve">Os atendimentos a chamados de sustentação e procedimentos executados pela contratada no âmbito da execução contratual devem ser documentados e entregues </w:t>
      </w:r>
      <w:r w:rsidR="000219D0">
        <w:rPr>
          <w:rFonts w:asciiTheme="minorHAnsi" w:hAnsiTheme="minorHAnsi"/>
          <w:szCs w:val="24"/>
          <w:lang w:val="pt-BR"/>
        </w:rPr>
        <w:t>à</w:t>
      </w:r>
      <w:r w:rsidR="00D20926" w:rsidRPr="00D20926">
        <w:rPr>
          <w:rFonts w:asciiTheme="minorHAnsi" w:hAnsiTheme="minorHAnsi"/>
          <w:szCs w:val="24"/>
          <w:lang w:val="pt-BR"/>
        </w:rPr>
        <w:t xml:space="preserve"> contratante ao final de cada mês.</w:t>
      </w:r>
    </w:p>
    <w:p w:rsidR="00D20926" w:rsidRPr="00D20926" w:rsidRDefault="00B96811" w:rsidP="00B96811">
      <w:pPr>
        <w:pStyle w:val="TextoNvel4"/>
        <w:numPr>
          <w:ilvl w:val="3"/>
          <w:numId w:val="6"/>
        </w:numPr>
        <w:tabs>
          <w:tab w:val="clear" w:pos="851"/>
          <w:tab w:val="left" w:pos="709"/>
        </w:tabs>
        <w:spacing w:before="120"/>
        <w:ind w:left="1418" w:firstLine="0"/>
        <w:rPr>
          <w:rFonts w:asciiTheme="minorHAnsi" w:hAnsiTheme="minorHAnsi"/>
          <w:szCs w:val="24"/>
          <w:lang w:val="pt-BR"/>
        </w:rPr>
      </w:pPr>
      <w:r>
        <w:rPr>
          <w:rFonts w:asciiTheme="minorHAnsi" w:hAnsiTheme="minorHAnsi"/>
          <w:szCs w:val="24"/>
          <w:lang w:val="pt-BR"/>
        </w:rPr>
        <w:t xml:space="preserve"> </w:t>
      </w:r>
      <w:r w:rsidR="00D20926" w:rsidRPr="00D20926">
        <w:rPr>
          <w:rFonts w:asciiTheme="minorHAnsi" w:hAnsiTheme="minorHAnsi"/>
          <w:szCs w:val="24"/>
          <w:lang w:val="pt-BR"/>
        </w:rPr>
        <w:t>A contratada e os profissionais alocados na execução dos serviços transferem ao Tribunal, de forma incondicional, todos os direitos referentes à propriedade intelectual sobre procedimentos, roteiros de atendimento e demais documentos produzidos no âmbito do contrato.</w:t>
      </w:r>
    </w:p>
    <w:p w:rsidR="00D20926" w:rsidRPr="00D20926" w:rsidRDefault="00B96811" w:rsidP="00B96811">
      <w:pPr>
        <w:pStyle w:val="TextoNvel4"/>
        <w:numPr>
          <w:ilvl w:val="3"/>
          <w:numId w:val="6"/>
        </w:numPr>
        <w:tabs>
          <w:tab w:val="clear" w:pos="851"/>
          <w:tab w:val="left" w:pos="709"/>
        </w:tabs>
        <w:spacing w:before="120"/>
        <w:ind w:left="1418" w:firstLine="0"/>
        <w:rPr>
          <w:rFonts w:asciiTheme="minorHAnsi" w:hAnsiTheme="minorHAnsi"/>
          <w:szCs w:val="24"/>
          <w:lang w:val="pt-BR"/>
        </w:rPr>
      </w:pPr>
      <w:r>
        <w:rPr>
          <w:rFonts w:asciiTheme="minorHAnsi" w:hAnsiTheme="minorHAnsi"/>
          <w:szCs w:val="24"/>
          <w:lang w:val="pt-BR"/>
        </w:rPr>
        <w:t xml:space="preserve"> </w:t>
      </w:r>
      <w:r w:rsidR="00D20926" w:rsidRPr="00D20926">
        <w:rPr>
          <w:rFonts w:asciiTheme="minorHAnsi" w:hAnsiTheme="minorHAnsi"/>
          <w:szCs w:val="24"/>
          <w:lang w:val="pt-BR"/>
        </w:rPr>
        <w:t>A entrega da documentação especificada neste item é requisito essencial para o pagamento mensal do serviço de descoberta de conteúdo.</w:t>
      </w:r>
    </w:p>
    <w:p w:rsidR="00D20926" w:rsidRPr="00D20926" w:rsidRDefault="00B96811" w:rsidP="00B96811">
      <w:pPr>
        <w:pStyle w:val="TextoNvel4"/>
        <w:numPr>
          <w:ilvl w:val="3"/>
          <w:numId w:val="6"/>
        </w:numPr>
        <w:tabs>
          <w:tab w:val="clear" w:pos="851"/>
          <w:tab w:val="left" w:pos="709"/>
        </w:tabs>
        <w:spacing w:before="120"/>
        <w:ind w:left="1418" w:firstLine="0"/>
        <w:rPr>
          <w:rFonts w:asciiTheme="minorHAnsi" w:hAnsiTheme="minorHAnsi"/>
          <w:szCs w:val="24"/>
          <w:lang w:val="pt-BR"/>
        </w:rPr>
      </w:pPr>
      <w:r>
        <w:rPr>
          <w:rFonts w:asciiTheme="minorHAnsi" w:hAnsiTheme="minorHAnsi"/>
          <w:szCs w:val="24"/>
          <w:lang w:val="pt-BR"/>
        </w:rPr>
        <w:t xml:space="preserve"> </w:t>
      </w:r>
      <w:r w:rsidR="00D20926" w:rsidRPr="00D20926">
        <w:rPr>
          <w:rFonts w:asciiTheme="minorHAnsi" w:hAnsiTheme="minorHAnsi"/>
          <w:szCs w:val="24"/>
          <w:lang w:val="pt-BR"/>
        </w:rPr>
        <w:t>Documentação e entrega de código-fonte</w:t>
      </w:r>
    </w:p>
    <w:p w:rsidR="00D20926" w:rsidRPr="00D20926" w:rsidRDefault="00B96811" w:rsidP="00B96811">
      <w:pPr>
        <w:pStyle w:val="TextoNvel4"/>
        <w:numPr>
          <w:ilvl w:val="3"/>
          <w:numId w:val="6"/>
        </w:numPr>
        <w:tabs>
          <w:tab w:val="clear" w:pos="851"/>
          <w:tab w:val="left" w:pos="709"/>
        </w:tabs>
        <w:spacing w:before="120"/>
        <w:ind w:left="1418" w:firstLine="0"/>
        <w:rPr>
          <w:rFonts w:asciiTheme="minorHAnsi" w:hAnsiTheme="minorHAnsi"/>
          <w:szCs w:val="24"/>
          <w:lang w:val="pt-BR"/>
        </w:rPr>
      </w:pPr>
      <w:r>
        <w:rPr>
          <w:rFonts w:asciiTheme="minorHAnsi" w:hAnsiTheme="minorHAnsi"/>
          <w:szCs w:val="24"/>
          <w:lang w:val="pt-BR"/>
        </w:rPr>
        <w:t xml:space="preserve"> </w:t>
      </w:r>
      <w:r w:rsidR="00D20926" w:rsidRPr="00D20926">
        <w:rPr>
          <w:rFonts w:asciiTheme="minorHAnsi" w:hAnsiTheme="minorHAnsi"/>
          <w:szCs w:val="24"/>
          <w:lang w:val="pt-BR"/>
        </w:rPr>
        <w:t>Os serviços de configuração, customização e integração (item 2) e inclusão de novas bases de dados (item 4) devem ser documentados de maneira que a equipe técnica do Tribunal possa executar o mesmo procedimento, caso necessário.</w:t>
      </w:r>
    </w:p>
    <w:p w:rsidR="00D20926" w:rsidRPr="00D20926" w:rsidRDefault="00B96811" w:rsidP="006102B0">
      <w:pPr>
        <w:pStyle w:val="TextoNvel4"/>
        <w:numPr>
          <w:ilvl w:val="3"/>
          <w:numId w:val="6"/>
        </w:numPr>
        <w:tabs>
          <w:tab w:val="clear" w:pos="851"/>
          <w:tab w:val="left" w:pos="709"/>
        </w:tabs>
        <w:spacing w:before="120"/>
        <w:ind w:left="1418" w:firstLine="0"/>
        <w:rPr>
          <w:rFonts w:asciiTheme="minorHAnsi" w:hAnsiTheme="minorHAnsi"/>
          <w:szCs w:val="24"/>
          <w:lang w:val="pt-BR"/>
        </w:rPr>
      </w:pPr>
      <w:r>
        <w:rPr>
          <w:rFonts w:asciiTheme="minorHAnsi" w:hAnsiTheme="minorHAnsi"/>
          <w:szCs w:val="24"/>
          <w:lang w:val="pt-BR"/>
        </w:rPr>
        <w:t xml:space="preserve"> </w:t>
      </w:r>
      <w:r w:rsidR="00D20926" w:rsidRPr="00D20926">
        <w:rPr>
          <w:rFonts w:asciiTheme="minorHAnsi" w:hAnsiTheme="minorHAnsi"/>
          <w:szCs w:val="24"/>
          <w:lang w:val="pt-BR"/>
        </w:rPr>
        <w:t xml:space="preserve">Adicionalmente, para efeito de garantia de continuidade dos processos de trabalho </w:t>
      </w:r>
      <w:r w:rsidR="00A21ED3">
        <w:rPr>
          <w:rFonts w:asciiTheme="minorHAnsi" w:hAnsiTheme="minorHAnsi"/>
          <w:szCs w:val="24"/>
          <w:lang w:val="pt-BR"/>
        </w:rPr>
        <w:t>da contratante</w:t>
      </w:r>
      <w:r w:rsidR="00D20926" w:rsidRPr="00D20926">
        <w:rPr>
          <w:rFonts w:asciiTheme="minorHAnsi" w:hAnsiTheme="minorHAnsi"/>
          <w:szCs w:val="24"/>
          <w:lang w:val="pt-BR"/>
        </w:rPr>
        <w:t xml:space="preserve">, a contratada deverá, se for o caso, entregar código-fonte documentado de toda integração realizada para funcionamento da solução no ambiente computacional </w:t>
      </w:r>
      <w:r w:rsidR="00A21ED3">
        <w:rPr>
          <w:rFonts w:asciiTheme="minorHAnsi" w:hAnsiTheme="minorHAnsi"/>
          <w:szCs w:val="24"/>
          <w:lang w:val="pt-BR"/>
        </w:rPr>
        <w:t>da contratante</w:t>
      </w:r>
      <w:r w:rsidR="00D20926" w:rsidRPr="00D20926">
        <w:rPr>
          <w:rFonts w:asciiTheme="minorHAnsi" w:hAnsiTheme="minorHAnsi"/>
          <w:szCs w:val="24"/>
          <w:lang w:val="pt-BR"/>
        </w:rPr>
        <w:t>.</w:t>
      </w:r>
    </w:p>
    <w:p w:rsidR="00D20926" w:rsidRPr="00D20926" w:rsidRDefault="00B96811" w:rsidP="00B96811">
      <w:pPr>
        <w:pStyle w:val="TextoNvel4"/>
        <w:numPr>
          <w:ilvl w:val="3"/>
          <w:numId w:val="6"/>
        </w:numPr>
        <w:tabs>
          <w:tab w:val="clear" w:pos="851"/>
          <w:tab w:val="left" w:pos="709"/>
        </w:tabs>
        <w:spacing w:before="120"/>
        <w:ind w:left="1418" w:firstLine="0"/>
        <w:rPr>
          <w:rFonts w:asciiTheme="minorHAnsi" w:hAnsiTheme="minorHAnsi"/>
          <w:szCs w:val="24"/>
          <w:lang w:val="pt-BR"/>
        </w:rPr>
      </w:pPr>
      <w:r>
        <w:rPr>
          <w:rFonts w:asciiTheme="minorHAnsi" w:hAnsiTheme="minorHAnsi"/>
          <w:szCs w:val="24"/>
          <w:lang w:val="pt-BR"/>
        </w:rPr>
        <w:t xml:space="preserve"> </w:t>
      </w:r>
      <w:r w:rsidR="00D20926" w:rsidRPr="00D20926">
        <w:rPr>
          <w:rFonts w:asciiTheme="minorHAnsi" w:hAnsiTheme="minorHAnsi"/>
          <w:szCs w:val="24"/>
          <w:lang w:val="pt-BR"/>
        </w:rPr>
        <w:t>A entrega da documentação e do código-fonte exigida neste item é requisito essencial para o aceite definitivo da etapa de configuração, customização e integração, prevista no cronograma físico-financeiro, e para o pagamento mensal do serviço de descoberta de conteúdo em bases de dados bibliográficas e textuais.</w:t>
      </w:r>
    </w:p>
    <w:p w:rsidR="000219D0" w:rsidRPr="000219D0" w:rsidRDefault="000219D0" w:rsidP="000219D0">
      <w:pPr>
        <w:pStyle w:val="TextoNvel1"/>
        <w:ind w:left="426" w:hanging="426"/>
        <w:rPr>
          <w:rFonts w:asciiTheme="minorHAnsi" w:hAnsiTheme="minorHAnsi"/>
          <w:sz w:val="24"/>
          <w:szCs w:val="24"/>
          <w:lang w:val="pt-BR"/>
        </w:rPr>
      </w:pPr>
      <w:bookmarkStart w:id="65" w:name="_Toc433285209"/>
      <w:bookmarkStart w:id="66" w:name="_Toc444698243"/>
      <w:r>
        <w:rPr>
          <w:rFonts w:asciiTheme="minorHAnsi" w:hAnsiTheme="minorHAnsi"/>
          <w:sz w:val="24"/>
          <w:szCs w:val="24"/>
          <w:lang w:val="pt-BR"/>
        </w:rPr>
        <w:t>D</w:t>
      </w:r>
      <w:r w:rsidRPr="000219D0">
        <w:rPr>
          <w:rFonts w:asciiTheme="minorHAnsi" w:hAnsiTheme="minorHAnsi"/>
          <w:sz w:val="24"/>
          <w:szCs w:val="24"/>
          <w:lang w:val="pt-BR"/>
        </w:rPr>
        <w:t>emonstração do serviço</w:t>
      </w:r>
      <w:bookmarkEnd w:id="65"/>
      <w:bookmarkEnd w:id="66"/>
    </w:p>
    <w:p w:rsidR="000219D0" w:rsidRPr="000219D0" w:rsidRDefault="000219D0" w:rsidP="000219D0">
      <w:pPr>
        <w:pStyle w:val="TextoNvel2"/>
        <w:tabs>
          <w:tab w:val="clear" w:pos="567"/>
          <w:tab w:val="left" w:pos="426"/>
        </w:tabs>
        <w:rPr>
          <w:rFonts w:asciiTheme="minorHAnsi" w:hAnsiTheme="minorHAnsi"/>
          <w:szCs w:val="24"/>
        </w:rPr>
      </w:pPr>
      <w:bookmarkStart w:id="67" w:name="_Toc432499789"/>
      <w:bookmarkStart w:id="68" w:name="_Toc444016379"/>
      <w:bookmarkStart w:id="69" w:name="_Toc444698244"/>
      <w:bookmarkStart w:id="70" w:name="_Toc443489830"/>
      <w:r w:rsidRPr="000219D0">
        <w:rPr>
          <w:rFonts w:asciiTheme="minorHAnsi" w:hAnsiTheme="minorHAnsi"/>
          <w:szCs w:val="24"/>
        </w:rPr>
        <w:t xml:space="preserve">A licitante melhor classificada será requisitada a </w:t>
      </w:r>
      <w:r w:rsidR="00F620A8">
        <w:rPr>
          <w:rFonts w:asciiTheme="minorHAnsi" w:hAnsiTheme="minorHAnsi"/>
          <w:szCs w:val="24"/>
          <w:lang w:val="pt-BR"/>
        </w:rPr>
        <w:t xml:space="preserve">apresentar </w:t>
      </w:r>
      <w:r>
        <w:rPr>
          <w:rFonts w:asciiTheme="minorHAnsi" w:hAnsiTheme="minorHAnsi"/>
          <w:szCs w:val="24"/>
          <w:lang w:val="pt-BR"/>
        </w:rPr>
        <w:t xml:space="preserve">demonstração da </w:t>
      </w:r>
      <w:r w:rsidRPr="000219D0">
        <w:rPr>
          <w:rFonts w:asciiTheme="minorHAnsi" w:hAnsiTheme="minorHAnsi"/>
          <w:szCs w:val="24"/>
        </w:rPr>
        <w:t xml:space="preserve">solução ofertada. Essa </w:t>
      </w:r>
      <w:r w:rsidR="00F620A8">
        <w:rPr>
          <w:rFonts w:asciiTheme="minorHAnsi" w:hAnsiTheme="minorHAnsi"/>
          <w:szCs w:val="24"/>
          <w:lang w:val="pt-BR"/>
        </w:rPr>
        <w:t>demonstração será</w:t>
      </w:r>
      <w:r w:rsidRPr="000219D0">
        <w:rPr>
          <w:rFonts w:asciiTheme="minorHAnsi" w:hAnsiTheme="minorHAnsi"/>
          <w:szCs w:val="24"/>
        </w:rPr>
        <w:t xml:space="preserve"> avaliada</w:t>
      </w:r>
      <w:r w:rsidRPr="000219D0">
        <w:rPr>
          <w:rFonts w:asciiTheme="minorHAnsi" w:hAnsiTheme="minorHAnsi"/>
          <w:szCs w:val="24"/>
          <w:lang w:val="pt-BR"/>
        </w:rPr>
        <w:t xml:space="preserve"> </w:t>
      </w:r>
      <w:r w:rsidRPr="000219D0">
        <w:rPr>
          <w:rFonts w:asciiTheme="minorHAnsi" w:hAnsiTheme="minorHAnsi"/>
          <w:szCs w:val="24"/>
        </w:rPr>
        <w:t>por comissão de servidores da contratante, com representantes das unidades responsáveis pela elaboraç</w:t>
      </w:r>
      <w:r w:rsidRPr="000219D0">
        <w:rPr>
          <w:rFonts w:asciiTheme="minorHAnsi" w:hAnsiTheme="minorHAnsi"/>
          <w:szCs w:val="24"/>
          <w:lang w:val="pt-BR"/>
        </w:rPr>
        <w:t>ão do</w:t>
      </w:r>
      <w:r w:rsidRPr="000219D0">
        <w:rPr>
          <w:rFonts w:asciiTheme="minorHAnsi" w:hAnsiTheme="minorHAnsi"/>
          <w:szCs w:val="24"/>
        </w:rPr>
        <w:t xml:space="preserve"> </w:t>
      </w:r>
      <w:r w:rsidRPr="000219D0">
        <w:rPr>
          <w:rFonts w:asciiTheme="minorHAnsi" w:hAnsiTheme="minorHAnsi"/>
          <w:szCs w:val="24"/>
          <w:lang w:val="pt-BR"/>
        </w:rPr>
        <w:t>t</w:t>
      </w:r>
      <w:r w:rsidRPr="000219D0">
        <w:rPr>
          <w:rFonts w:asciiTheme="minorHAnsi" w:hAnsiTheme="minorHAnsi"/>
          <w:szCs w:val="24"/>
        </w:rPr>
        <w:t>ermo de referência.</w:t>
      </w:r>
      <w:bookmarkEnd w:id="67"/>
      <w:bookmarkEnd w:id="68"/>
      <w:bookmarkEnd w:id="69"/>
    </w:p>
    <w:p w:rsidR="000219D0" w:rsidRPr="000219D0" w:rsidRDefault="000219D0" w:rsidP="006102B0">
      <w:pPr>
        <w:pStyle w:val="TextoNvel2"/>
        <w:tabs>
          <w:tab w:val="clear" w:pos="567"/>
          <w:tab w:val="left" w:pos="426"/>
        </w:tabs>
        <w:spacing w:before="120"/>
        <w:rPr>
          <w:rFonts w:asciiTheme="minorHAnsi" w:hAnsiTheme="minorHAnsi"/>
          <w:szCs w:val="24"/>
        </w:rPr>
      </w:pPr>
      <w:bookmarkStart w:id="71" w:name="_Toc432499790"/>
      <w:bookmarkStart w:id="72" w:name="_Toc444016380"/>
      <w:bookmarkStart w:id="73" w:name="_Toc444698245"/>
      <w:r w:rsidRPr="000219D0">
        <w:rPr>
          <w:rFonts w:asciiTheme="minorHAnsi" w:hAnsiTheme="minorHAnsi"/>
          <w:szCs w:val="24"/>
        </w:rPr>
        <w:t xml:space="preserve">A licitante terá o prazo de </w:t>
      </w:r>
      <w:r w:rsidRPr="000219D0">
        <w:rPr>
          <w:rFonts w:asciiTheme="minorHAnsi" w:hAnsiTheme="minorHAnsi"/>
          <w:szCs w:val="24"/>
          <w:lang w:val="pt-BR"/>
        </w:rPr>
        <w:t>5</w:t>
      </w:r>
      <w:r w:rsidRPr="000219D0">
        <w:rPr>
          <w:rFonts w:asciiTheme="minorHAnsi" w:hAnsiTheme="minorHAnsi"/>
          <w:szCs w:val="24"/>
        </w:rPr>
        <w:t xml:space="preserve"> dias úteis</w:t>
      </w:r>
      <w:r w:rsidRPr="000219D0">
        <w:rPr>
          <w:rFonts w:asciiTheme="minorHAnsi" w:hAnsiTheme="minorHAnsi"/>
          <w:szCs w:val="24"/>
          <w:lang w:val="pt-BR"/>
        </w:rPr>
        <w:t>,</w:t>
      </w:r>
      <w:r w:rsidRPr="000219D0">
        <w:rPr>
          <w:rFonts w:asciiTheme="minorHAnsi" w:hAnsiTheme="minorHAnsi"/>
          <w:szCs w:val="24"/>
        </w:rPr>
        <w:t xml:space="preserve"> contados a partir da convocação formal efetuada pelo </w:t>
      </w:r>
      <w:r w:rsidRPr="000219D0">
        <w:rPr>
          <w:rFonts w:asciiTheme="minorHAnsi" w:hAnsiTheme="minorHAnsi"/>
          <w:szCs w:val="24"/>
          <w:lang w:val="pt-BR"/>
        </w:rPr>
        <w:t>pregoeiro,</w:t>
      </w:r>
      <w:r w:rsidRPr="000219D0">
        <w:rPr>
          <w:rFonts w:asciiTheme="minorHAnsi" w:hAnsiTheme="minorHAnsi"/>
          <w:szCs w:val="24"/>
        </w:rPr>
        <w:t xml:space="preserve"> para comparecer às instalações da contratante e iniciar as atividades necessárias para demonstrar o funcionamento </w:t>
      </w:r>
      <w:r w:rsidRPr="000219D0">
        <w:rPr>
          <w:rFonts w:asciiTheme="minorHAnsi" w:hAnsiTheme="minorHAnsi"/>
          <w:szCs w:val="24"/>
          <w:lang w:val="pt-BR"/>
        </w:rPr>
        <w:t>da solução ofertada</w:t>
      </w:r>
      <w:r w:rsidRPr="000219D0">
        <w:rPr>
          <w:rFonts w:asciiTheme="minorHAnsi" w:hAnsiTheme="minorHAnsi"/>
          <w:szCs w:val="24"/>
        </w:rPr>
        <w:t>.</w:t>
      </w:r>
      <w:bookmarkEnd w:id="71"/>
      <w:bookmarkEnd w:id="72"/>
      <w:bookmarkEnd w:id="73"/>
    </w:p>
    <w:p w:rsidR="000219D0" w:rsidRPr="000219D0" w:rsidRDefault="000219D0" w:rsidP="006102B0">
      <w:pPr>
        <w:pStyle w:val="TextoNvel2"/>
        <w:tabs>
          <w:tab w:val="clear" w:pos="567"/>
          <w:tab w:val="left" w:pos="426"/>
        </w:tabs>
        <w:spacing w:before="120"/>
        <w:rPr>
          <w:rFonts w:asciiTheme="minorHAnsi" w:hAnsiTheme="minorHAnsi"/>
          <w:szCs w:val="24"/>
        </w:rPr>
      </w:pPr>
      <w:bookmarkStart w:id="74" w:name="_Toc432499791"/>
      <w:bookmarkStart w:id="75" w:name="_Toc444016381"/>
      <w:bookmarkStart w:id="76" w:name="_Toc444698246"/>
      <w:r w:rsidRPr="000219D0">
        <w:rPr>
          <w:rFonts w:asciiTheme="minorHAnsi" w:hAnsiTheme="minorHAnsi"/>
          <w:szCs w:val="24"/>
        </w:rPr>
        <w:t xml:space="preserve">Iniciadas as atividades, a licitante terá o prazo de </w:t>
      </w:r>
      <w:r w:rsidRPr="000219D0">
        <w:rPr>
          <w:rFonts w:asciiTheme="minorHAnsi" w:hAnsiTheme="minorHAnsi"/>
          <w:szCs w:val="24"/>
          <w:lang w:val="pt-BR"/>
        </w:rPr>
        <w:t>2</w:t>
      </w:r>
      <w:r w:rsidRPr="000219D0">
        <w:rPr>
          <w:rFonts w:asciiTheme="minorHAnsi" w:hAnsiTheme="minorHAnsi"/>
          <w:szCs w:val="24"/>
        </w:rPr>
        <w:t xml:space="preserve"> dias</w:t>
      </w:r>
      <w:r w:rsidRPr="000219D0">
        <w:rPr>
          <w:rFonts w:asciiTheme="minorHAnsi" w:hAnsiTheme="minorHAnsi"/>
          <w:szCs w:val="24"/>
          <w:lang w:val="pt-BR"/>
        </w:rPr>
        <w:t xml:space="preserve"> úteis</w:t>
      </w:r>
      <w:r w:rsidRPr="000219D0">
        <w:rPr>
          <w:rFonts w:asciiTheme="minorHAnsi" w:hAnsiTheme="minorHAnsi"/>
          <w:szCs w:val="24"/>
        </w:rPr>
        <w:t xml:space="preserve"> para finalizar a apresentação </w:t>
      </w:r>
      <w:r w:rsidRPr="000219D0">
        <w:rPr>
          <w:rFonts w:asciiTheme="minorHAnsi" w:hAnsiTheme="minorHAnsi"/>
          <w:szCs w:val="24"/>
          <w:lang w:val="pt-BR"/>
        </w:rPr>
        <w:t>da solução ofertada</w:t>
      </w:r>
      <w:r w:rsidRPr="000219D0">
        <w:rPr>
          <w:rFonts w:asciiTheme="minorHAnsi" w:hAnsiTheme="minorHAnsi"/>
          <w:szCs w:val="24"/>
        </w:rPr>
        <w:t>.</w:t>
      </w:r>
      <w:bookmarkEnd w:id="74"/>
      <w:bookmarkEnd w:id="75"/>
      <w:bookmarkEnd w:id="76"/>
    </w:p>
    <w:p w:rsidR="000219D0" w:rsidRPr="000219D0" w:rsidRDefault="000219D0" w:rsidP="006102B0">
      <w:pPr>
        <w:pStyle w:val="TextoNvel2"/>
        <w:tabs>
          <w:tab w:val="clear" w:pos="567"/>
          <w:tab w:val="left" w:pos="426"/>
        </w:tabs>
        <w:spacing w:before="120"/>
        <w:rPr>
          <w:rFonts w:asciiTheme="minorHAnsi" w:hAnsiTheme="minorHAnsi"/>
          <w:szCs w:val="24"/>
        </w:rPr>
      </w:pPr>
      <w:bookmarkStart w:id="77" w:name="_Toc432499792"/>
      <w:bookmarkStart w:id="78" w:name="_Toc444016382"/>
      <w:bookmarkStart w:id="79" w:name="_Toc444698247"/>
      <w:r w:rsidRPr="000219D0">
        <w:rPr>
          <w:rFonts w:asciiTheme="minorHAnsi" w:hAnsiTheme="minorHAnsi"/>
          <w:szCs w:val="24"/>
        </w:rPr>
        <w:lastRenderedPageBreak/>
        <w:t>O horário de trabalho normal da equipe da contratante alocada para apoiar os procedimentos e avaliar as funcionalidades é de 9</w:t>
      </w:r>
      <w:r w:rsidR="00F620A8">
        <w:rPr>
          <w:rFonts w:asciiTheme="minorHAnsi" w:hAnsiTheme="minorHAnsi"/>
          <w:szCs w:val="24"/>
          <w:lang w:val="pt-BR"/>
        </w:rPr>
        <w:t xml:space="preserve"> </w:t>
      </w:r>
      <w:r w:rsidRPr="000219D0">
        <w:rPr>
          <w:rFonts w:asciiTheme="minorHAnsi" w:hAnsiTheme="minorHAnsi"/>
          <w:szCs w:val="24"/>
        </w:rPr>
        <w:t>h</w:t>
      </w:r>
      <w:r w:rsidR="00F620A8">
        <w:rPr>
          <w:rFonts w:asciiTheme="minorHAnsi" w:hAnsiTheme="minorHAnsi"/>
          <w:szCs w:val="24"/>
          <w:lang w:val="pt-BR"/>
        </w:rPr>
        <w:t>oras</w:t>
      </w:r>
      <w:r w:rsidRPr="000219D0">
        <w:rPr>
          <w:rFonts w:asciiTheme="minorHAnsi" w:hAnsiTheme="minorHAnsi"/>
          <w:szCs w:val="24"/>
        </w:rPr>
        <w:t xml:space="preserve"> </w:t>
      </w:r>
      <w:r w:rsidR="004548B3">
        <w:rPr>
          <w:rFonts w:asciiTheme="minorHAnsi" w:hAnsiTheme="minorHAnsi"/>
          <w:szCs w:val="24"/>
          <w:lang w:val="pt-BR"/>
        </w:rPr>
        <w:t>a</w:t>
      </w:r>
      <w:r w:rsidRPr="000219D0">
        <w:rPr>
          <w:rFonts w:asciiTheme="minorHAnsi" w:hAnsiTheme="minorHAnsi"/>
          <w:szCs w:val="24"/>
        </w:rPr>
        <w:t>s 12</w:t>
      </w:r>
      <w:r w:rsidR="00F620A8">
        <w:rPr>
          <w:rFonts w:asciiTheme="minorHAnsi" w:hAnsiTheme="minorHAnsi"/>
          <w:szCs w:val="24"/>
          <w:lang w:val="pt-BR"/>
        </w:rPr>
        <w:t xml:space="preserve"> </w:t>
      </w:r>
      <w:r w:rsidRPr="000219D0">
        <w:rPr>
          <w:rFonts w:asciiTheme="minorHAnsi" w:hAnsiTheme="minorHAnsi"/>
          <w:szCs w:val="24"/>
        </w:rPr>
        <w:t>h</w:t>
      </w:r>
      <w:r w:rsidR="00F620A8">
        <w:rPr>
          <w:rFonts w:asciiTheme="minorHAnsi" w:hAnsiTheme="minorHAnsi"/>
          <w:szCs w:val="24"/>
          <w:lang w:val="pt-BR"/>
        </w:rPr>
        <w:t>oras</w:t>
      </w:r>
      <w:r w:rsidRPr="000219D0">
        <w:rPr>
          <w:rFonts w:asciiTheme="minorHAnsi" w:hAnsiTheme="minorHAnsi"/>
          <w:szCs w:val="24"/>
        </w:rPr>
        <w:t xml:space="preserve"> e de 14</w:t>
      </w:r>
      <w:r w:rsidR="00F620A8">
        <w:rPr>
          <w:rFonts w:asciiTheme="minorHAnsi" w:hAnsiTheme="minorHAnsi"/>
          <w:szCs w:val="24"/>
          <w:lang w:val="pt-BR"/>
        </w:rPr>
        <w:t xml:space="preserve"> </w:t>
      </w:r>
      <w:r w:rsidRPr="000219D0">
        <w:rPr>
          <w:rFonts w:asciiTheme="minorHAnsi" w:hAnsiTheme="minorHAnsi"/>
          <w:szCs w:val="24"/>
        </w:rPr>
        <w:t>h</w:t>
      </w:r>
      <w:r w:rsidR="00F620A8">
        <w:rPr>
          <w:rFonts w:asciiTheme="minorHAnsi" w:hAnsiTheme="minorHAnsi"/>
          <w:szCs w:val="24"/>
          <w:lang w:val="pt-BR"/>
        </w:rPr>
        <w:t>oras</w:t>
      </w:r>
      <w:r w:rsidRPr="000219D0">
        <w:rPr>
          <w:rFonts w:asciiTheme="minorHAnsi" w:hAnsiTheme="minorHAnsi"/>
          <w:szCs w:val="24"/>
        </w:rPr>
        <w:t xml:space="preserve"> </w:t>
      </w:r>
      <w:r w:rsidR="004548B3">
        <w:rPr>
          <w:rFonts w:asciiTheme="minorHAnsi" w:hAnsiTheme="minorHAnsi"/>
          <w:szCs w:val="24"/>
          <w:lang w:val="pt-BR"/>
        </w:rPr>
        <w:t>a</w:t>
      </w:r>
      <w:r w:rsidRPr="000219D0">
        <w:rPr>
          <w:rFonts w:asciiTheme="minorHAnsi" w:hAnsiTheme="minorHAnsi"/>
          <w:szCs w:val="24"/>
        </w:rPr>
        <w:t>s 19</w:t>
      </w:r>
      <w:r w:rsidR="00F620A8">
        <w:rPr>
          <w:rFonts w:asciiTheme="minorHAnsi" w:hAnsiTheme="minorHAnsi"/>
          <w:szCs w:val="24"/>
          <w:lang w:val="pt-BR"/>
        </w:rPr>
        <w:t xml:space="preserve"> </w:t>
      </w:r>
      <w:r w:rsidRPr="000219D0">
        <w:rPr>
          <w:rFonts w:asciiTheme="minorHAnsi" w:hAnsiTheme="minorHAnsi"/>
          <w:szCs w:val="24"/>
        </w:rPr>
        <w:t>h</w:t>
      </w:r>
      <w:r w:rsidR="00F620A8">
        <w:rPr>
          <w:rFonts w:asciiTheme="minorHAnsi" w:hAnsiTheme="minorHAnsi"/>
          <w:szCs w:val="24"/>
          <w:lang w:val="pt-BR"/>
        </w:rPr>
        <w:t>oras</w:t>
      </w:r>
      <w:r w:rsidRPr="000219D0">
        <w:rPr>
          <w:rFonts w:asciiTheme="minorHAnsi" w:hAnsiTheme="minorHAnsi"/>
          <w:szCs w:val="24"/>
        </w:rPr>
        <w:t>, em dias úteis.</w:t>
      </w:r>
      <w:bookmarkEnd w:id="77"/>
      <w:bookmarkEnd w:id="78"/>
      <w:bookmarkEnd w:id="79"/>
    </w:p>
    <w:p w:rsidR="000219D0" w:rsidRPr="000219D0" w:rsidRDefault="00F620A8" w:rsidP="006102B0">
      <w:pPr>
        <w:pStyle w:val="TextoNvel2"/>
        <w:tabs>
          <w:tab w:val="clear" w:pos="567"/>
          <w:tab w:val="left" w:pos="426"/>
        </w:tabs>
        <w:spacing w:before="120"/>
        <w:rPr>
          <w:rFonts w:asciiTheme="minorHAnsi" w:hAnsiTheme="minorHAnsi"/>
          <w:szCs w:val="24"/>
        </w:rPr>
      </w:pPr>
      <w:bookmarkStart w:id="80" w:name="_Toc432499793"/>
      <w:bookmarkStart w:id="81" w:name="_Toc444016383"/>
      <w:bookmarkStart w:id="82" w:name="_Toc444698248"/>
      <w:r>
        <w:rPr>
          <w:rFonts w:asciiTheme="minorHAnsi" w:hAnsiTheme="minorHAnsi"/>
          <w:szCs w:val="24"/>
          <w:lang w:val="pt-BR"/>
        </w:rPr>
        <w:t>A</w:t>
      </w:r>
      <w:r w:rsidR="000219D0" w:rsidRPr="000219D0">
        <w:rPr>
          <w:rFonts w:asciiTheme="minorHAnsi" w:hAnsiTheme="minorHAnsi"/>
          <w:szCs w:val="24"/>
        </w:rPr>
        <w:t xml:space="preserve"> contratante </w:t>
      </w:r>
      <w:r>
        <w:rPr>
          <w:rFonts w:asciiTheme="minorHAnsi" w:hAnsiTheme="minorHAnsi"/>
          <w:szCs w:val="24"/>
          <w:lang w:val="pt-BR"/>
        </w:rPr>
        <w:t xml:space="preserve">deverá </w:t>
      </w:r>
      <w:r w:rsidR="000219D0" w:rsidRPr="000219D0">
        <w:rPr>
          <w:rFonts w:asciiTheme="minorHAnsi" w:hAnsiTheme="minorHAnsi"/>
          <w:szCs w:val="24"/>
          <w:lang w:val="pt-BR"/>
        </w:rPr>
        <w:t xml:space="preserve">disponibilizará espaço físico </w:t>
      </w:r>
      <w:r>
        <w:rPr>
          <w:rFonts w:asciiTheme="minorHAnsi" w:hAnsiTheme="minorHAnsi"/>
          <w:szCs w:val="24"/>
          <w:lang w:val="pt-BR"/>
        </w:rPr>
        <w:t>para demonstração do serviço</w:t>
      </w:r>
      <w:r w:rsidR="000219D0" w:rsidRPr="000219D0">
        <w:rPr>
          <w:rFonts w:asciiTheme="minorHAnsi" w:hAnsiTheme="minorHAnsi"/>
          <w:szCs w:val="24"/>
          <w:lang w:val="pt-BR"/>
        </w:rPr>
        <w:t>.</w:t>
      </w:r>
      <w:bookmarkEnd w:id="80"/>
      <w:bookmarkEnd w:id="81"/>
      <w:bookmarkEnd w:id="82"/>
    </w:p>
    <w:p w:rsidR="000219D0" w:rsidRPr="000219D0" w:rsidRDefault="00F620A8" w:rsidP="006102B0">
      <w:pPr>
        <w:pStyle w:val="TextoNvel2"/>
        <w:tabs>
          <w:tab w:val="clear" w:pos="567"/>
          <w:tab w:val="left" w:pos="426"/>
        </w:tabs>
        <w:spacing w:before="120"/>
        <w:rPr>
          <w:rFonts w:asciiTheme="minorHAnsi" w:hAnsiTheme="minorHAnsi"/>
          <w:szCs w:val="24"/>
        </w:rPr>
      </w:pPr>
      <w:bookmarkStart w:id="83" w:name="_Toc432499796"/>
      <w:bookmarkStart w:id="84" w:name="_Toc444016384"/>
      <w:bookmarkStart w:id="85" w:name="_Toc444698249"/>
      <w:r>
        <w:rPr>
          <w:rFonts w:asciiTheme="minorHAnsi" w:hAnsiTheme="minorHAnsi"/>
          <w:szCs w:val="24"/>
          <w:lang w:val="pt-PT"/>
        </w:rPr>
        <w:t>A</w:t>
      </w:r>
      <w:r w:rsidR="000219D0" w:rsidRPr="000219D0">
        <w:rPr>
          <w:rFonts w:asciiTheme="minorHAnsi" w:hAnsiTheme="minorHAnsi"/>
          <w:szCs w:val="24"/>
          <w:lang w:val="pt-PT"/>
        </w:rPr>
        <w:t xml:space="preserve"> </w:t>
      </w:r>
      <w:r w:rsidR="000219D0" w:rsidRPr="000219D0">
        <w:rPr>
          <w:rFonts w:asciiTheme="minorHAnsi" w:hAnsiTheme="minorHAnsi"/>
          <w:szCs w:val="24"/>
        </w:rPr>
        <w:t xml:space="preserve">contratante </w:t>
      </w:r>
      <w:r w:rsidR="000219D0" w:rsidRPr="000219D0">
        <w:rPr>
          <w:rFonts w:asciiTheme="minorHAnsi" w:hAnsiTheme="minorHAnsi"/>
          <w:szCs w:val="24"/>
          <w:lang w:val="pt-PT"/>
        </w:rPr>
        <w:t>terá o prazo de 5 dias úteis para emitir o termo de aceite ou de rejeição d</w:t>
      </w:r>
      <w:r>
        <w:rPr>
          <w:rFonts w:asciiTheme="minorHAnsi" w:hAnsiTheme="minorHAnsi"/>
          <w:szCs w:val="24"/>
          <w:lang w:val="pt-PT"/>
        </w:rPr>
        <w:t>o</w:t>
      </w:r>
      <w:r w:rsidR="000219D0" w:rsidRPr="000219D0">
        <w:rPr>
          <w:rFonts w:asciiTheme="minorHAnsi" w:hAnsiTheme="minorHAnsi"/>
          <w:szCs w:val="24"/>
          <w:lang w:val="pt-PT"/>
        </w:rPr>
        <w:t xml:space="preserve"> </w:t>
      </w:r>
      <w:r>
        <w:rPr>
          <w:rFonts w:asciiTheme="minorHAnsi" w:hAnsiTheme="minorHAnsi"/>
          <w:szCs w:val="24"/>
          <w:lang w:val="pt-PT"/>
        </w:rPr>
        <w:t>serviço</w:t>
      </w:r>
      <w:r w:rsidR="000219D0" w:rsidRPr="000219D0">
        <w:rPr>
          <w:rFonts w:asciiTheme="minorHAnsi" w:hAnsiTheme="minorHAnsi"/>
          <w:szCs w:val="24"/>
          <w:lang w:val="pt-PT"/>
        </w:rPr>
        <w:t xml:space="preserve"> apresentad</w:t>
      </w:r>
      <w:r>
        <w:rPr>
          <w:rFonts w:asciiTheme="minorHAnsi" w:hAnsiTheme="minorHAnsi"/>
          <w:szCs w:val="24"/>
          <w:lang w:val="pt-PT"/>
        </w:rPr>
        <w:t>o</w:t>
      </w:r>
      <w:r w:rsidR="000219D0" w:rsidRPr="000219D0">
        <w:rPr>
          <w:rFonts w:asciiTheme="minorHAnsi" w:hAnsiTheme="minorHAnsi"/>
          <w:szCs w:val="24"/>
          <w:lang w:val="pt-PT"/>
        </w:rPr>
        <w:t xml:space="preserve">, contados do término da apresentação </w:t>
      </w:r>
      <w:r>
        <w:rPr>
          <w:rFonts w:asciiTheme="minorHAnsi" w:hAnsiTheme="minorHAnsi"/>
          <w:szCs w:val="24"/>
          <w:lang w:val="pt-PT"/>
        </w:rPr>
        <w:t xml:space="preserve">da </w:t>
      </w:r>
      <w:r w:rsidR="000219D0" w:rsidRPr="000219D0">
        <w:rPr>
          <w:rFonts w:asciiTheme="minorHAnsi" w:hAnsiTheme="minorHAnsi"/>
          <w:szCs w:val="24"/>
          <w:lang w:val="pt-PT"/>
        </w:rPr>
        <w:t>licitante</w:t>
      </w:r>
      <w:r w:rsidR="000219D0" w:rsidRPr="000219D0">
        <w:rPr>
          <w:rFonts w:asciiTheme="minorHAnsi" w:hAnsiTheme="minorHAnsi"/>
          <w:szCs w:val="24"/>
        </w:rPr>
        <w:t>.</w:t>
      </w:r>
      <w:bookmarkEnd w:id="83"/>
      <w:bookmarkEnd w:id="84"/>
      <w:bookmarkEnd w:id="85"/>
    </w:p>
    <w:p w:rsidR="000219D0" w:rsidRPr="00AD59B9" w:rsidRDefault="000219D0" w:rsidP="006102B0">
      <w:pPr>
        <w:pStyle w:val="TextoNvel2"/>
        <w:tabs>
          <w:tab w:val="clear" w:pos="567"/>
          <w:tab w:val="left" w:pos="426"/>
        </w:tabs>
        <w:spacing w:before="120"/>
        <w:rPr>
          <w:rFonts w:asciiTheme="minorHAnsi" w:hAnsiTheme="minorHAnsi"/>
          <w:szCs w:val="24"/>
          <w:lang w:val="pt-BR"/>
        </w:rPr>
      </w:pPr>
      <w:bookmarkStart w:id="86" w:name="_Toc432499803"/>
      <w:bookmarkStart w:id="87" w:name="_Toc443489836"/>
      <w:bookmarkStart w:id="88" w:name="_Toc444016385"/>
      <w:bookmarkStart w:id="89" w:name="_Toc444698250"/>
      <w:r w:rsidRPr="000219D0">
        <w:rPr>
          <w:rFonts w:asciiTheme="minorHAnsi" w:hAnsiTheme="minorHAnsi"/>
          <w:szCs w:val="24"/>
          <w:lang w:val="pt-BR"/>
        </w:rPr>
        <w:t xml:space="preserve">Para </w:t>
      </w:r>
      <w:r w:rsidRPr="00AD59B9">
        <w:rPr>
          <w:rFonts w:asciiTheme="minorHAnsi" w:hAnsiTheme="minorHAnsi"/>
          <w:szCs w:val="24"/>
          <w:lang w:val="pt-BR"/>
        </w:rPr>
        <w:t>avaliação d</w:t>
      </w:r>
      <w:r w:rsidR="00F620A8" w:rsidRPr="00AD59B9">
        <w:rPr>
          <w:rFonts w:asciiTheme="minorHAnsi" w:hAnsiTheme="minorHAnsi"/>
          <w:szCs w:val="24"/>
          <w:lang w:val="pt-BR"/>
        </w:rPr>
        <w:t>o serviço</w:t>
      </w:r>
      <w:r w:rsidRPr="00AD59B9">
        <w:rPr>
          <w:rFonts w:asciiTheme="minorHAnsi" w:hAnsiTheme="minorHAnsi"/>
          <w:szCs w:val="24"/>
          <w:lang w:val="pt-BR"/>
        </w:rPr>
        <w:t xml:space="preserve"> não serão exigidas</w:t>
      </w:r>
      <w:bookmarkEnd w:id="86"/>
      <w:r w:rsidRPr="00AD59B9">
        <w:rPr>
          <w:rFonts w:asciiTheme="minorHAnsi" w:hAnsiTheme="minorHAnsi"/>
          <w:szCs w:val="24"/>
          <w:lang w:val="pt-BR"/>
        </w:rPr>
        <w:t xml:space="preserve"> customizações ou integrações com ambiente computacional da contratante.</w:t>
      </w:r>
      <w:bookmarkEnd w:id="87"/>
      <w:bookmarkEnd w:id="88"/>
      <w:bookmarkEnd w:id="89"/>
    </w:p>
    <w:p w:rsidR="004548B3" w:rsidRPr="00AD59B9" w:rsidRDefault="004548B3" w:rsidP="006102B0">
      <w:pPr>
        <w:pStyle w:val="TextoNvel2"/>
        <w:tabs>
          <w:tab w:val="clear" w:pos="567"/>
          <w:tab w:val="left" w:pos="426"/>
        </w:tabs>
        <w:spacing w:before="120"/>
        <w:rPr>
          <w:rFonts w:asciiTheme="minorHAnsi" w:eastAsiaTheme="minorHAnsi" w:hAnsiTheme="minorHAnsi"/>
          <w:szCs w:val="24"/>
        </w:rPr>
      </w:pPr>
      <w:bookmarkStart w:id="90" w:name="_Toc444016386"/>
      <w:bookmarkStart w:id="91" w:name="_Toc444698251"/>
      <w:r w:rsidRPr="00AD59B9">
        <w:rPr>
          <w:rFonts w:asciiTheme="minorHAnsi" w:eastAsiaTheme="minorHAnsi" w:hAnsiTheme="minorHAnsi"/>
          <w:szCs w:val="24"/>
        </w:rPr>
        <w:t xml:space="preserve">Para avaliação </w:t>
      </w:r>
      <w:r w:rsidRPr="00AD59B9">
        <w:rPr>
          <w:rFonts w:asciiTheme="minorHAnsi" w:hAnsiTheme="minorHAnsi"/>
          <w:szCs w:val="24"/>
          <w:lang w:val="pt-BR"/>
        </w:rPr>
        <w:t>do</w:t>
      </w:r>
      <w:r w:rsidRPr="00AD59B9">
        <w:rPr>
          <w:rFonts w:asciiTheme="minorHAnsi" w:eastAsiaTheme="minorHAnsi" w:hAnsiTheme="minorHAnsi"/>
          <w:szCs w:val="24"/>
        </w:rPr>
        <w:t xml:space="preserve"> serviço de descoberta de conteúdo serão exigidos os requisitos técnicos relacionados adiante. </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Prover, em uma única interface, pesquisa integrada de todas as fontes de dados da solução e possibilitar o refinamento do resultado de pesquisas por metadados.</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Prover sistema de resolução de link que possibilite o acesso ao texto integral de forma direta.</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Realizar busca por termo único, termos combinados com utilização de operadores booleanos, truncamento de palavra com utilização de caracteres de busca e frase exata. </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Estar integrado e apresentar informações constantes de sistema de Gerenciamento de Bibliotecas.</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Permitir acesso a usuários não identificados para pesquisa e leitura de bases de informações consideradas de livre acesso.</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Possuir página inicial de acesso ao serviço com caixas de busca simples e de busca avançada. </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Permitir a customização das páginas de busca e das páginas de resultado. </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Permitir a customização de critérios de relevância para apresentação do resultado de busca. </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Permitir a utilização de Tesauro para aprimoramento da recuperação da informação. </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Possuir interface com usuário final totalmente em português do Brasil. </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Permitir configuração para acesso ao serviço apenas a partir de endereços IP (Internet </w:t>
      </w:r>
      <w:proofErr w:type="spellStart"/>
      <w:r w:rsidRPr="00AD59B9">
        <w:rPr>
          <w:rFonts w:asciiTheme="minorHAnsi" w:eastAsiaTheme="minorHAnsi" w:hAnsiTheme="minorHAnsi"/>
        </w:rPr>
        <w:t>Protocol</w:t>
      </w:r>
      <w:proofErr w:type="spellEnd"/>
      <w:r w:rsidRPr="00AD59B9">
        <w:rPr>
          <w:rFonts w:asciiTheme="minorHAnsi" w:eastAsiaTheme="minorHAnsi" w:hAnsiTheme="minorHAnsi"/>
        </w:rPr>
        <w:t xml:space="preserve">) previamente definidos. </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Permitir a pesquisa por meio de busca textual (pesquisa livre em texto completo) e, no mínimo, nos seguintes campos de metadados: autor, título do documento, data de publicação, tipo de documento, idioma. </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lastRenderedPageBreak/>
        <w:t>Disponibilizar relatórios com informações relacionadas a número de acessos por período de tempo.</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Disponibilizar para pesquisa as bases de dados </w:t>
      </w:r>
      <w:proofErr w:type="spellStart"/>
      <w:r w:rsidRPr="00AD59B9">
        <w:rPr>
          <w:rFonts w:asciiTheme="minorHAnsi" w:eastAsiaTheme="minorHAnsi" w:hAnsiTheme="minorHAnsi"/>
        </w:rPr>
        <w:t>SciElo</w:t>
      </w:r>
      <w:proofErr w:type="spellEnd"/>
      <w:r w:rsidRPr="00AD59B9">
        <w:rPr>
          <w:rFonts w:asciiTheme="minorHAnsi" w:eastAsiaTheme="minorHAnsi" w:hAnsiTheme="minorHAnsi"/>
        </w:rPr>
        <w:t xml:space="preserve">, </w:t>
      </w:r>
      <w:proofErr w:type="spellStart"/>
      <w:r w:rsidRPr="00AD59B9">
        <w:rPr>
          <w:rFonts w:asciiTheme="minorHAnsi" w:eastAsiaTheme="minorHAnsi" w:hAnsiTheme="minorHAnsi"/>
        </w:rPr>
        <w:t>Directory</w:t>
      </w:r>
      <w:proofErr w:type="spellEnd"/>
      <w:r w:rsidRPr="00AD59B9">
        <w:rPr>
          <w:rFonts w:asciiTheme="minorHAnsi" w:eastAsiaTheme="minorHAnsi" w:hAnsiTheme="minorHAnsi"/>
        </w:rPr>
        <w:t xml:space="preserve"> </w:t>
      </w:r>
      <w:proofErr w:type="spellStart"/>
      <w:r w:rsidRPr="00AD59B9">
        <w:rPr>
          <w:rFonts w:asciiTheme="minorHAnsi" w:eastAsiaTheme="minorHAnsi" w:hAnsiTheme="minorHAnsi"/>
        </w:rPr>
        <w:t>of</w:t>
      </w:r>
      <w:proofErr w:type="spellEnd"/>
      <w:r w:rsidRPr="00AD59B9">
        <w:rPr>
          <w:rFonts w:asciiTheme="minorHAnsi" w:eastAsiaTheme="minorHAnsi" w:hAnsiTheme="minorHAnsi"/>
        </w:rPr>
        <w:t xml:space="preserve"> Open Access </w:t>
      </w:r>
      <w:proofErr w:type="spellStart"/>
      <w:r w:rsidRPr="00AD59B9">
        <w:rPr>
          <w:rFonts w:asciiTheme="minorHAnsi" w:eastAsiaTheme="minorHAnsi" w:hAnsiTheme="minorHAnsi"/>
        </w:rPr>
        <w:t>Journals</w:t>
      </w:r>
      <w:proofErr w:type="spellEnd"/>
      <w:r w:rsidRPr="00AD59B9">
        <w:rPr>
          <w:rFonts w:asciiTheme="minorHAnsi" w:eastAsiaTheme="minorHAnsi" w:hAnsiTheme="minorHAnsi"/>
        </w:rPr>
        <w:t xml:space="preserve"> (DOAJ) e, pelo menos, 1 base de dados na plataforma Open </w:t>
      </w:r>
      <w:proofErr w:type="spellStart"/>
      <w:r w:rsidRPr="00AD59B9">
        <w:rPr>
          <w:rFonts w:asciiTheme="minorHAnsi" w:eastAsiaTheme="minorHAnsi" w:hAnsiTheme="minorHAnsi"/>
        </w:rPr>
        <w:t>Journal</w:t>
      </w:r>
      <w:proofErr w:type="spellEnd"/>
      <w:r w:rsidRPr="00AD59B9">
        <w:rPr>
          <w:rFonts w:asciiTheme="minorHAnsi" w:eastAsiaTheme="minorHAnsi" w:hAnsiTheme="minorHAnsi"/>
        </w:rPr>
        <w:t xml:space="preserve"> Systems</w:t>
      </w:r>
      <w:r w:rsidR="006102B0" w:rsidRPr="00AD59B9">
        <w:rPr>
          <w:rFonts w:asciiTheme="minorHAnsi" w:eastAsiaTheme="minorHAnsi" w:hAnsiTheme="minorHAnsi"/>
        </w:rPr>
        <w:t xml:space="preserve"> </w:t>
      </w:r>
      <w:r w:rsidRPr="00AD59B9">
        <w:rPr>
          <w:rFonts w:asciiTheme="minorHAnsi" w:eastAsiaTheme="minorHAnsi" w:hAnsiTheme="minorHAnsi"/>
        </w:rPr>
        <w:t>(OJS).</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 xml:space="preserve">Disponibilizar para pesquisa metadados de títulos das bases de dados </w:t>
      </w:r>
      <w:proofErr w:type="spellStart"/>
      <w:r w:rsidRPr="00AD59B9">
        <w:rPr>
          <w:rFonts w:asciiTheme="minorHAnsi" w:eastAsiaTheme="minorHAnsi" w:hAnsiTheme="minorHAnsi"/>
        </w:rPr>
        <w:t>Ebrary</w:t>
      </w:r>
      <w:proofErr w:type="spellEnd"/>
      <w:r w:rsidRPr="00AD59B9">
        <w:rPr>
          <w:rFonts w:asciiTheme="minorHAnsi" w:eastAsiaTheme="minorHAnsi" w:hAnsiTheme="minorHAnsi"/>
        </w:rPr>
        <w:t xml:space="preserve"> e Safari Books.</w:t>
      </w:r>
    </w:p>
    <w:p w:rsidR="004548B3" w:rsidRPr="00AD59B9" w:rsidRDefault="004548B3" w:rsidP="006102B0">
      <w:pPr>
        <w:pStyle w:val="PPM-Nvel3"/>
        <w:tabs>
          <w:tab w:val="clear" w:pos="851"/>
          <w:tab w:val="left" w:pos="1418"/>
        </w:tabs>
        <w:spacing w:before="120"/>
        <w:ind w:left="426" w:firstLine="0"/>
        <w:rPr>
          <w:rFonts w:asciiTheme="minorHAnsi" w:eastAsiaTheme="minorHAnsi" w:hAnsiTheme="minorHAnsi"/>
        </w:rPr>
      </w:pPr>
      <w:r w:rsidRPr="00AD59B9">
        <w:rPr>
          <w:rFonts w:asciiTheme="minorHAnsi" w:eastAsiaTheme="minorHAnsi" w:hAnsiTheme="minorHAnsi"/>
        </w:rPr>
        <w:t>Disponibilizar para pesquisa, pelo menos, 40% (quarenta por cento) do total de 55 (cinquenta e cinco) títulos de revistas eletrônicas relacionados na tabel</w:t>
      </w:r>
      <w:r w:rsidR="006102B0" w:rsidRPr="00AD59B9">
        <w:rPr>
          <w:rFonts w:asciiTheme="minorHAnsi" w:eastAsiaTheme="minorHAnsi" w:hAnsiTheme="minorHAnsi"/>
        </w:rPr>
        <w:t>a integrante do item 1.2.17 do A</w:t>
      </w:r>
      <w:r w:rsidRPr="00AD59B9">
        <w:rPr>
          <w:rFonts w:asciiTheme="minorHAnsi" w:eastAsiaTheme="minorHAnsi" w:hAnsiTheme="minorHAnsi"/>
        </w:rPr>
        <w:t xml:space="preserve">nexo II </w:t>
      </w:r>
      <w:r w:rsidR="006102B0" w:rsidRPr="00AD59B9">
        <w:rPr>
          <w:rFonts w:asciiTheme="minorHAnsi" w:eastAsiaTheme="minorHAnsi" w:hAnsiTheme="minorHAnsi"/>
        </w:rPr>
        <w:t>– Especificações Técnicas</w:t>
      </w:r>
      <w:r w:rsidRPr="00AD59B9">
        <w:rPr>
          <w:rFonts w:asciiTheme="minorHAnsi" w:eastAsiaTheme="minorHAnsi" w:hAnsiTheme="minorHAnsi"/>
        </w:rPr>
        <w:t>.</w:t>
      </w:r>
    </w:p>
    <w:p w:rsidR="00F620A8" w:rsidRPr="00AD59B9" w:rsidRDefault="00F620A8" w:rsidP="00646042">
      <w:pPr>
        <w:pStyle w:val="TextoNvel1"/>
        <w:ind w:left="426" w:hanging="426"/>
        <w:rPr>
          <w:rFonts w:asciiTheme="minorHAnsi" w:hAnsiTheme="minorHAnsi"/>
          <w:sz w:val="24"/>
          <w:szCs w:val="24"/>
          <w:lang w:val="pt-BR"/>
        </w:rPr>
      </w:pPr>
      <w:bookmarkStart w:id="92" w:name="_Toc444698259"/>
      <w:bookmarkEnd w:id="70"/>
      <w:bookmarkEnd w:id="90"/>
      <w:bookmarkEnd w:id="91"/>
      <w:r w:rsidRPr="00AD59B9">
        <w:rPr>
          <w:rFonts w:asciiTheme="minorHAnsi" w:hAnsiTheme="minorHAnsi"/>
          <w:sz w:val="24"/>
          <w:szCs w:val="24"/>
          <w:lang w:val="pt-BR"/>
        </w:rPr>
        <w:t>Cronograma físico-financeiro</w:t>
      </w:r>
      <w:bookmarkEnd w:id="92"/>
    </w:p>
    <w:p w:rsidR="00F620A8" w:rsidRPr="00F620A8" w:rsidRDefault="00F620A8" w:rsidP="00B96811">
      <w:pPr>
        <w:pStyle w:val="TextoNvel2"/>
        <w:tabs>
          <w:tab w:val="clear" w:pos="567"/>
          <w:tab w:val="left" w:pos="426"/>
        </w:tabs>
        <w:rPr>
          <w:rFonts w:asciiTheme="minorHAnsi" w:hAnsiTheme="minorHAnsi"/>
        </w:rPr>
      </w:pPr>
      <w:bookmarkStart w:id="93" w:name="_Toc420488957"/>
      <w:r w:rsidRPr="00AD59B9">
        <w:rPr>
          <w:rFonts w:asciiTheme="minorHAnsi" w:hAnsiTheme="minorHAnsi"/>
        </w:rPr>
        <w:t>A seguir, cronograma físico-</w:t>
      </w:r>
      <w:r w:rsidRPr="00F620A8">
        <w:rPr>
          <w:rFonts w:asciiTheme="minorHAnsi" w:hAnsiTheme="minorHAnsi"/>
        </w:rPr>
        <w:t>financeiro a ser observado para implantação dos serviços relacionados nos itens de 2 e 3 da tabela detalhada no item 1.2.</w:t>
      </w:r>
      <w:bookmarkEnd w:id="9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6"/>
        <w:gridCol w:w="1559"/>
      </w:tblGrid>
      <w:tr w:rsidR="00F620A8" w:rsidRPr="00F620A8" w:rsidTr="00F620A8">
        <w:trPr>
          <w:cantSplit/>
        </w:trPr>
        <w:tc>
          <w:tcPr>
            <w:tcW w:w="9356" w:type="dxa"/>
            <w:gridSpan w:val="3"/>
            <w:shd w:val="clear" w:color="auto" w:fill="D9D9D9"/>
            <w:vAlign w:val="center"/>
          </w:tcPr>
          <w:p w:rsidR="00F620A8" w:rsidRPr="00F620A8" w:rsidRDefault="00F620A8" w:rsidP="002537B8">
            <w:pPr>
              <w:spacing w:before="40" w:after="40"/>
              <w:jc w:val="center"/>
              <w:rPr>
                <w:rFonts w:asciiTheme="minorHAnsi" w:hAnsiTheme="minorHAnsi"/>
                <w:b/>
                <w:sz w:val="24"/>
                <w:szCs w:val="24"/>
              </w:rPr>
            </w:pPr>
            <w:r w:rsidRPr="00F620A8">
              <w:rPr>
                <w:rFonts w:asciiTheme="minorHAnsi" w:hAnsiTheme="minorHAnsi"/>
                <w:b/>
                <w:sz w:val="24"/>
                <w:szCs w:val="24"/>
              </w:rPr>
              <w:t>Cronograma físico-financeiro</w:t>
            </w:r>
          </w:p>
        </w:tc>
      </w:tr>
      <w:tr w:rsidR="00F620A8" w:rsidRPr="00F620A8" w:rsidTr="00F620A8">
        <w:trPr>
          <w:cantSplit/>
        </w:trPr>
        <w:tc>
          <w:tcPr>
            <w:tcW w:w="851" w:type="dxa"/>
            <w:shd w:val="clear" w:color="auto" w:fill="D9D9D9"/>
            <w:vAlign w:val="center"/>
          </w:tcPr>
          <w:p w:rsidR="00F620A8" w:rsidRPr="00F620A8" w:rsidRDefault="00F620A8" w:rsidP="002537B8">
            <w:pPr>
              <w:spacing w:before="40" w:after="40"/>
              <w:jc w:val="center"/>
              <w:rPr>
                <w:rFonts w:asciiTheme="minorHAnsi" w:hAnsiTheme="minorHAnsi"/>
                <w:sz w:val="24"/>
                <w:szCs w:val="24"/>
              </w:rPr>
            </w:pPr>
            <w:r w:rsidRPr="00F620A8">
              <w:rPr>
                <w:rFonts w:asciiTheme="minorHAnsi" w:hAnsiTheme="minorHAnsi"/>
                <w:sz w:val="24"/>
                <w:szCs w:val="24"/>
              </w:rPr>
              <w:t>Etapa</w:t>
            </w:r>
          </w:p>
        </w:tc>
        <w:tc>
          <w:tcPr>
            <w:tcW w:w="6946" w:type="dxa"/>
            <w:shd w:val="clear" w:color="auto" w:fill="D9D9D9"/>
            <w:vAlign w:val="center"/>
          </w:tcPr>
          <w:p w:rsidR="00F620A8" w:rsidRPr="00F620A8" w:rsidRDefault="00F620A8" w:rsidP="002537B8">
            <w:pPr>
              <w:spacing w:before="40" w:after="40"/>
              <w:jc w:val="center"/>
              <w:rPr>
                <w:rFonts w:asciiTheme="minorHAnsi" w:hAnsiTheme="minorHAnsi"/>
                <w:sz w:val="24"/>
                <w:szCs w:val="24"/>
              </w:rPr>
            </w:pPr>
            <w:r w:rsidRPr="00F620A8">
              <w:rPr>
                <w:rFonts w:asciiTheme="minorHAnsi" w:hAnsiTheme="minorHAnsi"/>
                <w:sz w:val="24"/>
                <w:szCs w:val="24"/>
              </w:rPr>
              <w:t>Descrição</w:t>
            </w:r>
          </w:p>
        </w:tc>
        <w:tc>
          <w:tcPr>
            <w:tcW w:w="1559" w:type="dxa"/>
            <w:shd w:val="clear" w:color="auto" w:fill="D9D9D9"/>
            <w:vAlign w:val="center"/>
          </w:tcPr>
          <w:p w:rsidR="00F620A8" w:rsidRPr="00F620A8" w:rsidRDefault="00F620A8" w:rsidP="002537B8">
            <w:pPr>
              <w:spacing w:before="40" w:after="40"/>
              <w:ind w:right="-108"/>
              <w:rPr>
                <w:rFonts w:asciiTheme="minorHAnsi" w:hAnsiTheme="minorHAnsi"/>
                <w:sz w:val="24"/>
                <w:szCs w:val="24"/>
              </w:rPr>
            </w:pPr>
            <w:r w:rsidRPr="00F620A8">
              <w:rPr>
                <w:rFonts w:asciiTheme="minorHAnsi" w:hAnsiTheme="minorHAnsi"/>
                <w:sz w:val="24"/>
                <w:szCs w:val="24"/>
              </w:rPr>
              <w:t>Prazo para conclusão</w:t>
            </w:r>
          </w:p>
        </w:tc>
      </w:tr>
      <w:tr w:rsidR="00F620A8" w:rsidRPr="00F620A8" w:rsidTr="00F620A8">
        <w:trPr>
          <w:cantSplit/>
        </w:trPr>
        <w:tc>
          <w:tcPr>
            <w:tcW w:w="851" w:type="dxa"/>
            <w:vAlign w:val="center"/>
          </w:tcPr>
          <w:p w:rsidR="00F620A8" w:rsidRPr="00F620A8" w:rsidRDefault="00F620A8" w:rsidP="002537B8">
            <w:pPr>
              <w:spacing w:before="40" w:after="40"/>
              <w:jc w:val="center"/>
              <w:rPr>
                <w:rFonts w:asciiTheme="minorHAnsi" w:hAnsiTheme="minorHAnsi"/>
                <w:sz w:val="24"/>
                <w:szCs w:val="24"/>
              </w:rPr>
            </w:pPr>
            <w:r w:rsidRPr="00F620A8">
              <w:rPr>
                <w:rFonts w:asciiTheme="minorHAnsi" w:hAnsiTheme="minorHAnsi"/>
                <w:sz w:val="24"/>
                <w:szCs w:val="24"/>
              </w:rPr>
              <w:t>1</w:t>
            </w:r>
          </w:p>
        </w:tc>
        <w:tc>
          <w:tcPr>
            <w:tcW w:w="6946" w:type="dxa"/>
            <w:vAlign w:val="center"/>
          </w:tcPr>
          <w:p w:rsidR="00F620A8" w:rsidRPr="00F620A8" w:rsidRDefault="00F620A8" w:rsidP="006630B1">
            <w:pPr>
              <w:spacing w:before="40" w:after="40"/>
              <w:jc w:val="both"/>
              <w:rPr>
                <w:rFonts w:asciiTheme="minorHAnsi" w:hAnsiTheme="minorHAnsi"/>
                <w:sz w:val="24"/>
                <w:szCs w:val="24"/>
              </w:rPr>
            </w:pPr>
            <w:r w:rsidRPr="00F620A8">
              <w:rPr>
                <w:rFonts w:asciiTheme="minorHAnsi" w:hAnsiTheme="minorHAnsi"/>
                <w:b/>
                <w:sz w:val="24"/>
                <w:szCs w:val="24"/>
              </w:rPr>
              <w:t>Configuração, customização e integração:</w:t>
            </w:r>
            <w:r w:rsidRPr="00F620A8">
              <w:rPr>
                <w:rFonts w:asciiTheme="minorHAnsi" w:hAnsiTheme="minorHAnsi"/>
                <w:sz w:val="24"/>
                <w:szCs w:val="24"/>
              </w:rPr>
              <w:t xml:space="preserve"> inclui a execução dos serviços relacionados ao item 2</w:t>
            </w:r>
            <w:r>
              <w:rPr>
                <w:rFonts w:asciiTheme="minorHAnsi" w:hAnsiTheme="minorHAnsi"/>
                <w:sz w:val="24"/>
                <w:szCs w:val="24"/>
              </w:rPr>
              <w:t xml:space="preserve"> (s</w:t>
            </w:r>
            <w:r w:rsidRPr="00F620A8">
              <w:rPr>
                <w:rFonts w:asciiTheme="minorHAnsi" w:hAnsiTheme="minorHAnsi"/>
                <w:sz w:val="24"/>
                <w:szCs w:val="24"/>
              </w:rPr>
              <w:t>erviço de configuração, customização e integração</w:t>
            </w:r>
            <w:r>
              <w:rPr>
                <w:rFonts w:asciiTheme="minorHAnsi" w:hAnsiTheme="minorHAnsi"/>
                <w:sz w:val="24"/>
                <w:szCs w:val="24"/>
              </w:rPr>
              <w:t>)</w:t>
            </w:r>
            <w:r w:rsidRPr="00F620A8">
              <w:rPr>
                <w:rFonts w:asciiTheme="minorHAnsi" w:hAnsiTheme="minorHAnsi"/>
                <w:sz w:val="24"/>
                <w:szCs w:val="24"/>
              </w:rPr>
              <w:t xml:space="preserve"> </w:t>
            </w:r>
          </w:p>
        </w:tc>
        <w:tc>
          <w:tcPr>
            <w:tcW w:w="1559" w:type="dxa"/>
            <w:vAlign w:val="center"/>
          </w:tcPr>
          <w:p w:rsidR="00F620A8" w:rsidRPr="00F620A8" w:rsidRDefault="00F620A8" w:rsidP="002537B8">
            <w:pPr>
              <w:spacing w:before="40" w:after="40"/>
              <w:rPr>
                <w:rFonts w:asciiTheme="minorHAnsi" w:hAnsiTheme="minorHAnsi"/>
                <w:sz w:val="24"/>
                <w:szCs w:val="24"/>
              </w:rPr>
            </w:pPr>
            <w:r w:rsidRPr="00F620A8">
              <w:rPr>
                <w:rFonts w:asciiTheme="minorHAnsi" w:hAnsiTheme="minorHAnsi"/>
                <w:sz w:val="24"/>
                <w:szCs w:val="24"/>
              </w:rPr>
              <w:t>50 dias úteis</w:t>
            </w:r>
          </w:p>
        </w:tc>
      </w:tr>
      <w:tr w:rsidR="00F620A8" w:rsidRPr="00F620A8" w:rsidTr="00F620A8">
        <w:trPr>
          <w:cantSplit/>
        </w:trPr>
        <w:tc>
          <w:tcPr>
            <w:tcW w:w="851" w:type="dxa"/>
            <w:vAlign w:val="center"/>
          </w:tcPr>
          <w:p w:rsidR="00F620A8" w:rsidRPr="00F620A8" w:rsidRDefault="00F620A8" w:rsidP="002537B8">
            <w:pPr>
              <w:spacing w:before="40" w:after="40"/>
              <w:jc w:val="center"/>
              <w:rPr>
                <w:rFonts w:asciiTheme="minorHAnsi" w:hAnsiTheme="minorHAnsi"/>
                <w:sz w:val="24"/>
                <w:szCs w:val="24"/>
              </w:rPr>
            </w:pPr>
            <w:r w:rsidRPr="00F620A8">
              <w:rPr>
                <w:rFonts w:asciiTheme="minorHAnsi" w:hAnsiTheme="minorHAnsi"/>
                <w:sz w:val="24"/>
                <w:szCs w:val="24"/>
              </w:rPr>
              <w:t>2</w:t>
            </w:r>
          </w:p>
        </w:tc>
        <w:tc>
          <w:tcPr>
            <w:tcW w:w="6946" w:type="dxa"/>
            <w:vAlign w:val="center"/>
          </w:tcPr>
          <w:p w:rsidR="00F620A8" w:rsidRPr="00F620A8" w:rsidRDefault="00F620A8" w:rsidP="006630B1">
            <w:pPr>
              <w:spacing w:before="40" w:after="40"/>
              <w:jc w:val="both"/>
              <w:rPr>
                <w:rFonts w:asciiTheme="minorHAnsi" w:hAnsiTheme="minorHAnsi"/>
                <w:sz w:val="24"/>
                <w:szCs w:val="24"/>
              </w:rPr>
            </w:pPr>
            <w:r w:rsidRPr="00F620A8">
              <w:rPr>
                <w:rFonts w:asciiTheme="minorHAnsi" w:hAnsiTheme="minorHAnsi"/>
                <w:b/>
                <w:sz w:val="24"/>
                <w:szCs w:val="24"/>
              </w:rPr>
              <w:t>Treinamento de usuários:</w:t>
            </w:r>
            <w:r w:rsidRPr="00F620A8">
              <w:rPr>
                <w:rFonts w:asciiTheme="minorHAnsi" w:hAnsiTheme="minorHAnsi"/>
                <w:sz w:val="24"/>
                <w:szCs w:val="24"/>
              </w:rPr>
              <w:t xml:space="preserve"> Inclui a execução dos serviços </w:t>
            </w:r>
            <w:r w:rsidR="006630B1">
              <w:rPr>
                <w:rFonts w:asciiTheme="minorHAnsi" w:hAnsiTheme="minorHAnsi"/>
                <w:sz w:val="24"/>
                <w:szCs w:val="24"/>
              </w:rPr>
              <w:t>relacionados ao</w:t>
            </w:r>
            <w:r w:rsidRPr="00F620A8">
              <w:rPr>
                <w:rFonts w:asciiTheme="minorHAnsi" w:hAnsiTheme="minorHAnsi"/>
                <w:sz w:val="24"/>
                <w:szCs w:val="24"/>
              </w:rPr>
              <w:t xml:space="preserve"> item 3 </w:t>
            </w:r>
            <w:r>
              <w:rPr>
                <w:rFonts w:asciiTheme="minorHAnsi" w:hAnsiTheme="minorHAnsi"/>
                <w:sz w:val="24"/>
                <w:szCs w:val="24"/>
              </w:rPr>
              <w:t>(</w:t>
            </w:r>
            <w:r w:rsidR="006630B1">
              <w:rPr>
                <w:rFonts w:asciiTheme="minorHAnsi" w:hAnsiTheme="minorHAnsi"/>
                <w:sz w:val="24"/>
                <w:szCs w:val="24"/>
              </w:rPr>
              <w:t>s</w:t>
            </w:r>
            <w:r w:rsidRPr="00F620A8">
              <w:rPr>
                <w:rFonts w:asciiTheme="minorHAnsi" w:hAnsiTheme="minorHAnsi"/>
                <w:sz w:val="24"/>
                <w:szCs w:val="24"/>
              </w:rPr>
              <w:t>erviço de treinamento de usuários</w:t>
            </w:r>
            <w:r>
              <w:rPr>
                <w:rFonts w:asciiTheme="minorHAnsi" w:hAnsiTheme="minorHAnsi"/>
                <w:sz w:val="24"/>
                <w:szCs w:val="24"/>
              </w:rPr>
              <w:t>)</w:t>
            </w:r>
          </w:p>
        </w:tc>
        <w:tc>
          <w:tcPr>
            <w:tcW w:w="1559" w:type="dxa"/>
            <w:vAlign w:val="center"/>
          </w:tcPr>
          <w:p w:rsidR="00F620A8" w:rsidRPr="00F620A8" w:rsidRDefault="00F620A8" w:rsidP="002537B8">
            <w:pPr>
              <w:spacing w:before="40" w:after="40"/>
              <w:rPr>
                <w:rFonts w:asciiTheme="minorHAnsi" w:hAnsiTheme="minorHAnsi"/>
                <w:sz w:val="24"/>
                <w:szCs w:val="24"/>
              </w:rPr>
            </w:pPr>
            <w:r w:rsidRPr="00F620A8">
              <w:rPr>
                <w:rFonts w:asciiTheme="minorHAnsi" w:hAnsiTheme="minorHAnsi"/>
                <w:sz w:val="24"/>
                <w:szCs w:val="24"/>
              </w:rPr>
              <w:t>60 dias úteis</w:t>
            </w:r>
          </w:p>
        </w:tc>
      </w:tr>
    </w:tbl>
    <w:p w:rsidR="00F620A8" w:rsidRPr="00F620A8" w:rsidRDefault="00F620A8" w:rsidP="00B96811">
      <w:pPr>
        <w:pStyle w:val="TextoNvel2"/>
        <w:tabs>
          <w:tab w:val="clear" w:pos="567"/>
          <w:tab w:val="left" w:pos="426"/>
        </w:tabs>
        <w:rPr>
          <w:rFonts w:asciiTheme="minorHAnsi" w:hAnsiTheme="minorHAnsi"/>
          <w:lang w:val="pt-BR"/>
        </w:rPr>
      </w:pPr>
      <w:r w:rsidRPr="00F620A8">
        <w:rPr>
          <w:rFonts w:asciiTheme="minorHAnsi" w:hAnsiTheme="minorHAnsi"/>
          <w:lang w:val="pt-BR"/>
        </w:rPr>
        <w:t>Os prazos para conclusão das etapas serão contados em dias úteis a partir da data de assinatura do contrato. É considerado dia útil de trabalho o dia de expediente normal de trabalho da contratante em Brasília-DF.</w:t>
      </w:r>
    </w:p>
    <w:p w:rsidR="00F620A8" w:rsidRPr="00F620A8" w:rsidRDefault="00F620A8" w:rsidP="00B96811">
      <w:pPr>
        <w:pStyle w:val="TextoNvel2"/>
        <w:tabs>
          <w:tab w:val="clear" w:pos="567"/>
          <w:tab w:val="left" w:pos="426"/>
        </w:tabs>
        <w:rPr>
          <w:rFonts w:asciiTheme="minorHAnsi" w:hAnsiTheme="minorHAnsi"/>
          <w:lang w:val="pt-BR"/>
        </w:rPr>
      </w:pPr>
      <w:r w:rsidRPr="00F620A8">
        <w:rPr>
          <w:rFonts w:asciiTheme="minorHAnsi" w:hAnsiTheme="minorHAnsi"/>
          <w:lang w:val="pt-BR"/>
        </w:rPr>
        <w:t>A implantação dos serviços deverá ocorrer de acordo com plano de trabalho e cronograma detalhado de execução apresentados pela contratada e aprovados pel</w:t>
      </w:r>
      <w:r w:rsidR="006630B1">
        <w:rPr>
          <w:rFonts w:asciiTheme="minorHAnsi" w:hAnsiTheme="minorHAnsi"/>
          <w:lang w:val="pt-BR"/>
        </w:rPr>
        <w:t>a</w:t>
      </w:r>
      <w:r w:rsidRPr="00F620A8">
        <w:rPr>
          <w:rFonts w:asciiTheme="minorHAnsi" w:hAnsiTheme="minorHAnsi"/>
          <w:lang w:val="pt-BR"/>
        </w:rPr>
        <w:t xml:space="preserve"> contratante.</w:t>
      </w:r>
    </w:p>
    <w:p w:rsidR="00F620A8" w:rsidRPr="00F620A8" w:rsidRDefault="00F620A8" w:rsidP="00B96811">
      <w:pPr>
        <w:pStyle w:val="TextoNvel2"/>
        <w:tabs>
          <w:tab w:val="clear" w:pos="567"/>
          <w:tab w:val="left" w:pos="426"/>
        </w:tabs>
        <w:rPr>
          <w:rFonts w:asciiTheme="minorHAnsi" w:hAnsiTheme="minorHAnsi"/>
          <w:lang w:val="pt-BR"/>
        </w:rPr>
      </w:pPr>
      <w:r w:rsidRPr="00F620A8">
        <w:rPr>
          <w:rFonts w:asciiTheme="minorHAnsi" w:hAnsiTheme="minorHAnsi"/>
          <w:lang w:val="pt-BR"/>
        </w:rPr>
        <w:t>As entregas de cada etapa prevista no cronograma físico-financeiro serão formalizadas pela contratada por meio de carta encaminhada ao servidor responsável pela gestão e fiscalização do contrato. No momento da entrega será emitido Termo de Recebimento Provisório da etapa.</w:t>
      </w:r>
    </w:p>
    <w:p w:rsidR="00F620A8" w:rsidRPr="00F620A8" w:rsidRDefault="00F620A8" w:rsidP="00B96811">
      <w:pPr>
        <w:pStyle w:val="TextoNvel2"/>
        <w:tabs>
          <w:tab w:val="clear" w:pos="567"/>
          <w:tab w:val="left" w:pos="426"/>
        </w:tabs>
        <w:rPr>
          <w:rFonts w:asciiTheme="minorHAnsi" w:hAnsiTheme="minorHAnsi"/>
          <w:lang w:val="pt-BR"/>
        </w:rPr>
      </w:pPr>
      <w:r w:rsidRPr="00F620A8">
        <w:rPr>
          <w:rFonts w:asciiTheme="minorHAnsi" w:hAnsiTheme="minorHAnsi"/>
          <w:lang w:val="pt-BR"/>
        </w:rPr>
        <w:t>A contagem de prazo para conclusão da etapa é suspensa quando da emissão do Termo de Recebimento Provisório e reiniciada quando da emissão de Termo de Recusa da etapa.</w:t>
      </w:r>
    </w:p>
    <w:p w:rsidR="00F620A8" w:rsidRDefault="00F620A8" w:rsidP="00B96811">
      <w:pPr>
        <w:pStyle w:val="TextoNvel2"/>
        <w:tabs>
          <w:tab w:val="clear" w:pos="567"/>
          <w:tab w:val="left" w:pos="426"/>
        </w:tabs>
        <w:rPr>
          <w:rFonts w:asciiTheme="minorHAnsi" w:hAnsiTheme="minorHAnsi"/>
          <w:lang w:val="pt-BR"/>
        </w:rPr>
      </w:pPr>
      <w:r w:rsidRPr="00F620A8">
        <w:rPr>
          <w:rFonts w:asciiTheme="minorHAnsi" w:hAnsiTheme="minorHAnsi"/>
          <w:lang w:val="pt-BR"/>
        </w:rPr>
        <w:t>O aceite definitivo de cada etapa ocorrerá apenas quando todos os serviços integrantes da etapa forem executados e estiverem de acordo com as especificações técnicas exigidas. Nesse momento será emitido o Termo de Aceite Definitivo da etapa.</w:t>
      </w:r>
    </w:p>
    <w:p w:rsidR="00646042" w:rsidRPr="00646042" w:rsidRDefault="00646042" w:rsidP="00646042">
      <w:pPr>
        <w:pStyle w:val="TextoNvel1"/>
        <w:ind w:left="426" w:hanging="426"/>
        <w:rPr>
          <w:rFonts w:asciiTheme="minorHAnsi" w:hAnsiTheme="minorHAnsi"/>
          <w:sz w:val="24"/>
          <w:szCs w:val="24"/>
          <w:lang w:val="pt-BR"/>
        </w:rPr>
      </w:pPr>
      <w:bookmarkStart w:id="94" w:name="_Toc444698261"/>
      <w:r w:rsidRPr="00646042">
        <w:rPr>
          <w:rFonts w:asciiTheme="minorHAnsi" w:hAnsiTheme="minorHAnsi"/>
          <w:sz w:val="24"/>
          <w:szCs w:val="24"/>
          <w:lang w:val="pt-BR"/>
        </w:rPr>
        <w:lastRenderedPageBreak/>
        <w:t>Pagamento</w:t>
      </w:r>
      <w:bookmarkEnd w:id="94"/>
    </w:p>
    <w:p w:rsidR="00646042" w:rsidRPr="00646042" w:rsidRDefault="00646042" w:rsidP="00B96811">
      <w:pPr>
        <w:pStyle w:val="TextoNvel2"/>
        <w:tabs>
          <w:tab w:val="clear" w:pos="567"/>
          <w:tab w:val="left" w:pos="426"/>
        </w:tabs>
        <w:rPr>
          <w:rFonts w:asciiTheme="minorHAnsi" w:hAnsiTheme="minorHAnsi"/>
          <w:szCs w:val="24"/>
        </w:rPr>
      </w:pPr>
      <w:bookmarkStart w:id="95" w:name="_Toc420488959"/>
      <w:r w:rsidRPr="00646042">
        <w:rPr>
          <w:rFonts w:asciiTheme="minorHAnsi" w:hAnsiTheme="minorHAnsi"/>
          <w:szCs w:val="24"/>
        </w:rPr>
        <w:t>O modelo de pagamento adotado no contrato será um modelo híbrido condicionado ao alcance de metas de desempenho. Nesse modelo, o valor total dos produtos e serviços é estabelecido quando da contratação, com base na proposta de preços da contratada, porém o valor a ser faturado é calculado com base nos resultados (indicadores de nível de serviço) alcançados pela contratada na prestação dos serviços. Portanto, os valores apresentados na proposta de preços correspondem aos valores máximos a serem faturados na hipótese de a contratada atingir as metas exigida em todos os indicadores.</w:t>
      </w:r>
    </w:p>
    <w:p w:rsidR="00646042" w:rsidRPr="00646042" w:rsidRDefault="00646042" w:rsidP="00B96811">
      <w:pPr>
        <w:pStyle w:val="TextoNvel2"/>
        <w:tabs>
          <w:tab w:val="clear" w:pos="567"/>
          <w:tab w:val="left" w:pos="426"/>
        </w:tabs>
        <w:rPr>
          <w:rFonts w:asciiTheme="minorHAnsi" w:hAnsiTheme="minorHAnsi"/>
          <w:szCs w:val="24"/>
        </w:rPr>
      </w:pPr>
      <w:r w:rsidRPr="00646042">
        <w:rPr>
          <w:rFonts w:asciiTheme="minorHAnsi" w:hAnsiTheme="minorHAnsi"/>
          <w:szCs w:val="24"/>
        </w:rPr>
        <w:t>Não há previsão de bônus ou pagamentos adicionais para os casos em que a contratada superar as metas previstas. A superação de uma das metas não poderá ser utilizada para compensar o não atendimento de outras metas.</w:t>
      </w:r>
    </w:p>
    <w:bookmarkEnd w:id="95"/>
    <w:p w:rsidR="00646042" w:rsidRPr="00646042" w:rsidRDefault="00646042" w:rsidP="00B96811">
      <w:pPr>
        <w:pStyle w:val="TextoNvel2"/>
        <w:tabs>
          <w:tab w:val="clear" w:pos="567"/>
          <w:tab w:val="left" w:pos="426"/>
        </w:tabs>
        <w:rPr>
          <w:rFonts w:asciiTheme="minorHAnsi" w:hAnsiTheme="minorHAnsi"/>
          <w:szCs w:val="24"/>
        </w:rPr>
      </w:pPr>
      <w:r w:rsidRPr="00646042">
        <w:rPr>
          <w:rFonts w:asciiTheme="minorHAnsi" w:hAnsiTheme="minorHAnsi"/>
          <w:szCs w:val="24"/>
        </w:rPr>
        <w:t>Serviço de descoberta de conteúdo em bases de dados bibliográficas e textuais (item 1).</w:t>
      </w:r>
    </w:p>
    <w:p w:rsidR="00646042" w:rsidRPr="00646042" w:rsidRDefault="00646042" w:rsidP="006102B0">
      <w:pPr>
        <w:pStyle w:val="TextoNvel3"/>
        <w:tabs>
          <w:tab w:val="clear" w:pos="851"/>
          <w:tab w:val="left" w:pos="1418"/>
        </w:tabs>
        <w:spacing w:before="120"/>
        <w:ind w:left="567" w:firstLine="0"/>
        <w:rPr>
          <w:rFonts w:asciiTheme="minorHAnsi" w:hAnsiTheme="minorHAnsi"/>
          <w:szCs w:val="24"/>
        </w:rPr>
      </w:pPr>
      <w:r w:rsidRPr="00646042">
        <w:rPr>
          <w:rFonts w:asciiTheme="minorHAnsi" w:hAnsiTheme="minorHAnsi"/>
          <w:szCs w:val="24"/>
        </w:rPr>
        <w:t>Os faturamentos mensais referem-se aos serviços prestados no mês anterior e os pagamentos ocorrerão sempre no mês subsequente ao da prestação dos serviços.</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O valor a ser pago mensalmente (</w:t>
      </w:r>
      <w:proofErr w:type="spellStart"/>
      <w:r w:rsidRPr="00646042">
        <w:rPr>
          <w:rFonts w:asciiTheme="minorHAnsi" w:hAnsiTheme="minorHAnsi"/>
          <w:i/>
          <w:szCs w:val="24"/>
        </w:rPr>
        <w:t>VP</w:t>
      </w:r>
      <w:r w:rsidRPr="00646042">
        <w:rPr>
          <w:rFonts w:asciiTheme="minorHAnsi" w:hAnsiTheme="minorHAnsi"/>
          <w:i/>
          <w:szCs w:val="24"/>
          <w:vertAlign w:val="subscript"/>
        </w:rPr>
        <w:t>mensal</w:t>
      </w:r>
      <w:proofErr w:type="spellEnd"/>
      <w:r w:rsidRPr="00646042">
        <w:rPr>
          <w:rFonts w:asciiTheme="minorHAnsi" w:hAnsiTheme="minorHAnsi"/>
          <w:szCs w:val="24"/>
        </w:rPr>
        <w:t>) será calculado com base no valor máximo de pagamento mensal (</w:t>
      </w:r>
      <w:proofErr w:type="spellStart"/>
      <w:r w:rsidRPr="00646042">
        <w:rPr>
          <w:rFonts w:asciiTheme="minorHAnsi" w:hAnsiTheme="minorHAnsi"/>
          <w:i/>
          <w:szCs w:val="24"/>
        </w:rPr>
        <w:t>VMP</w:t>
      </w:r>
      <w:r w:rsidRPr="00646042">
        <w:rPr>
          <w:rFonts w:asciiTheme="minorHAnsi" w:hAnsiTheme="minorHAnsi"/>
          <w:i/>
          <w:szCs w:val="24"/>
          <w:vertAlign w:val="subscript"/>
        </w:rPr>
        <w:t>mensal</w:t>
      </w:r>
      <w:proofErr w:type="spellEnd"/>
      <w:r w:rsidRPr="00646042">
        <w:rPr>
          <w:rFonts w:asciiTheme="minorHAnsi" w:hAnsiTheme="minorHAnsi"/>
          <w:szCs w:val="24"/>
        </w:rPr>
        <w:t>), que é preço unitário cotado para esse serviço na proposta adjudicada.</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O valor máximo de pagamento mensal (</w:t>
      </w:r>
      <w:proofErr w:type="spellStart"/>
      <w:r w:rsidRPr="00646042">
        <w:rPr>
          <w:rFonts w:asciiTheme="minorHAnsi" w:hAnsiTheme="minorHAnsi"/>
          <w:i/>
          <w:szCs w:val="24"/>
        </w:rPr>
        <w:t>VMP</w:t>
      </w:r>
      <w:r w:rsidRPr="00646042">
        <w:rPr>
          <w:rFonts w:asciiTheme="minorHAnsi" w:hAnsiTheme="minorHAnsi"/>
          <w:i/>
          <w:szCs w:val="24"/>
          <w:vertAlign w:val="subscript"/>
        </w:rPr>
        <w:t>mensal</w:t>
      </w:r>
      <w:proofErr w:type="spellEnd"/>
      <w:r w:rsidRPr="00646042">
        <w:rPr>
          <w:rFonts w:asciiTheme="minorHAnsi" w:hAnsiTheme="minorHAnsi"/>
          <w:szCs w:val="24"/>
        </w:rPr>
        <w:t xml:space="preserve">) referente ao primeiro pagamento deverá refletir cálculo </w:t>
      </w:r>
      <w:proofErr w:type="gramStart"/>
      <w:r w:rsidRPr="00646042">
        <w:rPr>
          <w:rFonts w:asciiTheme="minorHAnsi" w:hAnsiTheme="minorHAnsi"/>
          <w:i/>
          <w:szCs w:val="24"/>
        </w:rPr>
        <w:t>pro</w:t>
      </w:r>
      <w:proofErr w:type="gramEnd"/>
      <w:r w:rsidRPr="00646042">
        <w:rPr>
          <w:rFonts w:asciiTheme="minorHAnsi" w:hAnsiTheme="minorHAnsi"/>
          <w:i/>
          <w:szCs w:val="24"/>
        </w:rPr>
        <w:t xml:space="preserve"> rata die</w:t>
      </w:r>
      <w:r w:rsidRPr="00646042">
        <w:rPr>
          <w:rFonts w:asciiTheme="minorHAnsi" w:hAnsiTheme="minorHAnsi"/>
          <w:szCs w:val="24"/>
        </w:rPr>
        <w:t xml:space="preserve"> na prestação do serviço, considerando mês de 30 dias.</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Para fins de faturamento, o valor máximo de pagamento mensal (</w:t>
      </w:r>
      <w:proofErr w:type="spellStart"/>
      <w:r w:rsidRPr="00646042">
        <w:rPr>
          <w:rFonts w:asciiTheme="minorHAnsi" w:hAnsiTheme="minorHAnsi"/>
          <w:i/>
          <w:szCs w:val="24"/>
        </w:rPr>
        <w:t>VMP</w:t>
      </w:r>
      <w:r w:rsidRPr="00646042">
        <w:rPr>
          <w:rFonts w:asciiTheme="minorHAnsi" w:hAnsiTheme="minorHAnsi"/>
          <w:i/>
          <w:szCs w:val="24"/>
          <w:vertAlign w:val="subscript"/>
        </w:rPr>
        <w:t>mensal</w:t>
      </w:r>
      <w:proofErr w:type="spellEnd"/>
      <w:r w:rsidRPr="00646042">
        <w:rPr>
          <w:rFonts w:asciiTheme="minorHAnsi" w:hAnsiTheme="minorHAnsi"/>
          <w:szCs w:val="24"/>
        </w:rPr>
        <w:t>) será ponderado em função do desempenho alcançado. Ao término de cada mês serão apurados os resultados dos indicadores de nível de serviço (</w:t>
      </w:r>
      <w:proofErr w:type="spellStart"/>
      <w:r w:rsidRPr="00646042">
        <w:rPr>
          <w:rFonts w:asciiTheme="minorHAnsi" w:hAnsiTheme="minorHAnsi"/>
          <w:i/>
          <w:szCs w:val="24"/>
        </w:rPr>
        <w:t>resultadoindicador</w:t>
      </w:r>
      <w:proofErr w:type="spellEnd"/>
      <w:r w:rsidRPr="00646042">
        <w:rPr>
          <w:rFonts w:asciiTheme="minorHAnsi" w:hAnsiTheme="minorHAnsi"/>
          <w:szCs w:val="24"/>
        </w:rPr>
        <w:t>) aplicáveis em relação às metas exigidas (</w:t>
      </w:r>
      <w:r w:rsidRPr="00646042">
        <w:rPr>
          <w:rFonts w:asciiTheme="minorHAnsi" w:hAnsiTheme="minorHAnsi"/>
          <w:i/>
          <w:szCs w:val="24"/>
        </w:rPr>
        <w:t>Meta</w:t>
      </w:r>
      <w:r w:rsidRPr="00646042">
        <w:rPr>
          <w:rFonts w:asciiTheme="minorHAnsi" w:hAnsiTheme="minorHAnsi"/>
          <w:szCs w:val="24"/>
        </w:rPr>
        <w:t>) para cálculo do valor de pagamento (</w:t>
      </w:r>
      <w:proofErr w:type="spellStart"/>
      <w:r w:rsidRPr="00646042">
        <w:rPr>
          <w:rFonts w:asciiTheme="minorHAnsi" w:hAnsiTheme="minorHAnsi"/>
          <w:i/>
          <w:szCs w:val="24"/>
        </w:rPr>
        <w:t>VP</w:t>
      </w:r>
      <w:r w:rsidRPr="00646042">
        <w:rPr>
          <w:rFonts w:asciiTheme="minorHAnsi" w:hAnsiTheme="minorHAnsi"/>
          <w:i/>
          <w:szCs w:val="24"/>
          <w:vertAlign w:val="subscript"/>
        </w:rPr>
        <w:t>mensal</w:t>
      </w:r>
      <w:proofErr w:type="spellEnd"/>
      <w:r w:rsidRPr="00646042">
        <w:rPr>
          <w:rFonts w:asciiTheme="minorHAnsi" w:hAnsiTheme="minorHAnsi"/>
          <w:szCs w:val="24"/>
        </w:rPr>
        <w:t>).</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Assim, o valor a ser pago mensalmente (</w:t>
      </w:r>
      <w:proofErr w:type="spellStart"/>
      <w:r w:rsidRPr="00646042">
        <w:rPr>
          <w:rFonts w:asciiTheme="minorHAnsi" w:hAnsiTheme="minorHAnsi"/>
          <w:i/>
          <w:szCs w:val="24"/>
        </w:rPr>
        <w:t>VP</w:t>
      </w:r>
      <w:r w:rsidRPr="00646042">
        <w:rPr>
          <w:rFonts w:asciiTheme="minorHAnsi" w:hAnsiTheme="minorHAnsi"/>
          <w:i/>
          <w:szCs w:val="24"/>
          <w:vertAlign w:val="subscript"/>
        </w:rPr>
        <w:t>mensal</w:t>
      </w:r>
      <w:proofErr w:type="spellEnd"/>
      <w:r w:rsidRPr="00646042">
        <w:rPr>
          <w:rFonts w:asciiTheme="minorHAnsi" w:hAnsiTheme="minorHAnsi"/>
          <w:szCs w:val="24"/>
        </w:rPr>
        <w:t>) será calculado abatendo-se do valor máximo de pagamento mensal (</w:t>
      </w:r>
      <w:proofErr w:type="spellStart"/>
      <w:r w:rsidRPr="00646042">
        <w:rPr>
          <w:rFonts w:asciiTheme="minorHAnsi" w:hAnsiTheme="minorHAnsi"/>
          <w:i/>
          <w:szCs w:val="24"/>
        </w:rPr>
        <w:t>VMP</w:t>
      </w:r>
      <w:r w:rsidRPr="00646042">
        <w:rPr>
          <w:rFonts w:asciiTheme="minorHAnsi" w:hAnsiTheme="minorHAnsi"/>
          <w:i/>
          <w:szCs w:val="24"/>
          <w:vertAlign w:val="subscript"/>
        </w:rPr>
        <w:t>mensal</w:t>
      </w:r>
      <w:proofErr w:type="spellEnd"/>
      <w:r w:rsidRPr="00646042">
        <w:rPr>
          <w:rFonts w:asciiTheme="minorHAnsi" w:hAnsiTheme="minorHAnsi"/>
          <w:szCs w:val="24"/>
        </w:rPr>
        <w:t>), o somatório dos valores ponderados de cada indicador (</w:t>
      </w:r>
      <w:r w:rsidRPr="00646042">
        <w:rPr>
          <w:rFonts w:asciiTheme="minorHAnsi" w:hAnsiTheme="minorHAnsi"/>
          <w:i/>
          <w:szCs w:val="24"/>
        </w:rPr>
        <w:t>i</w:t>
      </w:r>
      <w:r w:rsidRPr="00646042">
        <w:rPr>
          <w:rFonts w:asciiTheme="minorHAnsi" w:hAnsiTheme="minorHAnsi"/>
          <w:szCs w:val="24"/>
        </w:rPr>
        <w:t>) cuja meta exigida (</w:t>
      </w:r>
      <w:r w:rsidRPr="00646042">
        <w:rPr>
          <w:rFonts w:asciiTheme="minorHAnsi" w:hAnsiTheme="minorHAnsi"/>
          <w:i/>
          <w:szCs w:val="24"/>
        </w:rPr>
        <w:t>Meta</w:t>
      </w:r>
      <w:r w:rsidRPr="00646042">
        <w:rPr>
          <w:rFonts w:asciiTheme="minorHAnsi" w:hAnsiTheme="minorHAnsi"/>
          <w:szCs w:val="24"/>
        </w:rPr>
        <w:t>) não foi alcançada, conforme fórmula adiante.</w:t>
      </w:r>
    </w:p>
    <w:p w:rsidR="00646042" w:rsidRPr="00646042" w:rsidRDefault="00646042" w:rsidP="00646042">
      <w:pPr>
        <w:pStyle w:val="TextoNvel4"/>
        <w:numPr>
          <w:ilvl w:val="0"/>
          <w:numId w:val="0"/>
        </w:numPr>
        <w:jc w:val="center"/>
        <w:rPr>
          <w:rFonts w:asciiTheme="minorHAnsi" w:hAnsiTheme="minorHAnsi"/>
          <w:szCs w:val="24"/>
          <w:lang w:val="pt-BR"/>
        </w:rPr>
      </w:pPr>
      <w:r w:rsidRPr="00646042">
        <w:rPr>
          <w:rFonts w:asciiTheme="minorHAnsi" w:hAnsiTheme="minorHAnsi"/>
          <w:position w:val="-36"/>
          <w:szCs w:val="24"/>
          <w:lang w:val="pt-BR"/>
        </w:rPr>
        <w:object w:dxaOrig="79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pt;height:42.1pt" o:ole="">
            <v:imagedata r:id="rId22" o:title=""/>
          </v:shape>
          <o:OLEObject Type="Embed" ProgID="Equation.3" ShapeID="_x0000_i1025" DrawAspect="Content" ObjectID="_1537869845" r:id="rId23"/>
        </w:objec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Para o cálculo do valor de pagamento mensal serão considerados apenas os indicadores de nível de serviço aplicáveis, cuja meta exigida não foi alcançada pel</w:t>
      </w:r>
      <w:r>
        <w:rPr>
          <w:rFonts w:asciiTheme="minorHAnsi" w:hAnsiTheme="minorHAnsi"/>
          <w:szCs w:val="24"/>
        </w:rPr>
        <w:t>a</w:t>
      </w:r>
      <w:r w:rsidRPr="00646042">
        <w:rPr>
          <w:rFonts w:asciiTheme="minorHAnsi" w:hAnsiTheme="minorHAnsi"/>
          <w:szCs w:val="24"/>
        </w:rPr>
        <w:t xml:space="preserve"> contratad</w:t>
      </w:r>
      <w:r>
        <w:rPr>
          <w:rFonts w:asciiTheme="minorHAnsi" w:hAnsiTheme="minorHAnsi"/>
          <w:szCs w:val="24"/>
        </w:rPr>
        <w:t>a</w:t>
      </w:r>
      <w:r w:rsidRPr="00646042">
        <w:rPr>
          <w:rFonts w:asciiTheme="minorHAnsi" w:hAnsiTheme="minorHAnsi"/>
          <w:szCs w:val="24"/>
        </w:rPr>
        <w:t>.</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lastRenderedPageBreak/>
        <w:t>O abatimento a ser realizado sobre o valor de pagamento mensal (</w:t>
      </w:r>
      <w:proofErr w:type="spellStart"/>
      <w:r w:rsidRPr="00646042">
        <w:rPr>
          <w:rFonts w:asciiTheme="minorHAnsi" w:hAnsiTheme="minorHAnsi"/>
          <w:i/>
          <w:szCs w:val="24"/>
        </w:rPr>
        <w:t>VP</w:t>
      </w:r>
      <w:r w:rsidRPr="00646042">
        <w:rPr>
          <w:rFonts w:asciiTheme="minorHAnsi" w:hAnsiTheme="minorHAnsi"/>
          <w:i/>
          <w:szCs w:val="24"/>
          <w:vertAlign w:val="subscript"/>
        </w:rPr>
        <w:t>mensal</w:t>
      </w:r>
      <w:proofErr w:type="spellEnd"/>
      <w:r w:rsidRPr="00646042">
        <w:rPr>
          <w:rFonts w:asciiTheme="minorHAnsi" w:hAnsiTheme="minorHAnsi"/>
          <w:szCs w:val="24"/>
        </w:rPr>
        <w:t>) está limitado a 30% do valor máximo de pagamento mensal (</w:t>
      </w:r>
      <w:proofErr w:type="spellStart"/>
      <w:r w:rsidRPr="00646042">
        <w:rPr>
          <w:rFonts w:asciiTheme="minorHAnsi" w:hAnsiTheme="minorHAnsi"/>
          <w:i/>
          <w:szCs w:val="24"/>
        </w:rPr>
        <w:t>VMP</w:t>
      </w:r>
      <w:r w:rsidRPr="00646042">
        <w:rPr>
          <w:rFonts w:asciiTheme="minorHAnsi" w:hAnsiTheme="minorHAnsi"/>
          <w:i/>
          <w:szCs w:val="24"/>
          <w:vertAlign w:val="subscript"/>
        </w:rPr>
        <w:t>mensal</w:t>
      </w:r>
      <w:proofErr w:type="spellEnd"/>
      <w:r w:rsidRPr="00646042">
        <w:rPr>
          <w:rFonts w:asciiTheme="minorHAnsi" w:hAnsiTheme="minorHAnsi"/>
          <w:szCs w:val="24"/>
        </w:rPr>
        <w:t>).</w:t>
      </w:r>
    </w:p>
    <w:p w:rsidR="00646042" w:rsidRPr="00646042" w:rsidRDefault="00646042" w:rsidP="00B96811">
      <w:pPr>
        <w:pStyle w:val="TextoNvel2"/>
        <w:tabs>
          <w:tab w:val="clear" w:pos="567"/>
          <w:tab w:val="left" w:pos="426"/>
        </w:tabs>
        <w:rPr>
          <w:rFonts w:asciiTheme="minorHAnsi" w:hAnsiTheme="minorHAnsi"/>
          <w:szCs w:val="24"/>
        </w:rPr>
      </w:pPr>
      <w:r w:rsidRPr="00646042">
        <w:rPr>
          <w:rFonts w:asciiTheme="minorHAnsi" w:hAnsiTheme="minorHAnsi"/>
          <w:szCs w:val="24"/>
        </w:rPr>
        <w:t>Serviços de configuração, customização e integração (item 2) e treinamento de usuários (item 3).</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O pagamento desses serviços ocorrerá ao término de cada etapa, conforme cronograma físico-financeiro estabelecido neste termo de referência, após o aceite definitivo de todos itens integrantes da etapa.</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O valor máximo de pagamento (</w:t>
      </w:r>
      <w:proofErr w:type="spellStart"/>
      <w:r w:rsidRPr="00646042">
        <w:rPr>
          <w:rFonts w:asciiTheme="minorHAnsi" w:hAnsiTheme="minorHAnsi"/>
          <w:i/>
          <w:szCs w:val="24"/>
        </w:rPr>
        <w:t>VMP</w:t>
      </w:r>
      <w:r w:rsidRPr="00646042">
        <w:rPr>
          <w:rFonts w:asciiTheme="minorHAnsi" w:hAnsiTheme="minorHAnsi"/>
          <w:i/>
          <w:szCs w:val="24"/>
          <w:vertAlign w:val="subscript"/>
        </w:rPr>
        <w:t>etapa</w:t>
      </w:r>
      <w:proofErr w:type="spellEnd"/>
      <w:r w:rsidRPr="00646042">
        <w:rPr>
          <w:rFonts w:asciiTheme="minorHAnsi" w:hAnsiTheme="minorHAnsi"/>
          <w:szCs w:val="24"/>
        </w:rPr>
        <w:t>) de cada etapa do cronograma físico-financeiro corresponde ao preço cotado para cada serviço na proposta adjudicada.</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Para fins de faturamento, o valor máximo de pagamento (</w:t>
      </w:r>
      <w:proofErr w:type="spellStart"/>
      <w:r w:rsidRPr="00646042">
        <w:rPr>
          <w:rFonts w:asciiTheme="minorHAnsi" w:hAnsiTheme="minorHAnsi"/>
          <w:i/>
          <w:szCs w:val="24"/>
        </w:rPr>
        <w:t>VMP</w:t>
      </w:r>
      <w:r w:rsidRPr="00646042">
        <w:rPr>
          <w:rFonts w:asciiTheme="minorHAnsi" w:hAnsiTheme="minorHAnsi"/>
          <w:i/>
          <w:szCs w:val="24"/>
          <w:vertAlign w:val="subscript"/>
        </w:rPr>
        <w:t>etapa</w:t>
      </w:r>
      <w:proofErr w:type="spellEnd"/>
      <w:r w:rsidRPr="00646042">
        <w:rPr>
          <w:rFonts w:asciiTheme="minorHAnsi" w:hAnsiTheme="minorHAnsi"/>
          <w:szCs w:val="24"/>
        </w:rPr>
        <w:t>) será ponderado em função do desempenho alcançado. Na conclusão de cada etapa do cronograma físico-financeiro, serão apurados os resultados dos indicadores de nível de serviço (</w:t>
      </w:r>
      <w:proofErr w:type="spellStart"/>
      <w:r w:rsidRPr="00646042">
        <w:rPr>
          <w:rFonts w:asciiTheme="minorHAnsi" w:hAnsiTheme="minorHAnsi"/>
          <w:i/>
          <w:szCs w:val="24"/>
        </w:rPr>
        <w:t>resultadoindicador</w:t>
      </w:r>
      <w:proofErr w:type="spellEnd"/>
      <w:r w:rsidRPr="00646042">
        <w:rPr>
          <w:rFonts w:asciiTheme="minorHAnsi" w:hAnsiTheme="minorHAnsi"/>
          <w:szCs w:val="24"/>
        </w:rPr>
        <w:t>) aplicáveis à etapa em relação às metas exigidas (</w:t>
      </w:r>
      <w:r w:rsidRPr="00646042">
        <w:rPr>
          <w:rFonts w:asciiTheme="minorHAnsi" w:hAnsiTheme="minorHAnsi"/>
          <w:i/>
          <w:szCs w:val="24"/>
        </w:rPr>
        <w:t>Meta</w:t>
      </w:r>
      <w:r w:rsidRPr="00646042">
        <w:rPr>
          <w:rFonts w:asciiTheme="minorHAnsi" w:hAnsiTheme="minorHAnsi"/>
          <w:szCs w:val="24"/>
        </w:rPr>
        <w:t>) para cálculo do valor de pagamento (</w:t>
      </w:r>
      <w:r w:rsidRPr="00646042">
        <w:rPr>
          <w:rFonts w:asciiTheme="minorHAnsi" w:hAnsiTheme="minorHAnsi"/>
          <w:i/>
          <w:szCs w:val="24"/>
        </w:rPr>
        <w:t>VP</w:t>
      </w:r>
      <w:r w:rsidRPr="00646042">
        <w:rPr>
          <w:rFonts w:asciiTheme="minorHAnsi" w:hAnsiTheme="minorHAnsi"/>
          <w:szCs w:val="24"/>
        </w:rPr>
        <w:t>).</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Assim, o valor de pagamento (</w:t>
      </w:r>
      <w:proofErr w:type="spellStart"/>
      <w:r w:rsidRPr="00646042">
        <w:rPr>
          <w:rFonts w:asciiTheme="minorHAnsi" w:hAnsiTheme="minorHAnsi"/>
          <w:i/>
          <w:szCs w:val="24"/>
        </w:rPr>
        <w:t>VP</w:t>
      </w:r>
      <w:r w:rsidRPr="00646042">
        <w:rPr>
          <w:rFonts w:asciiTheme="minorHAnsi" w:hAnsiTheme="minorHAnsi"/>
          <w:i/>
          <w:szCs w:val="24"/>
          <w:vertAlign w:val="subscript"/>
        </w:rPr>
        <w:t>etapa</w:t>
      </w:r>
      <w:proofErr w:type="spellEnd"/>
      <w:r w:rsidRPr="00646042">
        <w:rPr>
          <w:rFonts w:asciiTheme="minorHAnsi" w:hAnsiTheme="minorHAnsi"/>
          <w:szCs w:val="24"/>
        </w:rPr>
        <w:t>) de cada etapa do cronograma físico-financeiro será calculado abatendo-se do valor máximo de pagamento da etapa (</w:t>
      </w:r>
      <w:proofErr w:type="spellStart"/>
      <w:r w:rsidRPr="00646042">
        <w:rPr>
          <w:rFonts w:asciiTheme="minorHAnsi" w:hAnsiTheme="minorHAnsi"/>
          <w:i/>
          <w:szCs w:val="24"/>
        </w:rPr>
        <w:t>VMP</w:t>
      </w:r>
      <w:r w:rsidRPr="00646042">
        <w:rPr>
          <w:rFonts w:asciiTheme="minorHAnsi" w:hAnsiTheme="minorHAnsi"/>
          <w:i/>
          <w:szCs w:val="24"/>
          <w:vertAlign w:val="subscript"/>
        </w:rPr>
        <w:t>etapa</w:t>
      </w:r>
      <w:proofErr w:type="spellEnd"/>
      <w:r w:rsidRPr="00646042">
        <w:rPr>
          <w:rFonts w:asciiTheme="minorHAnsi" w:hAnsiTheme="minorHAnsi"/>
          <w:szCs w:val="24"/>
        </w:rPr>
        <w:t>), o somatório dos valores ponderados de cada indicador (</w:t>
      </w:r>
      <w:r w:rsidRPr="00646042">
        <w:rPr>
          <w:rFonts w:asciiTheme="minorHAnsi" w:hAnsiTheme="minorHAnsi"/>
          <w:i/>
          <w:szCs w:val="24"/>
        </w:rPr>
        <w:t>i</w:t>
      </w:r>
      <w:r w:rsidRPr="00646042">
        <w:rPr>
          <w:rFonts w:asciiTheme="minorHAnsi" w:hAnsiTheme="minorHAnsi"/>
          <w:szCs w:val="24"/>
        </w:rPr>
        <w:t>) cuja meta exigida (</w:t>
      </w:r>
      <w:r w:rsidRPr="00646042">
        <w:rPr>
          <w:rFonts w:asciiTheme="minorHAnsi" w:hAnsiTheme="minorHAnsi"/>
          <w:i/>
          <w:szCs w:val="24"/>
        </w:rPr>
        <w:t>Meta</w:t>
      </w:r>
      <w:r w:rsidRPr="00646042">
        <w:rPr>
          <w:rFonts w:asciiTheme="minorHAnsi" w:hAnsiTheme="minorHAnsi"/>
          <w:szCs w:val="24"/>
        </w:rPr>
        <w:t>) não foi alcançada, conforme fórmula adiante.</w:t>
      </w:r>
    </w:p>
    <w:p w:rsidR="00646042" w:rsidRPr="00646042" w:rsidRDefault="00646042" w:rsidP="00646042">
      <w:pPr>
        <w:pStyle w:val="TextoNvel4"/>
        <w:numPr>
          <w:ilvl w:val="0"/>
          <w:numId w:val="0"/>
        </w:numPr>
        <w:jc w:val="center"/>
        <w:rPr>
          <w:rFonts w:asciiTheme="minorHAnsi" w:hAnsiTheme="minorHAnsi"/>
          <w:szCs w:val="24"/>
          <w:lang w:val="pt-BR"/>
        </w:rPr>
      </w:pPr>
      <w:r w:rsidRPr="00646042">
        <w:rPr>
          <w:rFonts w:asciiTheme="minorHAnsi" w:hAnsiTheme="minorHAnsi"/>
          <w:position w:val="-36"/>
          <w:szCs w:val="24"/>
          <w:lang w:val="pt-BR"/>
        </w:rPr>
        <w:object w:dxaOrig="7660" w:dyaOrig="840">
          <v:shape id="_x0000_i1026" type="#_x0000_t75" style="width:383.1pt;height:42.1pt" o:ole="">
            <v:imagedata r:id="rId24" o:title=""/>
          </v:shape>
          <o:OLEObject Type="Embed" ProgID="Equation.3" ShapeID="_x0000_i1026" DrawAspect="Content" ObjectID="_1537869846" r:id="rId25"/>
        </w:objec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Importante ressaltar que para o cálculo do valor de pagamento de cada etapa serão considerados apenas os indicadores de nível de serviço aplicáveis à etapa e cuja meta exigida não foi alcançada pel</w:t>
      </w:r>
      <w:r>
        <w:rPr>
          <w:rFonts w:asciiTheme="minorHAnsi" w:hAnsiTheme="minorHAnsi"/>
          <w:szCs w:val="24"/>
        </w:rPr>
        <w:t>a</w:t>
      </w:r>
      <w:r w:rsidRPr="00646042">
        <w:rPr>
          <w:rFonts w:asciiTheme="minorHAnsi" w:hAnsiTheme="minorHAnsi"/>
          <w:szCs w:val="24"/>
        </w:rPr>
        <w:t xml:space="preserve"> contratad</w:t>
      </w:r>
      <w:r>
        <w:rPr>
          <w:rFonts w:asciiTheme="minorHAnsi" w:hAnsiTheme="minorHAnsi"/>
          <w:szCs w:val="24"/>
        </w:rPr>
        <w:t>a</w:t>
      </w:r>
      <w:r w:rsidRPr="00646042">
        <w:rPr>
          <w:rFonts w:asciiTheme="minorHAnsi" w:hAnsiTheme="minorHAnsi"/>
          <w:szCs w:val="24"/>
        </w:rPr>
        <w:t>.</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O abatimento a ser realizado sobre o valor de pagamento da etapa (</w:t>
      </w:r>
      <w:proofErr w:type="spellStart"/>
      <w:r w:rsidRPr="00646042">
        <w:rPr>
          <w:rFonts w:asciiTheme="minorHAnsi" w:hAnsiTheme="minorHAnsi"/>
          <w:i/>
          <w:szCs w:val="24"/>
        </w:rPr>
        <w:t>VP</w:t>
      </w:r>
      <w:r w:rsidRPr="00646042">
        <w:rPr>
          <w:rFonts w:asciiTheme="minorHAnsi" w:hAnsiTheme="minorHAnsi"/>
          <w:i/>
          <w:szCs w:val="24"/>
          <w:vertAlign w:val="subscript"/>
        </w:rPr>
        <w:t>etapa</w:t>
      </w:r>
      <w:proofErr w:type="spellEnd"/>
      <w:r w:rsidRPr="00646042">
        <w:rPr>
          <w:rFonts w:asciiTheme="minorHAnsi" w:hAnsiTheme="minorHAnsi"/>
          <w:szCs w:val="24"/>
        </w:rPr>
        <w:t>) está limitado a 30% do valor máximo de pagamento da etapa (</w:t>
      </w:r>
      <w:proofErr w:type="spellStart"/>
      <w:r w:rsidRPr="00646042">
        <w:rPr>
          <w:rFonts w:asciiTheme="minorHAnsi" w:hAnsiTheme="minorHAnsi"/>
          <w:i/>
          <w:szCs w:val="24"/>
        </w:rPr>
        <w:t>VMP</w:t>
      </w:r>
      <w:r w:rsidRPr="00646042">
        <w:rPr>
          <w:rFonts w:asciiTheme="minorHAnsi" w:hAnsiTheme="minorHAnsi"/>
          <w:i/>
          <w:szCs w:val="24"/>
          <w:vertAlign w:val="subscript"/>
        </w:rPr>
        <w:t>etapa</w:t>
      </w:r>
      <w:proofErr w:type="spellEnd"/>
      <w:r w:rsidRPr="00646042">
        <w:rPr>
          <w:rFonts w:asciiTheme="minorHAnsi" w:hAnsiTheme="minorHAnsi"/>
          <w:szCs w:val="24"/>
        </w:rPr>
        <w:t>).</w:t>
      </w:r>
    </w:p>
    <w:p w:rsidR="00646042" w:rsidRPr="00646042" w:rsidRDefault="00646042" w:rsidP="00B96811">
      <w:pPr>
        <w:pStyle w:val="TextoNvel2"/>
        <w:tabs>
          <w:tab w:val="clear" w:pos="567"/>
          <w:tab w:val="left" w:pos="426"/>
        </w:tabs>
        <w:rPr>
          <w:rFonts w:asciiTheme="minorHAnsi" w:hAnsiTheme="minorHAnsi"/>
          <w:szCs w:val="24"/>
        </w:rPr>
      </w:pPr>
      <w:r w:rsidRPr="00646042">
        <w:rPr>
          <w:rFonts w:asciiTheme="minorHAnsi" w:hAnsiTheme="minorHAnsi"/>
          <w:szCs w:val="24"/>
        </w:rPr>
        <w:t>Serviço de inclusão de novas bases de dados (item 4).</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O pagamento desse serviço será efetuado, após aceite definitivo, para cada nova base de dados incluída na solução por solicitação da contratante.</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O valor máximo de pagamento para inclusão de uma nova base de dados (</w:t>
      </w:r>
      <w:proofErr w:type="spellStart"/>
      <w:r w:rsidRPr="00646042">
        <w:rPr>
          <w:rFonts w:asciiTheme="minorHAnsi" w:hAnsiTheme="minorHAnsi"/>
          <w:i/>
          <w:szCs w:val="24"/>
        </w:rPr>
        <w:t>VMP</w:t>
      </w:r>
      <w:r w:rsidRPr="00646042">
        <w:rPr>
          <w:rFonts w:asciiTheme="minorHAnsi" w:hAnsiTheme="minorHAnsi"/>
          <w:i/>
          <w:szCs w:val="24"/>
          <w:vertAlign w:val="subscript"/>
        </w:rPr>
        <w:t>base</w:t>
      </w:r>
      <w:proofErr w:type="spellEnd"/>
      <w:r w:rsidRPr="00646042">
        <w:rPr>
          <w:rFonts w:asciiTheme="minorHAnsi" w:hAnsiTheme="minorHAnsi"/>
          <w:szCs w:val="24"/>
        </w:rPr>
        <w:t>) corresponde ao preço cotado para cada serviço na proposta adjudicada.</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Para fins de faturamento, o valor máximo de pagamento (</w:t>
      </w:r>
      <w:proofErr w:type="spellStart"/>
      <w:r w:rsidRPr="00646042">
        <w:rPr>
          <w:rFonts w:asciiTheme="minorHAnsi" w:hAnsiTheme="minorHAnsi"/>
          <w:i/>
          <w:szCs w:val="24"/>
        </w:rPr>
        <w:t>VMP</w:t>
      </w:r>
      <w:r w:rsidRPr="00646042">
        <w:rPr>
          <w:rFonts w:asciiTheme="minorHAnsi" w:hAnsiTheme="minorHAnsi"/>
          <w:i/>
          <w:szCs w:val="24"/>
          <w:vertAlign w:val="subscript"/>
        </w:rPr>
        <w:t>base</w:t>
      </w:r>
      <w:proofErr w:type="spellEnd"/>
      <w:r w:rsidRPr="00646042">
        <w:rPr>
          <w:rFonts w:asciiTheme="minorHAnsi" w:hAnsiTheme="minorHAnsi"/>
          <w:szCs w:val="24"/>
        </w:rPr>
        <w:t xml:space="preserve">) será ponderado em função do desempenho alcançado. Na conclusão do serviço de inclusão de cada nova base de dados, serão apurados os resultados dos indicadores de nível de serviço </w:t>
      </w:r>
      <w:r w:rsidRPr="00646042">
        <w:rPr>
          <w:rFonts w:asciiTheme="minorHAnsi" w:hAnsiTheme="minorHAnsi"/>
          <w:szCs w:val="24"/>
        </w:rPr>
        <w:lastRenderedPageBreak/>
        <w:t>(</w:t>
      </w:r>
      <w:proofErr w:type="spellStart"/>
      <w:r w:rsidRPr="00646042">
        <w:rPr>
          <w:rFonts w:asciiTheme="minorHAnsi" w:hAnsiTheme="minorHAnsi"/>
          <w:i/>
          <w:szCs w:val="24"/>
        </w:rPr>
        <w:t>resultadoindicador</w:t>
      </w:r>
      <w:proofErr w:type="spellEnd"/>
      <w:r w:rsidRPr="00646042">
        <w:rPr>
          <w:rFonts w:asciiTheme="minorHAnsi" w:hAnsiTheme="minorHAnsi"/>
          <w:szCs w:val="24"/>
        </w:rPr>
        <w:t>) aplicáveis em relação às metas exigidas (</w:t>
      </w:r>
      <w:r w:rsidRPr="00646042">
        <w:rPr>
          <w:rFonts w:asciiTheme="minorHAnsi" w:hAnsiTheme="minorHAnsi"/>
          <w:i/>
          <w:szCs w:val="24"/>
        </w:rPr>
        <w:t>Meta</w:t>
      </w:r>
      <w:r w:rsidRPr="00646042">
        <w:rPr>
          <w:rFonts w:asciiTheme="minorHAnsi" w:hAnsiTheme="minorHAnsi"/>
          <w:szCs w:val="24"/>
        </w:rPr>
        <w:t>) para cálculo do valor de pagamento (</w:t>
      </w:r>
      <w:r w:rsidRPr="00646042">
        <w:rPr>
          <w:rFonts w:asciiTheme="minorHAnsi" w:hAnsiTheme="minorHAnsi"/>
          <w:i/>
          <w:szCs w:val="24"/>
        </w:rPr>
        <w:t>VP</w:t>
      </w:r>
      <w:r w:rsidRPr="00646042">
        <w:rPr>
          <w:rFonts w:asciiTheme="minorHAnsi" w:hAnsiTheme="minorHAnsi"/>
          <w:szCs w:val="24"/>
        </w:rPr>
        <w:t>).</w: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Assim, o valor de pagamento (</w:t>
      </w:r>
      <w:proofErr w:type="spellStart"/>
      <w:r w:rsidRPr="00646042">
        <w:rPr>
          <w:rFonts w:asciiTheme="minorHAnsi" w:hAnsiTheme="minorHAnsi"/>
          <w:i/>
          <w:szCs w:val="24"/>
        </w:rPr>
        <w:t>VP</w:t>
      </w:r>
      <w:r w:rsidRPr="00646042">
        <w:rPr>
          <w:rFonts w:asciiTheme="minorHAnsi" w:hAnsiTheme="minorHAnsi"/>
          <w:i/>
          <w:szCs w:val="24"/>
          <w:vertAlign w:val="subscript"/>
        </w:rPr>
        <w:t>base</w:t>
      </w:r>
      <w:proofErr w:type="spellEnd"/>
      <w:r w:rsidRPr="00646042">
        <w:rPr>
          <w:rFonts w:asciiTheme="minorHAnsi" w:hAnsiTheme="minorHAnsi"/>
          <w:szCs w:val="24"/>
        </w:rPr>
        <w:t>) do serviço de inclusão de uma nova base de dados será calculado abatendo-se do valor máximo de pagamento (</w:t>
      </w:r>
      <w:proofErr w:type="spellStart"/>
      <w:r w:rsidRPr="00646042">
        <w:rPr>
          <w:rFonts w:asciiTheme="minorHAnsi" w:hAnsiTheme="minorHAnsi"/>
          <w:i/>
          <w:szCs w:val="24"/>
        </w:rPr>
        <w:t>VMP</w:t>
      </w:r>
      <w:r w:rsidRPr="00646042">
        <w:rPr>
          <w:rFonts w:asciiTheme="minorHAnsi" w:hAnsiTheme="minorHAnsi"/>
          <w:i/>
          <w:szCs w:val="24"/>
          <w:vertAlign w:val="subscript"/>
        </w:rPr>
        <w:t>base</w:t>
      </w:r>
      <w:proofErr w:type="spellEnd"/>
      <w:r w:rsidRPr="00646042">
        <w:rPr>
          <w:rFonts w:asciiTheme="minorHAnsi" w:hAnsiTheme="minorHAnsi"/>
          <w:szCs w:val="24"/>
        </w:rPr>
        <w:t>), o somatório dos valores ponderados de cada indicador (</w:t>
      </w:r>
      <w:r w:rsidRPr="00646042">
        <w:rPr>
          <w:rFonts w:asciiTheme="minorHAnsi" w:hAnsiTheme="minorHAnsi"/>
          <w:i/>
          <w:szCs w:val="24"/>
        </w:rPr>
        <w:t>i</w:t>
      </w:r>
      <w:r w:rsidRPr="00646042">
        <w:rPr>
          <w:rFonts w:asciiTheme="minorHAnsi" w:hAnsiTheme="minorHAnsi"/>
          <w:szCs w:val="24"/>
        </w:rPr>
        <w:t>) cuja meta exigida (</w:t>
      </w:r>
      <w:r w:rsidRPr="00646042">
        <w:rPr>
          <w:rFonts w:asciiTheme="minorHAnsi" w:hAnsiTheme="minorHAnsi"/>
          <w:i/>
          <w:szCs w:val="24"/>
        </w:rPr>
        <w:t>Meta</w:t>
      </w:r>
      <w:r w:rsidRPr="00646042">
        <w:rPr>
          <w:rFonts w:asciiTheme="minorHAnsi" w:hAnsiTheme="minorHAnsi"/>
          <w:szCs w:val="24"/>
        </w:rPr>
        <w:t>) não foi alcançada, conforme fórmula adiante.</w:t>
      </w:r>
    </w:p>
    <w:p w:rsidR="00646042" w:rsidRPr="00646042" w:rsidRDefault="00646042" w:rsidP="00646042">
      <w:pPr>
        <w:pStyle w:val="TextoNvel4"/>
        <w:numPr>
          <w:ilvl w:val="0"/>
          <w:numId w:val="0"/>
        </w:numPr>
        <w:jc w:val="center"/>
        <w:rPr>
          <w:rFonts w:asciiTheme="minorHAnsi" w:hAnsiTheme="minorHAnsi"/>
          <w:szCs w:val="24"/>
          <w:lang w:val="pt-BR"/>
        </w:rPr>
      </w:pPr>
      <w:r w:rsidRPr="00646042">
        <w:rPr>
          <w:rFonts w:asciiTheme="minorHAnsi" w:hAnsiTheme="minorHAnsi"/>
          <w:position w:val="-36"/>
          <w:szCs w:val="24"/>
          <w:lang w:val="pt-BR"/>
        </w:rPr>
        <w:object w:dxaOrig="7479" w:dyaOrig="840">
          <v:shape id="_x0000_i1027" type="#_x0000_t75" style="width:374.25pt;height:42.1pt" o:ole="">
            <v:imagedata r:id="rId26" o:title=""/>
          </v:shape>
          <o:OLEObject Type="Embed" ProgID="Equation.3" ShapeID="_x0000_i1027" DrawAspect="Content" ObjectID="_1537869847" r:id="rId27"/>
        </w:object>
      </w:r>
    </w:p>
    <w:p w:rsidR="00646042" w:rsidRP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Importante ressaltar que para o cálculo do valor de pagamento de cada etapa serão considerados apenas os indicadores de nível de serviço aplicáveis à etapa e cuja meta exigida não foi alcançada pel</w:t>
      </w:r>
      <w:r>
        <w:rPr>
          <w:rFonts w:asciiTheme="minorHAnsi" w:hAnsiTheme="minorHAnsi"/>
          <w:szCs w:val="24"/>
        </w:rPr>
        <w:t>a</w:t>
      </w:r>
      <w:r w:rsidRPr="00646042">
        <w:rPr>
          <w:rFonts w:asciiTheme="minorHAnsi" w:hAnsiTheme="minorHAnsi"/>
          <w:szCs w:val="24"/>
        </w:rPr>
        <w:t xml:space="preserve"> contratad</w:t>
      </w:r>
      <w:r>
        <w:rPr>
          <w:rFonts w:asciiTheme="minorHAnsi" w:hAnsiTheme="minorHAnsi"/>
          <w:szCs w:val="24"/>
        </w:rPr>
        <w:t>a</w:t>
      </w:r>
      <w:r w:rsidRPr="00646042">
        <w:rPr>
          <w:rFonts w:asciiTheme="minorHAnsi" w:hAnsiTheme="minorHAnsi"/>
          <w:szCs w:val="24"/>
        </w:rPr>
        <w:t>.</w:t>
      </w:r>
    </w:p>
    <w:p w:rsidR="00646042" w:rsidRDefault="00646042" w:rsidP="00B96811">
      <w:pPr>
        <w:pStyle w:val="TextoNvel3"/>
        <w:tabs>
          <w:tab w:val="clear" w:pos="851"/>
          <w:tab w:val="left" w:pos="567"/>
        </w:tabs>
        <w:spacing w:before="120"/>
        <w:ind w:left="567" w:firstLine="0"/>
        <w:rPr>
          <w:rFonts w:asciiTheme="minorHAnsi" w:hAnsiTheme="minorHAnsi"/>
          <w:szCs w:val="24"/>
        </w:rPr>
      </w:pPr>
      <w:r w:rsidRPr="00646042">
        <w:rPr>
          <w:rFonts w:asciiTheme="minorHAnsi" w:hAnsiTheme="minorHAnsi"/>
          <w:szCs w:val="24"/>
        </w:rPr>
        <w:t>O abatimento a ser realizado sobre o valor de pagamento do serviço (</w:t>
      </w:r>
      <w:proofErr w:type="spellStart"/>
      <w:r w:rsidRPr="00646042">
        <w:rPr>
          <w:rFonts w:asciiTheme="minorHAnsi" w:hAnsiTheme="minorHAnsi"/>
          <w:i/>
          <w:szCs w:val="24"/>
        </w:rPr>
        <w:t>VP</w:t>
      </w:r>
      <w:r w:rsidRPr="00646042">
        <w:rPr>
          <w:rFonts w:asciiTheme="minorHAnsi" w:hAnsiTheme="minorHAnsi"/>
          <w:i/>
          <w:szCs w:val="24"/>
          <w:vertAlign w:val="subscript"/>
        </w:rPr>
        <w:t>base</w:t>
      </w:r>
      <w:proofErr w:type="spellEnd"/>
      <w:r w:rsidRPr="00646042">
        <w:rPr>
          <w:rFonts w:asciiTheme="minorHAnsi" w:hAnsiTheme="minorHAnsi"/>
          <w:szCs w:val="24"/>
        </w:rPr>
        <w:t>) está limitado a 30% do valor máximo de pagamento do serviço para inclusão de uma nova base de dados (</w:t>
      </w:r>
      <w:proofErr w:type="spellStart"/>
      <w:r w:rsidRPr="00646042">
        <w:rPr>
          <w:rFonts w:asciiTheme="minorHAnsi" w:hAnsiTheme="minorHAnsi"/>
          <w:i/>
          <w:szCs w:val="24"/>
        </w:rPr>
        <w:t>VMP</w:t>
      </w:r>
      <w:r w:rsidRPr="00646042">
        <w:rPr>
          <w:rFonts w:asciiTheme="minorHAnsi" w:hAnsiTheme="minorHAnsi"/>
          <w:i/>
          <w:szCs w:val="24"/>
          <w:vertAlign w:val="subscript"/>
        </w:rPr>
        <w:t>base</w:t>
      </w:r>
      <w:proofErr w:type="spellEnd"/>
      <w:r w:rsidRPr="00646042">
        <w:rPr>
          <w:rFonts w:asciiTheme="minorHAnsi" w:hAnsiTheme="minorHAnsi"/>
          <w:szCs w:val="24"/>
        </w:rPr>
        <w:t>).</w:t>
      </w:r>
    </w:p>
    <w:p w:rsidR="00EC12D6" w:rsidRPr="00646042" w:rsidRDefault="00EC12D6" w:rsidP="00EC12D6">
      <w:pPr>
        <w:pStyle w:val="TextoNvel1"/>
        <w:ind w:left="426" w:hanging="426"/>
        <w:rPr>
          <w:rFonts w:asciiTheme="minorHAnsi" w:hAnsiTheme="minorHAnsi"/>
          <w:sz w:val="24"/>
          <w:szCs w:val="24"/>
          <w:lang w:val="pt-BR"/>
        </w:rPr>
      </w:pPr>
      <w:r>
        <w:rPr>
          <w:rFonts w:asciiTheme="minorHAnsi" w:hAnsiTheme="minorHAnsi"/>
          <w:sz w:val="24"/>
          <w:szCs w:val="24"/>
          <w:lang w:val="pt-BR"/>
        </w:rPr>
        <w:t>Reajuste</w:t>
      </w:r>
    </w:p>
    <w:p w:rsidR="00EC12D6" w:rsidRPr="00EC12D6" w:rsidRDefault="00EC12D6" w:rsidP="00EC12D6">
      <w:pPr>
        <w:pStyle w:val="TextoNvel3"/>
        <w:tabs>
          <w:tab w:val="clear" w:pos="851"/>
          <w:tab w:val="left" w:pos="567"/>
        </w:tabs>
        <w:spacing w:before="120"/>
        <w:ind w:left="567" w:firstLine="0"/>
        <w:rPr>
          <w:rFonts w:asciiTheme="minorHAnsi" w:hAnsiTheme="minorHAnsi"/>
          <w:szCs w:val="24"/>
        </w:rPr>
      </w:pPr>
      <w:r w:rsidRPr="00EC12D6">
        <w:rPr>
          <w:rFonts w:asciiTheme="minorHAnsi" w:hAnsiTheme="minorHAnsi"/>
          <w:szCs w:val="24"/>
        </w:rPr>
        <w:t>Não há previsão de reajuste ou repactuação de valores para os serviços de configuração, customização e integração (item 2) e treinamento de usuários (item 3), que serão implantados conforme etapas do cronograma físico-financeiro e terão garantia de 12 meses.</w:t>
      </w:r>
    </w:p>
    <w:p w:rsidR="00646042" w:rsidRPr="00F620A8" w:rsidRDefault="00EC12D6" w:rsidP="00EC12D6">
      <w:pPr>
        <w:pStyle w:val="TextoNvel3"/>
        <w:tabs>
          <w:tab w:val="clear" w:pos="851"/>
          <w:tab w:val="left" w:pos="567"/>
        </w:tabs>
        <w:spacing w:before="120"/>
        <w:ind w:left="567" w:firstLine="0"/>
        <w:rPr>
          <w:rFonts w:asciiTheme="minorHAnsi" w:hAnsiTheme="minorHAnsi"/>
        </w:rPr>
      </w:pPr>
      <w:r w:rsidRPr="00EC12D6">
        <w:rPr>
          <w:rFonts w:asciiTheme="minorHAnsi" w:hAnsiTheme="minorHAnsi"/>
          <w:szCs w:val="24"/>
        </w:rPr>
        <w:t>Os serviços de descoberta de conteúdo em bases de dados bibliográficas e textuais (item 1) e de inclusão de novas bases de dados (item 4), são de natureza continuada e com vigência superior a 12 meses. Nesse sentido, são passíveis de aplicação do instituto do reajuste, em sentido restrito, nos termos do inciso XI do art. 40 e o § 8º do art. 65, ambos da Lei n. 8.666/93. Eventuais reajustes devem ser precedidos de requerimento justificado apresentado pela contratada e indica-se, para esse fim, a aplicação do Índice Nacional de Preços ao Consumidor Amplo (IPCA).</w:t>
      </w:r>
    </w:p>
    <w:p w:rsidR="00DF7265" w:rsidRDefault="00DF7265">
      <w:pPr>
        <w:rPr>
          <w:rFonts w:ascii="Calibri" w:hAnsi="Calibri"/>
          <w:b/>
          <w:sz w:val="24"/>
        </w:rPr>
      </w:pPr>
      <w:r>
        <w:rPr>
          <w:rFonts w:ascii="Calibri" w:hAnsi="Calibri"/>
          <w:b/>
          <w:sz w:val="24"/>
        </w:rPr>
        <w:br w:type="page"/>
      </w:r>
    </w:p>
    <w:p w:rsidR="00DF7265" w:rsidRDefault="005100C5" w:rsidP="00DF7265">
      <w:pPr>
        <w:jc w:val="center"/>
        <w:rPr>
          <w:rFonts w:ascii="Calibri" w:hAnsi="Calibri"/>
          <w:b/>
          <w:sz w:val="24"/>
        </w:rPr>
      </w:pPr>
      <w:r w:rsidRPr="00D974CC">
        <w:rPr>
          <w:rFonts w:ascii="Calibri" w:hAnsi="Calibri"/>
          <w:b/>
          <w:sz w:val="24"/>
        </w:rPr>
        <w:lastRenderedPageBreak/>
        <w:t xml:space="preserve">ANEXO </w:t>
      </w:r>
      <w:r w:rsidR="00FC102A">
        <w:rPr>
          <w:rFonts w:ascii="Calibri" w:hAnsi="Calibri"/>
          <w:b/>
          <w:sz w:val="24"/>
        </w:rPr>
        <w:t>II</w:t>
      </w:r>
      <w:r w:rsidRPr="00D974CC">
        <w:rPr>
          <w:rFonts w:ascii="Calibri" w:hAnsi="Calibri"/>
          <w:b/>
          <w:sz w:val="24"/>
        </w:rPr>
        <w:t xml:space="preserve"> –</w:t>
      </w:r>
      <w:r>
        <w:rPr>
          <w:rFonts w:ascii="Calibri" w:hAnsi="Calibri"/>
          <w:b/>
          <w:sz w:val="24"/>
        </w:rPr>
        <w:t xml:space="preserve"> ESPECIFICAÇÕES TÉCNICAS</w:t>
      </w:r>
    </w:p>
    <w:p w:rsidR="00DF7265" w:rsidRDefault="00DF7265" w:rsidP="00DF7265">
      <w:pPr>
        <w:jc w:val="center"/>
        <w:rPr>
          <w:rFonts w:ascii="Calibri" w:hAnsi="Calibri"/>
          <w:b/>
          <w:sz w:val="24"/>
        </w:rPr>
      </w:pPr>
    </w:p>
    <w:p w:rsidR="00DF7265" w:rsidRDefault="00DF7265" w:rsidP="00DF7265">
      <w:pPr>
        <w:jc w:val="center"/>
        <w:rPr>
          <w:rFonts w:ascii="Calibri" w:hAnsi="Calibri"/>
          <w:b/>
          <w:sz w:val="24"/>
        </w:rPr>
      </w:pPr>
    </w:p>
    <w:p w:rsidR="00DF7265" w:rsidRPr="008E4303" w:rsidRDefault="00DF7265" w:rsidP="008E4303">
      <w:pPr>
        <w:pStyle w:val="TextoNvel1"/>
        <w:numPr>
          <w:ilvl w:val="0"/>
          <w:numId w:val="12"/>
        </w:numPr>
        <w:spacing w:before="0"/>
        <w:rPr>
          <w:rFonts w:asciiTheme="minorHAnsi" w:hAnsiTheme="minorHAnsi"/>
          <w:sz w:val="24"/>
          <w:szCs w:val="24"/>
        </w:rPr>
      </w:pPr>
      <w:bookmarkStart w:id="96" w:name="_Toc443489860"/>
      <w:bookmarkStart w:id="97" w:name="_Toc444016411"/>
      <w:bookmarkStart w:id="98" w:name="_Toc444698275"/>
      <w:r w:rsidRPr="008E4303">
        <w:rPr>
          <w:rFonts w:asciiTheme="minorHAnsi" w:hAnsiTheme="minorHAnsi"/>
          <w:sz w:val="24"/>
          <w:szCs w:val="24"/>
        </w:rPr>
        <w:t>Serviço de descoberta de conteúdos em bases de dados bibliográficas e textuais (item1)</w:t>
      </w:r>
      <w:bookmarkEnd w:id="96"/>
      <w:bookmarkEnd w:id="97"/>
      <w:bookmarkEnd w:id="98"/>
    </w:p>
    <w:p w:rsidR="00DF7265" w:rsidRPr="00AD59B9" w:rsidRDefault="00DF7265" w:rsidP="00DF7265">
      <w:pPr>
        <w:pStyle w:val="TextoNvel2"/>
        <w:spacing w:before="0"/>
        <w:rPr>
          <w:rFonts w:asciiTheme="minorHAnsi" w:hAnsiTheme="minorHAnsi"/>
          <w:szCs w:val="24"/>
        </w:rPr>
      </w:pPr>
      <w:bookmarkStart w:id="99" w:name="_Toc444698276"/>
      <w:bookmarkStart w:id="100" w:name="_Toc443489861"/>
      <w:bookmarkStart w:id="101" w:name="_Toc444016412"/>
      <w:r w:rsidRPr="00DF7265">
        <w:rPr>
          <w:rFonts w:asciiTheme="minorHAnsi" w:hAnsiTheme="minorHAnsi"/>
          <w:szCs w:val="24"/>
          <w:lang w:val="pt-BR"/>
        </w:rPr>
        <w:t xml:space="preserve">O serviço de </w:t>
      </w:r>
      <w:r w:rsidRPr="00AD59B9">
        <w:rPr>
          <w:rFonts w:asciiTheme="minorHAnsi" w:hAnsiTheme="minorHAnsi"/>
          <w:szCs w:val="24"/>
          <w:lang w:val="pt-BR"/>
        </w:rPr>
        <w:t xml:space="preserve">descoberta de conteúdos em bases de dados bibliográficas e textuais (item1) inclui a disponibilização e a sustentação do </w:t>
      </w:r>
      <w:r w:rsidRPr="00AD59B9">
        <w:rPr>
          <w:rFonts w:asciiTheme="minorHAnsi" w:hAnsiTheme="minorHAnsi"/>
          <w:i/>
          <w:szCs w:val="24"/>
          <w:lang w:val="pt-BR"/>
        </w:rPr>
        <w:t>software</w:t>
      </w:r>
      <w:r w:rsidRPr="00AD59B9">
        <w:rPr>
          <w:rFonts w:asciiTheme="minorHAnsi" w:hAnsiTheme="minorHAnsi"/>
          <w:szCs w:val="24"/>
          <w:lang w:val="pt-BR"/>
        </w:rPr>
        <w:t xml:space="preserve"> de descoberta de conteúdos.</w:t>
      </w:r>
      <w:bookmarkEnd w:id="99"/>
    </w:p>
    <w:p w:rsidR="00DF7265" w:rsidRPr="00AD59B9" w:rsidRDefault="00DF7265" w:rsidP="00DF7265">
      <w:pPr>
        <w:pStyle w:val="TextoNvel2"/>
        <w:spacing w:before="0"/>
        <w:rPr>
          <w:rFonts w:asciiTheme="minorHAnsi" w:hAnsiTheme="minorHAnsi"/>
          <w:szCs w:val="24"/>
          <w:lang w:val="pt-BR"/>
        </w:rPr>
      </w:pPr>
      <w:bookmarkStart w:id="102" w:name="_Toc444698277"/>
      <w:r w:rsidRPr="00AD59B9">
        <w:rPr>
          <w:rFonts w:asciiTheme="minorHAnsi" w:hAnsiTheme="minorHAnsi"/>
          <w:i/>
          <w:szCs w:val="24"/>
          <w:lang w:val="pt-BR"/>
        </w:rPr>
        <w:t>Software</w:t>
      </w:r>
      <w:r w:rsidRPr="00AD59B9">
        <w:rPr>
          <w:rFonts w:asciiTheme="minorHAnsi" w:hAnsiTheme="minorHAnsi"/>
          <w:szCs w:val="24"/>
          <w:lang w:val="pt-BR"/>
        </w:rPr>
        <w:t xml:space="preserve"> de descoberta de conteúdos.</w:t>
      </w:r>
      <w:bookmarkEnd w:id="102"/>
      <w:r w:rsidRPr="00AD59B9">
        <w:rPr>
          <w:rFonts w:asciiTheme="minorHAnsi" w:hAnsiTheme="minorHAnsi"/>
          <w:szCs w:val="24"/>
          <w:lang w:val="pt-BR"/>
        </w:rPr>
        <w:t xml:space="preserve"> O </w:t>
      </w:r>
      <w:r w:rsidRPr="00AD59B9">
        <w:rPr>
          <w:rFonts w:asciiTheme="minorHAnsi" w:hAnsiTheme="minorHAnsi"/>
          <w:i/>
          <w:szCs w:val="24"/>
          <w:lang w:val="pt-BR"/>
        </w:rPr>
        <w:t xml:space="preserve">software </w:t>
      </w:r>
      <w:r w:rsidRPr="00AD59B9">
        <w:rPr>
          <w:rFonts w:asciiTheme="minorHAnsi" w:hAnsiTheme="minorHAnsi"/>
          <w:szCs w:val="24"/>
          <w:lang w:val="pt-BR"/>
        </w:rPr>
        <w:t>deve:</w:t>
      </w:r>
    </w:p>
    <w:bookmarkEnd w:id="100"/>
    <w:bookmarkEnd w:id="101"/>
    <w:p w:rsidR="00DF7265" w:rsidRPr="00AD59B9" w:rsidRDefault="00DF7265" w:rsidP="00DF7265">
      <w:pPr>
        <w:pStyle w:val="TextoNvel3"/>
        <w:spacing w:before="0"/>
        <w:ind w:left="567" w:firstLine="0"/>
        <w:rPr>
          <w:rFonts w:asciiTheme="minorHAnsi" w:hAnsiTheme="minorHAnsi"/>
          <w:szCs w:val="24"/>
        </w:rPr>
      </w:pPr>
      <w:r w:rsidRPr="00AD59B9">
        <w:rPr>
          <w:rFonts w:asciiTheme="minorHAnsi" w:hAnsiTheme="minorHAnsi"/>
          <w:szCs w:val="24"/>
        </w:rPr>
        <w:t>Prover, em uma única interface, pesquisa integrada de todas</w:t>
      </w:r>
      <w:r w:rsidR="00241FB4" w:rsidRPr="00AD59B9">
        <w:rPr>
          <w:rFonts w:asciiTheme="minorHAnsi" w:hAnsiTheme="minorHAnsi"/>
          <w:szCs w:val="24"/>
        </w:rPr>
        <w:t xml:space="preserve"> as fontes de dados da solução</w:t>
      </w:r>
      <w:r w:rsidR="006102B0" w:rsidRPr="00AD59B9">
        <w:rPr>
          <w:rFonts w:ascii="Calibri" w:eastAsiaTheme="minorHAnsi" w:hAnsi="Calibri" w:cs="Calibri"/>
          <w:szCs w:val="24"/>
          <w:lang w:eastAsia="en-US"/>
        </w:rPr>
        <w:t xml:space="preserve"> e possibilitar o refinamento do resultado de pesquisas por metadados.</w:t>
      </w:r>
    </w:p>
    <w:p w:rsidR="006102B0" w:rsidRPr="00AD59B9" w:rsidRDefault="006102B0" w:rsidP="006102B0">
      <w:pPr>
        <w:pStyle w:val="TextoNvel3"/>
        <w:spacing w:before="0"/>
        <w:ind w:left="567" w:firstLine="0"/>
        <w:rPr>
          <w:rFonts w:asciiTheme="minorHAnsi" w:hAnsiTheme="minorHAnsi"/>
          <w:szCs w:val="24"/>
        </w:rPr>
      </w:pPr>
      <w:r w:rsidRPr="00AD59B9">
        <w:rPr>
          <w:rFonts w:asciiTheme="minorHAnsi" w:hAnsiTheme="minorHAnsi"/>
          <w:szCs w:val="24"/>
        </w:rPr>
        <w:t xml:space="preserve">Prover sistema de resolução de </w:t>
      </w:r>
      <w:r w:rsidRPr="00AD59B9">
        <w:rPr>
          <w:rFonts w:asciiTheme="minorHAnsi" w:hAnsiTheme="minorHAnsi"/>
          <w:i/>
          <w:szCs w:val="24"/>
        </w:rPr>
        <w:t>link</w:t>
      </w:r>
      <w:r w:rsidRPr="00AD59B9">
        <w:rPr>
          <w:rFonts w:asciiTheme="minorHAnsi" w:hAnsiTheme="minorHAnsi"/>
          <w:szCs w:val="24"/>
        </w:rPr>
        <w:t xml:space="preserve"> que possibilite o acesso ao texto integral de forma direta.</w:t>
      </w:r>
    </w:p>
    <w:p w:rsidR="006102B0" w:rsidRPr="00AD59B9" w:rsidRDefault="006102B0" w:rsidP="006102B0">
      <w:pPr>
        <w:pStyle w:val="TextoNvel3"/>
        <w:spacing w:before="0"/>
        <w:ind w:left="567" w:firstLine="0"/>
        <w:rPr>
          <w:rFonts w:asciiTheme="minorHAnsi" w:hAnsiTheme="minorHAnsi"/>
          <w:szCs w:val="24"/>
        </w:rPr>
      </w:pPr>
      <w:r w:rsidRPr="00AD59B9">
        <w:rPr>
          <w:rFonts w:asciiTheme="minorHAnsi" w:hAnsiTheme="minorHAnsi"/>
          <w:szCs w:val="24"/>
        </w:rPr>
        <w:t>Realizar busca por termo único, termos combinados com utilização de operadores booleanos, truncamento de palavra com utilização de caracteres de busca e frase exata;</w:t>
      </w:r>
    </w:p>
    <w:p w:rsidR="006102B0" w:rsidRPr="00AD59B9" w:rsidRDefault="006102B0" w:rsidP="006102B0">
      <w:pPr>
        <w:pStyle w:val="TextoNvel3"/>
        <w:spacing w:before="0"/>
        <w:ind w:left="567" w:firstLine="0"/>
        <w:rPr>
          <w:rFonts w:asciiTheme="minorHAnsi" w:hAnsiTheme="minorHAnsi"/>
          <w:szCs w:val="24"/>
        </w:rPr>
      </w:pPr>
      <w:r w:rsidRPr="00AD59B9">
        <w:rPr>
          <w:rFonts w:asciiTheme="minorHAnsi" w:hAnsiTheme="minorHAnsi"/>
          <w:szCs w:val="24"/>
        </w:rPr>
        <w:t>Estar integrado e apresentar informações constantes de sistema de Gerenciamento de Bibliotecas.</w:t>
      </w:r>
    </w:p>
    <w:p w:rsidR="006102B0" w:rsidRPr="00AD59B9" w:rsidRDefault="006102B0" w:rsidP="006102B0">
      <w:pPr>
        <w:pStyle w:val="TextoNvel3"/>
        <w:spacing w:before="0"/>
        <w:ind w:left="567" w:firstLine="0"/>
        <w:rPr>
          <w:rFonts w:asciiTheme="minorHAnsi" w:hAnsiTheme="minorHAnsi"/>
          <w:szCs w:val="24"/>
        </w:rPr>
      </w:pPr>
      <w:r w:rsidRPr="00AD59B9">
        <w:rPr>
          <w:rFonts w:asciiTheme="minorHAnsi" w:hAnsiTheme="minorHAnsi"/>
          <w:szCs w:val="24"/>
        </w:rPr>
        <w:t>Permitir acesso a usuários não identificados para pesquisa e leitura de bases de informações consideradas de livre acesso.</w:t>
      </w:r>
    </w:p>
    <w:p w:rsidR="006102B0" w:rsidRPr="00AD59B9" w:rsidRDefault="006102B0" w:rsidP="006102B0">
      <w:pPr>
        <w:pStyle w:val="TextoNvel3"/>
        <w:spacing w:before="0"/>
        <w:ind w:left="567" w:firstLine="0"/>
        <w:rPr>
          <w:rFonts w:asciiTheme="minorHAnsi" w:hAnsiTheme="minorHAnsi"/>
          <w:szCs w:val="24"/>
        </w:rPr>
      </w:pPr>
      <w:r w:rsidRPr="00AD59B9">
        <w:rPr>
          <w:rFonts w:asciiTheme="minorHAnsi" w:hAnsiTheme="minorHAnsi"/>
          <w:szCs w:val="24"/>
        </w:rPr>
        <w:t>Possuir página inicial de acesso ao serviço com caixas de busca simples e de busca avançada.</w:t>
      </w:r>
    </w:p>
    <w:p w:rsidR="006102B0" w:rsidRPr="00AD59B9" w:rsidRDefault="006102B0" w:rsidP="006102B0">
      <w:pPr>
        <w:pStyle w:val="TextoNvel3"/>
        <w:spacing w:before="0"/>
        <w:ind w:left="567" w:firstLine="0"/>
        <w:rPr>
          <w:rFonts w:asciiTheme="minorHAnsi" w:hAnsiTheme="minorHAnsi"/>
          <w:szCs w:val="24"/>
        </w:rPr>
      </w:pPr>
      <w:r w:rsidRPr="00AD59B9">
        <w:rPr>
          <w:rFonts w:asciiTheme="minorHAnsi" w:hAnsiTheme="minorHAnsi"/>
          <w:szCs w:val="24"/>
        </w:rPr>
        <w:t>Permitir a customização das páginas de busca e das páginas de resultado.</w:t>
      </w:r>
    </w:p>
    <w:p w:rsidR="006102B0" w:rsidRPr="00AD59B9" w:rsidRDefault="006102B0" w:rsidP="006102B0">
      <w:pPr>
        <w:pStyle w:val="TextoNvel3"/>
        <w:spacing w:before="0"/>
        <w:ind w:left="567" w:firstLine="0"/>
        <w:rPr>
          <w:rFonts w:asciiTheme="minorHAnsi" w:hAnsiTheme="minorHAnsi"/>
          <w:szCs w:val="24"/>
        </w:rPr>
      </w:pPr>
      <w:r w:rsidRPr="00AD59B9">
        <w:rPr>
          <w:rFonts w:asciiTheme="minorHAnsi" w:hAnsiTheme="minorHAnsi"/>
          <w:szCs w:val="24"/>
        </w:rPr>
        <w:t>Permitir a customização de critérios de relevância para apresentação do resultado de busca.</w:t>
      </w:r>
    </w:p>
    <w:p w:rsidR="006102B0" w:rsidRPr="00AD59B9" w:rsidRDefault="006102B0" w:rsidP="006102B0">
      <w:pPr>
        <w:pStyle w:val="TextoNvel3"/>
        <w:spacing w:before="0"/>
        <w:ind w:left="567" w:firstLine="0"/>
        <w:rPr>
          <w:rFonts w:asciiTheme="minorHAnsi" w:hAnsiTheme="minorHAnsi"/>
          <w:szCs w:val="24"/>
        </w:rPr>
      </w:pPr>
      <w:r w:rsidRPr="00AD59B9">
        <w:rPr>
          <w:rFonts w:asciiTheme="minorHAnsi" w:hAnsiTheme="minorHAnsi"/>
          <w:szCs w:val="24"/>
        </w:rPr>
        <w:t>Permitir a utilização de Tesauro para aprimoramento da recuperação da informação.</w:t>
      </w:r>
    </w:p>
    <w:p w:rsidR="001742FB" w:rsidRPr="00AD59B9" w:rsidRDefault="001742FB" w:rsidP="001742FB">
      <w:pPr>
        <w:pStyle w:val="TextoNvel3"/>
        <w:spacing w:before="0"/>
        <w:ind w:left="567" w:firstLine="0"/>
        <w:rPr>
          <w:rFonts w:asciiTheme="minorHAnsi" w:hAnsiTheme="minorHAnsi"/>
          <w:szCs w:val="24"/>
        </w:rPr>
      </w:pPr>
      <w:r w:rsidRPr="00AD59B9">
        <w:rPr>
          <w:rFonts w:asciiTheme="minorHAnsi" w:hAnsiTheme="minorHAnsi"/>
          <w:szCs w:val="24"/>
        </w:rPr>
        <w:t>Possuir interface com usuário final totalmente em português do Brasil.</w:t>
      </w:r>
    </w:p>
    <w:p w:rsidR="001742FB" w:rsidRPr="00AD59B9" w:rsidRDefault="001742FB" w:rsidP="001742FB">
      <w:pPr>
        <w:pStyle w:val="TextoNvel3"/>
        <w:spacing w:before="0"/>
        <w:ind w:left="567" w:firstLine="0"/>
        <w:rPr>
          <w:rFonts w:asciiTheme="minorHAnsi" w:hAnsiTheme="minorHAnsi"/>
          <w:szCs w:val="24"/>
        </w:rPr>
      </w:pPr>
      <w:r w:rsidRPr="00AD59B9">
        <w:rPr>
          <w:rFonts w:asciiTheme="minorHAnsi" w:hAnsiTheme="minorHAnsi"/>
          <w:szCs w:val="24"/>
        </w:rPr>
        <w:t>Permitir configuração para acesso ao serviço apenas a partir de endereços IP (</w:t>
      </w:r>
      <w:r w:rsidRPr="00AD59B9">
        <w:rPr>
          <w:rFonts w:asciiTheme="minorHAnsi" w:hAnsiTheme="minorHAnsi"/>
          <w:i/>
          <w:szCs w:val="24"/>
        </w:rPr>
        <w:t xml:space="preserve">Internet </w:t>
      </w:r>
      <w:proofErr w:type="spellStart"/>
      <w:r w:rsidRPr="00AD59B9">
        <w:rPr>
          <w:rFonts w:asciiTheme="minorHAnsi" w:hAnsiTheme="minorHAnsi"/>
          <w:i/>
          <w:szCs w:val="24"/>
        </w:rPr>
        <w:t>Protocol</w:t>
      </w:r>
      <w:proofErr w:type="spellEnd"/>
      <w:r w:rsidRPr="00AD59B9">
        <w:rPr>
          <w:rFonts w:asciiTheme="minorHAnsi" w:hAnsiTheme="minorHAnsi"/>
          <w:szCs w:val="24"/>
        </w:rPr>
        <w:t>) previamente definidos.</w:t>
      </w:r>
    </w:p>
    <w:p w:rsidR="001742FB" w:rsidRPr="00AD59B9" w:rsidRDefault="001742FB" w:rsidP="001742FB">
      <w:pPr>
        <w:pStyle w:val="TextoNvel3"/>
        <w:spacing w:before="0"/>
        <w:ind w:left="567" w:firstLine="0"/>
        <w:rPr>
          <w:rFonts w:asciiTheme="minorHAnsi" w:hAnsiTheme="minorHAnsi"/>
          <w:szCs w:val="24"/>
        </w:rPr>
      </w:pPr>
      <w:r w:rsidRPr="00AD59B9">
        <w:rPr>
          <w:rFonts w:asciiTheme="minorHAnsi" w:hAnsiTheme="minorHAnsi"/>
          <w:szCs w:val="24"/>
        </w:rPr>
        <w:t>Permitir a pesquisa por meio de busca textual (pesquisa livre em texto completo) e, no mínimo, nos seguintes campos de metadados: autor, título do documento, data de publicação, tipo de documento, idioma.</w:t>
      </w:r>
    </w:p>
    <w:p w:rsidR="0047115F" w:rsidRPr="00AD59B9" w:rsidRDefault="0047115F" w:rsidP="0047115F">
      <w:pPr>
        <w:pStyle w:val="TextoNvel3"/>
        <w:spacing w:before="0"/>
        <w:ind w:left="567" w:firstLine="0"/>
        <w:rPr>
          <w:rFonts w:asciiTheme="minorHAnsi" w:hAnsiTheme="minorHAnsi"/>
          <w:szCs w:val="24"/>
        </w:rPr>
      </w:pPr>
      <w:r w:rsidRPr="00AD59B9">
        <w:rPr>
          <w:rFonts w:asciiTheme="minorHAnsi" w:hAnsiTheme="minorHAnsi"/>
          <w:szCs w:val="24"/>
        </w:rPr>
        <w:t>Disponibilizar relatórios com informações relacionadas ao número de acessos a bases e títulos, por período de tempo.</w:t>
      </w:r>
    </w:p>
    <w:p w:rsidR="0047115F" w:rsidRPr="00AD59B9" w:rsidRDefault="0047115F" w:rsidP="0047115F">
      <w:pPr>
        <w:pStyle w:val="TextoNvel3"/>
        <w:spacing w:before="0"/>
        <w:ind w:left="567" w:firstLine="0"/>
        <w:rPr>
          <w:rFonts w:asciiTheme="minorHAnsi" w:hAnsiTheme="minorHAnsi"/>
          <w:szCs w:val="24"/>
        </w:rPr>
      </w:pPr>
      <w:r w:rsidRPr="00AD59B9">
        <w:rPr>
          <w:rFonts w:asciiTheme="minorHAnsi" w:hAnsiTheme="minorHAnsi"/>
          <w:szCs w:val="24"/>
        </w:rPr>
        <w:t>Oferecer acesso ao conteúdo de todas bases de livre acesso que sejam integrantes da solução contratada.</w:t>
      </w:r>
    </w:p>
    <w:p w:rsidR="0047115F" w:rsidRPr="00AD59B9" w:rsidRDefault="0047115F" w:rsidP="0047115F">
      <w:pPr>
        <w:pStyle w:val="TextoNvel3"/>
        <w:spacing w:before="0"/>
        <w:ind w:left="567" w:firstLine="0"/>
        <w:rPr>
          <w:rFonts w:asciiTheme="minorHAnsi" w:hAnsiTheme="minorHAnsi"/>
          <w:szCs w:val="24"/>
        </w:rPr>
      </w:pPr>
      <w:r w:rsidRPr="00AD59B9">
        <w:rPr>
          <w:rFonts w:asciiTheme="minorHAnsi" w:hAnsiTheme="minorHAnsi"/>
          <w:szCs w:val="24"/>
        </w:rPr>
        <w:lastRenderedPageBreak/>
        <w:t xml:space="preserve">Disponibilizar para pesquisa as bases de dados </w:t>
      </w:r>
      <w:proofErr w:type="spellStart"/>
      <w:r w:rsidRPr="00AD59B9">
        <w:rPr>
          <w:rFonts w:asciiTheme="minorHAnsi" w:hAnsiTheme="minorHAnsi"/>
          <w:szCs w:val="24"/>
        </w:rPr>
        <w:t>SciElo</w:t>
      </w:r>
      <w:proofErr w:type="spellEnd"/>
      <w:r w:rsidRPr="00AD59B9">
        <w:rPr>
          <w:rFonts w:asciiTheme="minorHAnsi" w:hAnsiTheme="minorHAnsi"/>
          <w:szCs w:val="24"/>
        </w:rPr>
        <w:t xml:space="preserve">, </w:t>
      </w:r>
      <w:proofErr w:type="spellStart"/>
      <w:r w:rsidRPr="00AD59B9">
        <w:rPr>
          <w:rFonts w:asciiTheme="minorHAnsi" w:hAnsiTheme="minorHAnsi"/>
          <w:szCs w:val="24"/>
        </w:rPr>
        <w:t>Directory</w:t>
      </w:r>
      <w:proofErr w:type="spellEnd"/>
      <w:r w:rsidRPr="00AD59B9">
        <w:rPr>
          <w:rFonts w:asciiTheme="minorHAnsi" w:hAnsiTheme="minorHAnsi"/>
          <w:szCs w:val="24"/>
        </w:rPr>
        <w:t xml:space="preserve"> </w:t>
      </w:r>
      <w:proofErr w:type="spellStart"/>
      <w:r w:rsidRPr="00AD59B9">
        <w:rPr>
          <w:rFonts w:asciiTheme="minorHAnsi" w:hAnsiTheme="minorHAnsi"/>
          <w:szCs w:val="24"/>
        </w:rPr>
        <w:t>of</w:t>
      </w:r>
      <w:proofErr w:type="spellEnd"/>
      <w:r w:rsidRPr="00AD59B9">
        <w:rPr>
          <w:rFonts w:asciiTheme="minorHAnsi" w:hAnsiTheme="minorHAnsi"/>
          <w:szCs w:val="24"/>
        </w:rPr>
        <w:t xml:space="preserve"> Open Access </w:t>
      </w:r>
      <w:proofErr w:type="spellStart"/>
      <w:r w:rsidRPr="00AD59B9">
        <w:rPr>
          <w:rFonts w:asciiTheme="minorHAnsi" w:hAnsiTheme="minorHAnsi"/>
          <w:szCs w:val="24"/>
        </w:rPr>
        <w:t>Journals</w:t>
      </w:r>
      <w:proofErr w:type="spellEnd"/>
      <w:r w:rsidRPr="00AD59B9">
        <w:rPr>
          <w:rFonts w:asciiTheme="minorHAnsi" w:hAnsiTheme="minorHAnsi"/>
          <w:szCs w:val="24"/>
        </w:rPr>
        <w:t xml:space="preserve"> (DOAJ) e, pelo menos, 1 base de dados na plataforma Open </w:t>
      </w:r>
      <w:proofErr w:type="spellStart"/>
      <w:r w:rsidRPr="00AD59B9">
        <w:rPr>
          <w:rFonts w:asciiTheme="minorHAnsi" w:hAnsiTheme="minorHAnsi"/>
          <w:szCs w:val="24"/>
        </w:rPr>
        <w:t>Journal</w:t>
      </w:r>
      <w:proofErr w:type="spellEnd"/>
      <w:r w:rsidRPr="00AD59B9">
        <w:rPr>
          <w:rFonts w:asciiTheme="minorHAnsi" w:hAnsiTheme="minorHAnsi"/>
          <w:szCs w:val="24"/>
        </w:rPr>
        <w:t xml:space="preserve"> Systems (OJS).</w:t>
      </w:r>
    </w:p>
    <w:p w:rsidR="0047115F" w:rsidRPr="00AD59B9" w:rsidRDefault="0047115F" w:rsidP="0047115F">
      <w:pPr>
        <w:pStyle w:val="TextoNvel3"/>
        <w:spacing w:before="0"/>
        <w:ind w:left="567" w:firstLine="0"/>
        <w:rPr>
          <w:rFonts w:asciiTheme="minorHAnsi" w:hAnsiTheme="minorHAnsi"/>
          <w:szCs w:val="24"/>
        </w:rPr>
      </w:pPr>
      <w:r w:rsidRPr="00AD59B9">
        <w:rPr>
          <w:rFonts w:asciiTheme="minorHAnsi" w:hAnsiTheme="minorHAnsi"/>
          <w:szCs w:val="24"/>
        </w:rPr>
        <w:t xml:space="preserve">Disponibilizar para pesquisa metadados de títulos das bases de dados </w:t>
      </w:r>
      <w:proofErr w:type="spellStart"/>
      <w:r w:rsidRPr="00AD59B9">
        <w:rPr>
          <w:rFonts w:asciiTheme="minorHAnsi" w:hAnsiTheme="minorHAnsi"/>
          <w:szCs w:val="24"/>
        </w:rPr>
        <w:t>Ebrary</w:t>
      </w:r>
      <w:proofErr w:type="spellEnd"/>
      <w:r w:rsidRPr="00AD59B9">
        <w:rPr>
          <w:rFonts w:asciiTheme="minorHAnsi" w:hAnsiTheme="minorHAnsi"/>
          <w:szCs w:val="24"/>
        </w:rPr>
        <w:t xml:space="preserve"> e Safari Books.</w:t>
      </w:r>
    </w:p>
    <w:p w:rsidR="0047115F" w:rsidRPr="00AD59B9" w:rsidRDefault="0047115F" w:rsidP="0047115F">
      <w:pPr>
        <w:pStyle w:val="TextoNvel3"/>
        <w:spacing w:before="0"/>
        <w:ind w:left="567" w:firstLine="0"/>
        <w:rPr>
          <w:rFonts w:asciiTheme="minorHAnsi" w:hAnsiTheme="minorHAnsi"/>
          <w:szCs w:val="24"/>
        </w:rPr>
      </w:pPr>
      <w:r w:rsidRPr="00AD59B9">
        <w:rPr>
          <w:rFonts w:asciiTheme="minorHAnsi" w:hAnsiTheme="minorHAnsi"/>
          <w:szCs w:val="24"/>
        </w:rPr>
        <w:t>Disponibilizar para pesquisa, pelo menos, 80% (oitenta por cento) do total de 55 (cinquenta e cinco) títulos de revistas eletrônicas relacionados adiante.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553"/>
      </w:tblGrid>
      <w:tr w:rsidR="0047115F" w:rsidRPr="00AD59B9" w:rsidTr="0047115F">
        <w:tc>
          <w:tcPr>
            <w:tcW w:w="7230" w:type="dxa"/>
            <w:shd w:val="clear" w:color="auto" w:fill="D9D9D9"/>
          </w:tcPr>
          <w:p w:rsidR="0047115F" w:rsidRPr="00AD59B9" w:rsidRDefault="0047115F" w:rsidP="0047115F">
            <w:pPr>
              <w:autoSpaceDE w:val="0"/>
              <w:autoSpaceDN w:val="0"/>
              <w:adjustRightInd w:val="0"/>
              <w:jc w:val="center"/>
              <w:rPr>
                <w:rFonts w:asciiTheme="minorHAnsi" w:eastAsiaTheme="minorHAnsi" w:hAnsiTheme="minorHAnsi" w:cs="Calibri"/>
                <w:b/>
                <w:sz w:val="24"/>
                <w:szCs w:val="24"/>
                <w:lang w:eastAsia="en-US"/>
              </w:rPr>
            </w:pPr>
            <w:r w:rsidRPr="00AD59B9">
              <w:rPr>
                <w:rFonts w:asciiTheme="minorHAnsi" w:eastAsiaTheme="minorHAnsi" w:hAnsiTheme="minorHAnsi" w:cs="Calibri"/>
                <w:b/>
                <w:sz w:val="24"/>
                <w:szCs w:val="24"/>
                <w:lang w:eastAsia="en-US"/>
              </w:rPr>
              <w:t>Título</w:t>
            </w:r>
          </w:p>
        </w:tc>
        <w:tc>
          <w:tcPr>
            <w:tcW w:w="1553" w:type="dxa"/>
            <w:shd w:val="clear" w:color="auto" w:fill="D9D9D9"/>
          </w:tcPr>
          <w:p w:rsidR="0047115F" w:rsidRPr="00AD59B9" w:rsidRDefault="0047115F" w:rsidP="0047115F">
            <w:pPr>
              <w:autoSpaceDE w:val="0"/>
              <w:autoSpaceDN w:val="0"/>
              <w:adjustRightInd w:val="0"/>
              <w:jc w:val="center"/>
              <w:rPr>
                <w:rFonts w:asciiTheme="minorHAnsi" w:eastAsiaTheme="minorHAnsi" w:hAnsiTheme="minorHAnsi" w:cs="Calibri"/>
                <w:b/>
                <w:sz w:val="24"/>
                <w:szCs w:val="24"/>
                <w:lang w:eastAsia="en-US"/>
              </w:rPr>
            </w:pPr>
            <w:r w:rsidRPr="00AD59B9">
              <w:rPr>
                <w:rFonts w:asciiTheme="minorHAnsi" w:eastAsiaTheme="minorHAnsi" w:hAnsiTheme="minorHAnsi" w:cs="Calibri"/>
                <w:b/>
                <w:sz w:val="24"/>
                <w:szCs w:val="24"/>
                <w:lang w:eastAsia="en-US"/>
              </w:rPr>
              <w:t>ISSN Digital</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Auditoria pública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2174-2537</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BASE: Revista de Administração e Contabilidade </w:t>
            </w:r>
            <w:proofErr w:type="spellStart"/>
            <w:r w:rsidRPr="00AD59B9">
              <w:rPr>
                <w:rFonts w:asciiTheme="minorHAnsi" w:eastAsiaTheme="minorHAnsi" w:hAnsiTheme="minorHAnsi" w:cs="Calibri"/>
                <w:sz w:val="24"/>
                <w:szCs w:val="24"/>
                <w:lang w:eastAsia="en-US"/>
              </w:rPr>
              <w:t>Unisinos</w:t>
            </w:r>
            <w:proofErr w:type="spellEnd"/>
            <w:r w:rsidRPr="00AD59B9">
              <w:rPr>
                <w:rFonts w:asciiTheme="minorHAnsi" w:eastAsiaTheme="minorHAnsi" w:hAnsiTheme="minorHAnsi" w:cs="Calibri"/>
                <w:sz w:val="24"/>
                <w:szCs w:val="24"/>
                <w:lang w:eastAsia="en-US"/>
              </w:rPr>
              <w:t xml:space="preserve">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1984-8196</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Boletim Científico ESMPU</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1676-4781</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proofErr w:type="spellStart"/>
            <w:r w:rsidRPr="00AD59B9">
              <w:rPr>
                <w:rFonts w:asciiTheme="minorHAnsi" w:eastAsiaTheme="minorHAnsi" w:hAnsiTheme="minorHAnsi" w:cs="Calibri"/>
                <w:sz w:val="24"/>
                <w:szCs w:val="24"/>
                <w:lang w:eastAsia="en-US"/>
              </w:rPr>
              <w:t>Brazilian</w:t>
            </w:r>
            <w:proofErr w:type="spellEnd"/>
            <w:r w:rsidRPr="00AD59B9">
              <w:rPr>
                <w:rFonts w:asciiTheme="minorHAnsi" w:eastAsiaTheme="minorHAnsi" w:hAnsiTheme="minorHAnsi" w:cs="Calibri"/>
                <w:sz w:val="24"/>
                <w:szCs w:val="24"/>
                <w:lang w:eastAsia="en-US"/>
              </w:rPr>
              <w:t xml:space="preserve"> </w:t>
            </w:r>
            <w:proofErr w:type="spellStart"/>
            <w:r w:rsidRPr="00AD59B9">
              <w:rPr>
                <w:rFonts w:asciiTheme="minorHAnsi" w:eastAsiaTheme="minorHAnsi" w:hAnsiTheme="minorHAnsi" w:cs="Calibri"/>
                <w:sz w:val="24"/>
                <w:szCs w:val="24"/>
                <w:lang w:eastAsia="en-US"/>
              </w:rPr>
              <w:t>Administration</w:t>
            </w:r>
            <w:proofErr w:type="spellEnd"/>
            <w:r w:rsidRPr="00AD59B9">
              <w:rPr>
                <w:rFonts w:asciiTheme="minorHAnsi" w:eastAsiaTheme="minorHAnsi" w:hAnsiTheme="minorHAnsi" w:cs="Calibri"/>
                <w:sz w:val="24"/>
                <w:szCs w:val="24"/>
                <w:lang w:eastAsia="en-US"/>
              </w:rPr>
              <w:t xml:space="preserve"> </w:t>
            </w:r>
            <w:proofErr w:type="spellStart"/>
            <w:r w:rsidRPr="00AD59B9">
              <w:rPr>
                <w:rFonts w:asciiTheme="minorHAnsi" w:eastAsiaTheme="minorHAnsi" w:hAnsiTheme="minorHAnsi" w:cs="Calibri"/>
                <w:sz w:val="24"/>
                <w:szCs w:val="24"/>
                <w:lang w:eastAsia="en-US"/>
              </w:rPr>
              <w:t>Review</w:t>
            </w:r>
            <w:proofErr w:type="spellEnd"/>
            <w:r w:rsidRPr="00AD59B9">
              <w:rPr>
                <w:rFonts w:asciiTheme="minorHAnsi" w:eastAsiaTheme="minorHAnsi" w:hAnsiTheme="minorHAnsi" w:cs="Calibri"/>
                <w:sz w:val="24"/>
                <w:szCs w:val="24"/>
                <w:lang w:eastAsia="en-US"/>
              </w:rPr>
              <w:t xml:space="preserve">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807-7692</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Caderno de Administração. Revista da Faculdade de Adm. da FEA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1414-7394</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Contabilidade Vista &amp; Revista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0103-734X</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Direito Público</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2236-1766</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Direitos Fundamentais e Justiça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1982-1921</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highlight w:val="yellow"/>
                <w:lang w:eastAsia="en-US"/>
              </w:rPr>
            </w:pPr>
            <w:r w:rsidRPr="00AD59B9">
              <w:rPr>
                <w:rFonts w:asciiTheme="minorHAnsi" w:eastAsiaTheme="minorHAnsi" w:hAnsiTheme="minorHAnsi" w:cs="Calibri"/>
                <w:sz w:val="24"/>
                <w:szCs w:val="24"/>
                <w:lang w:eastAsia="en-US"/>
              </w:rPr>
              <w:t>Educação &amp; Realidade</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2175-6236</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Educação, Formação &amp; Tecnologias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1646-933X</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Ensaio: Avaliação e Políticas Públicas em Educação</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1809-4465</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da Faculdade de Direito da UERJ</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2236-3475</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val="en-US" w:eastAsia="en-US"/>
              </w:rPr>
            </w:pPr>
            <w:r w:rsidRPr="00AD59B9">
              <w:rPr>
                <w:rFonts w:asciiTheme="minorHAnsi" w:eastAsiaTheme="minorHAnsi" w:hAnsiTheme="minorHAnsi" w:cs="Calibri"/>
                <w:sz w:val="24"/>
                <w:szCs w:val="24"/>
                <w:lang w:val="en-US" w:eastAsia="en-US"/>
              </w:rPr>
              <w:t xml:space="preserve">International Journal of Business and Social Science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2219-1933</w:t>
            </w:r>
          </w:p>
        </w:tc>
      </w:tr>
      <w:tr w:rsidR="0047115F" w:rsidRPr="006D4F30"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val="en-US" w:eastAsia="en-US"/>
              </w:rPr>
            </w:pPr>
            <w:r w:rsidRPr="00AD59B9">
              <w:rPr>
                <w:rFonts w:asciiTheme="minorHAnsi" w:eastAsiaTheme="minorHAnsi" w:hAnsiTheme="minorHAnsi" w:cs="Calibri"/>
                <w:sz w:val="24"/>
                <w:szCs w:val="24"/>
                <w:lang w:val="en-US" w:eastAsia="en-US"/>
              </w:rPr>
              <w:t>International Journal of Government Auditing</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val="en-US" w:eastAsia="en-US"/>
              </w:rPr>
            </w:pP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proofErr w:type="spellStart"/>
            <w:r w:rsidRPr="00AD59B9">
              <w:rPr>
                <w:rFonts w:asciiTheme="minorHAnsi" w:eastAsiaTheme="minorHAnsi" w:hAnsiTheme="minorHAnsi" w:cs="Calibri"/>
                <w:sz w:val="24"/>
                <w:szCs w:val="24"/>
                <w:lang w:eastAsia="en-US"/>
              </w:rPr>
              <w:t>International</w:t>
            </w:r>
            <w:proofErr w:type="spellEnd"/>
            <w:r w:rsidRPr="00AD59B9">
              <w:rPr>
                <w:rFonts w:asciiTheme="minorHAnsi" w:eastAsiaTheme="minorHAnsi" w:hAnsiTheme="minorHAnsi" w:cs="Calibri"/>
                <w:sz w:val="24"/>
                <w:szCs w:val="24"/>
                <w:lang w:eastAsia="en-US"/>
              </w:rPr>
              <w:t xml:space="preserve"> </w:t>
            </w:r>
            <w:proofErr w:type="spellStart"/>
            <w:r w:rsidRPr="00AD59B9">
              <w:rPr>
                <w:rFonts w:asciiTheme="minorHAnsi" w:eastAsiaTheme="minorHAnsi" w:hAnsiTheme="minorHAnsi" w:cs="Calibri"/>
                <w:sz w:val="24"/>
                <w:szCs w:val="24"/>
                <w:lang w:eastAsia="en-US"/>
              </w:rPr>
              <w:t>Tax</w:t>
            </w:r>
            <w:proofErr w:type="spellEnd"/>
            <w:r w:rsidRPr="00AD59B9">
              <w:rPr>
                <w:rFonts w:asciiTheme="minorHAnsi" w:eastAsiaTheme="minorHAnsi" w:hAnsiTheme="minorHAnsi" w:cs="Calibri"/>
                <w:sz w:val="24"/>
                <w:szCs w:val="24"/>
                <w:lang w:eastAsia="en-US"/>
              </w:rPr>
              <w:t xml:space="preserve"> </w:t>
            </w:r>
            <w:proofErr w:type="spellStart"/>
            <w:r w:rsidRPr="00AD59B9">
              <w:rPr>
                <w:rFonts w:asciiTheme="minorHAnsi" w:eastAsiaTheme="minorHAnsi" w:hAnsiTheme="minorHAnsi" w:cs="Calibri"/>
                <w:sz w:val="24"/>
                <w:szCs w:val="24"/>
                <w:lang w:eastAsia="en-US"/>
              </w:rPr>
              <w:t>Review</w:t>
            </w:r>
            <w:proofErr w:type="spellEnd"/>
            <w:r w:rsidRPr="00AD59B9">
              <w:rPr>
                <w:rFonts w:asciiTheme="minorHAnsi" w:eastAsiaTheme="minorHAnsi" w:hAnsiTheme="minorHAnsi" w:cs="Calibri"/>
                <w:sz w:val="24"/>
                <w:szCs w:val="24"/>
                <w:lang w:eastAsia="en-US"/>
              </w:rPr>
              <w:t xml:space="preserve">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958-7594</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val="en-US" w:eastAsia="en-US"/>
              </w:rPr>
            </w:pPr>
            <w:r w:rsidRPr="00AD59B9">
              <w:rPr>
                <w:rFonts w:asciiTheme="minorHAnsi" w:eastAsiaTheme="minorHAnsi" w:hAnsiTheme="minorHAnsi" w:cs="Calibri"/>
                <w:sz w:val="24"/>
                <w:szCs w:val="24"/>
                <w:lang w:val="en-US" w:eastAsia="en-US"/>
              </w:rPr>
              <w:t xml:space="preserve">JISTEM Journal of Information Systems and Technology Management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1807-1775</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val="en-US" w:eastAsia="en-US"/>
              </w:rPr>
            </w:pPr>
            <w:r w:rsidRPr="00AD59B9">
              <w:rPr>
                <w:rFonts w:asciiTheme="minorHAnsi" w:eastAsiaTheme="minorHAnsi" w:hAnsiTheme="minorHAnsi" w:cs="Calibri"/>
                <w:sz w:val="24"/>
                <w:szCs w:val="24"/>
                <w:lang w:val="en-US" w:eastAsia="en-US"/>
              </w:rPr>
              <w:t xml:space="preserve">Journal of Applied Business Research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0892-7626</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RAE-Revista de Administração de Empresas</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2178-938X</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RAM: Revista de Administração Mackenzie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1678-6971</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REGE – Revista de Gestão</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2177-8736</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Brasileira de Ciências Sociais</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0102-6909</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Brasileira de Educação</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1413-2478</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highlight w:val="yellow"/>
                <w:lang w:eastAsia="en-US"/>
              </w:rPr>
            </w:pPr>
            <w:r w:rsidRPr="00AD59B9">
              <w:rPr>
                <w:rFonts w:asciiTheme="minorHAnsi" w:eastAsiaTheme="minorHAnsi" w:hAnsiTheme="minorHAnsi" w:cs="Calibri"/>
                <w:sz w:val="24"/>
                <w:szCs w:val="24"/>
                <w:lang w:eastAsia="en-US"/>
              </w:rPr>
              <w:t>Revista Brasileira de Estudos Políticos</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2359-5736</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Brasileira de Finanças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1984-5146</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Brasileira de Gestão de Negócios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1983-0807</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Brasileira de História da Educação</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2238-0094</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Contabilidade e Finanças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1808-057X</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de Administração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1984-6142</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de Administração Contemporânea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1982-7849</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de Administração Pública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1982-3134</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de Ciências da Administração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2175-8077</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highlight w:val="yellow"/>
                <w:lang w:eastAsia="en-US"/>
              </w:rPr>
            </w:pPr>
            <w:r w:rsidRPr="00AD59B9">
              <w:rPr>
                <w:rFonts w:asciiTheme="minorHAnsi" w:eastAsiaTheme="minorHAnsi" w:hAnsiTheme="minorHAnsi" w:cs="Calibri"/>
                <w:sz w:val="24"/>
                <w:szCs w:val="24"/>
                <w:lang w:eastAsia="en-US"/>
              </w:rPr>
              <w:t>Revista de Direito da Cidade</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highlight w:val="yellow"/>
                <w:lang w:eastAsia="en-US"/>
              </w:rPr>
            </w:pPr>
            <w:r w:rsidRPr="00AD59B9">
              <w:rPr>
                <w:rFonts w:asciiTheme="minorHAnsi" w:eastAsiaTheme="minorHAnsi" w:hAnsiTheme="minorHAnsi" w:cs="Calibri"/>
                <w:sz w:val="24"/>
                <w:szCs w:val="24"/>
                <w:lang w:eastAsia="en-US"/>
              </w:rPr>
              <w:t>2317-7721</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de Economia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0556-5782</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de Economia Contemporânea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1980-5527</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de Economia e Administração</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1984-5308</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lastRenderedPageBreak/>
              <w:t>Revista de Educação e Pesquisa em Contabilidade (</w:t>
            </w:r>
            <w:proofErr w:type="spellStart"/>
            <w:r w:rsidRPr="00AD59B9">
              <w:rPr>
                <w:rFonts w:asciiTheme="minorHAnsi" w:eastAsiaTheme="minorHAnsi" w:hAnsiTheme="minorHAnsi" w:cs="Calibri"/>
                <w:sz w:val="24"/>
                <w:szCs w:val="24"/>
                <w:lang w:eastAsia="en-US"/>
              </w:rPr>
              <w:t>REPeC</w:t>
            </w:r>
            <w:proofErr w:type="spellEnd"/>
            <w:r w:rsidRPr="00AD59B9">
              <w:rPr>
                <w:rFonts w:asciiTheme="minorHAnsi" w:eastAsiaTheme="minorHAnsi" w:hAnsiTheme="minorHAnsi" w:cs="Calibri"/>
                <w:sz w:val="24"/>
                <w:szCs w:val="24"/>
                <w:lang w:eastAsia="en-US"/>
              </w:rPr>
              <w:t xml:space="preserve">)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1981-8610</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highlight w:val="yellow"/>
                <w:lang w:eastAsia="en-US"/>
              </w:rPr>
            </w:pPr>
            <w:r w:rsidRPr="00AD59B9">
              <w:rPr>
                <w:rFonts w:asciiTheme="minorHAnsi" w:eastAsiaTheme="minorHAnsi" w:hAnsiTheme="minorHAnsi" w:cs="Calibri"/>
                <w:sz w:val="24"/>
                <w:szCs w:val="24"/>
                <w:lang w:eastAsia="en-US"/>
              </w:rPr>
              <w:t>Revista de Educação Pública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2238-2097</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de Estilos de </w:t>
            </w:r>
            <w:proofErr w:type="spellStart"/>
            <w:r w:rsidRPr="00AD59B9">
              <w:rPr>
                <w:rFonts w:asciiTheme="minorHAnsi" w:eastAsiaTheme="minorHAnsi" w:hAnsiTheme="minorHAnsi" w:cs="Calibri"/>
                <w:sz w:val="24"/>
                <w:szCs w:val="24"/>
                <w:lang w:eastAsia="en-US"/>
              </w:rPr>
              <w:t>Aprendizaje</w:t>
            </w:r>
            <w:proofErr w:type="spellEnd"/>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2332-8533</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de Estudos Constitucionais, Hermenêutica e Teoria do direito</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2175-2168</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de Informação Legislativa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0034-835X</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highlight w:val="yellow"/>
                <w:lang w:eastAsia="en-US"/>
              </w:rPr>
            </w:pPr>
            <w:r w:rsidRPr="00AD59B9">
              <w:rPr>
                <w:rFonts w:asciiTheme="minorHAnsi" w:eastAsiaTheme="minorHAnsi" w:hAnsiTheme="minorHAnsi" w:cs="Calibri"/>
                <w:sz w:val="24"/>
                <w:szCs w:val="24"/>
                <w:lang w:eastAsia="en-US"/>
              </w:rPr>
              <w:t>Revista de Sociologia e Política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highlight w:val="yellow"/>
                <w:lang w:eastAsia="en-US"/>
              </w:rPr>
            </w:pPr>
            <w:r w:rsidRPr="00AD59B9">
              <w:rPr>
                <w:rFonts w:asciiTheme="minorHAnsi" w:eastAsiaTheme="minorHAnsi" w:hAnsiTheme="minorHAnsi" w:cs="Calibri"/>
                <w:sz w:val="24"/>
                <w:szCs w:val="24"/>
                <w:lang w:eastAsia="en-US"/>
              </w:rPr>
              <w:t>1678-9873</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highlight w:val="yellow"/>
                <w:lang w:eastAsia="en-US"/>
              </w:rPr>
            </w:pPr>
            <w:r w:rsidRPr="00AD59B9">
              <w:rPr>
                <w:rFonts w:asciiTheme="minorHAnsi" w:eastAsiaTheme="minorHAnsi" w:hAnsiTheme="minorHAnsi" w:cs="Calibri"/>
                <w:sz w:val="24"/>
                <w:szCs w:val="24"/>
                <w:lang w:eastAsia="en-US"/>
              </w:rPr>
              <w:t>Revista Direito e Práxis</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2179-8966</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DIREITO GV</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2317-6172</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Direitos Fundamentais &amp; Democracia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1982-0496</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do Serviço Público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2357-8017</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do TCU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0103-1090</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Revista Educação e pesquisa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1517-9702</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val="en-US" w:eastAsia="en-US"/>
              </w:rPr>
            </w:pPr>
            <w:proofErr w:type="spellStart"/>
            <w:r w:rsidRPr="00AD59B9">
              <w:rPr>
                <w:rFonts w:asciiTheme="minorHAnsi" w:eastAsiaTheme="minorHAnsi" w:hAnsiTheme="minorHAnsi" w:cs="Calibri"/>
                <w:sz w:val="24"/>
                <w:szCs w:val="24"/>
                <w:lang w:val="en-US" w:eastAsia="en-US"/>
              </w:rPr>
              <w:t>Revista</w:t>
            </w:r>
            <w:proofErr w:type="spellEnd"/>
            <w:r w:rsidRPr="00AD59B9">
              <w:rPr>
                <w:rFonts w:asciiTheme="minorHAnsi" w:eastAsiaTheme="minorHAnsi" w:hAnsiTheme="minorHAnsi" w:cs="Calibri"/>
                <w:sz w:val="24"/>
                <w:szCs w:val="24"/>
                <w:lang w:val="en-US" w:eastAsia="en-US"/>
              </w:rPr>
              <w:t xml:space="preserve"> </w:t>
            </w:r>
            <w:proofErr w:type="spellStart"/>
            <w:r w:rsidRPr="00AD59B9">
              <w:rPr>
                <w:rFonts w:asciiTheme="minorHAnsi" w:eastAsiaTheme="minorHAnsi" w:hAnsiTheme="minorHAnsi" w:cs="Calibri"/>
                <w:sz w:val="24"/>
                <w:szCs w:val="24"/>
                <w:lang w:val="en-US" w:eastAsia="en-US"/>
              </w:rPr>
              <w:t>Espaço</w:t>
            </w:r>
            <w:proofErr w:type="spellEnd"/>
            <w:r w:rsidRPr="00AD59B9">
              <w:rPr>
                <w:rFonts w:asciiTheme="minorHAnsi" w:eastAsiaTheme="minorHAnsi" w:hAnsiTheme="minorHAnsi" w:cs="Calibri"/>
                <w:sz w:val="24"/>
                <w:szCs w:val="24"/>
                <w:lang w:val="en-US" w:eastAsia="en-US"/>
              </w:rPr>
              <w:t xml:space="preserve"> </w:t>
            </w:r>
            <w:proofErr w:type="spellStart"/>
            <w:r w:rsidRPr="00AD59B9">
              <w:rPr>
                <w:rFonts w:asciiTheme="minorHAnsi" w:eastAsiaTheme="minorHAnsi" w:hAnsiTheme="minorHAnsi" w:cs="Calibri"/>
                <w:sz w:val="24"/>
                <w:szCs w:val="24"/>
                <w:lang w:val="en-US" w:eastAsia="en-US"/>
              </w:rPr>
              <w:t>Jurídico</w:t>
            </w:r>
            <w:proofErr w:type="spellEnd"/>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2179-7943</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w:t>
            </w:r>
            <w:proofErr w:type="spellStart"/>
            <w:r w:rsidRPr="00AD59B9">
              <w:rPr>
                <w:rFonts w:asciiTheme="minorHAnsi" w:eastAsiaTheme="minorHAnsi" w:hAnsiTheme="minorHAnsi" w:cs="Calibri"/>
                <w:sz w:val="24"/>
                <w:szCs w:val="24"/>
                <w:lang w:eastAsia="en-US"/>
              </w:rPr>
              <w:t>española</w:t>
            </w:r>
            <w:proofErr w:type="spellEnd"/>
            <w:r w:rsidRPr="00AD59B9">
              <w:rPr>
                <w:rFonts w:asciiTheme="minorHAnsi" w:eastAsiaTheme="minorHAnsi" w:hAnsiTheme="minorHAnsi" w:cs="Calibri"/>
                <w:sz w:val="24"/>
                <w:szCs w:val="24"/>
                <w:lang w:eastAsia="en-US"/>
              </w:rPr>
              <w:t xml:space="preserve"> de </w:t>
            </w:r>
            <w:proofErr w:type="spellStart"/>
            <w:r w:rsidRPr="00AD59B9">
              <w:rPr>
                <w:rFonts w:asciiTheme="minorHAnsi" w:eastAsiaTheme="minorHAnsi" w:hAnsiTheme="minorHAnsi" w:cs="Calibri"/>
                <w:sz w:val="24"/>
                <w:szCs w:val="24"/>
                <w:lang w:eastAsia="en-US"/>
              </w:rPr>
              <w:t>control</w:t>
            </w:r>
            <w:proofErr w:type="spellEnd"/>
            <w:r w:rsidRPr="00AD59B9">
              <w:rPr>
                <w:rFonts w:asciiTheme="minorHAnsi" w:eastAsiaTheme="minorHAnsi" w:hAnsiTheme="minorHAnsi" w:cs="Calibri"/>
                <w:sz w:val="24"/>
                <w:szCs w:val="24"/>
                <w:lang w:eastAsia="en-US"/>
              </w:rPr>
              <w:t xml:space="preserve"> externo</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1575-1333</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Revista </w:t>
            </w:r>
            <w:proofErr w:type="spellStart"/>
            <w:r w:rsidRPr="00AD59B9">
              <w:rPr>
                <w:rFonts w:asciiTheme="minorHAnsi" w:eastAsiaTheme="minorHAnsi" w:hAnsiTheme="minorHAnsi" w:cs="Calibri"/>
                <w:sz w:val="24"/>
                <w:szCs w:val="24"/>
                <w:lang w:eastAsia="en-US"/>
              </w:rPr>
              <w:t>Iberoamericana</w:t>
            </w:r>
            <w:proofErr w:type="spellEnd"/>
            <w:r w:rsidRPr="00AD59B9">
              <w:rPr>
                <w:rFonts w:asciiTheme="minorHAnsi" w:eastAsiaTheme="minorHAnsi" w:hAnsiTheme="minorHAnsi" w:cs="Calibri"/>
                <w:sz w:val="24"/>
                <w:szCs w:val="24"/>
                <w:lang w:eastAsia="en-US"/>
              </w:rPr>
              <w:t xml:space="preserve"> de Sistemas, Cibernética e Informática</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1690-8627</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highlight w:val="yellow"/>
                <w:lang w:eastAsia="en-US"/>
              </w:rPr>
            </w:pPr>
            <w:proofErr w:type="spellStart"/>
            <w:r w:rsidRPr="00AD59B9">
              <w:rPr>
                <w:rFonts w:asciiTheme="minorHAnsi" w:eastAsiaTheme="minorHAnsi" w:hAnsiTheme="minorHAnsi" w:cs="Calibri"/>
                <w:sz w:val="24"/>
                <w:szCs w:val="24"/>
                <w:lang w:eastAsia="en-US"/>
              </w:rPr>
              <w:t>Seqüência</w:t>
            </w:r>
            <w:proofErr w:type="spellEnd"/>
            <w:r w:rsidRPr="00AD59B9">
              <w:rPr>
                <w:rFonts w:asciiTheme="minorHAnsi" w:eastAsiaTheme="minorHAnsi" w:hAnsiTheme="minorHAnsi" w:cs="Calibri"/>
                <w:sz w:val="24"/>
                <w:szCs w:val="24"/>
                <w:lang w:eastAsia="en-US"/>
              </w:rPr>
              <w:t>: Estudos Jurídicos e Políticos</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2177-7055</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 xml:space="preserve">Sociedade, contabilidade e gestão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1982-7342</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Teoria e Prática na Engenharia Civil</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1677-3047</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val="en-US" w:eastAsia="en-US"/>
              </w:rPr>
            </w:pPr>
            <w:r w:rsidRPr="00AD59B9">
              <w:rPr>
                <w:rFonts w:asciiTheme="minorHAnsi" w:eastAsiaTheme="minorHAnsi" w:hAnsiTheme="minorHAnsi" w:cs="Calibri"/>
                <w:sz w:val="24"/>
                <w:szCs w:val="24"/>
                <w:lang w:val="en-US" w:eastAsia="en-US"/>
              </w:rPr>
              <w:t xml:space="preserve">The Journal of Economic Perspectives </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0895-3309</w:t>
            </w:r>
          </w:p>
        </w:tc>
      </w:tr>
      <w:tr w:rsidR="0047115F" w:rsidRPr="00AD59B9" w:rsidTr="0047115F">
        <w:tc>
          <w:tcPr>
            <w:tcW w:w="7230" w:type="dxa"/>
            <w:shd w:val="clear" w:color="auto" w:fill="auto"/>
          </w:tcPr>
          <w:p w:rsidR="0047115F" w:rsidRPr="00AD59B9" w:rsidRDefault="0047115F" w:rsidP="00501A72">
            <w:pPr>
              <w:autoSpaceDE w:val="0"/>
              <w:autoSpaceDN w:val="0"/>
              <w:adjustRightInd w:val="0"/>
              <w:jc w:val="both"/>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Veredas do Direito: Direito Ambiental e Desenvolvimento Sustentável</w:t>
            </w:r>
          </w:p>
        </w:tc>
        <w:tc>
          <w:tcPr>
            <w:tcW w:w="1553" w:type="dxa"/>
            <w:shd w:val="clear" w:color="auto" w:fill="auto"/>
          </w:tcPr>
          <w:p w:rsidR="0047115F" w:rsidRPr="00AD59B9" w:rsidRDefault="0047115F" w:rsidP="00501A72">
            <w:pPr>
              <w:autoSpaceDE w:val="0"/>
              <w:autoSpaceDN w:val="0"/>
              <w:adjustRightInd w:val="0"/>
              <w:jc w:val="center"/>
              <w:rPr>
                <w:rFonts w:asciiTheme="minorHAnsi" w:eastAsiaTheme="minorHAnsi" w:hAnsiTheme="minorHAnsi" w:cs="Calibri"/>
                <w:sz w:val="24"/>
                <w:szCs w:val="24"/>
                <w:lang w:eastAsia="en-US"/>
              </w:rPr>
            </w:pPr>
            <w:r w:rsidRPr="00AD59B9">
              <w:rPr>
                <w:rFonts w:asciiTheme="minorHAnsi" w:eastAsiaTheme="minorHAnsi" w:hAnsiTheme="minorHAnsi" w:cs="Calibri"/>
                <w:sz w:val="24"/>
                <w:szCs w:val="24"/>
                <w:lang w:eastAsia="en-US"/>
              </w:rPr>
              <w:t>2179-8699</w:t>
            </w:r>
          </w:p>
        </w:tc>
      </w:tr>
    </w:tbl>
    <w:p w:rsidR="00DF7265" w:rsidRPr="00AD59B9" w:rsidRDefault="00DF7265" w:rsidP="00DF7265">
      <w:pPr>
        <w:rPr>
          <w:rFonts w:asciiTheme="minorHAnsi" w:hAnsiTheme="minorHAnsi"/>
          <w:lang w:val="en-US"/>
        </w:rPr>
      </w:pPr>
    </w:p>
    <w:p w:rsidR="00DF7265" w:rsidRPr="00AD59B9" w:rsidRDefault="00DF7265" w:rsidP="005177E9">
      <w:pPr>
        <w:pStyle w:val="TextoNvel2"/>
        <w:spacing w:before="0"/>
        <w:rPr>
          <w:rFonts w:asciiTheme="minorHAnsi" w:hAnsiTheme="minorHAnsi"/>
          <w:szCs w:val="24"/>
          <w:lang w:val="pt-BR"/>
        </w:rPr>
      </w:pPr>
      <w:bookmarkStart w:id="103" w:name="_Toc444698278"/>
      <w:r w:rsidRPr="00AD59B9">
        <w:rPr>
          <w:rFonts w:asciiTheme="minorHAnsi" w:hAnsiTheme="minorHAnsi"/>
          <w:szCs w:val="24"/>
          <w:lang w:val="pt-BR"/>
        </w:rPr>
        <w:t>Sustentação do serviço.</w:t>
      </w:r>
      <w:bookmarkEnd w:id="103"/>
    </w:p>
    <w:p w:rsidR="00DF7265" w:rsidRPr="00AD59B9" w:rsidRDefault="00DF7265" w:rsidP="005177E9">
      <w:pPr>
        <w:pStyle w:val="TextoNvel3"/>
        <w:spacing w:before="0"/>
        <w:ind w:left="567" w:firstLine="0"/>
        <w:rPr>
          <w:rFonts w:asciiTheme="minorHAnsi" w:hAnsiTheme="minorHAnsi"/>
          <w:szCs w:val="24"/>
        </w:rPr>
      </w:pPr>
      <w:r w:rsidRPr="00AD59B9">
        <w:rPr>
          <w:rFonts w:asciiTheme="minorHAnsi" w:hAnsiTheme="minorHAnsi"/>
          <w:szCs w:val="24"/>
        </w:rPr>
        <w:t xml:space="preserve">A sustentação do serviço envolve esclarecimento de dúvidas, correção de problemas, atualização de versões de </w:t>
      </w:r>
      <w:r w:rsidRPr="00AD59B9">
        <w:rPr>
          <w:rFonts w:asciiTheme="minorHAnsi" w:hAnsiTheme="minorHAnsi"/>
          <w:i/>
          <w:szCs w:val="24"/>
        </w:rPr>
        <w:t>software</w:t>
      </w:r>
      <w:r w:rsidRPr="00AD59B9">
        <w:rPr>
          <w:rFonts w:asciiTheme="minorHAnsi" w:hAnsiTheme="minorHAnsi"/>
          <w:szCs w:val="24"/>
        </w:rPr>
        <w:t xml:space="preserve"> e aplicação </w:t>
      </w:r>
      <w:r w:rsidRPr="00AD59B9">
        <w:rPr>
          <w:rFonts w:asciiTheme="minorHAnsi" w:hAnsiTheme="minorHAnsi"/>
          <w:i/>
          <w:szCs w:val="24"/>
        </w:rPr>
        <w:t>patches</w:t>
      </w:r>
      <w:r w:rsidRPr="00AD59B9">
        <w:rPr>
          <w:rFonts w:asciiTheme="minorHAnsi" w:hAnsiTheme="minorHAnsi"/>
          <w:szCs w:val="24"/>
        </w:rPr>
        <w:t xml:space="preserve"> de correção, bem como execução de customizações e integrações, de modo a garantir o pleno funcionamento do serviço contratado dentro dos níveis de qualidade exigidos.</w:t>
      </w:r>
    </w:p>
    <w:p w:rsidR="00DF7265" w:rsidRPr="00AD59B9" w:rsidRDefault="00DF7265" w:rsidP="005177E9">
      <w:pPr>
        <w:pStyle w:val="TextoNvel3"/>
        <w:spacing w:before="0"/>
        <w:ind w:left="567" w:firstLine="0"/>
        <w:rPr>
          <w:rFonts w:asciiTheme="minorHAnsi" w:hAnsiTheme="minorHAnsi"/>
          <w:szCs w:val="24"/>
        </w:rPr>
      </w:pPr>
      <w:r w:rsidRPr="00AD59B9">
        <w:rPr>
          <w:rFonts w:asciiTheme="minorHAnsi" w:hAnsiTheme="minorHAnsi"/>
          <w:szCs w:val="24"/>
        </w:rPr>
        <w:t xml:space="preserve">A sustentação inclui atualização tecnológica para manter compatibilidade do serviço contratado com a evolução da plataforma computacional </w:t>
      </w:r>
      <w:r w:rsidR="00A21ED3" w:rsidRPr="00AD59B9">
        <w:rPr>
          <w:rFonts w:asciiTheme="minorHAnsi" w:hAnsiTheme="minorHAnsi"/>
          <w:szCs w:val="24"/>
        </w:rPr>
        <w:t>da contratante</w:t>
      </w:r>
      <w:r w:rsidRPr="00AD59B9">
        <w:rPr>
          <w:rFonts w:asciiTheme="minorHAnsi" w:hAnsiTheme="minorHAnsi"/>
          <w:szCs w:val="24"/>
        </w:rPr>
        <w:t xml:space="preserve">, adequando-o a novas versões dos </w:t>
      </w:r>
      <w:r w:rsidRPr="00AD59B9">
        <w:rPr>
          <w:rFonts w:asciiTheme="minorHAnsi" w:hAnsiTheme="minorHAnsi"/>
          <w:i/>
          <w:szCs w:val="24"/>
        </w:rPr>
        <w:t>softwares</w:t>
      </w:r>
      <w:r w:rsidRPr="00AD59B9">
        <w:rPr>
          <w:rFonts w:asciiTheme="minorHAnsi" w:hAnsiTheme="minorHAnsi"/>
          <w:szCs w:val="24"/>
        </w:rPr>
        <w:t>.</w:t>
      </w:r>
    </w:p>
    <w:p w:rsidR="00DF7265" w:rsidRPr="00AD59B9" w:rsidRDefault="00DF7265" w:rsidP="005177E9">
      <w:pPr>
        <w:pStyle w:val="TextoNvel3"/>
        <w:spacing w:before="0"/>
        <w:ind w:left="567" w:firstLine="0"/>
        <w:rPr>
          <w:rFonts w:asciiTheme="minorHAnsi" w:hAnsiTheme="minorHAnsi"/>
          <w:szCs w:val="24"/>
        </w:rPr>
      </w:pPr>
      <w:r w:rsidRPr="00AD59B9">
        <w:rPr>
          <w:rFonts w:asciiTheme="minorHAnsi" w:hAnsiTheme="minorHAnsi"/>
          <w:szCs w:val="24"/>
        </w:rPr>
        <w:t xml:space="preserve">A sustentação inclui a realização de customizações da solução contratada e integrações com produtos e serviços </w:t>
      </w:r>
      <w:r w:rsidR="00A21ED3" w:rsidRPr="00AD59B9">
        <w:rPr>
          <w:rFonts w:asciiTheme="minorHAnsi" w:hAnsiTheme="minorHAnsi"/>
          <w:szCs w:val="24"/>
        </w:rPr>
        <w:t>da contratante</w:t>
      </w:r>
      <w:r w:rsidRPr="00AD59B9">
        <w:rPr>
          <w:rFonts w:asciiTheme="minorHAnsi" w:hAnsiTheme="minorHAnsi"/>
          <w:szCs w:val="24"/>
        </w:rPr>
        <w:t xml:space="preserve"> para manter a compatibilidade do serviço contratado com a plataforma computacional do Tribunal e garantir o atendimento às necessidades de negócio.</w:t>
      </w:r>
    </w:p>
    <w:p w:rsidR="00DF7265" w:rsidRPr="00DF7265" w:rsidRDefault="00DF7265" w:rsidP="005177E9">
      <w:pPr>
        <w:pStyle w:val="TextoNvel3"/>
        <w:spacing w:before="0"/>
        <w:ind w:left="567" w:firstLine="0"/>
        <w:rPr>
          <w:rFonts w:asciiTheme="minorHAnsi" w:hAnsiTheme="minorHAnsi"/>
          <w:szCs w:val="24"/>
        </w:rPr>
      </w:pPr>
      <w:r w:rsidRPr="00AD59B9">
        <w:rPr>
          <w:rFonts w:asciiTheme="minorHAnsi" w:hAnsiTheme="minorHAnsi"/>
          <w:szCs w:val="24"/>
        </w:rPr>
        <w:t xml:space="preserve">A sustentação inclui atividades de configuração, monitoramento, manutenção periódica preventiva, </w:t>
      </w:r>
      <w:proofErr w:type="spellStart"/>
      <w:r w:rsidRPr="00AD59B9">
        <w:rPr>
          <w:rFonts w:asciiTheme="minorHAnsi" w:hAnsiTheme="minorHAnsi"/>
          <w:i/>
          <w:szCs w:val="24"/>
        </w:rPr>
        <w:t>tunning</w:t>
      </w:r>
      <w:proofErr w:type="spellEnd"/>
      <w:r w:rsidRPr="00AD59B9">
        <w:rPr>
          <w:rFonts w:asciiTheme="minorHAnsi" w:hAnsiTheme="minorHAnsi"/>
          <w:szCs w:val="24"/>
        </w:rPr>
        <w:t xml:space="preserve"> de aplicações</w:t>
      </w:r>
      <w:r w:rsidRPr="00DF7265">
        <w:rPr>
          <w:rFonts w:asciiTheme="minorHAnsi" w:hAnsiTheme="minorHAnsi"/>
          <w:szCs w:val="24"/>
        </w:rPr>
        <w:t xml:space="preserve">, e correção de erros e defeitos identificados em rotinas de integração ou componentes de </w:t>
      </w:r>
      <w:r w:rsidRPr="00DF7265">
        <w:rPr>
          <w:rFonts w:asciiTheme="minorHAnsi" w:hAnsiTheme="minorHAnsi"/>
          <w:i/>
          <w:szCs w:val="24"/>
        </w:rPr>
        <w:t>software</w:t>
      </w:r>
      <w:r w:rsidRPr="00DF7265">
        <w:rPr>
          <w:rFonts w:asciiTheme="minorHAnsi" w:hAnsiTheme="minorHAnsi"/>
          <w:szCs w:val="24"/>
        </w:rPr>
        <w:t xml:space="preserve"> da solução.</w:t>
      </w:r>
    </w:p>
    <w:p w:rsidR="00DF7265" w:rsidRPr="00DF7265" w:rsidRDefault="00DF7265" w:rsidP="005177E9">
      <w:pPr>
        <w:pStyle w:val="TextoNvel3"/>
        <w:spacing w:before="0"/>
        <w:ind w:left="567" w:firstLine="0"/>
        <w:rPr>
          <w:rFonts w:asciiTheme="minorHAnsi" w:hAnsiTheme="minorHAnsi"/>
          <w:szCs w:val="24"/>
        </w:rPr>
      </w:pPr>
      <w:r w:rsidRPr="00DF7265">
        <w:rPr>
          <w:rFonts w:asciiTheme="minorHAnsi" w:hAnsiTheme="minorHAnsi"/>
          <w:szCs w:val="24"/>
        </w:rPr>
        <w:t>A sustentação inclui também suporte remoto, acessível via Internet ou por telefone, para abertura de chamados, esclarecimento de dúvidas e resolução de problemas.</w:t>
      </w:r>
    </w:p>
    <w:p w:rsidR="00DF7265" w:rsidRPr="00DF7265" w:rsidRDefault="00DF7265" w:rsidP="005177E9">
      <w:pPr>
        <w:pStyle w:val="TextoNvel3"/>
        <w:spacing w:before="0"/>
        <w:ind w:left="567" w:firstLine="0"/>
        <w:rPr>
          <w:rFonts w:asciiTheme="minorHAnsi" w:hAnsiTheme="minorHAnsi"/>
          <w:szCs w:val="24"/>
        </w:rPr>
      </w:pPr>
      <w:r w:rsidRPr="00DF7265">
        <w:rPr>
          <w:rFonts w:asciiTheme="minorHAnsi" w:hAnsiTheme="minorHAnsi"/>
          <w:szCs w:val="24"/>
        </w:rPr>
        <w:lastRenderedPageBreak/>
        <w:t xml:space="preserve">A contratada deverá comunicar formalmente </w:t>
      </w:r>
      <w:r w:rsidR="005177E9">
        <w:rPr>
          <w:rFonts w:asciiTheme="minorHAnsi" w:hAnsiTheme="minorHAnsi"/>
          <w:szCs w:val="24"/>
        </w:rPr>
        <w:t>à</w:t>
      </w:r>
      <w:r w:rsidRPr="00DF7265">
        <w:rPr>
          <w:rFonts w:asciiTheme="minorHAnsi" w:hAnsiTheme="minorHAnsi"/>
          <w:szCs w:val="24"/>
        </w:rPr>
        <w:t xml:space="preserve"> contratante os meios de acionamento do serviço, como número de telefone, endereço de sitio na </w:t>
      </w:r>
      <w:r w:rsidRPr="00DF7265">
        <w:rPr>
          <w:rFonts w:asciiTheme="minorHAnsi" w:hAnsiTheme="minorHAnsi"/>
          <w:i/>
          <w:szCs w:val="24"/>
        </w:rPr>
        <w:t>Internet</w:t>
      </w:r>
      <w:r w:rsidRPr="00DF7265">
        <w:rPr>
          <w:rFonts w:asciiTheme="minorHAnsi" w:hAnsiTheme="minorHAnsi"/>
          <w:szCs w:val="24"/>
        </w:rPr>
        <w:t xml:space="preserve"> e dados para acesso (usuário e senha).</w:t>
      </w:r>
    </w:p>
    <w:p w:rsidR="00DF7265" w:rsidRPr="00DF7265" w:rsidRDefault="00DF7265" w:rsidP="005177E9">
      <w:pPr>
        <w:pStyle w:val="TextoNvel3"/>
        <w:spacing w:before="0"/>
        <w:ind w:left="567" w:firstLine="0"/>
        <w:rPr>
          <w:rFonts w:asciiTheme="minorHAnsi" w:hAnsiTheme="minorHAnsi"/>
          <w:szCs w:val="24"/>
        </w:rPr>
      </w:pPr>
      <w:r w:rsidRPr="00DF7265">
        <w:rPr>
          <w:rFonts w:asciiTheme="minorHAnsi" w:hAnsiTheme="minorHAnsi"/>
          <w:szCs w:val="24"/>
        </w:rPr>
        <w:t>Os chamados deverão ser registrados em sistema provido pel</w:t>
      </w:r>
      <w:r w:rsidR="005177E9">
        <w:rPr>
          <w:rFonts w:asciiTheme="minorHAnsi" w:hAnsiTheme="minorHAnsi"/>
          <w:szCs w:val="24"/>
        </w:rPr>
        <w:t>a</w:t>
      </w:r>
      <w:r w:rsidRPr="00DF7265">
        <w:rPr>
          <w:rFonts w:asciiTheme="minorHAnsi" w:hAnsiTheme="minorHAnsi"/>
          <w:szCs w:val="24"/>
        </w:rPr>
        <w:t xml:space="preserve"> contratante ou pela contratada, a critério d</w:t>
      </w:r>
      <w:r w:rsidR="005177E9">
        <w:rPr>
          <w:rFonts w:asciiTheme="minorHAnsi" w:hAnsiTheme="minorHAnsi"/>
          <w:szCs w:val="24"/>
        </w:rPr>
        <w:t>a</w:t>
      </w:r>
      <w:r w:rsidRPr="00DF7265">
        <w:rPr>
          <w:rFonts w:asciiTheme="minorHAnsi" w:hAnsiTheme="minorHAnsi"/>
          <w:szCs w:val="24"/>
        </w:rPr>
        <w:t xml:space="preserve"> contratante, conforme os níveis de severidade relacionados na tabela adiante.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15"/>
      </w:tblGrid>
      <w:tr w:rsidR="00DF7265" w:rsidRPr="00DF7265" w:rsidTr="0047115F">
        <w:trPr>
          <w:cantSplit/>
        </w:trPr>
        <w:tc>
          <w:tcPr>
            <w:tcW w:w="2268" w:type="dxa"/>
            <w:shd w:val="clear" w:color="auto" w:fill="E7E6E6"/>
            <w:vAlign w:val="center"/>
          </w:tcPr>
          <w:p w:rsidR="00DF7265" w:rsidRPr="0047115F" w:rsidRDefault="00DF7265" w:rsidP="005177E9">
            <w:pPr>
              <w:spacing w:before="120" w:after="120"/>
              <w:jc w:val="center"/>
              <w:rPr>
                <w:rFonts w:asciiTheme="minorHAnsi" w:hAnsiTheme="minorHAnsi"/>
                <w:b/>
                <w:sz w:val="24"/>
                <w:szCs w:val="24"/>
              </w:rPr>
            </w:pPr>
            <w:r w:rsidRPr="0047115F">
              <w:rPr>
                <w:rFonts w:asciiTheme="minorHAnsi" w:hAnsiTheme="minorHAnsi"/>
                <w:b/>
                <w:sz w:val="24"/>
                <w:szCs w:val="24"/>
              </w:rPr>
              <w:t>Nível de Severidade</w:t>
            </w:r>
          </w:p>
        </w:tc>
        <w:tc>
          <w:tcPr>
            <w:tcW w:w="6515" w:type="dxa"/>
            <w:shd w:val="clear" w:color="auto" w:fill="E7E6E6"/>
            <w:vAlign w:val="center"/>
          </w:tcPr>
          <w:p w:rsidR="00DF7265" w:rsidRPr="0047115F" w:rsidRDefault="00DF7265" w:rsidP="00237069">
            <w:pPr>
              <w:spacing w:before="120" w:after="120"/>
              <w:jc w:val="center"/>
              <w:rPr>
                <w:rFonts w:asciiTheme="minorHAnsi" w:hAnsiTheme="minorHAnsi"/>
                <w:b/>
                <w:sz w:val="24"/>
                <w:szCs w:val="24"/>
              </w:rPr>
            </w:pPr>
            <w:r w:rsidRPr="0047115F">
              <w:rPr>
                <w:rFonts w:asciiTheme="minorHAnsi" w:hAnsiTheme="minorHAnsi"/>
                <w:b/>
                <w:sz w:val="24"/>
                <w:szCs w:val="24"/>
              </w:rPr>
              <w:t>Descrição</w:t>
            </w:r>
          </w:p>
        </w:tc>
      </w:tr>
      <w:tr w:rsidR="00DF7265" w:rsidRPr="00DF7265" w:rsidTr="0047115F">
        <w:trPr>
          <w:cantSplit/>
        </w:trPr>
        <w:tc>
          <w:tcPr>
            <w:tcW w:w="2268" w:type="dxa"/>
            <w:vAlign w:val="center"/>
          </w:tcPr>
          <w:p w:rsidR="00DF7265" w:rsidRPr="0047115F" w:rsidRDefault="00DF7265" w:rsidP="005177E9">
            <w:pPr>
              <w:spacing w:before="120" w:after="120"/>
              <w:jc w:val="center"/>
              <w:rPr>
                <w:rFonts w:asciiTheme="minorHAnsi" w:hAnsiTheme="minorHAnsi"/>
                <w:sz w:val="24"/>
                <w:szCs w:val="24"/>
              </w:rPr>
            </w:pPr>
            <w:r w:rsidRPr="0047115F">
              <w:rPr>
                <w:rFonts w:asciiTheme="minorHAnsi" w:hAnsiTheme="minorHAnsi"/>
                <w:sz w:val="24"/>
                <w:szCs w:val="24"/>
              </w:rPr>
              <w:t>Severidade 1</w:t>
            </w:r>
          </w:p>
        </w:tc>
        <w:tc>
          <w:tcPr>
            <w:tcW w:w="6515" w:type="dxa"/>
          </w:tcPr>
          <w:p w:rsidR="00DF7265" w:rsidRPr="0047115F" w:rsidRDefault="00DF7265" w:rsidP="0047115F">
            <w:pPr>
              <w:spacing w:before="120" w:after="120"/>
              <w:jc w:val="both"/>
              <w:rPr>
                <w:rFonts w:asciiTheme="minorHAnsi" w:hAnsiTheme="minorHAnsi"/>
                <w:sz w:val="24"/>
                <w:szCs w:val="24"/>
              </w:rPr>
            </w:pPr>
            <w:r w:rsidRPr="0047115F">
              <w:rPr>
                <w:rFonts w:asciiTheme="minorHAnsi" w:hAnsiTheme="minorHAnsi"/>
                <w:sz w:val="24"/>
                <w:szCs w:val="24"/>
              </w:rPr>
              <w:t>Serviço parado, sem condições de operação</w:t>
            </w:r>
            <w:r w:rsidR="005177E9" w:rsidRPr="0047115F">
              <w:rPr>
                <w:rFonts w:asciiTheme="minorHAnsi" w:hAnsiTheme="minorHAnsi"/>
                <w:sz w:val="24"/>
                <w:szCs w:val="24"/>
              </w:rPr>
              <w:t>.</w:t>
            </w:r>
          </w:p>
        </w:tc>
      </w:tr>
      <w:tr w:rsidR="00DF7265" w:rsidRPr="00DF7265" w:rsidTr="0047115F">
        <w:trPr>
          <w:cantSplit/>
        </w:trPr>
        <w:tc>
          <w:tcPr>
            <w:tcW w:w="2268" w:type="dxa"/>
            <w:vAlign w:val="center"/>
          </w:tcPr>
          <w:p w:rsidR="00DF7265" w:rsidRPr="0047115F" w:rsidRDefault="00DF7265" w:rsidP="005177E9">
            <w:pPr>
              <w:spacing w:before="120" w:after="120"/>
              <w:jc w:val="center"/>
              <w:rPr>
                <w:rFonts w:asciiTheme="minorHAnsi" w:hAnsiTheme="minorHAnsi"/>
                <w:sz w:val="24"/>
                <w:szCs w:val="24"/>
              </w:rPr>
            </w:pPr>
            <w:r w:rsidRPr="0047115F">
              <w:rPr>
                <w:rFonts w:asciiTheme="minorHAnsi" w:hAnsiTheme="minorHAnsi"/>
                <w:sz w:val="24"/>
                <w:szCs w:val="24"/>
              </w:rPr>
              <w:t>Severidade 2</w:t>
            </w:r>
          </w:p>
        </w:tc>
        <w:tc>
          <w:tcPr>
            <w:tcW w:w="6515" w:type="dxa"/>
          </w:tcPr>
          <w:p w:rsidR="00DF7265" w:rsidRPr="0047115F" w:rsidRDefault="00DF7265" w:rsidP="0047115F">
            <w:pPr>
              <w:spacing w:before="120" w:after="120"/>
              <w:jc w:val="both"/>
              <w:rPr>
                <w:rFonts w:asciiTheme="minorHAnsi" w:hAnsiTheme="minorHAnsi"/>
                <w:sz w:val="24"/>
                <w:szCs w:val="24"/>
              </w:rPr>
            </w:pPr>
            <w:r w:rsidRPr="0047115F">
              <w:rPr>
                <w:rFonts w:asciiTheme="minorHAnsi" w:hAnsiTheme="minorHAnsi"/>
                <w:sz w:val="24"/>
                <w:szCs w:val="24"/>
              </w:rPr>
              <w:t>Serviço operando com restrições ou sob risco de parada, apresentando problemas de desempenho ou instabilidade</w:t>
            </w:r>
            <w:r w:rsidR="005177E9" w:rsidRPr="0047115F">
              <w:rPr>
                <w:rFonts w:asciiTheme="minorHAnsi" w:hAnsiTheme="minorHAnsi"/>
                <w:sz w:val="24"/>
                <w:szCs w:val="24"/>
              </w:rPr>
              <w:t>.</w:t>
            </w:r>
          </w:p>
        </w:tc>
      </w:tr>
      <w:tr w:rsidR="00DF7265" w:rsidRPr="00DF7265" w:rsidTr="0047115F">
        <w:trPr>
          <w:cantSplit/>
        </w:trPr>
        <w:tc>
          <w:tcPr>
            <w:tcW w:w="2268" w:type="dxa"/>
            <w:vAlign w:val="center"/>
          </w:tcPr>
          <w:p w:rsidR="00DF7265" w:rsidRPr="0047115F" w:rsidRDefault="00DF7265" w:rsidP="005177E9">
            <w:pPr>
              <w:spacing w:before="120" w:after="120"/>
              <w:jc w:val="center"/>
              <w:rPr>
                <w:rFonts w:asciiTheme="minorHAnsi" w:hAnsiTheme="minorHAnsi"/>
                <w:sz w:val="24"/>
                <w:szCs w:val="24"/>
              </w:rPr>
            </w:pPr>
            <w:r w:rsidRPr="0047115F">
              <w:rPr>
                <w:rFonts w:asciiTheme="minorHAnsi" w:hAnsiTheme="minorHAnsi"/>
                <w:sz w:val="24"/>
                <w:szCs w:val="24"/>
              </w:rPr>
              <w:t>Severidade 3</w:t>
            </w:r>
          </w:p>
        </w:tc>
        <w:tc>
          <w:tcPr>
            <w:tcW w:w="6515" w:type="dxa"/>
          </w:tcPr>
          <w:p w:rsidR="00DF7265" w:rsidRPr="0047115F" w:rsidRDefault="00DF7265" w:rsidP="0047115F">
            <w:pPr>
              <w:spacing w:before="120" w:after="120"/>
              <w:jc w:val="both"/>
              <w:rPr>
                <w:rFonts w:asciiTheme="minorHAnsi" w:hAnsiTheme="minorHAnsi"/>
                <w:sz w:val="24"/>
                <w:szCs w:val="24"/>
              </w:rPr>
            </w:pPr>
            <w:r w:rsidRPr="0047115F">
              <w:rPr>
                <w:rFonts w:asciiTheme="minorHAnsi" w:hAnsiTheme="minorHAnsi"/>
                <w:sz w:val="24"/>
                <w:szCs w:val="24"/>
              </w:rPr>
              <w:t>Chamado para esclarecimento de dúvida e resolução de problemas que não afete a operação do sistema</w:t>
            </w:r>
            <w:r w:rsidR="005177E9" w:rsidRPr="0047115F">
              <w:rPr>
                <w:rFonts w:asciiTheme="minorHAnsi" w:hAnsiTheme="minorHAnsi"/>
                <w:sz w:val="24"/>
                <w:szCs w:val="24"/>
              </w:rPr>
              <w:t>.</w:t>
            </w:r>
          </w:p>
        </w:tc>
      </w:tr>
    </w:tbl>
    <w:p w:rsidR="00DF7265" w:rsidRPr="00DF7265" w:rsidRDefault="00DF7265" w:rsidP="003239F9">
      <w:pPr>
        <w:pStyle w:val="TextoNvel2"/>
        <w:spacing w:before="120"/>
        <w:rPr>
          <w:rFonts w:asciiTheme="minorHAnsi" w:hAnsiTheme="minorHAnsi"/>
          <w:szCs w:val="24"/>
        </w:rPr>
      </w:pPr>
      <w:bookmarkStart w:id="104" w:name="_Toc444698279"/>
      <w:r w:rsidRPr="00DF7265">
        <w:rPr>
          <w:rFonts w:asciiTheme="minorHAnsi" w:hAnsiTheme="minorHAnsi"/>
          <w:szCs w:val="24"/>
        </w:rPr>
        <w:t>O serviço deverá ser prestado de forma remota ou presencial de modo a respeitar os níveis de serviço estabelecidos n</w:t>
      </w:r>
      <w:r w:rsidR="005177E9">
        <w:rPr>
          <w:rFonts w:asciiTheme="minorHAnsi" w:hAnsiTheme="minorHAnsi"/>
          <w:szCs w:val="24"/>
          <w:lang w:val="pt-BR"/>
        </w:rPr>
        <w:t>o</w:t>
      </w:r>
      <w:r w:rsidRPr="00DF7265">
        <w:rPr>
          <w:rFonts w:asciiTheme="minorHAnsi" w:hAnsiTheme="minorHAnsi"/>
          <w:szCs w:val="24"/>
        </w:rPr>
        <w:t xml:space="preserve"> termo de referência.</w:t>
      </w:r>
      <w:bookmarkEnd w:id="104"/>
    </w:p>
    <w:p w:rsidR="00DF7265" w:rsidRPr="00DF7265" w:rsidRDefault="00DF7265" w:rsidP="00DF7265">
      <w:pPr>
        <w:pStyle w:val="TextoNvel1"/>
        <w:rPr>
          <w:rFonts w:asciiTheme="minorHAnsi" w:hAnsiTheme="minorHAnsi"/>
          <w:sz w:val="24"/>
          <w:szCs w:val="24"/>
        </w:rPr>
      </w:pPr>
      <w:bookmarkStart w:id="105" w:name="_Toc443489862"/>
      <w:bookmarkStart w:id="106" w:name="_Toc444016413"/>
      <w:bookmarkStart w:id="107" w:name="_Toc444698280"/>
      <w:r w:rsidRPr="00DF7265">
        <w:rPr>
          <w:rFonts w:asciiTheme="minorHAnsi" w:hAnsiTheme="minorHAnsi"/>
          <w:sz w:val="24"/>
          <w:szCs w:val="24"/>
        </w:rPr>
        <w:t>Serviço de configuração, customização e integração (item 2)</w:t>
      </w:r>
      <w:bookmarkEnd w:id="105"/>
      <w:bookmarkEnd w:id="106"/>
      <w:bookmarkEnd w:id="107"/>
    </w:p>
    <w:p w:rsidR="00DF7265" w:rsidRPr="00DF7265" w:rsidRDefault="00DF7265" w:rsidP="005177E9">
      <w:pPr>
        <w:pStyle w:val="TextoNvel2"/>
        <w:spacing w:before="0"/>
        <w:rPr>
          <w:rFonts w:asciiTheme="minorHAnsi" w:hAnsiTheme="minorHAnsi"/>
          <w:szCs w:val="24"/>
          <w:lang w:val="pt-BR"/>
        </w:rPr>
      </w:pPr>
      <w:bookmarkStart w:id="108" w:name="_Toc443489863"/>
      <w:bookmarkStart w:id="109" w:name="_Toc444016414"/>
      <w:bookmarkStart w:id="110" w:name="_Toc444698281"/>
      <w:r w:rsidRPr="00DF7265">
        <w:rPr>
          <w:rFonts w:asciiTheme="minorHAnsi" w:hAnsiTheme="minorHAnsi"/>
          <w:szCs w:val="24"/>
          <w:lang w:val="pt-BR"/>
        </w:rPr>
        <w:t xml:space="preserve">A execução do serviço será orientada e acompanhada pela equipe </w:t>
      </w:r>
      <w:proofErr w:type="spellStart"/>
      <w:r w:rsidRPr="00DF7265">
        <w:rPr>
          <w:rFonts w:asciiTheme="minorHAnsi" w:hAnsiTheme="minorHAnsi"/>
          <w:szCs w:val="24"/>
          <w:lang w:val="pt-BR"/>
        </w:rPr>
        <w:t>Cedoc</w:t>
      </w:r>
      <w:proofErr w:type="spellEnd"/>
      <w:r w:rsidRPr="00DF7265">
        <w:rPr>
          <w:rFonts w:asciiTheme="minorHAnsi" w:hAnsiTheme="minorHAnsi"/>
          <w:szCs w:val="24"/>
          <w:lang w:val="pt-BR"/>
        </w:rPr>
        <w:t>/ISC e pelas equipes de TI do Tribunal com o objetivo de disponibilizar o melhor resultado para a comunidade de usuários. O serviço deverá ser executado, sempre que possível, de acordo com as necessidades de negócio do TCU e envolve, no mínimo, as ações relacionadas adiante.</w:t>
      </w:r>
      <w:bookmarkEnd w:id="108"/>
      <w:bookmarkEnd w:id="109"/>
      <w:bookmarkEnd w:id="110"/>
    </w:p>
    <w:p w:rsidR="00DF7265" w:rsidRPr="00DF7265" w:rsidRDefault="00DF7265" w:rsidP="005177E9">
      <w:pPr>
        <w:pStyle w:val="TextoNvel3"/>
        <w:spacing w:before="0"/>
        <w:ind w:left="567" w:firstLine="0"/>
        <w:rPr>
          <w:rFonts w:asciiTheme="minorHAnsi" w:hAnsiTheme="minorHAnsi"/>
          <w:szCs w:val="24"/>
        </w:rPr>
      </w:pPr>
      <w:r w:rsidRPr="00DF7265">
        <w:rPr>
          <w:rFonts w:asciiTheme="minorHAnsi" w:hAnsiTheme="minorHAnsi"/>
          <w:szCs w:val="24"/>
        </w:rPr>
        <w:t xml:space="preserve">Realizar reuniões com as equipes técnicas </w:t>
      </w:r>
      <w:r w:rsidR="00A21ED3">
        <w:rPr>
          <w:rFonts w:asciiTheme="minorHAnsi" w:hAnsiTheme="minorHAnsi"/>
          <w:szCs w:val="24"/>
        </w:rPr>
        <w:t>da contratante</w:t>
      </w:r>
      <w:r w:rsidRPr="00DF7265">
        <w:rPr>
          <w:rFonts w:asciiTheme="minorHAnsi" w:hAnsiTheme="minorHAnsi"/>
          <w:szCs w:val="24"/>
        </w:rPr>
        <w:t xml:space="preserve"> para definição de necessidades e requisitos de implantação, configuração, customização e integração da solução.</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Configurar e disponibilizar e o serviço contratado para acesso dos usuários.</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Customizar a interface visual do serviço de acordo com os padrões de identidade visual demais necessidades de negócio d</w:t>
      </w:r>
      <w:r w:rsidR="009675F0">
        <w:rPr>
          <w:rFonts w:asciiTheme="minorHAnsi" w:hAnsiTheme="minorHAnsi"/>
          <w:szCs w:val="24"/>
        </w:rPr>
        <w:t>a</w:t>
      </w:r>
      <w:r w:rsidRPr="00DF7265">
        <w:rPr>
          <w:rFonts w:asciiTheme="minorHAnsi" w:hAnsiTheme="minorHAnsi"/>
          <w:szCs w:val="24"/>
        </w:rPr>
        <w:t xml:space="preserve"> contratante. A identidade visual da solução deverá utilizar os padrões de cores, componentes gráficos e logotipos d</w:t>
      </w:r>
      <w:r w:rsidR="009675F0">
        <w:rPr>
          <w:rFonts w:asciiTheme="minorHAnsi" w:hAnsiTheme="minorHAnsi"/>
          <w:szCs w:val="24"/>
        </w:rPr>
        <w:t>a</w:t>
      </w:r>
      <w:r w:rsidRPr="00DF7265">
        <w:rPr>
          <w:rFonts w:asciiTheme="minorHAnsi" w:hAnsiTheme="minorHAnsi"/>
          <w:szCs w:val="24"/>
        </w:rPr>
        <w:t xml:space="preserve"> contratante, bem como ser visualmente compatível com o Portal do TCU.</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Customizar as interfaces de pesquisa simples, pesquisa avançada e de apresentação dos resultados.</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Customizar filtros e parâmetros de refinamento de pesquisa.</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 xml:space="preserve">Customizar alertas de conteúdo (RSS) e integração de resultados com </w:t>
      </w:r>
      <w:proofErr w:type="spellStart"/>
      <w:r w:rsidRPr="00DF7265">
        <w:rPr>
          <w:rFonts w:asciiTheme="minorHAnsi" w:hAnsiTheme="minorHAnsi"/>
          <w:i/>
          <w:szCs w:val="24"/>
        </w:rPr>
        <w:t>feed</w:t>
      </w:r>
      <w:proofErr w:type="spellEnd"/>
      <w:r w:rsidRPr="00DF7265">
        <w:rPr>
          <w:rFonts w:asciiTheme="minorHAnsi" w:hAnsiTheme="minorHAnsi"/>
          <w:szCs w:val="24"/>
        </w:rPr>
        <w:t xml:space="preserve"> de notícias.</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lastRenderedPageBreak/>
        <w:t>Configurar os critérios de relevância para apresentação do resultado de busca.</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Customizar os relatórios gerenciais.</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 xml:space="preserve">Parametrizar e customizar os </w:t>
      </w:r>
      <w:r w:rsidRPr="00E672E0">
        <w:rPr>
          <w:rFonts w:asciiTheme="minorHAnsi" w:hAnsiTheme="minorHAnsi"/>
          <w:i/>
          <w:szCs w:val="24"/>
        </w:rPr>
        <w:t>links</w:t>
      </w:r>
      <w:r w:rsidRPr="00DF7265">
        <w:rPr>
          <w:rFonts w:asciiTheme="minorHAnsi" w:hAnsiTheme="minorHAnsi"/>
          <w:szCs w:val="24"/>
        </w:rPr>
        <w:t xml:space="preserve"> que dão acesso aos documentos.</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Configurar o acesso de grupos de usuários a bases de dados do serviço.</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Configurar o acesso aos serviços a partir da identificação dos endereços IP (</w:t>
      </w:r>
      <w:r w:rsidR="009675F0" w:rsidRPr="009675F0">
        <w:rPr>
          <w:rFonts w:asciiTheme="minorHAnsi" w:hAnsiTheme="minorHAnsi"/>
          <w:i/>
          <w:szCs w:val="24"/>
        </w:rPr>
        <w:t xml:space="preserve">internet </w:t>
      </w:r>
      <w:proofErr w:type="spellStart"/>
      <w:r w:rsidR="009675F0" w:rsidRPr="009675F0">
        <w:rPr>
          <w:rFonts w:asciiTheme="minorHAnsi" w:hAnsiTheme="minorHAnsi"/>
          <w:i/>
          <w:szCs w:val="24"/>
        </w:rPr>
        <w:t>protocol</w:t>
      </w:r>
      <w:proofErr w:type="spellEnd"/>
      <w:r w:rsidRPr="00DF7265">
        <w:rPr>
          <w:rFonts w:asciiTheme="minorHAnsi" w:hAnsiTheme="minorHAnsi"/>
          <w:szCs w:val="24"/>
        </w:rPr>
        <w:t>) fornecido pel</w:t>
      </w:r>
      <w:r w:rsidR="009675F0">
        <w:rPr>
          <w:rFonts w:asciiTheme="minorHAnsi" w:hAnsiTheme="minorHAnsi"/>
          <w:szCs w:val="24"/>
        </w:rPr>
        <w:t>a</w:t>
      </w:r>
      <w:r w:rsidRPr="00DF7265">
        <w:rPr>
          <w:rFonts w:asciiTheme="minorHAnsi" w:hAnsiTheme="minorHAnsi"/>
          <w:szCs w:val="24"/>
        </w:rPr>
        <w:t xml:space="preserve"> contratante.</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Configurar a solução para utilizar o Tesauro do Tribunal de Contas da União (Vocabulário de Controle Externo – VCE). Para essa integração, a contratada deverá definir o formato do arquivo de Tesauro desejado e a geração do arquivo será de responsabilidade d</w:t>
      </w:r>
      <w:r w:rsidR="009675F0">
        <w:rPr>
          <w:rFonts w:asciiTheme="minorHAnsi" w:hAnsiTheme="minorHAnsi"/>
          <w:szCs w:val="24"/>
        </w:rPr>
        <w:t>a</w:t>
      </w:r>
      <w:r w:rsidRPr="00DF7265">
        <w:rPr>
          <w:rFonts w:asciiTheme="minorHAnsi" w:hAnsiTheme="minorHAnsi"/>
          <w:szCs w:val="24"/>
        </w:rPr>
        <w:t xml:space="preserve"> contratante.</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 xml:space="preserve">Integrar o serviço contratado com o repositório corporativo de usuários </w:t>
      </w:r>
      <w:r w:rsidR="00A21ED3">
        <w:rPr>
          <w:rFonts w:asciiTheme="minorHAnsi" w:hAnsiTheme="minorHAnsi"/>
          <w:szCs w:val="24"/>
        </w:rPr>
        <w:t>da contratante</w:t>
      </w:r>
      <w:r w:rsidRPr="00DF7265">
        <w:rPr>
          <w:rFonts w:asciiTheme="minorHAnsi" w:hAnsiTheme="minorHAnsi"/>
          <w:szCs w:val="24"/>
        </w:rPr>
        <w:t xml:space="preserve"> (</w:t>
      </w:r>
      <w:r w:rsidRPr="009675F0">
        <w:rPr>
          <w:rFonts w:asciiTheme="minorHAnsi" w:hAnsiTheme="minorHAnsi"/>
          <w:i/>
          <w:szCs w:val="24"/>
        </w:rPr>
        <w:t xml:space="preserve">Microsoft Active </w:t>
      </w:r>
      <w:proofErr w:type="spellStart"/>
      <w:r w:rsidRPr="009675F0">
        <w:rPr>
          <w:rFonts w:asciiTheme="minorHAnsi" w:hAnsiTheme="minorHAnsi"/>
          <w:i/>
          <w:szCs w:val="24"/>
        </w:rPr>
        <w:t>Directory</w:t>
      </w:r>
      <w:proofErr w:type="spellEnd"/>
      <w:r w:rsidRPr="00DF7265">
        <w:rPr>
          <w:rFonts w:asciiTheme="minorHAnsi" w:hAnsiTheme="minorHAnsi"/>
          <w:szCs w:val="24"/>
        </w:rPr>
        <w:t xml:space="preserve"> - AD) de modo a permitir a autenticação automática por meio do </w:t>
      </w:r>
      <w:proofErr w:type="spellStart"/>
      <w:r w:rsidRPr="009675F0">
        <w:rPr>
          <w:rFonts w:asciiTheme="minorHAnsi" w:hAnsiTheme="minorHAnsi"/>
          <w:i/>
          <w:szCs w:val="24"/>
        </w:rPr>
        <w:t>login</w:t>
      </w:r>
      <w:proofErr w:type="spellEnd"/>
      <w:r w:rsidRPr="00DF7265">
        <w:rPr>
          <w:rFonts w:asciiTheme="minorHAnsi" w:hAnsiTheme="minorHAnsi"/>
          <w:szCs w:val="24"/>
        </w:rPr>
        <w:t xml:space="preserve"> e senha já utilizados pelo usuário para acesso à rede de computadores do Tribunal.</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Integrar o serviço contratado com ao sistema Sophia d</w:t>
      </w:r>
      <w:r w:rsidR="009675F0">
        <w:rPr>
          <w:rFonts w:asciiTheme="minorHAnsi" w:hAnsiTheme="minorHAnsi"/>
          <w:szCs w:val="24"/>
        </w:rPr>
        <w:t>a</w:t>
      </w:r>
      <w:r w:rsidRPr="00DF7265">
        <w:rPr>
          <w:rFonts w:asciiTheme="minorHAnsi" w:hAnsiTheme="minorHAnsi"/>
          <w:szCs w:val="24"/>
        </w:rPr>
        <w:t xml:space="preserve"> contratante, de modo que toda e qualquer atualização de informação efetuada no sistema Sophia, sempre que possível, seja refletida no serviço contratado.</w:t>
      </w:r>
    </w:p>
    <w:p w:rsidR="00DF7265" w:rsidRPr="00DF7265" w:rsidRDefault="00DF7265" w:rsidP="009675F0">
      <w:pPr>
        <w:pStyle w:val="TextoNvel3"/>
        <w:spacing w:before="0"/>
        <w:ind w:left="567" w:firstLine="0"/>
        <w:rPr>
          <w:rFonts w:asciiTheme="minorHAnsi" w:hAnsiTheme="minorHAnsi"/>
          <w:szCs w:val="24"/>
        </w:rPr>
      </w:pPr>
      <w:r w:rsidRPr="00DF7265">
        <w:rPr>
          <w:rFonts w:asciiTheme="minorHAnsi" w:hAnsiTheme="minorHAnsi"/>
          <w:szCs w:val="24"/>
        </w:rPr>
        <w:t xml:space="preserve">Integrar o serviço contratado com o sistema de publicação da revista eletrônica do TCU, hospedado na plataforma </w:t>
      </w:r>
      <w:r w:rsidRPr="009675F0">
        <w:rPr>
          <w:rFonts w:asciiTheme="minorHAnsi" w:hAnsiTheme="minorHAnsi"/>
          <w:i/>
          <w:szCs w:val="24"/>
        </w:rPr>
        <w:t xml:space="preserve">Open </w:t>
      </w:r>
      <w:proofErr w:type="spellStart"/>
      <w:r w:rsidRPr="009675F0">
        <w:rPr>
          <w:rFonts w:asciiTheme="minorHAnsi" w:hAnsiTheme="minorHAnsi"/>
          <w:i/>
          <w:szCs w:val="24"/>
        </w:rPr>
        <w:t>Journal</w:t>
      </w:r>
      <w:proofErr w:type="spellEnd"/>
      <w:r w:rsidRPr="009675F0">
        <w:rPr>
          <w:rFonts w:asciiTheme="minorHAnsi" w:hAnsiTheme="minorHAnsi"/>
          <w:i/>
          <w:szCs w:val="24"/>
        </w:rPr>
        <w:t xml:space="preserve"> Systems</w:t>
      </w:r>
      <w:r w:rsidRPr="00DF7265">
        <w:rPr>
          <w:rFonts w:asciiTheme="minorHAnsi" w:hAnsiTheme="minorHAnsi"/>
          <w:szCs w:val="24"/>
        </w:rPr>
        <w:t xml:space="preserve"> (OJS) do Tribunal, de modo que toda e qualquer atualização de informação efetuada na referida plataforma, sempre que possível, seja refletida no serviço contratado.</w:t>
      </w:r>
    </w:p>
    <w:p w:rsidR="00DF7265" w:rsidRPr="006735BB" w:rsidRDefault="00DF7265" w:rsidP="005177E9">
      <w:pPr>
        <w:pStyle w:val="TextoNvel2"/>
        <w:spacing w:before="0"/>
        <w:rPr>
          <w:rFonts w:asciiTheme="minorHAnsi" w:hAnsiTheme="minorHAnsi"/>
          <w:szCs w:val="24"/>
          <w:lang w:val="pt-BR"/>
        </w:rPr>
      </w:pPr>
      <w:bookmarkStart w:id="111" w:name="_Toc443489864"/>
      <w:bookmarkStart w:id="112" w:name="_Toc444016415"/>
      <w:bookmarkStart w:id="113" w:name="_Toc444698282"/>
      <w:r w:rsidRPr="006735BB">
        <w:rPr>
          <w:rFonts w:asciiTheme="minorHAnsi" w:hAnsiTheme="minorHAnsi"/>
          <w:szCs w:val="24"/>
          <w:lang w:val="pt-BR"/>
        </w:rPr>
        <w:t>Todos os custos de mão-de-obra, diárias, passagens, hospedagens e demais despesas para execução do serviço de instalação, configuração, customização e integração da solução são de responsabilidade exclusiva da contratada.</w:t>
      </w:r>
      <w:bookmarkEnd w:id="111"/>
      <w:bookmarkEnd w:id="112"/>
      <w:bookmarkEnd w:id="113"/>
    </w:p>
    <w:p w:rsidR="00DF7265" w:rsidRPr="006735BB" w:rsidRDefault="009675F0" w:rsidP="005177E9">
      <w:pPr>
        <w:pStyle w:val="TextoNvel2"/>
        <w:spacing w:before="0"/>
        <w:rPr>
          <w:rFonts w:asciiTheme="minorHAnsi" w:hAnsiTheme="minorHAnsi"/>
          <w:szCs w:val="24"/>
          <w:lang w:val="pt-BR"/>
        </w:rPr>
      </w:pPr>
      <w:bookmarkStart w:id="114" w:name="_Toc443489865"/>
      <w:bookmarkStart w:id="115" w:name="_Toc444016416"/>
      <w:bookmarkStart w:id="116" w:name="_Toc444698283"/>
      <w:r w:rsidRPr="006735BB">
        <w:rPr>
          <w:rFonts w:asciiTheme="minorHAnsi" w:hAnsiTheme="minorHAnsi"/>
          <w:szCs w:val="24"/>
          <w:lang w:val="pt-BR"/>
        </w:rPr>
        <w:t>À</w:t>
      </w:r>
      <w:r w:rsidR="00DF7265" w:rsidRPr="006735BB">
        <w:rPr>
          <w:rFonts w:asciiTheme="minorHAnsi" w:hAnsiTheme="minorHAnsi"/>
          <w:szCs w:val="24"/>
          <w:lang w:val="pt-BR"/>
        </w:rPr>
        <w:t xml:space="preserve"> contratante interessa a solução implantada e em pleno funcionamento, conforme requisitos estabelecidos em edital. Por isso, o desembolso relativo ao serviço de instalação somente será efetivado quanto a solução estiver instalada, configurada, parametrizada, customizada, integrada ao ambiente computacional do Tribunal e funcionais, estando de acordo com as especificações técnicas exigidas, em pleno funcionamento e prontos para utilização pelo usuário final.</w:t>
      </w:r>
      <w:bookmarkEnd w:id="114"/>
      <w:bookmarkEnd w:id="115"/>
      <w:bookmarkEnd w:id="116"/>
    </w:p>
    <w:p w:rsidR="00DF7265" w:rsidRPr="00DF7265" w:rsidRDefault="00DF7265" w:rsidP="005177E9">
      <w:pPr>
        <w:pStyle w:val="TextoNvel1"/>
        <w:spacing w:before="0"/>
        <w:rPr>
          <w:rFonts w:asciiTheme="minorHAnsi" w:hAnsiTheme="minorHAnsi"/>
          <w:sz w:val="24"/>
          <w:szCs w:val="24"/>
        </w:rPr>
      </w:pPr>
      <w:bookmarkStart w:id="117" w:name="_Toc443489866"/>
      <w:bookmarkStart w:id="118" w:name="_Toc444016417"/>
      <w:bookmarkStart w:id="119" w:name="_Toc444698284"/>
      <w:r w:rsidRPr="00DF7265">
        <w:rPr>
          <w:rFonts w:asciiTheme="minorHAnsi" w:hAnsiTheme="minorHAnsi"/>
          <w:sz w:val="24"/>
          <w:szCs w:val="24"/>
        </w:rPr>
        <w:t>Serviço de treinamento de usuários</w:t>
      </w:r>
      <w:bookmarkEnd w:id="117"/>
      <w:bookmarkEnd w:id="118"/>
      <w:r w:rsidRPr="00DF7265">
        <w:rPr>
          <w:rFonts w:asciiTheme="minorHAnsi" w:hAnsiTheme="minorHAnsi"/>
          <w:sz w:val="24"/>
          <w:szCs w:val="24"/>
          <w:lang w:val="pt-BR"/>
        </w:rPr>
        <w:t xml:space="preserve"> (item 3)</w:t>
      </w:r>
      <w:bookmarkEnd w:id="119"/>
    </w:p>
    <w:p w:rsidR="00DF7265" w:rsidRPr="00DF7265" w:rsidRDefault="00DF7265" w:rsidP="005177E9">
      <w:pPr>
        <w:pStyle w:val="TextoNvel2"/>
        <w:spacing w:before="0"/>
        <w:rPr>
          <w:rFonts w:asciiTheme="minorHAnsi" w:hAnsiTheme="minorHAnsi"/>
          <w:szCs w:val="24"/>
          <w:lang w:val="pt-BR"/>
        </w:rPr>
      </w:pPr>
      <w:bookmarkStart w:id="120" w:name="_Toc443489867"/>
      <w:bookmarkStart w:id="121" w:name="_Toc444016418"/>
      <w:bookmarkStart w:id="122" w:name="_Toc444698285"/>
      <w:r w:rsidRPr="00DF7265">
        <w:rPr>
          <w:rFonts w:asciiTheme="minorHAnsi" w:hAnsiTheme="minorHAnsi"/>
          <w:szCs w:val="24"/>
          <w:lang w:val="pt-BR"/>
        </w:rPr>
        <w:t>Será realizado na modalidade presencial nas dependências d</w:t>
      </w:r>
      <w:r w:rsidR="009675F0">
        <w:rPr>
          <w:rFonts w:asciiTheme="minorHAnsi" w:hAnsiTheme="minorHAnsi"/>
          <w:szCs w:val="24"/>
          <w:lang w:val="pt-BR"/>
        </w:rPr>
        <w:t>a</w:t>
      </w:r>
      <w:r w:rsidRPr="00DF7265">
        <w:rPr>
          <w:rFonts w:asciiTheme="minorHAnsi" w:hAnsiTheme="minorHAnsi"/>
          <w:szCs w:val="24"/>
          <w:lang w:val="pt-BR"/>
        </w:rPr>
        <w:t xml:space="preserve"> contratante, utilizando equipamentos fornecidos pel</w:t>
      </w:r>
      <w:r w:rsidR="009675F0">
        <w:rPr>
          <w:rFonts w:asciiTheme="minorHAnsi" w:hAnsiTheme="minorHAnsi"/>
          <w:szCs w:val="24"/>
          <w:lang w:val="pt-BR"/>
        </w:rPr>
        <w:t>a</w:t>
      </w:r>
      <w:r w:rsidRPr="00DF7265">
        <w:rPr>
          <w:rFonts w:asciiTheme="minorHAnsi" w:hAnsiTheme="minorHAnsi"/>
          <w:szCs w:val="24"/>
          <w:lang w:val="pt-BR"/>
        </w:rPr>
        <w:t xml:space="preserve"> contratante.</w:t>
      </w:r>
      <w:bookmarkEnd w:id="120"/>
      <w:bookmarkEnd w:id="121"/>
      <w:bookmarkEnd w:id="122"/>
    </w:p>
    <w:p w:rsidR="00DF7265" w:rsidRPr="00DF7265" w:rsidRDefault="00DF7265" w:rsidP="005177E9">
      <w:pPr>
        <w:pStyle w:val="TextoNvel2"/>
        <w:spacing w:before="0"/>
        <w:rPr>
          <w:rFonts w:asciiTheme="minorHAnsi" w:hAnsiTheme="minorHAnsi"/>
          <w:szCs w:val="24"/>
          <w:lang w:val="pt-BR"/>
        </w:rPr>
      </w:pPr>
      <w:bookmarkStart w:id="123" w:name="_Toc444698286"/>
      <w:bookmarkStart w:id="124" w:name="_Toc443489868"/>
      <w:bookmarkStart w:id="125" w:name="_Toc444016419"/>
      <w:r w:rsidRPr="00DF7265">
        <w:rPr>
          <w:rFonts w:asciiTheme="minorHAnsi" w:hAnsiTheme="minorHAnsi"/>
          <w:szCs w:val="24"/>
          <w:lang w:val="pt-BR"/>
        </w:rPr>
        <w:lastRenderedPageBreak/>
        <w:t>Será composto de 1 turma de até 20 alunos com foco na capacitação de administradores da ferramenta e especialistas na realização de pesquisa.</w:t>
      </w:r>
      <w:bookmarkEnd w:id="123"/>
    </w:p>
    <w:p w:rsidR="00DF7265" w:rsidRPr="00DF7265" w:rsidRDefault="00DF7265" w:rsidP="005177E9">
      <w:pPr>
        <w:pStyle w:val="TextoNvel2"/>
        <w:spacing w:before="0"/>
        <w:rPr>
          <w:rFonts w:asciiTheme="minorHAnsi" w:hAnsiTheme="minorHAnsi"/>
          <w:szCs w:val="24"/>
          <w:lang w:val="pt-BR"/>
        </w:rPr>
      </w:pPr>
      <w:bookmarkStart w:id="126" w:name="_Toc443489870"/>
      <w:bookmarkStart w:id="127" w:name="_Toc444016421"/>
      <w:bookmarkStart w:id="128" w:name="_Toc444698287"/>
      <w:bookmarkEnd w:id="124"/>
      <w:bookmarkEnd w:id="125"/>
      <w:r w:rsidRPr="00DF7265">
        <w:rPr>
          <w:rFonts w:asciiTheme="minorHAnsi" w:hAnsiTheme="minorHAnsi"/>
          <w:szCs w:val="24"/>
          <w:lang w:val="pt-BR"/>
        </w:rPr>
        <w:t>O conteúdo programático do treinamento deverá ser proposto pela contratada para avaliação e aceite d</w:t>
      </w:r>
      <w:r w:rsidR="009675F0">
        <w:rPr>
          <w:rFonts w:asciiTheme="minorHAnsi" w:hAnsiTheme="minorHAnsi"/>
          <w:szCs w:val="24"/>
          <w:lang w:val="pt-BR"/>
        </w:rPr>
        <w:t>a</w:t>
      </w:r>
      <w:r w:rsidRPr="00DF7265">
        <w:rPr>
          <w:rFonts w:asciiTheme="minorHAnsi" w:hAnsiTheme="minorHAnsi"/>
          <w:szCs w:val="24"/>
          <w:lang w:val="pt-BR"/>
        </w:rPr>
        <w:t xml:space="preserve"> contratante, devendo ser adequado para a capacitação do corpo técnico d</w:t>
      </w:r>
      <w:r w:rsidR="009675F0">
        <w:rPr>
          <w:rFonts w:asciiTheme="minorHAnsi" w:hAnsiTheme="minorHAnsi"/>
          <w:szCs w:val="24"/>
          <w:lang w:val="pt-BR"/>
        </w:rPr>
        <w:t>a</w:t>
      </w:r>
      <w:r w:rsidRPr="00DF7265">
        <w:rPr>
          <w:rFonts w:asciiTheme="minorHAnsi" w:hAnsiTheme="minorHAnsi"/>
          <w:szCs w:val="24"/>
          <w:lang w:val="pt-BR"/>
        </w:rPr>
        <w:t xml:space="preserve"> contratante na configuração, administração, realização de pesquisas complexas e uso da solução contratada.</w:t>
      </w:r>
      <w:bookmarkEnd w:id="126"/>
      <w:bookmarkEnd w:id="127"/>
      <w:bookmarkEnd w:id="128"/>
    </w:p>
    <w:p w:rsidR="00DF7265" w:rsidRPr="00DF7265" w:rsidRDefault="00DF7265" w:rsidP="005177E9">
      <w:pPr>
        <w:pStyle w:val="TextoNvel2"/>
        <w:spacing w:before="0"/>
        <w:rPr>
          <w:rFonts w:asciiTheme="minorHAnsi" w:hAnsiTheme="minorHAnsi"/>
          <w:szCs w:val="24"/>
          <w:lang w:val="pt-BR"/>
        </w:rPr>
      </w:pPr>
      <w:bookmarkStart w:id="129" w:name="_Toc443489871"/>
      <w:bookmarkStart w:id="130" w:name="_Toc444016422"/>
      <w:bookmarkStart w:id="131" w:name="_Toc444698288"/>
      <w:r w:rsidRPr="00DF7265">
        <w:rPr>
          <w:rFonts w:asciiTheme="minorHAnsi" w:hAnsiTheme="minorHAnsi"/>
          <w:szCs w:val="24"/>
          <w:lang w:val="pt-BR"/>
        </w:rPr>
        <w:t>O fornecimento do material didático e a configuração do ambiente de treinamento são de responsabilidade da contratada.</w:t>
      </w:r>
      <w:bookmarkEnd w:id="129"/>
      <w:bookmarkEnd w:id="130"/>
      <w:bookmarkEnd w:id="131"/>
    </w:p>
    <w:p w:rsidR="00DF7265" w:rsidRDefault="00DF7265" w:rsidP="005177E9">
      <w:pPr>
        <w:pStyle w:val="TextoNvel2"/>
        <w:spacing w:before="0"/>
        <w:rPr>
          <w:rFonts w:asciiTheme="minorHAnsi" w:hAnsiTheme="minorHAnsi"/>
          <w:szCs w:val="24"/>
          <w:lang w:val="pt-BR"/>
        </w:rPr>
      </w:pPr>
      <w:bookmarkStart w:id="132" w:name="_Toc443489872"/>
      <w:bookmarkStart w:id="133" w:name="_Toc444016423"/>
      <w:bookmarkStart w:id="134" w:name="_Toc444698289"/>
      <w:r w:rsidRPr="00DF7265">
        <w:rPr>
          <w:rFonts w:asciiTheme="minorHAnsi" w:hAnsiTheme="minorHAnsi"/>
          <w:szCs w:val="24"/>
          <w:lang w:val="pt-BR"/>
        </w:rPr>
        <w:t xml:space="preserve">Caso o treinamento seja considerado insatisfatório por falha da contratada, deverá ser repetido, sem custo adicional para </w:t>
      </w:r>
      <w:r w:rsidR="00665EDA">
        <w:rPr>
          <w:rFonts w:asciiTheme="minorHAnsi" w:hAnsiTheme="minorHAnsi"/>
          <w:szCs w:val="24"/>
          <w:lang w:val="pt-BR"/>
        </w:rPr>
        <w:t>a</w:t>
      </w:r>
      <w:r w:rsidRPr="00DF7265">
        <w:rPr>
          <w:rFonts w:asciiTheme="minorHAnsi" w:hAnsiTheme="minorHAnsi"/>
          <w:szCs w:val="24"/>
          <w:lang w:val="pt-BR"/>
        </w:rPr>
        <w:t xml:space="preserve"> contratante, no prazo máximo de até 5 dias úteis.</w:t>
      </w:r>
      <w:bookmarkEnd w:id="132"/>
      <w:bookmarkEnd w:id="133"/>
      <w:bookmarkEnd w:id="134"/>
    </w:p>
    <w:p w:rsidR="00DF7265" w:rsidRPr="00DF7265" w:rsidRDefault="00DF7265" w:rsidP="005177E9">
      <w:pPr>
        <w:pStyle w:val="TextoNvel1"/>
        <w:spacing w:before="0"/>
        <w:rPr>
          <w:rFonts w:asciiTheme="minorHAnsi" w:hAnsiTheme="minorHAnsi"/>
          <w:sz w:val="24"/>
          <w:szCs w:val="24"/>
          <w:lang w:val="pt-BR"/>
        </w:rPr>
      </w:pPr>
      <w:bookmarkStart w:id="135" w:name="_Toc443489873"/>
      <w:bookmarkStart w:id="136" w:name="_Toc444016424"/>
      <w:bookmarkStart w:id="137" w:name="_Toc444698290"/>
      <w:r w:rsidRPr="00DF7265">
        <w:rPr>
          <w:rFonts w:asciiTheme="minorHAnsi" w:hAnsiTheme="minorHAnsi"/>
          <w:sz w:val="24"/>
          <w:szCs w:val="24"/>
          <w:lang w:val="pt-BR"/>
        </w:rPr>
        <w:t>Serviço de inclusão de novas bases de dados (Item 4)</w:t>
      </w:r>
      <w:bookmarkEnd w:id="135"/>
      <w:bookmarkEnd w:id="136"/>
      <w:bookmarkEnd w:id="137"/>
    </w:p>
    <w:p w:rsidR="00DF7265" w:rsidRPr="00DF7265" w:rsidRDefault="00DF7265" w:rsidP="005177E9">
      <w:pPr>
        <w:pStyle w:val="TextoNvel2"/>
        <w:spacing w:before="0"/>
        <w:rPr>
          <w:rFonts w:asciiTheme="minorHAnsi" w:hAnsiTheme="minorHAnsi"/>
          <w:szCs w:val="24"/>
          <w:lang w:val="pt-BR"/>
        </w:rPr>
      </w:pPr>
      <w:bookmarkStart w:id="138" w:name="_Toc444698291"/>
      <w:bookmarkStart w:id="139" w:name="_Toc443489874"/>
      <w:bookmarkStart w:id="140" w:name="_Toc444016425"/>
      <w:r w:rsidRPr="00DF7265">
        <w:rPr>
          <w:rFonts w:asciiTheme="minorHAnsi" w:hAnsiTheme="minorHAnsi"/>
          <w:szCs w:val="24"/>
          <w:lang w:val="pt-BR"/>
        </w:rPr>
        <w:t>A Contratada deverá incluir novas bases de dados bibliográficas ou textuais, providas pel</w:t>
      </w:r>
      <w:r w:rsidR="009675F0">
        <w:rPr>
          <w:rFonts w:asciiTheme="minorHAnsi" w:hAnsiTheme="minorHAnsi"/>
          <w:szCs w:val="24"/>
          <w:lang w:val="pt-BR"/>
        </w:rPr>
        <w:t>a</w:t>
      </w:r>
      <w:r w:rsidRPr="00DF7265">
        <w:rPr>
          <w:rFonts w:asciiTheme="minorHAnsi" w:hAnsiTheme="minorHAnsi"/>
          <w:szCs w:val="24"/>
          <w:lang w:val="pt-BR"/>
        </w:rPr>
        <w:t xml:space="preserve"> contratante ou por outras instituições, que venham a ser solicitadas pel</w:t>
      </w:r>
      <w:r w:rsidR="009675F0">
        <w:rPr>
          <w:rFonts w:asciiTheme="minorHAnsi" w:hAnsiTheme="minorHAnsi"/>
          <w:szCs w:val="24"/>
          <w:lang w:val="pt-BR"/>
        </w:rPr>
        <w:t>a</w:t>
      </w:r>
      <w:r w:rsidRPr="00DF7265">
        <w:rPr>
          <w:rFonts w:asciiTheme="minorHAnsi" w:hAnsiTheme="minorHAnsi"/>
          <w:szCs w:val="24"/>
          <w:lang w:val="pt-BR"/>
        </w:rPr>
        <w:t xml:space="preserve"> contratante durante a vigência contratual.</w:t>
      </w:r>
      <w:bookmarkEnd w:id="138"/>
    </w:p>
    <w:p w:rsidR="00DF7265" w:rsidRPr="00DF7265" w:rsidRDefault="00DF7265" w:rsidP="005177E9">
      <w:pPr>
        <w:pStyle w:val="TextoNvel2"/>
        <w:spacing w:before="0"/>
        <w:rPr>
          <w:rFonts w:asciiTheme="minorHAnsi" w:hAnsiTheme="minorHAnsi"/>
          <w:szCs w:val="24"/>
          <w:lang w:val="pt-BR"/>
        </w:rPr>
      </w:pPr>
      <w:bookmarkStart w:id="141" w:name="_Toc444698292"/>
      <w:r w:rsidRPr="00DF7265">
        <w:rPr>
          <w:rFonts w:asciiTheme="minorHAnsi" w:hAnsiTheme="minorHAnsi"/>
          <w:szCs w:val="24"/>
          <w:lang w:val="pt-BR"/>
        </w:rPr>
        <w:t>O serviço de inclusão de nova base de dados será solicitado à contratada por meio de ofício encaminhado pel</w:t>
      </w:r>
      <w:r w:rsidR="009675F0">
        <w:rPr>
          <w:rFonts w:asciiTheme="minorHAnsi" w:hAnsiTheme="minorHAnsi"/>
          <w:szCs w:val="24"/>
          <w:lang w:val="pt-BR"/>
        </w:rPr>
        <w:t>a</w:t>
      </w:r>
      <w:r w:rsidRPr="00DF7265">
        <w:rPr>
          <w:rFonts w:asciiTheme="minorHAnsi" w:hAnsiTheme="minorHAnsi"/>
          <w:szCs w:val="24"/>
          <w:lang w:val="pt-BR"/>
        </w:rPr>
        <w:t xml:space="preserve"> contratante. A partir da data de encaminhamento do ofício de solicitação, a contratada deverá promover todos os esforços necessários para execução do serviço dentro do prazo estabelecido e com a qualidade exigida.</w:t>
      </w:r>
      <w:bookmarkEnd w:id="141"/>
    </w:p>
    <w:p w:rsidR="00DF7265" w:rsidRPr="00DF7265" w:rsidRDefault="00DF7265" w:rsidP="005177E9">
      <w:pPr>
        <w:pStyle w:val="TextoNvel2"/>
        <w:spacing w:before="0"/>
        <w:rPr>
          <w:rFonts w:asciiTheme="minorHAnsi" w:hAnsiTheme="minorHAnsi"/>
          <w:szCs w:val="24"/>
          <w:lang w:val="pt-BR"/>
        </w:rPr>
      </w:pPr>
      <w:bookmarkStart w:id="142" w:name="_Toc444698293"/>
      <w:r w:rsidRPr="00DF7265">
        <w:rPr>
          <w:rFonts w:asciiTheme="minorHAnsi" w:hAnsiTheme="minorHAnsi"/>
          <w:szCs w:val="24"/>
          <w:lang w:val="pt-BR"/>
        </w:rPr>
        <w:t xml:space="preserve">Será solicitada a inclusão de apenas uma nova base de dados por vez, ou seja, cada ofício encaminhado à contratada solicitará a inclusão de apenas </w:t>
      </w:r>
      <w:r w:rsidR="00E672E0">
        <w:rPr>
          <w:rFonts w:asciiTheme="minorHAnsi" w:hAnsiTheme="minorHAnsi"/>
          <w:szCs w:val="24"/>
          <w:lang w:val="pt-BR"/>
        </w:rPr>
        <w:t>uma</w:t>
      </w:r>
      <w:r w:rsidRPr="00DF7265">
        <w:rPr>
          <w:rFonts w:asciiTheme="minorHAnsi" w:hAnsiTheme="minorHAnsi"/>
          <w:szCs w:val="24"/>
          <w:lang w:val="pt-BR"/>
        </w:rPr>
        <w:t xml:space="preserve"> base de dados e um novo ofício de solicitação somente poderá ser encaminhado após o término do prazo estabelecido para conclusão do serviço solicitado no ofício anterior.</w:t>
      </w:r>
      <w:bookmarkEnd w:id="142"/>
    </w:p>
    <w:p w:rsidR="00DF7265" w:rsidRPr="00DF7265" w:rsidRDefault="00DF7265" w:rsidP="005177E9">
      <w:pPr>
        <w:pStyle w:val="TextoNvel2"/>
        <w:spacing w:before="0"/>
        <w:rPr>
          <w:rFonts w:asciiTheme="minorHAnsi" w:hAnsiTheme="minorHAnsi"/>
          <w:szCs w:val="24"/>
          <w:lang w:val="pt-BR"/>
        </w:rPr>
      </w:pPr>
      <w:bookmarkStart w:id="143" w:name="_Toc444698294"/>
      <w:r w:rsidRPr="00DF7265">
        <w:rPr>
          <w:rFonts w:asciiTheme="minorHAnsi" w:hAnsiTheme="minorHAnsi"/>
          <w:szCs w:val="24"/>
          <w:lang w:val="pt-BR"/>
        </w:rPr>
        <w:t xml:space="preserve">No caso de bases de dados que não sejam de livre acesso, </w:t>
      </w:r>
      <w:r w:rsidR="009675F0">
        <w:rPr>
          <w:rFonts w:asciiTheme="minorHAnsi" w:hAnsiTheme="minorHAnsi"/>
          <w:szCs w:val="24"/>
          <w:lang w:val="pt-BR"/>
        </w:rPr>
        <w:t>a</w:t>
      </w:r>
      <w:r w:rsidRPr="00DF7265">
        <w:rPr>
          <w:rFonts w:asciiTheme="minorHAnsi" w:hAnsiTheme="minorHAnsi"/>
          <w:szCs w:val="24"/>
          <w:lang w:val="pt-BR"/>
        </w:rPr>
        <w:t xml:space="preserve"> contratante fará as gestões necessárias junto ao proprietário da base para que as informações sejam disponibilizadas à contratada de acordo com padrões e procedimentos definidos de comum acordo pelas partes envolvidas.</w:t>
      </w:r>
      <w:bookmarkEnd w:id="143"/>
    </w:p>
    <w:p w:rsidR="00DF7265" w:rsidRPr="00DF7265" w:rsidRDefault="00DF7265" w:rsidP="005177E9">
      <w:pPr>
        <w:pStyle w:val="TextoNvel2"/>
        <w:spacing w:before="0"/>
        <w:rPr>
          <w:rFonts w:asciiTheme="minorHAnsi" w:hAnsiTheme="minorHAnsi"/>
          <w:szCs w:val="24"/>
          <w:lang w:val="pt-BR"/>
        </w:rPr>
      </w:pPr>
      <w:bookmarkStart w:id="144" w:name="_Toc444698295"/>
      <w:r w:rsidRPr="00DF7265">
        <w:rPr>
          <w:rFonts w:asciiTheme="minorHAnsi" w:hAnsiTheme="minorHAnsi"/>
          <w:szCs w:val="24"/>
          <w:lang w:val="pt-BR"/>
        </w:rPr>
        <w:t>No caso de base de dados de propriedade d</w:t>
      </w:r>
      <w:r w:rsidR="009675F0">
        <w:rPr>
          <w:rFonts w:asciiTheme="minorHAnsi" w:hAnsiTheme="minorHAnsi"/>
          <w:szCs w:val="24"/>
          <w:lang w:val="pt-BR"/>
        </w:rPr>
        <w:t>a</w:t>
      </w:r>
      <w:r w:rsidRPr="00DF7265">
        <w:rPr>
          <w:rFonts w:asciiTheme="minorHAnsi" w:hAnsiTheme="minorHAnsi"/>
          <w:szCs w:val="24"/>
          <w:lang w:val="pt-BR"/>
        </w:rPr>
        <w:t xml:space="preserve"> contratante, as informações serão disponibilizadas pel</w:t>
      </w:r>
      <w:r w:rsidR="009675F0">
        <w:rPr>
          <w:rFonts w:asciiTheme="minorHAnsi" w:hAnsiTheme="minorHAnsi"/>
          <w:szCs w:val="24"/>
          <w:lang w:val="pt-BR"/>
        </w:rPr>
        <w:t>a</w:t>
      </w:r>
      <w:r w:rsidRPr="00DF7265">
        <w:rPr>
          <w:rFonts w:asciiTheme="minorHAnsi" w:hAnsiTheme="minorHAnsi"/>
          <w:szCs w:val="24"/>
          <w:lang w:val="pt-BR"/>
        </w:rPr>
        <w:t xml:space="preserve"> contratante de acordo com padrões e procedimentos definidos de comum acordo pelas partes envolvidas.</w:t>
      </w:r>
      <w:bookmarkEnd w:id="144"/>
    </w:p>
    <w:p w:rsidR="00DF7265" w:rsidRPr="00DF7265" w:rsidRDefault="00DF7265" w:rsidP="005177E9">
      <w:pPr>
        <w:pStyle w:val="TextoNvel2"/>
        <w:spacing w:before="0"/>
        <w:rPr>
          <w:rFonts w:asciiTheme="minorHAnsi" w:hAnsiTheme="minorHAnsi"/>
          <w:szCs w:val="24"/>
          <w:lang w:val="pt-BR"/>
        </w:rPr>
      </w:pPr>
      <w:bookmarkStart w:id="145" w:name="_Toc444698296"/>
      <w:r w:rsidRPr="00DF7265">
        <w:rPr>
          <w:rFonts w:asciiTheme="minorHAnsi" w:hAnsiTheme="minorHAnsi"/>
          <w:szCs w:val="24"/>
          <w:lang w:val="pt-BR"/>
        </w:rPr>
        <w:t>Atrasos decorrentes de indefinições de regras de negócio, não provimento de bases de dados nos formatos acordados, indisponibilidade de infraestrutura de TI e demais fatores que não dependam da contratada serão descontados do prazo estabelecido para execução do serviço.</w:t>
      </w:r>
      <w:bookmarkEnd w:id="145"/>
    </w:p>
    <w:p w:rsidR="00DF7265" w:rsidRPr="00DF7265" w:rsidRDefault="00DF7265" w:rsidP="005177E9">
      <w:pPr>
        <w:pStyle w:val="TextoNvel2"/>
        <w:spacing w:before="0"/>
        <w:rPr>
          <w:rFonts w:asciiTheme="minorHAnsi" w:hAnsiTheme="minorHAnsi"/>
          <w:szCs w:val="24"/>
          <w:lang w:val="pt-BR"/>
        </w:rPr>
      </w:pPr>
      <w:bookmarkStart w:id="146" w:name="_Toc444698297"/>
      <w:r w:rsidRPr="00DF7265">
        <w:rPr>
          <w:rFonts w:asciiTheme="minorHAnsi" w:hAnsiTheme="minorHAnsi"/>
          <w:szCs w:val="24"/>
          <w:lang w:val="pt-BR"/>
        </w:rPr>
        <w:lastRenderedPageBreak/>
        <w:t>No caso de atrasos ou impossibilidade de execução do serviço por razões que transcendam a responsabilidade da contratada, deverá ser encaminhado ofício com razões de justificativa que serão avaliadas pel</w:t>
      </w:r>
      <w:r w:rsidR="00D2590A">
        <w:rPr>
          <w:rFonts w:asciiTheme="minorHAnsi" w:hAnsiTheme="minorHAnsi"/>
          <w:szCs w:val="24"/>
          <w:lang w:val="pt-BR"/>
        </w:rPr>
        <w:t>a</w:t>
      </w:r>
      <w:r w:rsidRPr="00DF7265">
        <w:rPr>
          <w:rFonts w:asciiTheme="minorHAnsi" w:hAnsiTheme="minorHAnsi"/>
          <w:szCs w:val="24"/>
          <w:lang w:val="pt-BR"/>
        </w:rPr>
        <w:t xml:space="preserve"> contratante.</w:t>
      </w:r>
      <w:bookmarkEnd w:id="146"/>
    </w:p>
    <w:p w:rsidR="00DF7265" w:rsidRPr="00DF7265" w:rsidRDefault="00DF7265" w:rsidP="005177E9">
      <w:pPr>
        <w:pStyle w:val="TextoNvel2"/>
        <w:spacing w:before="0"/>
        <w:rPr>
          <w:rFonts w:asciiTheme="minorHAnsi" w:hAnsiTheme="minorHAnsi"/>
          <w:szCs w:val="24"/>
        </w:rPr>
      </w:pPr>
      <w:bookmarkStart w:id="147" w:name="_Toc444698298"/>
      <w:bookmarkEnd w:id="139"/>
      <w:bookmarkEnd w:id="140"/>
      <w:r w:rsidRPr="00DF7265">
        <w:rPr>
          <w:rFonts w:asciiTheme="minorHAnsi" w:hAnsiTheme="minorHAnsi"/>
          <w:szCs w:val="24"/>
        </w:rPr>
        <w:t xml:space="preserve">O serviço deverá ser prestado de forma remota </w:t>
      </w:r>
      <w:r w:rsidRPr="00DF7265">
        <w:rPr>
          <w:rFonts w:asciiTheme="minorHAnsi" w:hAnsiTheme="minorHAnsi"/>
          <w:szCs w:val="24"/>
          <w:lang w:val="pt-BR"/>
        </w:rPr>
        <w:t>ou</w:t>
      </w:r>
      <w:r w:rsidRPr="00DF7265">
        <w:rPr>
          <w:rFonts w:asciiTheme="minorHAnsi" w:hAnsiTheme="minorHAnsi"/>
          <w:szCs w:val="24"/>
        </w:rPr>
        <w:t xml:space="preserve"> presencial de modo a respeitar os níveis de serviço estabelecidos n</w:t>
      </w:r>
      <w:r w:rsidR="00D2590A">
        <w:rPr>
          <w:rFonts w:asciiTheme="minorHAnsi" w:hAnsiTheme="minorHAnsi"/>
          <w:szCs w:val="24"/>
          <w:lang w:val="pt-BR"/>
        </w:rPr>
        <w:t>o</w:t>
      </w:r>
      <w:r w:rsidRPr="00DF7265">
        <w:rPr>
          <w:rFonts w:asciiTheme="minorHAnsi" w:hAnsiTheme="minorHAnsi"/>
          <w:szCs w:val="24"/>
        </w:rPr>
        <w:t xml:space="preserve"> termo de referência.</w:t>
      </w:r>
      <w:bookmarkEnd w:id="147"/>
    </w:p>
    <w:p w:rsidR="00DF7265" w:rsidRPr="00DF7265" w:rsidRDefault="00DF7265" w:rsidP="005177E9">
      <w:pPr>
        <w:spacing w:after="120"/>
        <w:rPr>
          <w:rFonts w:asciiTheme="minorHAnsi" w:hAnsiTheme="minorHAnsi"/>
          <w:b/>
          <w:sz w:val="24"/>
          <w:szCs w:val="24"/>
          <w:lang w:val="x-none"/>
        </w:rPr>
      </w:pPr>
    </w:p>
    <w:p w:rsidR="00DF7265" w:rsidRDefault="00DF7265" w:rsidP="005177E9">
      <w:pPr>
        <w:spacing w:after="120"/>
        <w:rPr>
          <w:rFonts w:ascii="Calibri" w:hAnsi="Calibri"/>
          <w:b/>
          <w:sz w:val="24"/>
        </w:rPr>
      </w:pPr>
      <w:r>
        <w:rPr>
          <w:rFonts w:ascii="Calibri" w:hAnsi="Calibri"/>
          <w:b/>
          <w:sz w:val="24"/>
        </w:rPr>
        <w:br w:type="page"/>
      </w:r>
    </w:p>
    <w:p w:rsidR="00237069" w:rsidRDefault="00237069" w:rsidP="00237069">
      <w:pPr>
        <w:jc w:val="center"/>
        <w:rPr>
          <w:rFonts w:ascii="Calibri" w:hAnsi="Calibri"/>
          <w:b/>
          <w:sz w:val="24"/>
        </w:rPr>
      </w:pPr>
      <w:r w:rsidRPr="00D974CC">
        <w:rPr>
          <w:rFonts w:ascii="Calibri" w:hAnsi="Calibri"/>
          <w:b/>
          <w:sz w:val="24"/>
        </w:rPr>
        <w:lastRenderedPageBreak/>
        <w:t xml:space="preserve">ANEXO </w:t>
      </w:r>
      <w:r w:rsidR="00FC102A">
        <w:rPr>
          <w:rFonts w:ascii="Calibri" w:hAnsi="Calibri"/>
          <w:b/>
          <w:sz w:val="24"/>
        </w:rPr>
        <w:t>III</w:t>
      </w:r>
      <w:r w:rsidRPr="00D974CC">
        <w:rPr>
          <w:rFonts w:ascii="Calibri" w:hAnsi="Calibri"/>
          <w:b/>
          <w:sz w:val="24"/>
        </w:rPr>
        <w:t xml:space="preserve"> –</w:t>
      </w:r>
      <w:r>
        <w:rPr>
          <w:rFonts w:ascii="Calibri" w:hAnsi="Calibri"/>
          <w:b/>
          <w:sz w:val="24"/>
        </w:rPr>
        <w:t xml:space="preserve"> MODELO DE PROPOSTA DE PREÇOS</w:t>
      </w:r>
    </w:p>
    <w:p w:rsidR="00237069" w:rsidRDefault="00237069" w:rsidP="00237069">
      <w:pPr>
        <w:jc w:val="center"/>
        <w:rPr>
          <w:rFonts w:ascii="Calibri" w:hAnsi="Calibri"/>
          <w:b/>
          <w:sz w:val="24"/>
        </w:rPr>
      </w:pPr>
    </w:p>
    <w:p w:rsidR="00237069" w:rsidRPr="00646A58" w:rsidRDefault="00237069" w:rsidP="00237069">
      <w:pPr>
        <w:rPr>
          <w:sz w:val="24"/>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276"/>
        <w:gridCol w:w="992"/>
        <w:gridCol w:w="1134"/>
        <w:gridCol w:w="1276"/>
      </w:tblGrid>
      <w:tr w:rsidR="00237069" w:rsidRPr="00237069" w:rsidTr="00237069">
        <w:trPr>
          <w:cantSplit/>
        </w:trPr>
        <w:tc>
          <w:tcPr>
            <w:tcW w:w="993" w:type="dxa"/>
            <w:shd w:val="clear" w:color="auto" w:fill="D9D9D9"/>
            <w:vAlign w:val="center"/>
          </w:tcPr>
          <w:p w:rsidR="00237069" w:rsidRPr="001C53B2" w:rsidRDefault="00237069" w:rsidP="00237069">
            <w:pPr>
              <w:spacing w:before="40" w:after="40"/>
              <w:jc w:val="center"/>
              <w:rPr>
                <w:rFonts w:asciiTheme="minorHAnsi" w:hAnsiTheme="minorHAnsi"/>
                <w:b/>
                <w:sz w:val="24"/>
                <w:szCs w:val="24"/>
              </w:rPr>
            </w:pPr>
            <w:r w:rsidRPr="001C53B2">
              <w:rPr>
                <w:rFonts w:asciiTheme="minorHAnsi" w:hAnsiTheme="minorHAnsi"/>
                <w:b/>
                <w:sz w:val="24"/>
                <w:szCs w:val="24"/>
              </w:rPr>
              <w:t>Item</w:t>
            </w:r>
          </w:p>
        </w:tc>
        <w:tc>
          <w:tcPr>
            <w:tcW w:w="3969" w:type="dxa"/>
            <w:shd w:val="clear" w:color="auto" w:fill="D9D9D9"/>
            <w:vAlign w:val="center"/>
          </w:tcPr>
          <w:p w:rsidR="00237069" w:rsidRPr="001C53B2" w:rsidRDefault="00237069" w:rsidP="00AD59B9">
            <w:pPr>
              <w:spacing w:before="40" w:after="40"/>
              <w:jc w:val="center"/>
              <w:rPr>
                <w:rFonts w:asciiTheme="minorHAnsi" w:hAnsiTheme="minorHAnsi"/>
                <w:b/>
                <w:sz w:val="24"/>
                <w:szCs w:val="24"/>
              </w:rPr>
            </w:pPr>
            <w:r w:rsidRPr="001C53B2">
              <w:rPr>
                <w:rFonts w:asciiTheme="minorHAnsi" w:hAnsiTheme="minorHAnsi"/>
                <w:b/>
                <w:sz w:val="24"/>
                <w:szCs w:val="24"/>
              </w:rPr>
              <w:t>Produto/Serviço</w:t>
            </w:r>
          </w:p>
        </w:tc>
        <w:tc>
          <w:tcPr>
            <w:tcW w:w="1276" w:type="dxa"/>
            <w:shd w:val="clear" w:color="auto" w:fill="D9D9D9"/>
            <w:vAlign w:val="center"/>
          </w:tcPr>
          <w:p w:rsidR="00237069" w:rsidRPr="001C53B2" w:rsidRDefault="00237069" w:rsidP="00237069">
            <w:pPr>
              <w:spacing w:before="40" w:after="40"/>
              <w:jc w:val="center"/>
              <w:rPr>
                <w:rFonts w:asciiTheme="minorHAnsi" w:hAnsiTheme="minorHAnsi"/>
                <w:b/>
                <w:sz w:val="24"/>
                <w:szCs w:val="24"/>
              </w:rPr>
            </w:pPr>
            <w:r w:rsidRPr="001C53B2">
              <w:rPr>
                <w:rFonts w:asciiTheme="minorHAnsi" w:hAnsiTheme="minorHAnsi"/>
                <w:b/>
                <w:sz w:val="24"/>
                <w:szCs w:val="24"/>
              </w:rPr>
              <w:t>Unidade</w:t>
            </w:r>
          </w:p>
        </w:tc>
        <w:tc>
          <w:tcPr>
            <w:tcW w:w="992" w:type="dxa"/>
            <w:shd w:val="clear" w:color="auto" w:fill="D9D9D9"/>
            <w:vAlign w:val="center"/>
          </w:tcPr>
          <w:p w:rsidR="00237069" w:rsidRPr="001C53B2" w:rsidRDefault="00237069" w:rsidP="006A637D">
            <w:pPr>
              <w:spacing w:before="40" w:after="40"/>
              <w:jc w:val="center"/>
              <w:rPr>
                <w:rFonts w:asciiTheme="minorHAnsi" w:hAnsiTheme="minorHAnsi"/>
                <w:b/>
                <w:sz w:val="24"/>
                <w:szCs w:val="24"/>
              </w:rPr>
            </w:pPr>
            <w:r w:rsidRPr="001C53B2">
              <w:rPr>
                <w:rFonts w:asciiTheme="minorHAnsi" w:hAnsiTheme="minorHAnsi"/>
                <w:b/>
                <w:sz w:val="24"/>
                <w:szCs w:val="24"/>
              </w:rPr>
              <w:t>Q</w:t>
            </w:r>
            <w:r w:rsidR="006A637D">
              <w:rPr>
                <w:rFonts w:asciiTheme="minorHAnsi" w:hAnsiTheme="minorHAnsi"/>
                <w:b/>
                <w:sz w:val="24"/>
                <w:szCs w:val="24"/>
              </w:rPr>
              <w:t>uant</w:t>
            </w:r>
            <w:r w:rsidRPr="001C53B2">
              <w:rPr>
                <w:rFonts w:asciiTheme="minorHAnsi" w:hAnsiTheme="minorHAnsi"/>
                <w:b/>
                <w:sz w:val="24"/>
                <w:szCs w:val="24"/>
              </w:rPr>
              <w:t>.</w:t>
            </w:r>
          </w:p>
        </w:tc>
        <w:tc>
          <w:tcPr>
            <w:tcW w:w="1134" w:type="dxa"/>
            <w:shd w:val="clear" w:color="auto" w:fill="D9D9D9"/>
            <w:vAlign w:val="center"/>
          </w:tcPr>
          <w:p w:rsidR="00237069" w:rsidRPr="001C53B2" w:rsidRDefault="00237069" w:rsidP="00237069">
            <w:pPr>
              <w:spacing w:before="40" w:after="40"/>
              <w:jc w:val="center"/>
              <w:rPr>
                <w:rFonts w:asciiTheme="minorHAnsi" w:hAnsiTheme="minorHAnsi"/>
                <w:b/>
                <w:sz w:val="24"/>
                <w:szCs w:val="24"/>
              </w:rPr>
            </w:pPr>
            <w:r w:rsidRPr="001C53B2">
              <w:rPr>
                <w:rFonts w:asciiTheme="minorHAnsi" w:hAnsiTheme="minorHAnsi"/>
                <w:b/>
                <w:sz w:val="24"/>
                <w:szCs w:val="24"/>
              </w:rPr>
              <w:t>Preço unitário (R$)</w:t>
            </w:r>
          </w:p>
        </w:tc>
        <w:tc>
          <w:tcPr>
            <w:tcW w:w="1276" w:type="dxa"/>
            <w:shd w:val="clear" w:color="auto" w:fill="D9D9D9"/>
            <w:vAlign w:val="center"/>
          </w:tcPr>
          <w:p w:rsidR="00237069" w:rsidRPr="001C53B2" w:rsidRDefault="00237069" w:rsidP="00237069">
            <w:pPr>
              <w:spacing w:before="40" w:after="40"/>
              <w:jc w:val="center"/>
              <w:rPr>
                <w:rFonts w:asciiTheme="minorHAnsi" w:hAnsiTheme="minorHAnsi"/>
                <w:b/>
                <w:sz w:val="24"/>
                <w:szCs w:val="24"/>
              </w:rPr>
            </w:pPr>
            <w:r w:rsidRPr="001C53B2">
              <w:rPr>
                <w:rFonts w:asciiTheme="minorHAnsi" w:hAnsiTheme="minorHAnsi"/>
                <w:b/>
                <w:sz w:val="24"/>
                <w:szCs w:val="24"/>
              </w:rPr>
              <w:t>Valor total (R$)</w:t>
            </w:r>
          </w:p>
        </w:tc>
      </w:tr>
      <w:tr w:rsidR="00237069" w:rsidRPr="00237069" w:rsidTr="00237069">
        <w:trPr>
          <w:cantSplit/>
        </w:trPr>
        <w:tc>
          <w:tcPr>
            <w:tcW w:w="993" w:type="dxa"/>
            <w:vAlign w:val="center"/>
          </w:tcPr>
          <w:p w:rsidR="00237069" w:rsidRPr="001C53B2" w:rsidRDefault="00237069" w:rsidP="00237069">
            <w:pPr>
              <w:spacing w:before="60" w:after="60"/>
              <w:jc w:val="center"/>
              <w:rPr>
                <w:rFonts w:asciiTheme="minorHAnsi" w:hAnsiTheme="minorHAnsi"/>
                <w:sz w:val="24"/>
                <w:szCs w:val="24"/>
              </w:rPr>
            </w:pPr>
            <w:r w:rsidRPr="001C53B2">
              <w:rPr>
                <w:rFonts w:asciiTheme="minorHAnsi" w:hAnsiTheme="minorHAnsi"/>
                <w:sz w:val="24"/>
                <w:szCs w:val="24"/>
              </w:rPr>
              <w:t>1</w:t>
            </w:r>
          </w:p>
        </w:tc>
        <w:tc>
          <w:tcPr>
            <w:tcW w:w="3969" w:type="dxa"/>
            <w:vAlign w:val="center"/>
          </w:tcPr>
          <w:p w:rsidR="00237069" w:rsidRPr="001C53B2" w:rsidRDefault="00237069" w:rsidP="00237069">
            <w:pPr>
              <w:spacing w:before="60" w:after="60"/>
              <w:jc w:val="both"/>
              <w:rPr>
                <w:rFonts w:asciiTheme="minorHAnsi" w:hAnsiTheme="minorHAnsi"/>
                <w:sz w:val="24"/>
                <w:szCs w:val="24"/>
              </w:rPr>
            </w:pPr>
            <w:r w:rsidRPr="001C53B2">
              <w:rPr>
                <w:rFonts w:asciiTheme="minorHAnsi" w:hAnsiTheme="minorHAnsi"/>
                <w:sz w:val="24"/>
                <w:szCs w:val="24"/>
              </w:rPr>
              <w:t>Serviço de descoberta de conteúdo em bases de dados bibliográficas e textuais</w:t>
            </w:r>
          </w:p>
        </w:tc>
        <w:tc>
          <w:tcPr>
            <w:tcW w:w="1276" w:type="dxa"/>
            <w:vAlign w:val="center"/>
          </w:tcPr>
          <w:p w:rsidR="00237069" w:rsidRPr="001C53B2" w:rsidRDefault="00237069" w:rsidP="00237069">
            <w:pPr>
              <w:spacing w:before="40" w:after="40"/>
              <w:jc w:val="center"/>
              <w:rPr>
                <w:rFonts w:asciiTheme="minorHAnsi" w:hAnsiTheme="minorHAnsi"/>
                <w:sz w:val="24"/>
                <w:szCs w:val="24"/>
              </w:rPr>
            </w:pPr>
            <w:r w:rsidRPr="001C53B2">
              <w:rPr>
                <w:rFonts w:asciiTheme="minorHAnsi" w:hAnsiTheme="minorHAnsi"/>
                <w:sz w:val="24"/>
                <w:szCs w:val="24"/>
              </w:rPr>
              <w:t>Mês</w:t>
            </w:r>
          </w:p>
        </w:tc>
        <w:tc>
          <w:tcPr>
            <w:tcW w:w="992" w:type="dxa"/>
            <w:vAlign w:val="center"/>
          </w:tcPr>
          <w:p w:rsidR="00237069" w:rsidRPr="001C53B2" w:rsidRDefault="00237069" w:rsidP="00237069">
            <w:pPr>
              <w:spacing w:before="40" w:after="40"/>
              <w:jc w:val="center"/>
              <w:rPr>
                <w:rFonts w:asciiTheme="minorHAnsi" w:hAnsiTheme="minorHAnsi"/>
                <w:sz w:val="24"/>
                <w:szCs w:val="24"/>
              </w:rPr>
            </w:pPr>
            <w:r w:rsidRPr="001C53B2">
              <w:rPr>
                <w:rFonts w:asciiTheme="minorHAnsi" w:hAnsiTheme="minorHAnsi"/>
                <w:sz w:val="24"/>
                <w:szCs w:val="24"/>
              </w:rPr>
              <w:t>36</w:t>
            </w:r>
          </w:p>
        </w:tc>
        <w:tc>
          <w:tcPr>
            <w:tcW w:w="1134" w:type="dxa"/>
            <w:vAlign w:val="center"/>
          </w:tcPr>
          <w:p w:rsidR="00237069" w:rsidRPr="001C53B2" w:rsidRDefault="00237069" w:rsidP="00237069">
            <w:pPr>
              <w:spacing w:before="40" w:after="40"/>
              <w:jc w:val="center"/>
              <w:rPr>
                <w:rFonts w:asciiTheme="minorHAnsi" w:hAnsiTheme="minorHAnsi"/>
                <w:sz w:val="24"/>
                <w:szCs w:val="24"/>
              </w:rPr>
            </w:pPr>
          </w:p>
        </w:tc>
        <w:tc>
          <w:tcPr>
            <w:tcW w:w="1276" w:type="dxa"/>
            <w:vAlign w:val="center"/>
          </w:tcPr>
          <w:p w:rsidR="00237069" w:rsidRPr="001C53B2" w:rsidRDefault="00237069" w:rsidP="00237069">
            <w:pPr>
              <w:spacing w:before="40" w:after="40"/>
              <w:jc w:val="center"/>
              <w:rPr>
                <w:rFonts w:asciiTheme="minorHAnsi" w:hAnsiTheme="minorHAnsi"/>
                <w:sz w:val="24"/>
                <w:szCs w:val="24"/>
              </w:rPr>
            </w:pPr>
          </w:p>
        </w:tc>
      </w:tr>
      <w:tr w:rsidR="00237069" w:rsidRPr="00237069" w:rsidTr="00237069">
        <w:trPr>
          <w:cantSplit/>
        </w:trPr>
        <w:tc>
          <w:tcPr>
            <w:tcW w:w="993" w:type="dxa"/>
            <w:vAlign w:val="center"/>
          </w:tcPr>
          <w:p w:rsidR="00237069" w:rsidRPr="001C53B2" w:rsidRDefault="00237069" w:rsidP="00237069">
            <w:pPr>
              <w:spacing w:before="60" w:after="60"/>
              <w:jc w:val="center"/>
              <w:rPr>
                <w:rFonts w:asciiTheme="minorHAnsi" w:hAnsiTheme="minorHAnsi"/>
                <w:sz w:val="24"/>
                <w:szCs w:val="24"/>
              </w:rPr>
            </w:pPr>
            <w:r w:rsidRPr="001C53B2">
              <w:rPr>
                <w:rFonts w:asciiTheme="minorHAnsi" w:hAnsiTheme="minorHAnsi"/>
                <w:sz w:val="24"/>
                <w:szCs w:val="24"/>
              </w:rPr>
              <w:t>2</w:t>
            </w:r>
          </w:p>
        </w:tc>
        <w:tc>
          <w:tcPr>
            <w:tcW w:w="3969" w:type="dxa"/>
            <w:vAlign w:val="center"/>
          </w:tcPr>
          <w:p w:rsidR="00237069" w:rsidRPr="001C53B2" w:rsidRDefault="00237069" w:rsidP="00237069">
            <w:pPr>
              <w:spacing w:before="60" w:after="60"/>
              <w:jc w:val="both"/>
              <w:rPr>
                <w:rFonts w:asciiTheme="minorHAnsi" w:hAnsiTheme="minorHAnsi"/>
                <w:sz w:val="24"/>
                <w:szCs w:val="24"/>
              </w:rPr>
            </w:pPr>
            <w:r w:rsidRPr="001C53B2">
              <w:rPr>
                <w:rFonts w:asciiTheme="minorHAnsi" w:hAnsiTheme="minorHAnsi"/>
                <w:sz w:val="24"/>
                <w:szCs w:val="24"/>
              </w:rPr>
              <w:t>Serviço de configuração, customização e integração</w:t>
            </w:r>
          </w:p>
        </w:tc>
        <w:tc>
          <w:tcPr>
            <w:tcW w:w="1276" w:type="dxa"/>
            <w:vAlign w:val="center"/>
          </w:tcPr>
          <w:p w:rsidR="00237069" w:rsidRPr="001C53B2" w:rsidRDefault="00237069" w:rsidP="00237069">
            <w:pPr>
              <w:spacing w:before="40" w:after="40"/>
              <w:jc w:val="center"/>
              <w:rPr>
                <w:rFonts w:asciiTheme="minorHAnsi" w:hAnsiTheme="minorHAnsi"/>
                <w:sz w:val="24"/>
                <w:szCs w:val="24"/>
              </w:rPr>
            </w:pPr>
            <w:r w:rsidRPr="001C53B2">
              <w:rPr>
                <w:rFonts w:asciiTheme="minorHAnsi" w:hAnsiTheme="minorHAnsi"/>
                <w:sz w:val="24"/>
                <w:szCs w:val="24"/>
              </w:rPr>
              <w:t>Unidade</w:t>
            </w:r>
          </w:p>
        </w:tc>
        <w:tc>
          <w:tcPr>
            <w:tcW w:w="992" w:type="dxa"/>
            <w:vAlign w:val="center"/>
          </w:tcPr>
          <w:p w:rsidR="00237069" w:rsidRPr="001C53B2" w:rsidRDefault="00237069" w:rsidP="00237069">
            <w:pPr>
              <w:spacing w:before="40" w:after="40"/>
              <w:jc w:val="center"/>
              <w:rPr>
                <w:rFonts w:asciiTheme="minorHAnsi" w:hAnsiTheme="minorHAnsi"/>
                <w:sz w:val="24"/>
                <w:szCs w:val="24"/>
              </w:rPr>
            </w:pPr>
            <w:r w:rsidRPr="001C53B2">
              <w:rPr>
                <w:rFonts w:asciiTheme="minorHAnsi" w:hAnsiTheme="minorHAnsi"/>
                <w:sz w:val="24"/>
                <w:szCs w:val="24"/>
              </w:rPr>
              <w:t>1</w:t>
            </w:r>
          </w:p>
        </w:tc>
        <w:tc>
          <w:tcPr>
            <w:tcW w:w="1134" w:type="dxa"/>
            <w:vAlign w:val="center"/>
          </w:tcPr>
          <w:p w:rsidR="00237069" w:rsidRPr="001C53B2" w:rsidRDefault="00237069" w:rsidP="00237069">
            <w:pPr>
              <w:spacing w:before="40" w:after="40"/>
              <w:jc w:val="center"/>
              <w:rPr>
                <w:rFonts w:asciiTheme="minorHAnsi" w:hAnsiTheme="minorHAnsi"/>
                <w:sz w:val="24"/>
                <w:szCs w:val="24"/>
              </w:rPr>
            </w:pPr>
          </w:p>
        </w:tc>
        <w:tc>
          <w:tcPr>
            <w:tcW w:w="1276" w:type="dxa"/>
            <w:vAlign w:val="center"/>
          </w:tcPr>
          <w:p w:rsidR="00237069" w:rsidRPr="001C53B2" w:rsidRDefault="00237069" w:rsidP="00237069">
            <w:pPr>
              <w:spacing w:before="40" w:after="40"/>
              <w:jc w:val="center"/>
              <w:rPr>
                <w:rFonts w:asciiTheme="minorHAnsi" w:hAnsiTheme="minorHAnsi"/>
                <w:sz w:val="24"/>
                <w:szCs w:val="24"/>
              </w:rPr>
            </w:pPr>
          </w:p>
        </w:tc>
      </w:tr>
      <w:tr w:rsidR="00237069" w:rsidRPr="00237069" w:rsidTr="00237069">
        <w:trPr>
          <w:cantSplit/>
        </w:trPr>
        <w:tc>
          <w:tcPr>
            <w:tcW w:w="993" w:type="dxa"/>
            <w:vAlign w:val="center"/>
          </w:tcPr>
          <w:p w:rsidR="00237069" w:rsidRPr="001C53B2" w:rsidRDefault="00237069" w:rsidP="00237069">
            <w:pPr>
              <w:spacing w:before="60" w:after="60"/>
              <w:jc w:val="center"/>
              <w:rPr>
                <w:rFonts w:asciiTheme="minorHAnsi" w:hAnsiTheme="minorHAnsi"/>
                <w:sz w:val="24"/>
                <w:szCs w:val="24"/>
              </w:rPr>
            </w:pPr>
            <w:r w:rsidRPr="001C53B2">
              <w:rPr>
                <w:rFonts w:asciiTheme="minorHAnsi" w:hAnsiTheme="minorHAnsi"/>
                <w:sz w:val="24"/>
                <w:szCs w:val="24"/>
              </w:rPr>
              <w:t>3</w:t>
            </w:r>
          </w:p>
        </w:tc>
        <w:tc>
          <w:tcPr>
            <w:tcW w:w="3969" w:type="dxa"/>
            <w:vAlign w:val="center"/>
          </w:tcPr>
          <w:p w:rsidR="00237069" w:rsidRPr="001C53B2" w:rsidRDefault="00237069" w:rsidP="00237069">
            <w:pPr>
              <w:spacing w:before="60" w:after="60"/>
              <w:jc w:val="both"/>
              <w:rPr>
                <w:rFonts w:asciiTheme="minorHAnsi" w:hAnsiTheme="minorHAnsi"/>
                <w:sz w:val="24"/>
                <w:szCs w:val="24"/>
              </w:rPr>
            </w:pPr>
            <w:r w:rsidRPr="001C53B2">
              <w:rPr>
                <w:rFonts w:asciiTheme="minorHAnsi" w:hAnsiTheme="minorHAnsi"/>
                <w:sz w:val="24"/>
                <w:szCs w:val="24"/>
              </w:rPr>
              <w:t>Serviço de treinamento de usuários</w:t>
            </w:r>
          </w:p>
        </w:tc>
        <w:tc>
          <w:tcPr>
            <w:tcW w:w="1276" w:type="dxa"/>
            <w:vAlign w:val="center"/>
          </w:tcPr>
          <w:p w:rsidR="00237069" w:rsidRPr="001C53B2" w:rsidRDefault="00237069" w:rsidP="00237069">
            <w:pPr>
              <w:spacing w:before="40" w:after="40"/>
              <w:jc w:val="center"/>
              <w:rPr>
                <w:rFonts w:asciiTheme="minorHAnsi" w:hAnsiTheme="minorHAnsi"/>
                <w:sz w:val="24"/>
                <w:szCs w:val="24"/>
              </w:rPr>
            </w:pPr>
            <w:r w:rsidRPr="001C53B2">
              <w:rPr>
                <w:rFonts w:asciiTheme="minorHAnsi" w:hAnsiTheme="minorHAnsi"/>
                <w:sz w:val="24"/>
                <w:szCs w:val="24"/>
              </w:rPr>
              <w:t>Unidade</w:t>
            </w:r>
          </w:p>
        </w:tc>
        <w:tc>
          <w:tcPr>
            <w:tcW w:w="992" w:type="dxa"/>
            <w:vAlign w:val="center"/>
          </w:tcPr>
          <w:p w:rsidR="00237069" w:rsidRPr="001C53B2" w:rsidRDefault="00237069" w:rsidP="00237069">
            <w:pPr>
              <w:spacing w:before="40" w:after="40"/>
              <w:jc w:val="center"/>
              <w:rPr>
                <w:rFonts w:asciiTheme="minorHAnsi" w:hAnsiTheme="minorHAnsi"/>
                <w:sz w:val="24"/>
                <w:szCs w:val="24"/>
              </w:rPr>
            </w:pPr>
            <w:r w:rsidRPr="001C53B2">
              <w:rPr>
                <w:rFonts w:asciiTheme="minorHAnsi" w:hAnsiTheme="minorHAnsi"/>
                <w:sz w:val="24"/>
                <w:szCs w:val="24"/>
              </w:rPr>
              <w:t>1</w:t>
            </w:r>
          </w:p>
        </w:tc>
        <w:tc>
          <w:tcPr>
            <w:tcW w:w="1134" w:type="dxa"/>
            <w:vAlign w:val="center"/>
          </w:tcPr>
          <w:p w:rsidR="00237069" w:rsidRPr="001C53B2" w:rsidRDefault="00237069" w:rsidP="00237069">
            <w:pPr>
              <w:spacing w:before="40" w:after="40"/>
              <w:jc w:val="center"/>
              <w:rPr>
                <w:rFonts w:asciiTheme="minorHAnsi" w:hAnsiTheme="minorHAnsi"/>
                <w:sz w:val="24"/>
                <w:szCs w:val="24"/>
              </w:rPr>
            </w:pPr>
          </w:p>
        </w:tc>
        <w:tc>
          <w:tcPr>
            <w:tcW w:w="1276" w:type="dxa"/>
            <w:vAlign w:val="center"/>
          </w:tcPr>
          <w:p w:rsidR="00237069" w:rsidRPr="001C53B2" w:rsidRDefault="00237069" w:rsidP="00237069">
            <w:pPr>
              <w:spacing w:before="40" w:after="40"/>
              <w:jc w:val="center"/>
              <w:rPr>
                <w:rFonts w:asciiTheme="minorHAnsi" w:hAnsiTheme="minorHAnsi"/>
                <w:sz w:val="24"/>
                <w:szCs w:val="24"/>
              </w:rPr>
            </w:pPr>
          </w:p>
        </w:tc>
      </w:tr>
      <w:tr w:rsidR="00237069" w:rsidRPr="00237069" w:rsidTr="00237069">
        <w:trPr>
          <w:cantSplit/>
        </w:trPr>
        <w:tc>
          <w:tcPr>
            <w:tcW w:w="993" w:type="dxa"/>
            <w:vAlign w:val="center"/>
          </w:tcPr>
          <w:p w:rsidR="00237069" w:rsidRPr="001C53B2" w:rsidRDefault="00237069" w:rsidP="00237069">
            <w:pPr>
              <w:spacing w:before="60" w:after="60"/>
              <w:jc w:val="center"/>
              <w:rPr>
                <w:rFonts w:asciiTheme="minorHAnsi" w:hAnsiTheme="minorHAnsi"/>
                <w:sz w:val="24"/>
                <w:szCs w:val="24"/>
              </w:rPr>
            </w:pPr>
            <w:r w:rsidRPr="001C53B2">
              <w:rPr>
                <w:rFonts w:asciiTheme="minorHAnsi" w:hAnsiTheme="minorHAnsi"/>
                <w:sz w:val="24"/>
                <w:szCs w:val="24"/>
              </w:rPr>
              <w:t>4</w:t>
            </w:r>
          </w:p>
        </w:tc>
        <w:tc>
          <w:tcPr>
            <w:tcW w:w="3969" w:type="dxa"/>
            <w:vAlign w:val="center"/>
          </w:tcPr>
          <w:p w:rsidR="00237069" w:rsidRPr="001C53B2" w:rsidRDefault="00237069" w:rsidP="00237069">
            <w:pPr>
              <w:spacing w:before="60" w:after="60"/>
              <w:jc w:val="both"/>
              <w:rPr>
                <w:rFonts w:asciiTheme="minorHAnsi" w:hAnsiTheme="minorHAnsi"/>
                <w:sz w:val="24"/>
                <w:szCs w:val="24"/>
              </w:rPr>
            </w:pPr>
            <w:r w:rsidRPr="001C53B2">
              <w:rPr>
                <w:rFonts w:asciiTheme="minorHAnsi" w:hAnsiTheme="minorHAnsi"/>
                <w:sz w:val="24"/>
                <w:szCs w:val="24"/>
              </w:rPr>
              <w:t>Serviço de inclusão de novas bases de dados</w:t>
            </w:r>
          </w:p>
        </w:tc>
        <w:tc>
          <w:tcPr>
            <w:tcW w:w="1276" w:type="dxa"/>
            <w:vAlign w:val="center"/>
          </w:tcPr>
          <w:p w:rsidR="00237069" w:rsidRPr="001C53B2" w:rsidRDefault="00237069" w:rsidP="00237069">
            <w:pPr>
              <w:spacing w:before="40" w:after="40"/>
              <w:jc w:val="center"/>
              <w:rPr>
                <w:rFonts w:asciiTheme="minorHAnsi" w:hAnsiTheme="minorHAnsi"/>
                <w:sz w:val="24"/>
                <w:szCs w:val="24"/>
              </w:rPr>
            </w:pPr>
            <w:r w:rsidRPr="001C53B2">
              <w:rPr>
                <w:rFonts w:asciiTheme="minorHAnsi" w:hAnsiTheme="minorHAnsi"/>
                <w:sz w:val="24"/>
                <w:szCs w:val="24"/>
              </w:rPr>
              <w:t>Base de dados</w:t>
            </w:r>
          </w:p>
        </w:tc>
        <w:tc>
          <w:tcPr>
            <w:tcW w:w="992" w:type="dxa"/>
            <w:vAlign w:val="center"/>
          </w:tcPr>
          <w:p w:rsidR="00237069" w:rsidRPr="001C53B2" w:rsidRDefault="00237069" w:rsidP="00237069">
            <w:pPr>
              <w:spacing w:before="40" w:after="40"/>
              <w:jc w:val="center"/>
              <w:rPr>
                <w:rFonts w:asciiTheme="minorHAnsi" w:hAnsiTheme="minorHAnsi"/>
                <w:sz w:val="24"/>
                <w:szCs w:val="24"/>
              </w:rPr>
            </w:pPr>
            <w:r w:rsidRPr="001C53B2">
              <w:rPr>
                <w:rFonts w:asciiTheme="minorHAnsi" w:hAnsiTheme="minorHAnsi"/>
                <w:sz w:val="24"/>
                <w:szCs w:val="24"/>
              </w:rPr>
              <w:t>15</w:t>
            </w:r>
          </w:p>
        </w:tc>
        <w:tc>
          <w:tcPr>
            <w:tcW w:w="1134" w:type="dxa"/>
            <w:vAlign w:val="center"/>
          </w:tcPr>
          <w:p w:rsidR="00237069" w:rsidRPr="001C53B2" w:rsidRDefault="00237069" w:rsidP="00237069">
            <w:pPr>
              <w:spacing w:before="40" w:after="40"/>
              <w:jc w:val="center"/>
              <w:rPr>
                <w:rFonts w:asciiTheme="minorHAnsi" w:hAnsiTheme="minorHAnsi"/>
                <w:sz w:val="24"/>
                <w:szCs w:val="24"/>
              </w:rPr>
            </w:pPr>
          </w:p>
        </w:tc>
        <w:tc>
          <w:tcPr>
            <w:tcW w:w="1276" w:type="dxa"/>
            <w:vAlign w:val="center"/>
          </w:tcPr>
          <w:p w:rsidR="00237069" w:rsidRPr="001C53B2" w:rsidRDefault="00237069" w:rsidP="00237069">
            <w:pPr>
              <w:spacing w:before="40" w:after="40"/>
              <w:jc w:val="center"/>
              <w:rPr>
                <w:rFonts w:asciiTheme="minorHAnsi" w:hAnsiTheme="minorHAnsi"/>
                <w:sz w:val="24"/>
                <w:szCs w:val="24"/>
              </w:rPr>
            </w:pPr>
          </w:p>
        </w:tc>
      </w:tr>
      <w:tr w:rsidR="00237069" w:rsidRPr="00237069" w:rsidTr="00237069">
        <w:trPr>
          <w:cantSplit/>
        </w:trPr>
        <w:tc>
          <w:tcPr>
            <w:tcW w:w="8364" w:type="dxa"/>
            <w:gridSpan w:val="5"/>
            <w:vAlign w:val="center"/>
          </w:tcPr>
          <w:p w:rsidR="00237069" w:rsidRPr="001C53B2" w:rsidRDefault="00237069" w:rsidP="00237069">
            <w:pPr>
              <w:spacing w:before="40" w:after="40"/>
              <w:rPr>
                <w:rFonts w:asciiTheme="minorHAnsi" w:hAnsiTheme="minorHAnsi"/>
                <w:sz w:val="24"/>
                <w:szCs w:val="24"/>
              </w:rPr>
            </w:pPr>
            <w:r w:rsidRPr="001C53B2">
              <w:rPr>
                <w:rFonts w:asciiTheme="minorHAnsi" w:hAnsiTheme="minorHAnsi"/>
                <w:sz w:val="24"/>
                <w:szCs w:val="24"/>
              </w:rPr>
              <w:t>TOTAL</w:t>
            </w:r>
          </w:p>
        </w:tc>
        <w:tc>
          <w:tcPr>
            <w:tcW w:w="1276" w:type="dxa"/>
            <w:vAlign w:val="center"/>
          </w:tcPr>
          <w:p w:rsidR="00237069" w:rsidRPr="001C53B2" w:rsidRDefault="00237069" w:rsidP="00237069">
            <w:pPr>
              <w:spacing w:before="40" w:after="40"/>
              <w:jc w:val="center"/>
              <w:rPr>
                <w:rFonts w:asciiTheme="minorHAnsi" w:hAnsiTheme="minorHAnsi"/>
                <w:sz w:val="24"/>
                <w:szCs w:val="24"/>
              </w:rPr>
            </w:pPr>
          </w:p>
        </w:tc>
      </w:tr>
    </w:tbl>
    <w:p w:rsidR="00237069" w:rsidRPr="00237069" w:rsidRDefault="00237069" w:rsidP="00237069">
      <w:pPr>
        <w:autoSpaceDE w:val="0"/>
        <w:autoSpaceDN w:val="0"/>
        <w:adjustRightInd w:val="0"/>
        <w:spacing w:line="360" w:lineRule="auto"/>
        <w:rPr>
          <w:rFonts w:asciiTheme="minorHAnsi" w:hAnsiTheme="minorHAnsi"/>
          <w:sz w:val="24"/>
          <w:szCs w:val="24"/>
        </w:rPr>
      </w:pPr>
    </w:p>
    <w:p w:rsidR="00237069" w:rsidRPr="00237069" w:rsidRDefault="00237069" w:rsidP="00237069">
      <w:pPr>
        <w:autoSpaceDE w:val="0"/>
        <w:autoSpaceDN w:val="0"/>
        <w:adjustRightInd w:val="0"/>
        <w:spacing w:line="360" w:lineRule="auto"/>
        <w:rPr>
          <w:rFonts w:asciiTheme="minorHAnsi" w:hAnsiTheme="minorHAnsi"/>
          <w:sz w:val="24"/>
          <w:szCs w:val="24"/>
        </w:rPr>
      </w:pPr>
      <w:r w:rsidRPr="00237069">
        <w:rPr>
          <w:rFonts w:asciiTheme="minorHAnsi" w:hAnsiTheme="minorHAnsi"/>
          <w:sz w:val="24"/>
          <w:szCs w:val="24"/>
        </w:rPr>
        <w:t>Observações:</w:t>
      </w:r>
    </w:p>
    <w:p w:rsidR="00237069" w:rsidRPr="00237069" w:rsidRDefault="00237069" w:rsidP="00646042">
      <w:pPr>
        <w:numPr>
          <w:ilvl w:val="0"/>
          <w:numId w:val="7"/>
        </w:numPr>
        <w:autoSpaceDE w:val="0"/>
        <w:autoSpaceDN w:val="0"/>
        <w:adjustRightInd w:val="0"/>
        <w:spacing w:after="120"/>
        <w:ind w:left="357" w:hanging="357"/>
        <w:jc w:val="both"/>
        <w:rPr>
          <w:rFonts w:asciiTheme="minorHAnsi" w:hAnsiTheme="minorHAnsi"/>
          <w:sz w:val="24"/>
          <w:szCs w:val="24"/>
        </w:rPr>
      </w:pPr>
      <w:r w:rsidRPr="00237069">
        <w:rPr>
          <w:rFonts w:asciiTheme="minorHAnsi" w:hAnsiTheme="minorHAnsi"/>
          <w:sz w:val="24"/>
          <w:szCs w:val="24"/>
        </w:rPr>
        <w:t>Nos preços propostos devem estar incluídas todas e quaisquer despesas necessárias para perfeita execução do objeto, tais como: materiais, mão-de-obra, transportes, tributos, encargos sociais e seguros.</w:t>
      </w:r>
    </w:p>
    <w:p w:rsidR="00237069" w:rsidRPr="006735BB" w:rsidRDefault="00237069" w:rsidP="00646042">
      <w:pPr>
        <w:numPr>
          <w:ilvl w:val="0"/>
          <w:numId w:val="7"/>
        </w:numPr>
        <w:autoSpaceDE w:val="0"/>
        <w:autoSpaceDN w:val="0"/>
        <w:adjustRightInd w:val="0"/>
        <w:spacing w:after="120"/>
        <w:ind w:left="357" w:hanging="357"/>
        <w:jc w:val="both"/>
        <w:rPr>
          <w:rFonts w:asciiTheme="minorHAnsi" w:hAnsiTheme="minorHAnsi"/>
          <w:sz w:val="24"/>
          <w:szCs w:val="24"/>
        </w:rPr>
      </w:pPr>
      <w:r w:rsidRPr="006735BB">
        <w:rPr>
          <w:rFonts w:asciiTheme="minorHAnsi" w:hAnsiTheme="minorHAnsi"/>
          <w:sz w:val="24"/>
          <w:szCs w:val="24"/>
        </w:rPr>
        <w:t xml:space="preserve">Será exigida da </w:t>
      </w:r>
      <w:r w:rsidRPr="00665EDA">
        <w:rPr>
          <w:rFonts w:asciiTheme="minorHAnsi" w:hAnsiTheme="minorHAnsi"/>
          <w:b/>
          <w:sz w:val="24"/>
          <w:szCs w:val="24"/>
        </w:rPr>
        <w:t>licitante declarada vencedora</w:t>
      </w:r>
      <w:r w:rsidRPr="006735BB">
        <w:rPr>
          <w:rFonts w:asciiTheme="minorHAnsi" w:hAnsiTheme="minorHAnsi"/>
          <w:sz w:val="24"/>
          <w:szCs w:val="24"/>
        </w:rPr>
        <w:t xml:space="preserve"> apresentação de planilha de composição dos itens integrantes da proposta de preços, a qual deverá indicar detalhadamente os subitens integrantes de cada item cotado com os respectivos preços unitários e totais.</w:t>
      </w:r>
    </w:p>
    <w:p w:rsidR="00237069" w:rsidRDefault="00237069" w:rsidP="00237069">
      <w:pPr>
        <w:rPr>
          <w:rFonts w:ascii="Calibri" w:hAnsi="Calibri"/>
          <w:b/>
          <w:sz w:val="24"/>
        </w:rPr>
      </w:pPr>
      <w:r w:rsidRPr="00646A58">
        <w:br w:type="page"/>
      </w:r>
    </w:p>
    <w:p w:rsidR="005100C5" w:rsidRDefault="005100C5" w:rsidP="005100C5">
      <w:pPr>
        <w:jc w:val="center"/>
        <w:rPr>
          <w:rFonts w:ascii="Calibri" w:hAnsi="Calibri"/>
          <w:b/>
          <w:sz w:val="24"/>
        </w:rPr>
      </w:pPr>
      <w:r w:rsidRPr="00D974CC">
        <w:rPr>
          <w:rFonts w:ascii="Calibri" w:hAnsi="Calibri"/>
          <w:b/>
          <w:sz w:val="24"/>
        </w:rPr>
        <w:lastRenderedPageBreak/>
        <w:t xml:space="preserve">ANEXO </w:t>
      </w:r>
      <w:r w:rsidR="00FC102A">
        <w:rPr>
          <w:rFonts w:ascii="Calibri" w:hAnsi="Calibri"/>
          <w:b/>
          <w:sz w:val="24"/>
        </w:rPr>
        <w:t>IV</w:t>
      </w:r>
      <w:r w:rsidRPr="00D974CC">
        <w:rPr>
          <w:rFonts w:ascii="Calibri" w:hAnsi="Calibri"/>
          <w:b/>
          <w:sz w:val="24"/>
        </w:rPr>
        <w:t xml:space="preserve"> –</w:t>
      </w:r>
      <w:r>
        <w:rPr>
          <w:rFonts w:ascii="Calibri" w:hAnsi="Calibri"/>
          <w:b/>
          <w:sz w:val="24"/>
        </w:rPr>
        <w:t xml:space="preserve"> MODELO DE </w:t>
      </w:r>
      <w:r w:rsidRPr="00D974CC">
        <w:rPr>
          <w:rFonts w:ascii="Calibri" w:hAnsi="Calibri"/>
          <w:b/>
          <w:sz w:val="24"/>
        </w:rPr>
        <w:t>DECLARAÇÃO DE VISTORIA</w:t>
      </w:r>
    </w:p>
    <w:p w:rsidR="005100C5" w:rsidRDefault="005100C5" w:rsidP="002237D8">
      <w:pPr>
        <w:jc w:val="center"/>
        <w:rPr>
          <w:rFonts w:ascii="Calibri" w:hAnsi="Calibri"/>
          <w:b/>
          <w:sz w:val="24"/>
        </w:rPr>
      </w:pPr>
    </w:p>
    <w:p w:rsidR="00A66E4C" w:rsidRDefault="00A66E4C" w:rsidP="00A66E4C">
      <w:pPr>
        <w:jc w:val="center"/>
        <w:rPr>
          <w:rFonts w:ascii="Calibri" w:hAnsi="Calibri"/>
          <w:b/>
          <w:sz w:val="24"/>
        </w:rPr>
      </w:pPr>
    </w:p>
    <w:p w:rsidR="00A66E4C" w:rsidRPr="003630F1" w:rsidRDefault="00A66E4C" w:rsidP="00A66E4C">
      <w:pPr>
        <w:autoSpaceDE w:val="0"/>
        <w:autoSpaceDN w:val="0"/>
        <w:adjustRightInd w:val="0"/>
        <w:rPr>
          <w:rFonts w:ascii="Calibri" w:hAnsi="Calibri"/>
          <w:b/>
          <w:bCs/>
          <w:sz w:val="24"/>
          <w:szCs w:val="24"/>
        </w:rPr>
      </w:pPr>
    </w:p>
    <w:p w:rsidR="00A66E4C" w:rsidRPr="003450C9" w:rsidRDefault="003450C9" w:rsidP="003450C9">
      <w:pPr>
        <w:autoSpaceDE w:val="0"/>
        <w:autoSpaceDN w:val="0"/>
        <w:adjustRightInd w:val="0"/>
        <w:jc w:val="center"/>
        <w:rPr>
          <w:rFonts w:ascii="Calibri" w:hAnsi="Calibri"/>
          <w:b/>
          <w:bCs/>
          <w:sz w:val="24"/>
          <w:szCs w:val="24"/>
        </w:rPr>
      </w:pPr>
      <w:r w:rsidRPr="003450C9">
        <w:rPr>
          <w:rFonts w:ascii="Calibri" w:hAnsi="Calibri"/>
          <w:b/>
          <w:bCs/>
          <w:sz w:val="24"/>
          <w:szCs w:val="24"/>
        </w:rPr>
        <w:t>DECLARAÇÃO DE VISTORIA</w:t>
      </w:r>
    </w:p>
    <w:p w:rsidR="00A66E4C" w:rsidRPr="003630F1" w:rsidRDefault="00A66E4C" w:rsidP="00A66E4C">
      <w:pPr>
        <w:autoSpaceDE w:val="0"/>
        <w:autoSpaceDN w:val="0"/>
        <w:adjustRightInd w:val="0"/>
        <w:jc w:val="both"/>
        <w:rPr>
          <w:rFonts w:ascii="Calibri" w:hAnsi="Calibri"/>
          <w:b/>
          <w:bCs/>
          <w:sz w:val="24"/>
          <w:szCs w:val="24"/>
        </w:rPr>
      </w:pPr>
    </w:p>
    <w:p w:rsidR="00A66E4C" w:rsidRPr="003630F1" w:rsidRDefault="00A66E4C" w:rsidP="00A66E4C">
      <w:pPr>
        <w:autoSpaceDE w:val="0"/>
        <w:autoSpaceDN w:val="0"/>
        <w:adjustRightInd w:val="0"/>
        <w:jc w:val="both"/>
        <w:rPr>
          <w:rFonts w:ascii="Calibri" w:hAnsi="Calibri"/>
          <w:sz w:val="24"/>
          <w:szCs w:val="24"/>
        </w:rPr>
      </w:pPr>
    </w:p>
    <w:p w:rsidR="003450C9" w:rsidRPr="003450C9" w:rsidRDefault="003450C9" w:rsidP="003450C9">
      <w:pPr>
        <w:jc w:val="both"/>
        <w:rPr>
          <w:rFonts w:asciiTheme="minorHAnsi" w:hAnsiTheme="minorHAnsi"/>
          <w:sz w:val="24"/>
          <w:szCs w:val="24"/>
        </w:rPr>
      </w:pPr>
      <w:r w:rsidRPr="003450C9">
        <w:rPr>
          <w:rFonts w:asciiTheme="minorHAnsi" w:hAnsiTheme="minorHAnsi"/>
          <w:sz w:val="24"/>
          <w:szCs w:val="24"/>
        </w:rPr>
        <w:t>Declaro, sob as penas da lei, que a empresa ____________________________</w:t>
      </w:r>
      <w:proofErr w:type="gramStart"/>
      <w:r w:rsidRPr="003450C9">
        <w:rPr>
          <w:rFonts w:asciiTheme="minorHAnsi" w:hAnsiTheme="minorHAnsi"/>
          <w:sz w:val="24"/>
          <w:szCs w:val="24"/>
        </w:rPr>
        <w:t>_(</w:t>
      </w:r>
      <w:proofErr w:type="gramEnd"/>
      <w:r w:rsidRPr="003450C9">
        <w:rPr>
          <w:rFonts w:asciiTheme="minorHAnsi" w:hAnsiTheme="minorHAnsi"/>
          <w:sz w:val="24"/>
          <w:szCs w:val="24"/>
        </w:rPr>
        <w:t xml:space="preserve">empresa), inscrita no Cadastro Nacional da Pessoa Jurídica, CNPJ/MF, sob o n.º ____________________, com sede na ___________________________________ (endereço completo), por intermédio de seu representante legal, o(a) </w:t>
      </w:r>
      <w:proofErr w:type="spellStart"/>
      <w:r w:rsidRPr="003450C9">
        <w:rPr>
          <w:rFonts w:asciiTheme="minorHAnsi" w:hAnsiTheme="minorHAnsi"/>
          <w:sz w:val="24"/>
          <w:szCs w:val="24"/>
        </w:rPr>
        <w:t>Sr</w:t>
      </w:r>
      <w:proofErr w:type="spellEnd"/>
      <w:r w:rsidRPr="003450C9">
        <w:rPr>
          <w:rFonts w:asciiTheme="minorHAnsi" w:hAnsiTheme="minorHAnsi"/>
          <w:sz w:val="24"/>
          <w:szCs w:val="24"/>
        </w:rPr>
        <w:t xml:space="preserve">(a). _______________________________________, infra-assinado, portador(a) da Carteira de Identidade n.º ____________________, expedida pela ____________ e do Cadastro de Pessoa Física, CPF/MF sob o n.º ________________, visitou as dependências do Tribunal de Contas da União, em Brasília-DF, e tomou conhecimento do ambiente físico e computacional sobre o qual serão executados os serviços objeto do Pregão Eletrônico nº ______ e dos processos, regras, </w:t>
      </w:r>
      <w:proofErr w:type="spellStart"/>
      <w:r w:rsidRPr="003450C9">
        <w:rPr>
          <w:rFonts w:asciiTheme="minorHAnsi" w:hAnsiTheme="minorHAnsi"/>
          <w:i/>
          <w:sz w:val="24"/>
          <w:szCs w:val="24"/>
        </w:rPr>
        <w:t>templates</w:t>
      </w:r>
      <w:proofErr w:type="spellEnd"/>
      <w:r w:rsidRPr="003450C9">
        <w:rPr>
          <w:rFonts w:asciiTheme="minorHAnsi" w:hAnsiTheme="minorHAnsi"/>
          <w:sz w:val="24"/>
          <w:szCs w:val="24"/>
        </w:rPr>
        <w:t xml:space="preserve"> de artefatos e elementos de tecnologia e quantitativos que possam servir de subsídio à elaboração de proposta.</w:t>
      </w:r>
    </w:p>
    <w:p w:rsidR="003450C9" w:rsidRPr="003450C9" w:rsidRDefault="003450C9" w:rsidP="003450C9">
      <w:pPr>
        <w:jc w:val="both"/>
        <w:rPr>
          <w:rFonts w:asciiTheme="minorHAnsi" w:hAnsiTheme="minorHAnsi"/>
          <w:sz w:val="24"/>
          <w:szCs w:val="24"/>
        </w:rPr>
      </w:pPr>
    </w:p>
    <w:p w:rsidR="003450C9" w:rsidRPr="003450C9" w:rsidRDefault="003450C9" w:rsidP="003450C9">
      <w:pPr>
        <w:jc w:val="center"/>
        <w:rPr>
          <w:rFonts w:asciiTheme="minorHAnsi" w:hAnsiTheme="minorHAnsi"/>
          <w:sz w:val="24"/>
          <w:szCs w:val="24"/>
        </w:rPr>
      </w:pPr>
      <w:r w:rsidRPr="003450C9">
        <w:rPr>
          <w:rFonts w:asciiTheme="minorHAnsi" w:hAnsiTheme="minorHAnsi"/>
          <w:sz w:val="24"/>
          <w:szCs w:val="24"/>
        </w:rPr>
        <w:t>&lt;Local e data&gt;</w:t>
      </w:r>
    </w:p>
    <w:p w:rsidR="003450C9" w:rsidRPr="003450C9" w:rsidRDefault="003450C9" w:rsidP="003450C9">
      <w:pPr>
        <w:jc w:val="center"/>
        <w:rPr>
          <w:rFonts w:asciiTheme="minorHAnsi" w:hAnsiTheme="minorHAnsi"/>
          <w:sz w:val="24"/>
          <w:szCs w:val="24"/>
        </w:rPr>
      </w:pPr>
    </w:p>
    <w:p w:rsidR="003450C9" w:rsidRPr="003450C9" w:rsidRDefault="003450C9" w:rsidP="003450C9">
      <w:pPr>
        <w:jc w:val="center"/>
        <w:rPr>
          <w:rFonts w:asciiTheme="minorHAnsi" w:hAnsiTheme="minorHAnsi"/>
          <w:sz w:val="24"/>
          <w:szCs w:val="24"/>
        </w:rPr>
      </w:pPr>
      <w:r w:rsidRPr="003450C9">
        <w:rPr>
          <w:rFonts w:asciiTheme="minorHAnsi" w:hAnsiTheme="minorHAnsi"/>
          <w:sz w:val="24"/>
          <w:szCs w:val="24"/>
        </w:rPr>
        <w:t>______________________________________</w:t>
      </w:r>
    </w:p>
    <w:p w:rsidR="003450C9" w:rsidRPr="003450C9" w:rsidRDefault="003450C9" w:rsidP="003450C9">
      <w:pPr>
        <w:jc w:val="center"/>
        <w:rPr>
          <w:rFonts w:asciiTheme="minorHAnsi" w:hAnsiTheme="minorHAnsi"/>
          <w:sz w:val="24"/>
          <w:szCs w:val="24"/>
        </w:rPr>
      </w:pPr>
      <w:r w:rsidRPr="003450C9">
        <w:rPr>
          <w:rFonts w:asciiTheme="minorHAnsi" w:hAnsiTheme="minorHAnsi"/>
          <w:sz w:val="24"/>
          <w:szCs w:val="24"/>
        </w:rPr>
        <w:t>Assinatura e carimbo</w:t>
      </w:r>
    </w:p>
    <w:p w:rsidR="003450C9" w:rsidRPr="003450C9" w:rsidRDefault="003450C9" w:rsidP="003450C9">
      <w:pPr>
        <w:jc w:val="center"/>
        <w:rPr>
          <w:rFonts w:asciiTheme="minorHAnsi" w:hAnsiTheme="minorHAnsi"/>
          <w:sz w:val="24"/>
          <w:szCs w:val="24"/>
        </w:rPr>
      </w:pPr>
      <w:r w:rsidRPr="003450C9">
        <w:rPr>
          <w:rFonts w:asciiTheme="minorHAnsi" w:hAnsiTheme="minorHAnsi"/>
          <w:sz w:val="24"/>
          <w:szCs w:val="24"/>
        </w:rPr>
        <w:t>(</w:t>
      </w:r>
      <w:proofErr w:type="gramStart"/>
      <w:r w:rsidRPr="003450C9">
        <w:rPr>
          <w:rFonts w:asciiTheme="minorHAnsi" w:hAnsiTheme="minorHAnsi"/>
          <w:sz w:val="24"/>
          <w:szCs w:val="24"/>
        </w:rPr>
        <w:t>servidor</w:t>
      </w:r>
      <w:proofErr w:type="gramEnd"/>
      <w:r w:rsidRPr="003450C9">
        <w:rPr>
          <w:rFonts w:asciiTheme="minorHAnsi" w:hAnsiTheme="minorHAnsi"/>
          <w:sz w:val="24"/>
          <w:szCs w:val="24"/>
        </w:rPr>
        <w:t xml:space="preserve"> d</w:t>
      </w:r>
      <w:r>
        <w:rPr>
          <w:rFonts w:asciiTheme="minorHAnsi" w:hAnsiTheme="minorHAnsi"/>
          <w:sz w:val="24"/>
          <w:szCs w:val="24"/>
        </w:rPr>
        <w:t>a</w:t>
      </w:r>
      <w:r w:rsidRPr="003450C9">
        <w:rPr>
          <w:rFonts w:asciiTheme="minorHAnsi" w:hAnsiTheme="minorHAnsi"/>
          <w:sz w:val="24"/>
          <w:szCs w:val="24"/>
        </w:rPr>
        <w:t xml:space="preserve"> contratante)</w:t>
      </w:r>
    </w:p>
    <w:p w:rsidR="003450C9" w:rsidRPr="003450C9" w:rsidRDefault="003450C9" w:rsidP="003450C9">
      <w:pPr>
        <w:jc w:val="center"/>
        <w:rPr>
          <w:rFonts w:asciiTheme="minorHAnsi" w:hAnsiTheme="minorHAnsi"/>
          <w:sz w:val="24"/>
          <w:szCs w:val="24"/>
        </w:rPr>
      </w:pPr>
    </w:p>
    <w:p w:rsidR="003450C9" w:rsidRPr="003450C9" w:rsidRDefault="003450C9" w:rsidP="003450C9">
      <w:pPr>
        <w:jc w:val="center"/>
        <w:rPr>
          <w:rFonts w:asciiTheme="minorHAnsi" w:hAnsiTheme="minorHAnsi"/>
          <w:sz w:val="24"/>
          <w:szCs w:val="24"/>
        </w:rPr>
      </w:pPr>
    </w:p>
    <w:p w:rsidR="003450C9" w:rsidRPr="003450C9" w:rsidRDefault="003450C9" w:rsidP="003450C9">
      <w:pPr>
        <w:jc w:val="center"/>
        <w:rPr>
          <w:rFonts w:asciiTheme="minorHAnsi" w:hAnsiTheme="minorHAnsi"/>
          <w:sz w:val="24"/>
          <w:szCs w:val="24"/>
        </w:rPr>
      </w:pPr>
      <w:r w:rsidRPr="003450C9">
        <w:rPr>
          <w:rFonts w:asciiTheme="minorHAnsi" w:hAnsiTheme="minorHAnsi"/>
          <w:sz w:val="24"/>
          <w:szCs w:val="24"/>
        </w:rPr>
        <w:t>______________________________________</w:t>
      </w:r>
    </w:p>
    <w:p w:rsidR="003450C9" w:rsidRPr="003450C9" w:rsidRDefault="003450C9" w:rsidP="003450C9">
      <w:pPr>
        <w:jc w:val="center"/>
        <w:rPr>
          <w:rFonts w:asciiTheme="minorHAnsi" w:hAnsiTheme="minorHAnsi"/>
          <w:sz w:val="24"/>
          <w:szCs w:val="24"/>
        </w:rPr>
      </w:pPr>
      <w:r w:rsidRPr="003450C9">
        <w:rPr>
          <w:rFonts w:asciiTheme="minorHAnsi" w:hAnsiTheme="minorHAnsi"/>
          <w:sz w:val="24"/>
          <w:szCs w:val="24"/>
        </w:rPr>
        <w:t>Assinatura</w:t>
      </w:r>
    </w:p>
    <w:p w:rsidR="003450C9" w:rsidRPr="003450C9" w:rsidRDefault="003450C9" w:rsidP="003450C9">
      <w:pPr>
        <w:jc w:val="center"/>
        <w:rPr>
          <w:rFonts w:asciiTheme="minorHAnsi" w:hAnsiTheme="minorHAnsi"/>
          <w:sz w:val="24"/>
          <w:szCs w:val="24"/>
        </w:rPr>
      </w:pPr>
      <w:r w:rsidRPr="003450C9">
        <w:rPr>
          <w:rFonts w:asciiTheme="minorHAnsi" w:hAnsiTheme="minorHAnsi"/>
          <w:sz w:val="24"/>
          <w:szCs w:val="24"/>
        </w:rPr>
        <w:t>(</w:t>
      </w:r>
      <w:proofErr w:type="gramStart"/>
      <w:r w:rsidRPr="003450C9">
        <w:rPr>
          <w:rFonts w:asciiTheme="minorHAnsi" w:hAnsiTheme="minorHAnsi"/>
          <w:sz w:val="24"/>
          <w:szCs w:val="24"/>
        </w:rPr>
        <w:t>representante</w:t>
      </w:r>
      <w:proofErr w:type="gramEnd"/>
      <w:r w:rsidRPr="003450C9">
        <w:rPr>
          <w:rFonts w:asciiTheme="minorHAnsi" w:hAnsiTheme="minorHAnsi"/>
          <w:sz w:val="24"/>
          <w:szCs w:val="24"/>
        </w:rPr>
        <w:t xml:space="preserve"> legal da empresa)</w:t>
      </w:r>
    </w:p>
    <w:p w:rsidR="003450C9" w:rsidRPr="003450C9" w:rsidRDefault="003450C9" w:rsidP="003450C9">
      <w:pPr>
        <w:autoSpaceDE w:val="0"/>
        <w:autoSpaceDN w:val="0"/>
        <w:adjustRightInd w:val="0"/>
        <w:spacing w:after="120"/>
        <w:jc w:val="center"/>
        <w:rPr>
          <w:rFonts w:asciiTheme="minorHAnsi" w:hAnsiTheme="minorHAnsi"/>
          <w:sz w:val="24"/>
          <w:szCs w:val="24"/>
        </w:rPr>
      </w:pPr>
    </w:p>
    <w:p w:rsidR="003450C9" w:rsidRDefault="003450C9" w:rsidP="003450C9">
      <w:pPr>
        <w:autoSpaceDE w:val="0"/>
        <w:autoSpaceDN w:val="0"/>
        <w:adjustRightInd w:val="0"/>
        <w:spacing w:after="120"/>
        <w:rPr>
          <w:rFonts w:asciiTheme="minorHAnsi" w:hAnsiTheme="minorHAnsi"/>
          <w:sz w:val="24"/>
          <w:szCs w:val="24"/>
        </w:rPr>
      </w:pPr>
      <w:r>
        <w:rPr>
          <w:rFonts w:asciiTheme="minorHAnsi" w:hAnsiTheme="minorHAnsi"/>
          <w:sz w:val="24"/>
          <w:szCs w:val="24"/>
        </w:rPr>
        <w:t>Observações:</w:t>
      </w:r>
    </w:p>
    <w:p w:rsidR="003450C9" w:rsidRPr="003450C9" w:rsidRDefault="003450C9" w:rsidP="003450C9">
      <w:pPr>
        <w:autoSpaceDE w:val="0"/>
        <w:autoSpaceDN w:val="0"/>
        <w:adjustRightInd w:val="0"/>
        <w:spacing w:after="120"/>
        <w:rPr>
          <w:rFonts w:asciiTheme="minorHAnsi" w:hAnsiTheme="minorHAnsi"/>
          <w:sz w:val="24"/>
          <w:szCs w:val="24"/>
        </w:rPr>
      </w:pPr>
      <w:proofErr w:type="gramStart"/>
      <w:r w:rsidRPr="003450C9">
        <w:rPr>
          <w:rFonts w:asciiTheme="minorHAnsi" w:hAnsiTheme="minorHAnsi"/>
          <w:sz w:val="24"/>
          <w:szCs w:val="24"/>
        </w:rPr>
        <w:t>1) Emitir</w:t>
      </w:r>
      <w:proofErr w:type="gramEnd"/>
      <w:r w:rsidRPr="003450C9">
        <w:rPr>
          <w:rFonts w:asciiTheme="minorHAnsi" w:hAnsiTheme="minorHAnsi"/>
          <w:sz w:val="24"/>
          <w:szCs w:val="24"/>
        </w:rPr>
        <w:t xml:space="preserve"> </w:t>
      </w:r>
      <w:r>
        <w:rPr>
          <w:rFonts w:asciiTheme="minorHAnsi" w:hAnsiTheme="minorHAnsi"/>
          <w:sz w:val="24"/>
          <w:szCs w:val="24"/>
        </w:rPr>
        <w:t xml:space="preserve">em duas </w:t>
      </w:r>
      <w:r w:rsidRPr="003450C9">
        <w:rPr>
          <w:rFonts w:asciiTheme="minorHAnsi" w:hAnsiTheme="minorHAnsi"/>
          <w:sz w:val="24"/>
          <w:szCs w:val="24"/>
        </w:rPr>
        <w:t xml:space="preserve">vias em papel que identifique </w:t>
      </w:r>
      <w:r>
        <w:rPr>
          <w:rFonts w:asciiTheme="minorHAnsi" w:hAnsiTheme="minorHAnsi"/>
          <w:sz w:val="24"/>
          <w:szCs w:val="24"/>
        </w:rPr>
        <w:t>a</w:t>
      </w:r>
      <w:r w:rsidRPr="003450C9">
        <w:rPr>
          <w:rFonts w:asciiTheme="minorHAnsi" w:hAnsiTheme="minorHAnsi"/>
          <w:sz w:val="24"/>
          <w:szCs w:val="24"/>
        </w:rPr>
        <w:t xml:space="preserve"> </w:t>
      </w:r>
      <w:r w:rsidRPr="003450C9">
        <w:rPr>
          <w:rFonts w:asciiTheme="minorHAnsi" w:hAnsiTheme="minorHAnsi"/>
          <w:b/>
          <w:sz w:val="24"/>
          <w:szCs w:val="24"/>
        </w:rPr>
        <w:t>licitante</w:t>
      </w:r>
      <w:r w:rsidRPr="003450C9">
        <w:rPr>
          <w:rFonts w:asciiTheme="minorHAnsi" w:hAnsiTheme="minorHAnsi"/>
          <w:sz w:val="24"/>
          <w:szCs w:val="24"/>
        </w:rPr>
        <w:t>.</w:t>
      </w:r>
    </w:p>
    <w:p w:rsidR="003450C9" w:rsidRPr="003450C9" w:rsidRDefault="003450C9" w:rsidP="003450C9">
      <w:pPr>
        <w:autoSpaceDE w:val="0"/>
        <w:autoSpaceDN w:val="0"/>
        <w:adjustRightInd w:val="0"/>
        <w:spacing w:after="120"/>
        <w:rPr>
          <w:rFonts w:asciiTheme="minorHAnsi" w:hAnsiTheme="minorHAnsi"/>
          <w:sz w:val="24"/>
          <w:szCs w:val="24"/>
        </w:rPr>
      </w:pPr>
      <w:proofErr w:type="gramStart"/>
      <w:r w:rsidRPr="003450C9">
        <w:rPr>
          <w:rFonts w:asciiTheme="minorHAnsi" w:hAnsiTheme="minorHAnsi"/>
          <w:sz w:val="24"/>
          <w:szCs w:val="24"/>
        </w:rPr>
        <w:t>2) As</w:t>
      </w:r>
      <w:proofErr w:type="gramEnd"/>
      <w:r w:rsidRPr="003450C9">
        <w:rPr>
          <w:rFonts w:asciiTheme="minorHAnsi" w:hAnsiTheme="minorHAnsi"/>
          <w:sz w:val="24"/>
          <w:szCs w:val="24"/>
        </w:rPr>
        <w:t xml:space="preserve"> </w:t>
      </w:r>
      <w:r>
        <w:rPr>
          <w:rFonts w:asciiTheme="minorHAnsi" w:hAnsiTheme="minorHAnsi"/>
          <w:sz w:val="24"/>
          <w:szCs w:val="24"/>
        </w:rPr>
        <w:t>duas</w:t>
      </w:r>
      <w:r w:rsidRPr="003450C9">
        <w:rPr>
          <w:rFonts w:asciiTheme="minorHAnsi" w:hAnsiTheme="minorHAnsi"/>
          <w:sz w:val="24"/>
          <w:szCs w:val="24"/>
        </w:rPr>
        <w:t xml:space="preserve"> vias da declaração devem ser assinadas após a realização da vistoria, na presença de servidor d</w:t>
      </w:r>
      <w:r>
        <w:rPr>
          <w:rFonts w:asciiTheme="minorHAnsi" w:hAnsiTheme="minorHAnsi"/>
          <w:sz w:val="24"/>
          <w:szCs w:val="24"/>
        </w:rPr>
        <w:t>a</w:t>
      </w:r>
      <w:r w:rsidRPr="003450C9">
        <w:rPr>
          <w:rFonts w:asciiTheme="minorHAnsi" w:hAnsiTheme="minorHAnsi"/>
          <w:sz w:val="24"/>
          <w:szCs w:val="24"/>
        </w:rPr>
        <w:t xml:space="preserve"> contratante.</w:t>
      </w:r>
    </w:p>
    <w:p w:rsidR="003450C9" w:rsidRPr="003450C9" w:rsidRDefault="003450C9" w:rsidP="003450C9">
      <w:pPr>
        <w:autoSpaceDE w:val="0"/>
        <w:autoSpaceDN w:val="0"/>
        <w:adjustRightInd w:val="0"/>
        <w:spacing w:after="120"/>
        <w:rPr>
          <w:rFonts w:asciiTheme="minorHAnsi" w:hAnsiTheme="minorHAnsi"/>
          <w:sz w:val="24"/>
          <w:szCs w:val="24"/>
        </w:rPr>
      </w:pPr>
      <w:r w:rsidRPr="003450C9">
        <w:rPr>
          <w:rFonts w:asciiTheme="minorHAnsi" w:hAnsiTheme="minorHAnsi"/>
          <w:sz w:val="24"/>
          <w:szCs w:val="24"/>
        </w:rPr>
        <w:t>3) O representante da empresa deve comparecer à vistoria de posse de procuração registrada em cartório.</w:t>
      </w:r>
    </w:p>
    <w:p w:rsidR="00D427F8" w:rsidRDefault="00D427F8" w:rsidP="003450C9">
      <w:pPr>
        <w:pStyle w:val="Ttulo"/>
        <w:tabs>
          <w:tab w:val="left" w:pos="-1985"/>
        </w:tabs>
        <w:rPr>
          <w:rFonts w:asciiTheme="minorHAnsi" w:hAnsiTheme="minorHAnsi"/>
          <w:sz w:val="24"/>
          <w:szCs w:val="24"/>
        </w:rPr>
      </w:pPr>
    </w:p>
    <w:p w:rsidR="00D427F8" w:rsidRDefault="003450C9" w:rsidP="00D427F8">
      <w:pPr>
        <w:pStyle w:val="Ttulo"/>
        <w:tabs>
          <w:tab w:val="left" w:pos="-1985"/>
        </w:tabs>
        <w:rPr>
          <w:rFonts w:asciiTheme="minorHAnsi" w:hAnsiTheme="minorHAnsi"/>
          <w:sz w:val="24"/>
          <w:szCs w:val="24"/>
        </w:rPr>
      </w:pPr>
      <w:r w:rsidRPr="003450C9">
        <w:rPr>
          <w:rFonts w:asciiTheme="minorHAnsi" w:hAnsiTheme="minorHAnsi"/>
          <w:sz w:val="24"/>
          <w:szCs w:val="24"/>
        </w:rPr>
        <w:br w:type="page"/>
      </w:r>
    </w:p>
    <w:p w:rsidR="00D427F8" w:rsidRPr="00D427F8" w:rsidRDefault="00D427F8" w:rsidP="00D427F8">
      <w:pPr>
        <w:pStyle w:val="Ttulo"/>
        <w:tabs>
          <w:tab w:val="left" w:pos="-1985"/>
        </w:tabs>
        <w:rPr>
          <w:rFonts w:asciiTheme="minorHAnsi" w:hAnsiTheme="minorHAnsi"/>
          <w:sz w:val="24"/>
          <w:szCs w:val="24"/>
        </w:rPr>
      </w:pPr>
      <w:r w:rsidRPr="00D427F8">
        <w:rPr>
          <w:rFonts w:asciiTheme="minorHAnsi" w:hAnsiTheme="minorHAnsi"/>
          <w:sz w:val="24"/>
          <w:szCs w:val="24"/>
        </w:rPr>
        <w:lastRenderedPageBreak/>
        <w:t xml:space="preserve">ANEXO </w:t>
      </w:r>
      <w:r w:rsidR="00FC102A">
        <w:rPr>
          <w:rFonts w:asciiTheme="minorHAnsi" w:hAnsiTheme="minorHAnsi"/>
          <w:sz w:val="24"/>
          <w:szCs w:val="24"/>
        </w:rPr>
        <w:t>V</w:t>
      </w:r>
      <w:r w:rsidRPr="00D427F8">
        <w:rPr>
          <w:rFonts w:asciiTheme="minorHAnsi" w:hAnsiTheme="minorHAnsi"/>
          <w:sz w:val="24"/>
          <w:szCs w:val="24"/>
        </w:rPr>
        <w:t xml:space="preserve"> - MODELO DE TERMO DE CONFIDENCIALIDADE DE VISTORIA</w:t>
      </w:r>
    </w:p>
    <w:p w:rsidR="00D427F8" w:rsidRDefault="00D427F8" w:rsidP="00D427F8">
      <w:pPr>
        <w:pStyle w:val="Ttulo1"/>
        <w:spacing w:before="0"/>
        <w:ind w:left="431" w:hanging="431"/>
        <w:jc w:val="center"/>
        <w:rPr>
          <w:rFonts w:asciiTheme="minorHAnsi" w:hAnsiTheme="minorHAnsi"/>
          <w:caps/>
          <w:sz w:val="24"/>
          <w:szCs w:val="24"/>
        </w:rPr>
      </w:pPr>
    </w:p>
    <w:p w:rsidR="00D427F8" w:rsidRPr="00D427F8" w:rsidRDefault="00D427F8" w:rsidP="00D427F8">
      <w:pPr>
        <w:pStyle w:val="Ttulo1"/>
        <w:spacing w:before="0"/>
        <w:ind w:left="431" w:hanging="431"/>
        <w:jc w:val="center"/>
        <w:rPr>
          <w:rFonts w:asciiTheme="minorHAnsi" w:hAnsiTheme="minorHAnsi"/>
          <w:caps/>
          <w:sz w:val="24"/>
          <w:szCs w:val="24"/>
        </w:rPr>
      </w:pPr>
      <w:r w:rsidRPr="00D427F8">
        <w:rPr>
          <w:rFonts w:asciiTheme="minorHAnsi" w:hAnsiTheme="minorHAnsi"/>
          <w:sz w:val="24"/>
          <w:szCs w:val="24"/>
        </w:rPr>
        <w:t xml:space="preserve">Termo </w:t>
      </w:r>
      <w:r>
        <w:rPr>
          <w:rFonts w:asciiTheme="minorHAnsi" w:hAnsiTheme="minorHAnsi"/>
          <w:sz w:val="24"/>
          <w:szCs w:val="24"/>
        </w:rPr>
        <w:t>d</w:t>
      </w:r>
      <w:r w:rsidRPr="00D427F8">
        <w:rPr>
          <w:rFonts w:asciiTheme="minorHAnsi" w:hAnsiTheme="minorHAnsi"/>
          <w:sz w:val="24"/>
          <w:szCs w:val="24"/>
        </w:rPr>
        <w:t xml:space="preserve">e Confidencialidade </w:t>
      </w:r>
      <w:r>
        <w:rPr>
          <w:rFonts w:asciiTheme="minorHAnsi" w:hAnsiTheme="minorHAnsi"/>
          <w:sz w:val="24"/>
          <w:szCs w:val="24"/>
        </w:rPr>
        <w:t>d</w:t>
      </w:r>
      <w:r w:rsidRPr="00D427F8">
        <w:rPr>
          <w:rFonts w:asciiTheme="minorHAnsi" w:hAnsiTheme="minorHAnsi"/>
          <w:sz w:val="24"/>
          <w:szCs w:val="24"/>
        </w:rPr>
        <w:t>e Vistoria</w:t>
      </w:r>
    </w:p>
    <w:p w:rsidR="00D427F8" w:rsidRPr="00D427F8" w:rsidRDefault="00D427F8" w:rsidP="00D427F8">
      <w:pPr>
        <w:pStyle w:val="Incisos"/>
        <w:numPr>
          <w:ilvl w:val="0"/>
          <w:numId w:val="0"/>
        </w:numPr>
        <w:rPr>
          <w:rFonts w:asciiTheme="minorHAnsi" w:hAnsiTheme="minorHAnsi" w:cs="Times New Roman"/>
          <w:lang w:val="pt-BR"/>
        </w:rPr>
      </w:pPr>
      <w:r w:rsidRPr="00D427F8">
        <w:rPr>
          <w:rFonts w:asciiTheme="minorHAnsi" w:hAnsiTheme="minorHAnsi" w:cs="Times New Roman"/>
          <w:lang w:val="pt-BR"/>
        </w:rPr>
        <w:t>A empresa [RAZÃO/DENOMINAÇÃO SOCIAL], pessoa jurídica com sede em [ENDEREÇO], inscrita no CNPJ/MF com o n.º [N.º DE INSCRIÇÃO NO CNPJ/MF], neste ato representada na forma de seus atos constitutivos, doravante denominada simplesmente EMPRESA RECEPTORA, por tomar conhecimento de informações sobre o ambiente computacional do Tribunal de Contas da União – TCU, aceita as regras, condições e obrigações constantes do presente Termo.</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t>O objetivo deste Termo de Confidencialidade é prover a necessária e adequada proteção às informações produzidas ou custodiadas pelo TCU que não sejam de domínio público reveladas à EMPRESA RECEPTORA em vistoria realizada ao ambiente computacional do TCU.</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t>A expressão “informações produzidas ou custodiadas pelo TCU”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dentre outros.</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t>A EMPRESA RECEPTORA está sujeita às diretrizes, normas e procedimentos de segurança da informação descritos na Política Corporativa de Segurança da Informação do TCU (PCSI/TCU) e normativos correlatos, bem como à adoção dos controles administrativos e tecnológicos previstos na Portaria-TCU nº 329/2014.</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t>A EMPRESA RECEPTORA compromete-se a não reproduzir e/ou dar conhecimento a terceiros, sem a anuência formal e expressa do TCU, das informações que não sejam de domínio público reveladas.</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t xml:space="preserve">A EMPRESA RECEPTORA compromete-se a não utilizar, bem como a não permitir que seus diretores, consultores, prestadores de serviços, empregados e/ou prepostos utilizem, com objetivo diferente da elaboração da proposta para participação no </w:t>
      </w:r>
      <w:r w:rsidR="00665EDA">
        <w:rPr>
          <w:rFonts w:asciiTheme="minorHAnsi" w:hAnsiTheme="minorHAnsi" w:cs="Times New Roman"/>
          <w:lang w:val="pt-BR"/>
        </w:rPr>
        <w:t>P</w:t>
      </w:r>
      <w:r w:rsidRPr="00D427F8">
        <w:rPr>
          <w:rFonts w:asciiTheme="minorHAnsi" w:hAnsiTheme="minorHAnsi" w:cs="Times New Roman"/>
          <w:lang w:val="pt-BR"/>
        </w:rPr>
        <w:t>regão N.º ______/20__, as informações que não sejam de domínio público reveladas.</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t>A EMPRESA RECEPTORA deverá cuidar para que as informações reveladas fiquem limitadas ao conhecimento dos diretores, consultores, prestadores de serviços, empregados e/ou prepostos que estejam diretamente envolvidos na elaboração da proposta referida no parágrafo anterior, devendo cientificá-los da existência deste Termo e da natureza confidencial das informações que não sejam de domínio público reveladas.</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lastRenderedPageBreak/>
        <w:t>A EMPRESA RECEPTORA possuirá ou firmará acordos por escrito com seus diretores, consultores, prestadores de serviços, empregados e/ou prepostos cujos termos sejam suficientes a garantir o cumprimento de todas as disposições do presente Termo.</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t>A EMPRESA RECEPTORA obriga-se a informar imediatamente ao TCU qualquer violação das regras de confidencialidade estabelecidas neste Termo que tenha ocorrido por sua ação ou omissão, independentemente da existência de dolo.</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t xml:space="preserve">A quebra de confidencialidade das informações que não sejam de domínio público reveladas, devidamente comprovada, sem autorização expressa do TCU, possibilitará a imediata rescisão de qualquer contrato firmado entre o TCU e a EMPRESA RECEPTORA sem qualquer ônus para o TCU. Nesse caso, a EMPRESA RECEPTORA, estará sujeita, por ação ou omissão, ao pagamento ou recomposição de todas as </w:t>
      </w:r>
      <w:r w:rsidR="006A637D" w:rsidRPr="00D427F8">
        <w:rPr>
          <w:rFonts w:asciiTheme="minorHAnsi" w:hAnsiTheme="minorHAnsi" w:cs="Times New Roman"/>
          <w:lang w:val="pt-BR"/>
        </w:rPr>
        <w:t>perdas e danos sofridos</w:t>
      </w:r>
      <w:r w:rsidRPr="00D427F8">
        <w:rPr>
          <w:rFonts w:asciiTheme="minorHAnsi" w:hAnsiTheme="minorHAnsi" w:cs="Times New Roman"/>
          <w:lang w:val="pt-BR"/>
        </w:rPr>
        <w:t xml:space="preserve"> pelo TCU, inclusive os de ordem moral, bem como as de responsabilidades civil e criminal respectivas, as quais serão apuradas em regular processo judicial ou administrativo.</w:t>
      </w:r>
    </w:p>
    <w:p w:rsidR="00D427F8" w:rsidRPr="00D427F8" w:rsidRDefault="00D427F8" w:rsidP="00646042">
      <w:pPr>
        <w:pStyle w:val="Incisos"/>
        <w:numPr>
          <w:ilvl w:val="2"/>
          <w:numId w:val="9"/>
        </w:numPr>
        <w:ind w:left="0" w:firstLine="0"/>
        <w:outlineLvl w:val="9"/>
        <w:rPr>
          <w:rFonts w:asciiTheme="minorHAnsi" w:hAnsiTheme="minorHAnsi" w:cs="Times New Roman"/>
          <w:lang w:val="pt-BR"/>
        </w:rPr>
      </w:pPr>
      <w:r w:rsidRPr="00D427F8">
        <w:rPr>
          <w:rFonts w:asciiTheme="minorHAnsi" w:hAnsiTheme="minorHAnsi" w:cs="Times New Roman"/>
          <w:lang w:val="pt-BR"/>
        </w:rPr>
        <w:t>O presente Termo tem natureza irrevogável e irretratável, permanecendo em vigor desde a data de acesso às informações que não sejam de domínio público, inclusive após a cessação da razão que ensejou o acesso à informação.</w:t>
      </w:r>
    </w:p>
    <w:p w:rsidR="00D427F8" w:rsidRPr="00D427F8" w:rsidRDefault="00D427F8" w:rsidP="00D427F8">
      <w:pPr>
        <w:pStyle w:val="Incisos"/>
        <w:numPr>
          <w:ilvl w:val="0"/>
          <w:numId w:val="0"/>
        </w:numPr>
        <w:rPr>
          <w:rFonts w:asciiTheme="minorHAnsi" w:hAnsiTheme="minorHAnsi" w:cs="Times New Roman"/>
          <w:lang w:val="pt-BR"/>
        </w:rPr>
      </w:pPr>
      <w:r w:rsidRPr="00D427F8">
        <w:rPr>
          <w:rFonts w:asciiTheme="minorHAnsi" w:hAnsiTheme="minorHAnsi" w:cs="Times New Roman"/>
          <w:lang w:val="pt-BR"/>
        </w:rPr>
        <w:t>E, por aceitar todas as condições e as obrigações constantes do presente Termo, a EMPRESA RECEPTORA assina o presente termo através de seus representantes legais.</w:t>
      </w:r>
    </w:p>
    <w:p w:rsidR="00D427F8" w:rsidRPr="00D427F8" w:rsidRDefault="00D427F8" w:rsidP="00D427F8">
      <w:pPr>
        <w:pStyle w:val="Recuodecorpodetexto"/>
        <w:rPr>
          <w:rFonts w:asciiTheme="minorHAnsi" w:hAnsiTheme="minorHAnsi"/>
          <w:szCs w:val="24"/>
        </w:rPr>
      </w:pPr>
    </w:p>
    <w:p w:rsidR="00D427F8" w:rsidRPr="00D427F8" w:rsidRDefault="00D427F8" w:rsidP="00D427F8">
      <w:pPr>
        <w:pStyle w:val="Recuodecorpodetexto"/>
        <w:jc w:val="center"/>
        <w:rPr>
          <w:rFonts w:asciiTheme="minorHAnsi" w:hAnsiTheme="minorHAnsi"/>
          <w:szCs w:val="24"/>
        </w:rPr>
      </w:pPr>
      <w:r w:rsidRPr="00D427F8">
        <w:rPr>
          <w:rFonts w:asciiTheme="minorHAnsi" w:hAnsiTheme="minorHAnsi"/>
          <w:szCs w:val="24"/>
        </w:rPr>
        <w:t xml:space="preserve">Brasília, ___ de ___________ </w:t>
      </w:r>
      <w:proofErr w:type="spellStart"/>
      <w:r w:rsidRPr="00D427F8">
        <w:rPr>
          <w:rFonts w:asciiTheme="minorHAnsi" w:hAnsiTheme="minorHAnsi"/>
          <w:szCs w:val="24"/>
        </w:rPr>
        <w:t>de</w:t>
      </w:r>
      <w:proofErr w:type="spellEnd"/>
      <w:r w:rsidRPr="00D427F8">
        <w:rPr>
          <w:rFonts w:asciiTheme="minorHAnsi" w:hAnsiTheme="minorHAnsi"/>
          <w:szCs w:val="24"/>
        </w:rPr>
        <w:t xml:space="preserve"> 20___.</w:t>
      </w:r>
    </w:p>
    <w:p w:rsidR="00D427F8" w:rsidRPr="00D427F8" w:rsidRDefault="00D427F8" w:rsidP="00D427F8">
      <w:pPr>
        <w:pStyle w:val="Recuodecorpodetexto"/>
        <w:jc w:val="center"/>
        <w:rPr>
          <w:rFonts w:asciiTheme="minorHAnsi" w:hAnsiTheme="minorHAnsi"/>
          <w:szCs w:val="24"/>
        </w:rPr>
      </w:pPr>
    </w:p>
    <w:p w:rsidR="00D427F8" w:rsidRPr="00D427F8" w:rsidRDefault="00D427F8" w:rsidP="00D427F8">
      <w:pPr>
        <w:pStyle w:val="Recuodecorpodetexto"/>
        <w:jc w:val="center"/>
        <w:rPr>
          <w:rFonts w:asciiTheme="minorHAnsi" w:hAnsiTheme="minorHAnsi"/>
          <w:szCs w:val="24"/>
        </w:rPr>
      </w:pPr>
      <w:r w:rsidRPr="00D427F8">
        <w:rPr>
          <w:rFonts w:asciiTheme="minorHAnsi" w:hAnsiTheme="minorHAnsi"/>
          <w:szCs w:val="24"/>
        </w:rPr>
        <w:t>[NOME DA EMPRESA RECEPTORA]</w:t>
      </w:r>
    </w:p>
    <w:p w:rsidR="00D427F8" w:rsidRPr="00D427F8" w:rsidRDefault="00D427F8" w:rsidP="00D427F8">
      <w:pPr>
        <w:pStyle w:val="Recuodecorpodetexto"/>
        <w:jc w:val="center"/>
        <w:rPr>
          <w:rFonts w:asciiTheme="minorHAnsi" w:hAnsiTheme="minorHAnsi"/>
          <w:szCs w:val="24"/>
        </w:rPr>
      </w:pPr>
    </w:p>
    <w:p w:rsidR="00D427F8" w:rsidRPr="00D427F8" w:rsidRDefault="00D427F8" w:rsidP="00D427F8">
      <w:pPr>
        <w:pStyle w:val="Recuodecorpodetexto"/>
        <w:jc w:val="center"/>
        <w:rPr>
          <w:rFonts w:asciiTheme="minorHAnsi" w:hAnsiTheme="minorHAnsi"/>
          <w:szCs w:val="24"/>
        </w:rPr>
      </w:pPr>
    </w:p>
    <w:tbl>
      <w:tblPr>
        <w:tblW w:w="9498" w:type="dxa"/>
        <w:tblInd w:w="70" w:type="dxa"/>
        <w:tblCellMar>
          <w:left w:w="0" w:type="dxa"/>
          <w:right w:w="0" w:type="dxa"/>
        </w:tblCellMar>
        <w:tblLook w:val="04A0" w:firstRow="1" w:lastRow="0" w:firstColumn="1" w:lastColumn="0" w:noHBand="0" w:noVBand="1"/>
      </w:tblPr>
      <w:tblGrid>
        <w:gridCol w:w="3242"/>
        <w:gridCol w:w="6256"/>
      </w:tblGrid>
      <w:tr w:rsidR="00D427F8" w:rsidRPr="00D427F8" w:rsidTr="000C5859">
        <w:trPr>
          <w:trHeight w:val="288"/>
        </w:trPr>
        <w:tc>
          <w:tcPr>
            <w:tcW w:w="4820" w:type="dxa"/>
            <w:tcMar>
              <w:top w:w="0" w:type="dxa"/>
              <w:left w:w="70" w:type="dxa"/>
              <w:bottom w:w="0" w:type="dxa"/>
              <w:right w:w="70" w:type="dxa"/>
            </w:tcMar>
            <w:hideMark/>
          </w:tcPr>
          <w:p w:rsidR="00D427F8" w:rsidRPr="00D427F8" w:rsidRDefault="00D427F8" w:rsidP="000C5859">
            <w:pPr>
              <w:pStyle w:val="Recuodecorpodetexto"/>
              <w:ind w:left="0"/>
              <w:rPr>
                <w:rFonts w:asciiTheme="minorHAnsi" w:hAnsiTheme="minorHAnsi"/>
                <w:szCs w:val="24"/>
              </w:rPr>
            </w:pPr>
            <w:r w:rsidRPr="00D427F8">
              <w:rPr>
                <w:rFonts w:asciiTheme="minorHAnsi" w:hAnsiTheme="minorHAnsi"/>
                <w:szCs w:val="24"/>
              </w:rPr>
              <w:t>__________________________</w:t>
            </w:r>
          </w:p>
        </w:tc>
        <w:tc>
          <w:tcPr>
            <w:tcW w:w="4678" w:type="dxa"/>
            <w:tcMar>
              <w:top w:w="0" w:type="dxa"/>
              <w:left w:w="70" w:type="dxa"/>
              <w:bottom w:w="0" w:type="dxa"/>
              <w:right w:w="70" w:type="dxa"/>
            </w:tcMar>
            <w:hideMark/>
          </w:tcPr>
          <w:p w:rsidR="00D427F8" w:rsidRPr="00D427F8" w:rsidRDefault="00D427F8" w:rsidP="000C5859">
            <w:pPr>
              <w:pStyle w:val="Recuodecorpodetexto"/>
              <w:rPr>
                <w:rFonts w:asciiTheme="minorHAnsi" w:hAnsiTheme="minorHAnsi"/>
                <w:szCs w:val="24"/>
              </w:rPr>
            </w:pPr>
            <w:r w:rsidRPr="00D427F8">
              <w:rPr>
                <w:rFonts w:asciiTheme="minorHAnsi" w:hAnsiTheme="minorHAnsi"/>
                <w:szCs w:val="24"/>
              </w:rPr>
              <w:t>_______________________________</w:t>
            </w:r>
          </w:p>
        </w:tc>
      </w:tr>
      <w:tr w:rsidR="00D427F8" w:rsidRPr="00D427F8" w:rsidTr="000C5859">
        <w:trPr>
          <w:trHeight w:val="577"/>
        </w:trPr>
        <w:tc>
          <w:tcPr>
            <w:tcW w:w="4820" w:type="dxa"/>
            <w:tcMar>
              <w:top w:w="0" w:type="dxa"/>
              <w:left w:w="70" w:type="dxa"/>
              <w:bottom w:w="0" w:type="dxa"/>
              <w:right w:w="70" w:type="dxa"/>
            </w:tcMar>
            <w:hideMark/>
          </w:tcPr>
          <w:p w:rsidR="00D427F8" w:rsidRPr="00D427F8" w:rsidRDefault="00D427F8" w:rsidP="000C5859">
            <w:pPr>
              <w:pStyle w:val="Recuodecorpodetexto"/>
              <w:ind w:left="0"/>
              <w:rPr>
                <w:rFonts w:asciiTheme="minorHAnsi" w:hAnsiTheme="minorHAnsi"/>
                <w:szCs w:val="24"/>
              </w:rPr>
            </w:pPr>
            <w:r>
              <w:rPr>
                <w:rFonts w:asciiTheme="minorHAnsi" w:hAnsiTheme="minorHAnsi"/>
                <w:szCs w:val="24"/>
              </w:rPr>
              <w:t xml:space="preserve">      </w:t>
            </w:r>
            <w:r w:rsidRPr="00D427F8">
              <w:rPr>
                <w:rFonts w:asciiTheme="minorHAnsi" w:hAnsiTheme="minorHAnsi"/>
                <w:szCs w:val="24"/>
              </w:rPr>
              <w:t>Nome:</w:t>
            </w:r>
          </w:p>
        </w:tc>
        <w:tc>
          <w:tcPr>
            <w:tcW w:w="4678" w:type="dxa"/>
            <w:tcMar>
              <w:top w:w="0" w:type="dxa"/>
              <w:left w:w="70" w:type="dxa"/>
              <w:bottom w:w="0" w:type="dxa"/>
              <w:right w:w="70" w:type="dxa"/>
            </w:tcMar>
            <w:hideMark/>
          </w:tcPr>
          <w:p w:rsidR="00D427F8" w:rsidRPr="00D427F8" w:rsidRDefault="00D427F8" w:rsidP="000C5859">
            <w:pPr>
              <w:pStyle w:val="Recuodecorpodetexto"/>
              <w:rPr>
                <w:rFonts w:asciiTheme="minorHAnsi" w:hAnsiTheme="minorHAnsi"/>
                <w:szCs w:val="24"/>
              </w:rPr>
            </w:pPr>
            <w:r>
              <w:rPr>
                <w:rFonts w:asciiTheme="minorHAnsi" w:hAnsiTheme="minorHAnsi"/>
                <w:szCs w:val="24"/>
              </w:rPr>
              <w:t xml:space="preserve">  </w:t>
            </w:r>
            <w:r w:rsidRPr="00D427F8">
              <w:rPr>
                <w:rFonts w:asciiTheme="minorHAnsi" w:hAnsiTheme="minorHAnsi"/>
                <w:szCs w:val="24"/>
              </w:rPr>
              <w:t>Nome:</w:t>
            </w:r>
          </w:p>
        </w:tc>
      </w:tr>
    </w:tbl>
    <w:p w:rsidR="00D427F8" w:rsidRPr="00D427F8" w:rsidRDefault="00D427F8" w:rsidP="00D427F8">
      <w:pPr>
        <w:rPr>
          <w:rFonts w:asciiTheme="minorHAnsi" w:hAnsiTheme="minorHAnsi"/>
          <w:sz w:val="24"/>
          <w:szCs w:val="24"/>
        </w:rPr>
      </w:pPr>
    </w:p>
    <w:p w:rsidR="00D427F8" w:rsidRPr="00D427F8" w:rsidRDefault="00D427F8" w:rsidP="00D427F8">
      <w:pPr>
        <w:rPr>
          <w:rFonts w:asciiTheme="minorHAnsi" w:hAnsiTheme="minorHAnsi"/>
          <w:sz w:val="24"/>
          <w:szCs w:val="24"/>
        </w:rPr>
      </w:pPr>
    </w:p>
    <w:p w:rsidR="00A3172F" w:rsidRDefault="00A3172F" w:rsidP="00A3172F">
      <w:pPr>
        <w:autoSpaceDE w:val="0"/>
        <w:autoSpaceDN w:val="0"/>
        <w:adjustRightInd w:val="0"/>
        <w:spacing w:after="120"/>
        <w:rPr>
          <w:rFonts w:asciiTheme="minorHAnsi" w:hAnsiTheme="minorHAnsi"/>
          <w:sz w:val="24"/>
          <w:szCs w:val="24"/>
        </w:rPr>
      </w:pPr>
      <w:r>
        <w:rPr>
          <w:rFonts w:asciiTheme="minorHAnsi" w:hAnsiTheme="minorHAnsi"/>
          <w:sz w:val="24"/>
          <w:szCs w:val="24"/>
        </w:rPr>
        <w:t>Observações:</w:t>
      </w:r>
    </w:p>
    <w:p w:rsidR="00A3172F" w:rsidRPr="003450C9" w:rsidRDefault="00A3172F" w:rsidP="00A3172F">
      <w:pPr>
        <w:autoSpaceDE w:val="0"/>
        <w:autoSpaceDN w:val="0"/>
        <w:adjustRightInd w:val="0"/>
        <w:spacing w:after="120"/>
        <w:rPr>
          <w:rFonts w:asciiTheme="minorHAnsi" w:hAnsiTheme="minorHAnsi"/>
          <w:sz w:val="24"/>
          <w:szCs w:val="24"/>
        </w:rPr>
      </w:pPr>
      <w:proofErr w:type="gramStart"/>
      <w:r w:rsidRPr="003450C9">
        <w:rPr>
          <w:rFonts w:asciiTheme="minorHAnsi" w:hAnsiTheme="minorHAnsi"/>
          <w:sz w:val="24"/>
          <w:szCs w:val="24"/>
        </w:rPr>
        <w:t>1) Emitir</w:t>
      </w:r>
      <w:proofErr w:type="gramEnd"/>
      <w:r w:rsidRPr="003450C9">
        <w:rPr>
          <w:rFonts w:asciiTheme="minorHAnsi" w:hAnsiTheme="minorHAnsi"/>
          <w:sz w:val="24"/>
          <w:szCs w:val="24"/>
        </w:rPr>
        <w:t xml:space="preserve"> </w:t>
      </w:r>
      <w:r>
        <w:rPr>
          <w:rFonts w:asciiTheme="minorHAnsi" w:hAnsiTheme="minorHAnsi"/>
          <w:sz w:val="24"/>
          <w:szCs w:val="24"/>
        </w:rPr>
        <w:t xml:space="preserve">em duas </w:t>
      </w:r>
      <w:r w:rsidRPr="003450C9">
        <w:rPr>
          <w:rFonts w:asciiTheme="minorHAnsi" w:hAnsiTheme="minorHAnsi"/>
          <w:sz w:val="24"/>
          <w:szCs w:val="24"/>
        </w:rPr>
        <w:t xml:space="preserve">vias em papel que identifique </w:t>
      </w:r>
      <w:r>
        <w:rPr>
          <w:rFonts w:asciiTheme="minorHAnsi" w:hAnsiTheme="minorHAnsi"/>
          <w:sz w:val="24"/>
          <w:szCs w:val="24"/>
        </w:rPr>
        <w:t>a</w:t>
      </w:r>
      <w:r w:rsidRPr="003450C9">
        <w:rPr>
          <w:rFonts w:asciiTheme="minorHAnsi" w:hAnsiTheme="minorHAnsi"/>
          <w:sz w:val="24"/>
          <w:szCs w:val="24"/>
        </w:rPr>
        <w:t xml:space="preserve"> </w:t>
      </w:r>
      <w:r w:rsidRPr="003450C9">
        <w:rPr>
          <w:rFonts w:asciiTheme="minorHAnsi" w:hAnsiTheme="minorHAnsi"/>
          <w:b/>
          <w:sz w:val="24"/>
          <w:szCs w:val="24"/>
        </w:rPr>
        <w:t>licitante</w:t>
      </w:r>
      <w:r w:rsidRPr="003450C9">
        <w:rPr>
          <w:rFonts w:asciiTheme="minorHAnsi" w:hAnsiTheme="minorHAnsi"/>
          <w:sz w:val="24"/>
          <w:szCs w:val="24"/>
        </w:rPr>
        <w:t>.</w:t>
      </w:r>
    </w:p>
    <w:p w:rsidR="00A3172F" w:rsidRPr="003450C9" w:rsidRDefault="00A3172F" w:rsidP="00A3172F">
      <w:pPr>
        <w:autoSpaceDE w:val="0"/>
        <w:autoSpaceDN w:val="0"/>
        <w:adjustRightInd w:val="0"/>
        <w:spacing w:after="120"/>
        <w:rPr>
          <w:rFonts w:asciiTheme="minorHAnsi" w:hAnsiTheme="minorHAnsi"/>
          <w:sz w:val="24"/>
          <w:szCs w:val="24"/>
        </w:rPr>
      </w:pPr>
      <w:proofErr w:type="gramStart"/>
      <w:r w:rsidRPr="003450C9">
        <w:rPr>
          <w:rFonts w:asciiTheme="minorHAnsi" w:hAnsiTheme="minorHAnsi"/>
          <w:sz w:val="24"/>
          <w:szCs w:val="24"/>
        </w:rPr>
        <w:t>2) As</w:t>
      </w:r>
      <w:proofErr w:type="gramEnd"/>
      <w:r w:rsidRPr="003450C9">
        <w:rPr>
          <w:rFonts w:asciiTheme="minorHAnsi" w:hAnsiTheme="minorHAnsi"/>
          <w:sz w:val="24"/>
          <w:szCs w:val="24"/>
        </w:rPr>
        <w:t xml:space="preserve"> </w:t>
      </w:r>
      <w:r>
        <w:rPr>
          <w:rFonts w:asciiTheme="minorHAnsi" w:hAnsiTheme="minorHAnsi"/>
          <w:sz w:val="24"/>
          <w:szCs w:val="24"/>
        </w:rPr>
        <w:t>duas</w:t>
      </w:r>
      <w:r w:rsidRPr="003450C9">
        <w:rPr>
          <w:rFonts w:asciiTheme="minorHAnsi" w:hAnsiTheme="minorHAnsi"/>
          <w:sz w:val="24"/>
          <w:szCs w:val="24"/>
        </w:rPr>
        <w:t xml:space="preserve"> vias da declaração devem ser assinadas após a realização da vistoria, na presença de servidor d</w:t>
      </w:r>
      <w:r>
        <w:rPr>
          <w:rFonts w:asciiTheme="minorHAnsi" w:hAnsiTheme="minorHAnsi"/>
          <w:sz w:val="24"/>
          <w:szCs w:val="24"/>
        </w:rPr>
        <w:t>a</w:t>
      </w:r>
      <w:r w:rsidRPr="003450C9">
        <w:rPr>
          <w:rFonts w:asciiTheme="minorHAnsi" w:hAnsiTheme="minorHAnsi"/>
          <w:sz w:val="24"/>
          <w:szCs w:val="24"/>
        </w:rPr>
        <w:t xml:space="preserve"> contratante.</w:t>
      </w:r>
    </w:p>
    <w:p w:rsidR="00A3172F" w:rsidRPr="003450C9" w:rsidRDefault="00A3172F" w:rsidP="00A3172F">
      <w:pPr>
        <w:autoSpaceDE w:val="0"/>
        <w:autoSpaceDN w:val="0"/>
        <w:adjustRightInd w:val="0"/>
        <w:spacing w:after="120"/>
        <w:rPr>
          <w:rFonts w:asciiTheme="minorHAnsi" w:hAnsiTheme="minorHAnsi"/>
          <w:sz w:val="24"/>
          <w:szCs w:val="24"/>
        </w:rPr>
      </w:pPr>
      <w:r w:rsidRPr="003450C9">
        <w:rPr>
          <w:rFonts w:asciiTheme="minorHAnsi" w:hAnsiTheme="minorHAnsi"/>
          <w:sz w:val="24"/>
          <w:szCs w:val="24"/>
        </w:rPr>
        <w:t>3) O representante da empresa deve comparecer à vistoria de posse de procuração registrada em cartório.</w:t>
      </w:r>
    </w:p>
    <w:p w:rsidR="00D427F8" w:rsidRDefault="00D427F8" w:rsidP="00D427F8">
      <w:pPr>
        <w:pStyle w:val="Ttulo"/>
        <w:tabs>
          <w:tab w:val="left" w:pos="-1985"/>
        </w:tabs>
        <w:rPr>
          <w:rFonts w:asciiTheme="minorHAnsi" w:hAnsiTheme="minorHAnsi"/>
          <w:sz w:val="24"/>
          <w:szCs w:val="24"/>
        </w:rPr>
      </w:pPr>
    </w:p>
    <w:p w:rsidR="00A3172F" w:rsidRPr="00FC102A" w:rsidRDefault="00D427F8" w:rsidP="00FC102A">
      <w:pPr>
        <w:pStyle w:val="Ttulo"/>
        <w:tabs>
          <w:tab w:val="left" w:pos="-1985"/>
        </w:tabs>
        <w:rPr>
          <w:rFonts w:asciiTheme="minorHAnsi" w:hAnsiTheme="minorHAnsi"/>
          <w:b w:val="0"/>
          <w:sz w:val="24"/>
          <w:szCs w:val="24"/>
        </w:rPr>
      </w:pPr>
      <w:r>
        <w:rPr>
          <w:rFonts w:ascii="Calibri" w:hAnsi="Calibri"/>
          <w:sz w:val="24"/>
          <w:szCs w:val="24"/>
        </w:rPr>
        <w:br w:type="page"/>
      </w:r>
      <w:r w:rsidR="00A3172F" w:rsidRPr="00FC102A">
        <w:rPr>
          <w:rFonts w:asciiTheme="minorHAnsi" w:hAnsiTheme="minorHAnsi"/>
          <w:sz w:val="24"/>
          <w:szCs w:val="24"/>
        </w:rPr>
        <w:lastRenderedPageBreak/>
        <w:t xml:space="preserve">ANEXO </w:t>
      </w:r>
      <w:r w:rsidR="00FC102A">
        <w:rPr>
          <w:rFonts w:asciiTheme="minorHAnsi" w:hAnsiTheme="minorHAnsi"/>
          <w:sz w:val="24"/>
          <w:szCs w:val="24"/>
        </w:rPr>
        <w:t>VI</w:t>
      </w:r>
      <w:r w:rsidR="00A3172F" w:rsidRPr="00FC102A">
        <w:rPr>
          <w:rFonts w:asciiTheme="minorHAnsi" w:hAnsiTheme="minorHAnsi"/>
          <w:sz w:val="24"/>
          <w:szCs w:val="24"/>
        </w:rPr>
        <w:t xml:space="preserve"> - MINUTA DE TERMO DE CONFIDENCIALIDADE</w:t>
      </w:r>
    </w:p>
    <w:p w:rsidR="00A3172F" w:rsidRDefault="00A3172F" w:rsidP="00A3172F">
      <w:pPr>
        <w:pStyle w:val="Ttulo"/>
        <w:tabs>
          <w:tab w:val="left" w:pos="-1985"/>
        </w:tabs>
        <w:rPr>
          <w:rFonts w:asciiTheme="minorHAnsi" w:hAnsiTheme="minorHAnsi"/>
          <w:sz w:val="24"/>
          <w:szCs w:val="24"/>
        </w:rPr>
      </w:pPr>
    </w:p>
    <w:p w:rsidR="00A3172F" w:rsidRDefault="00A3172F" w:rsidP="00A3172F">
      <w:pPr>
        <w:pStyle w:val="Ttulo1"/>
        <w:spacing w:before="0"/>
        <w:ind w:left="431" w:hanging="431"/>
        <w:jc w:val="center"/>
        <w:rPr>
          <w:rFonts w:asciiTheme="minorHAnsi" w:hAnsiTheme="minorHAnsi"/>
          <w:sz w:val="24"/>
          <w:szCs w:val="24"/>
        </w:rPr>
      </w:pPr>
    </w:p>
    <w:p w:rsidR="00A3172F" w:rsidRPr="00A3172F" w:rsidRDefault="00A3172F" w:rsidP="00A3172F">
      <w:pPr>
        <w:pStyle w:val="Ttulo1"/>
        <w:spacing w:before="0"/>
        <w:ind w:left="431" w:hanging="431"/>
        <w:jc w:val="center"/>
        <w:rPr>
          <w:rFonts w:asciiTheme="minorHAnsi" w:hAnsiTheme="minorHAnsi"/>
          <w:caps/>
          <w:sz w:val="24"/>
          <w:szCs w:val="24"/>
        </w:rPr>
      </w:pPr>
      <w:r w:rsidRPr="00A3172F">
        <w:rPr>
          <w:rFonts w:asciiTheme="minorHAnsi" w:hAnsiTheme="minorHAnsi"/>
          <w:sz w:val="24"/>
          <w:szCs w:val="24"/>
        </w:rPr>
        <w:t xml:space="preserve">Termo </w:t>
      </w:r>
      <w:r>
        <w:rPr>
          <w:rFonts w:asciiTheme="minorHAnsi" w:hAnsiTheme="minorHAnsi"/>
          <w:sz w:val="24"/>
          <w:szCs w:val="24"/>
        </w:rPr>
        <w:t>d</w:t>
      </w:r>
      <w:r w:rsidRPr="00A3172F">
        <w:rPr>
          <w:rFonts w:asciiTheme="minorHAnsi" w:hAnsiTheme="minorHAnsi"/>
          <w:sz w:val="24"/>
          <w:szCs w:val="24"/>
        </w:rPr>
        <w:t>e Confidencialidade</w:t>
      </w:r>
    </w:p>
    <w:p w:rsidR="00A3172F" w:rsidRPr="00A3172F" w:rsidRDefault="00A3172F" w:rsidP="00A3172F">
      <w:pPr>
        <w:pStyle w:val="Incisos"/>
        <w:numPr>
          <w:ilvl w:val="0"/>
          <w:numId w:val="0"/>
        </w:numPr>
        <w:tabs>
          <w:tab w:val="left" w:pos="567"/>
        </w:tabs>
        <w:outlineLvl w:val="9"/>
        <w:rPr>
          <w:rFonts w:asciiTheme="minorHAnsi" w:hAnsiTheme="minorHAnsi" w:cs="Times New Roman"/>
          <w:lang w:val="pt-BR"/>
        </w:rPr>
      </w:pPr>
      <w:r w:rsidRPr="00A3172F">
        <w:rPr>
          <w:rFonts w:asciiTheme="minorHAnsi" w:hAnsiTheme="minorHAnsi" w:cs="Times New Roman"/>
          <w:lang w:val="pt-BR"/>
        </w:rPr>
        <w:t>A empresa [RAZÃO/DENOMINAÇÃO SOCIAL], pessoa jurídica com sede em [ENDEREÇO], inscrita no CNPJ/MF com o n.º [N.º DE INSCRIÇÃO NO CNPJ/MF], neste ato representada na forma de seus atos constitutivos, doravante denominada simplesmente EMPRESA CONTRATADA, por tomar conhecimento de informações sobre o ambiente computacional do Tribunal de Contas da União – TCU, aceita as regras, condições e obrigações constantes do presente Termo.</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 xml:space="preserve">O objetivo deste Termo de Compromisso é prover a necessária e adequada proteção às informações restritas de propriedade exclusiva do TCU reveladas à EMPRESA CONTRATADA em razão da execução dos serviços objeto do contrato N.º ______/20__, doravante denominado simplesmente CONTRATO, bem como assegurar o respeito às normas de segurança vigentes naquele órgão durante a realização dos serviços. </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 xml:space="preserve">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w:t>
      </w:r>
      <w:proofErr w:type="spellStart"/>
      <w:r w:rsidRPr="00A3172F">
        <w:rPr>
          <w:rFonts w:asciiTheme="minorHAnsi" w:hAnsiTheme="minorHAnsi" w:cs="Times New Roman"/>
          <w:lang w:val="pt-BR"/>
        </w:rPr>
        <w:t>idéias</w:t>
      </w:r>
      <w:proofErr w:type="spellEnd"/>
      <w:r w:rsidRPr="00A3172F">
        <w:rPr>
          <w:rFonts w:asciiTheme="minorHAnsi" w:hAnsiTheme="minorHAnsi" w:cs="Times New Roman"/>
          <w:lang w:val="pt-BR"/>
        </w:rPr>
        <w:t>, outras informações técnicas, financeiras ou comerciais, dentre outros.</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 xml:space="preserve">A EMPRESA CONTRATADA compromete-se a não reproduzir e/ou dar conhecimento a terceiros, sem a anuência formal e expressa do TCU, das informações restritas reveladas. </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 xml:space="preserve">A EMPRESA CONTRATADA compromete-se a não utilizar, bem como a não permitir que seus diretores, consultores, prestadores de serviços, empregados e/ou prepostos utilizem, de forma diversa da prevista no CONTRATO, as informações restritas reveladas. </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A EMPRESA CONTRATADA deverá cuidar para que as informações reveladas fiquem limitadas ao conhecimento dos diretores, consultores, prestadores de serviços, empregados e/ou prepostos que estejam diretamente envolvidos nas discussões, análises, reuniões e demais atividades relativas à prestação de serviços ao TCU, devendo cientificá-los da existência deste Termo e da natureza confidencial das informações restritas reveladas.</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 xml:space="preserve">A EMPRESA CONTRATADA declara conhecer e se compromete a seguir e divulgar entre seus colaboradores envolvidos na execução do CONTRATO a Política Corporativa de Segurança da Informação do TCU (PCSI/TCU) e normativos correlatos. </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lastRenderedPageBreak/>
        <w:t xml:space="preserve">A EMPRESA CONTRATADA possuirá ou firmará acordos por escrito com seus diretores, consultores, prestadores de serviços, empregados e/ou prepostos cujos termos sejam suficientes a garantir o cumprimento de todas as disposições do presente Termo, conforme especificado no instrumento convocatório do processo licitatório que deu origem ao CONTRATO. </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 xml:space="preserve">A EMPRESA CONTRATADA obriga-se a informar imediatamente ao TCU qualquer violação das regras de confidencialidade estabelecidas neste Termo que tenha ocorrido por sua ação ou omissão, independentemente da existência de dolo. </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 xml:space="preserve">A quebra de confidencialidade das informações restritas reveladas, devidamente comprovada, sem autorização expressa do TCU, possibilitará a imediata rescisão de qualquer contrato firmado entre o TCU e a EMPRESA CONTRATADA sem qualquer ônus para o TCU. Nesse caso, a EMPRESA CONTRATADA, estará sujeita, por ação ou omissão, ao pagamento ou recomposição de todas as </w:t>
      </w:r>
      <w:r w:rsidR="006A637D" w:rsidRPr="00A3172F">
        <w:rPr>
          <w:rFonts w:asciiTheme="minorHAnsi" w:hAnsiTheme="minorHAnsi" w:cs="Times New Roman"/>
          <w:lang w:val="pt-BR"/>
        </w:rPr>
        <w:t>perdas e danos sofridos</w:t>
      </w:r>
      <w:r w:rsidRPr="00A3172F">
        <w:rPr>
          <w:rFonts w:asciiTheme="minorHAnsi" w:hAnsiTheme="minorHAnsi" w:cs="Times New Roman"/>
          <w:lang w:val="pt-BR"/>
        </w:rPr>
        <w:t xml:space="preserve"> pelo TCU, inclusive os de ordem moral, bem como as de responsabilidades civil e criminal respectivas, as quais serão apuradas em regular processo judicial ou administrativo. </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 xml:space="preserve">O presente Termo tem natureza irrevogável e irretratável, permanecendo em vigor desde a data de acesso às informações restritas do TCU. </w:t>
      </w:r>
    </w:p>
    <w:p w:rsidR="00A3172F" w:rsidRPr="00A3172F" w:rsidRDefault="00A3172F" w:rsidP="00646042">
      <w:pPr>
        <w:pStyle w:val="Incisos"/>
        <w:numPr>
          <w:ilvl w:val="0"/>
          <w:numId w:val="10"/>
        </w:numPr>
        <w:tabs>
          <w:tab w:val="left" w:pos="567"/>
        </w:tabs>
        <w:ind w:left="0" w:firstLine="0"/>
        <w:outlineLvl w:val="9"/>
        <w:rPr>
          <w:rFonts w:asciiTheme="minorHAnsi" w:hAnsiTheme="minorHAnsi" w:cs="Times New Roman"/>
          <w:lang w:val="pt-BR"/>
        </w:rPr>
      </w:pPr>
      <w:r w:rsidRPr="00A3172F">
        <w:rPr>
          <w:rFonts w:asciiTheme="minorHAnsi" w:hAnsiTheme="minorHAnsi" w:cs="Times New Roman"/>
          <w:lang w:val="pt-BR"/>
        </w:rPr>
        <w:t xml:space="preserve">E, por aceitar todas as condições e as obrigações constantes do presente Termo, a EMPRESA CONTRATADA assina o presente termo através de seus representantes legais. </w:t>
      </w:r>
    </w:p>
    <w:p w:rsidR="00A3172F" w:rsidRPr="00A3172F" w:rsidRDefault="00A3172F" w:rsidP="00A3172F">
      <w:pPr>
        <w:pStyle w:val="Incisos"/>
        <w:numPr>
          <w:ilvl w:val="0"/>
          <w:numId w:val="0"/>
        </w:numPr>
        <w:tabs>
          <w:tab w:val="left" w:pos="567"/>
        </w:tabs>
        <w:outlineLvl w:val="9"/>
        <w:rPr>
          <w:rFonts w:asciiTheme="minorHAnsi" w:hAnsiTheme="minorHAnsi" w:cs="Times New Roman"/>
          <w:lang w:val="pt-BR"/>
        </w:rPr>
      </w:pPr>
    </w:p>
    <w:p w:rsidR="00A3172F" w:rsidRPr="00A3172F" w:rsidRDefault="00A3172F" w:rsidP="00A3172F">
      <w:pPr>
        <w:pStyle w:val="Incisos"/>
        <w:numPr>
          <w:ilvl w:val="0"/>
          <w:numId w:val="0"/>
        </w:numPr>
        <w:tabs>
          <w:tab w:val="left" w:pos="567"/>
        </w:tabs>
        <w:outlineLvl w:val="9"/>
        <w:rPr>
          <w:rFonts w:asciiTheme="minorHAnsi" w:hAnsiTheme="minorHAnsi" w:cs="Times New Roman"/>
          <w:lang w:val="pt-BR"/>
        </w:rPr>
      </w:pPr>
    </w:p>
    <w:p w:rsidR="00A3172F" w:rsidRPr="00A3172F" w:rsidRDefault="00A3172F" w:rsidP="00A3172F">
      <w:pPr>
        <w:pStyle w:val="Incisos"/>
        <w:numPr>
          <w:ilvl w:val="0"/>
          <w:numId w:val="0"/>
        </w:numPr>
        <w:tabs>
          <w:tab w:val="left" w:pos="567"/>
        </w:tabs>
        <w:outlineLvl w:val="9"/>
        <w:rPr>
          <w:rFonts w:asciiTheme="minorHAnsi" w:hAnsiTheme="minorHAnsi" w:cs="Times New Roman"/>
          <w:lang w:val="pt-BR"/>
        </w:rPr>
      </w:pPr>
    </w:p>
    <w:p w:rsidR="00A3172F" w:rsidRPr="00A3172F" w:rsidRDefault="00A3172F" w:rsidP="00A3172F">
      <w:pPr>
        <w:pStyle w:val="Incisos"/>
        <w:numPr>
          <w:ilvl w:val="0"/>
          <w:numId w:val="0"/>
        </w:numPr>
        <w:tabs>
          <w:tab w:val="left" w:pos="567"/>
        </w:tabs>
        <w:jc w:val="center"/>
        <w:outlineLvl w:val="9"/>
        <w:rPr>
          <w:rFonts w:asciiTheme="minorHAnsi" w:hAnsiTheme="minorHAnsi" w:cs="Times New Roman"/>
          <w:lang w:val="pt-BR"/>
        </w:rPr>
      </w:pPr>
      <w:r w:rsidRPr="00A3172F">
        <w:rPr>
          <w:rFonts w:asciiTheme="minorHAnsi" w:hAnsiTheme="minorHAnsi" w:cs="Times New Roman"/>
          <w:lang w:val="pt-BR"/>
        </w:rPr>
        <w:t xml:space="preserve">Brasília, ___ de ___________ </w:t>
      </w:r>
      <w:proofErr w:type="spellStart"/>
      <w:r w:rsidRPr="00A3172F">
        <w:rPr>
          <w:rFonts w:asciiTheme="minorHAnsi" w:hAnsiTheme="minorHAnsi" w:cs="Times New Roman"/>
          <w:lang w:val="pt-BR"/>
        </w:rPr>
        <w:t>de</w:t>
      </w:r>
      <w:proofErr w:type="spellEnd"/>
      <w:r w:rsidRPr="00A3172F">
        <w:rPr>
          <w:rFonts w:asciiTheme="minorHAnsi" w:hAnsiTheme="minorHAnsi" w:cs="Times New Roman"/>
          <w:lang w:val="pt-BR"/>
        </w:rPr>
        <w:t xml:space="preserve"> 20___.</w:t>
      </w:r>
    </w:p>
    <w:p w:rsidR="00A3172F" w:rsidRPr="00A3172F" w:rsidRDefault="00A3172F" w:rsidP="00A3172F">
      <w:pPr>
        <w:pStyle w:val="Incisos"/>
        <w:numPr>
          <w:ilvl w:val="0"/>
          <w:numId w:val="0"/>
        </w:numPr>
        <w:tabs>
          <w:tab w:val="left" w:pos="567"/>
        </w:tabs>
        <w:jc w:val="center"/>
        <w:outlineLvl w:val="9"/>
        <w:rPr>
          <w:rFonts w:asciiTheme="minorHAnsi" w:hAnsiTheme="minorHAnsi" w:cs="Times New Roman"/>
          <w:lang w:val="pt-BR"/>
        </w:rPr>
      </w:pPr>
      <w:r w:rsidRPr="00A3172F">
        <w:rPr>
          <w:rFonts w:asciiTheme="minorHAnsi" w:hAnsiTheme="minorHAnsi" w:cs="Times New Roman"/>
          <w:lang w:val="pt-BR"/>
        </w:rPr>
        <w:t>[NOME DA EMPRESA CONTRATADA]</w:t>
      </w:r>
    </w:p>
    <w:p w:rsidR="00A3172F" w:rsidRPr="00A3172F" w:rsidRDefault="00A3172F" w:rsidP="00A3172F">
      <w:pPr>
        <w:pStyle w:val="Incisos"/>
        <w:numPr>
          <w:ilvl w:val="0"/>
          <w:numId w:val="0"/>
        </w:numPr>
        <w:tabs>
          <w:tab w:val="left" w:pos="567"/>
        </w:tabs>
        <w:jc w:val="center"/>
        <w:outlineLvl w:val="9"/>
        <w:rPr>
          <w:rFonts w:asciiTheme="minorHAnsi" w:hAnsiTheme="minorHAnsi" w:cs="Times New Roman"/>
          <w:lang w:val="pt-BR"/>
        </w:rPr>
      </w:pPr>
    </w:p>
    <w:p w:rsidR="00A3172F" w:rsidRPr="00A3172F" w:rsidRDefault="00A3172F" w:rsidP="00A3172F">
      <w:pPr>
        <w:pStyle w:val="Incisos"/>
        <w:numPr>
          <w:ilvl w:val="0"/>
          <w:numId w:val="0"/>
        </w:numPr>
        <w:tabs>
          <w:tab w:val="left" w:pos="567"/>
        </w:tabs>
        <w:jc w:val="center"/>
        <w:outlineLvl w:val="9"/>
        <w:rPr>
          <w:rFonts w:asciiTheme="minorHAnsi" w:hAnsiTheme="minorHAnsi" w:cs="Times New Roman"/>
          <w:lang w:val="pt-BR"/>
        </w:rPr>
      </w:pPr>
    </w:p>
    <w:p w:rsidR="00A3172F" w:rsidRPr="00A3172F" w:rsidRDefault="00A3172F" w:rsidP="00A3172F">
      <w:pPr>
        <w:pStyle w:val="Incisos"/>
        <w:numPr>
          <w:ilvl w:val="0"/>
          <w:numId w:val="0"/>
        </w:numPr>
        <w:tabs>
          <w:tab w:val="left" w:pos="567"/>
        </w:tabs>
        <w:jc w:val="center"/>
        <w:outlineLvl w:val="9"/>
        <w:rPr>
          <w:rFonts w:asciiTheme="minorHAnsi" w:hAnsiTheme="minorHAnsi" w:cs="Times New Roman"/>
          <w:lang w:val="pt-BR"/>
        </w:rPr>
      </w:pPr>
    </w:p>
    <w:tbl>
      <w:tblPr>
        <w:tblW w:w="0" w:type="auto"/>
        <w:tblBorders>
          <w:top w:val="nil"/>
          <w:left w:val="nil"/>
          <w:bottom w:val="nil"/>
          <w:right w:val="nil"/>
        </w:tblBorders>
        <w:tblLayout w:type="fixed"/>
        <w:tblLook w:val="0000" w:firstRow="0" w:lastRow="0" w:firstColumn="0" w:lastColumn="0" w:noHBand="0" w:noVBand="0"/>
      </w:tblPr>
      <w:tblGrid>
        <w:gridCol w:w="4593"/>
        <w:gridCol w:w="4593"/>
      </w:tblGrid>
      <w:tr w:rsidR="00A3172F" w:rsidRPr="00A3172F" w:rsidTr="000C5859">
        <w:trPr>
          <w:trHeight w:val="112"/>
        </w:trPr>
        <w:tc>
          <w:tcPr>
            <w:tcW w:w="4593" w:type="dxa"/>
          </w:tcPr>
          <w:p w:rsidR="00A3172F" w:rsidRPr="00A3172F" w:rsidRDefault="00A3172F" w:rsidP="000C5859">
            <w:pPr>
              <w:pStyle w:val="Incisos"/>
              <w:numPr>
                <w:ilvl w:val="0"/>
                <w:numId w:val="0"/>
              </w:numPr>
              <w:tabs>
                <w:tab w:val="left" w:pos="567"/>
              </w:tabs>
              <w:outlineLvl w:val="9"/>
              <w:rPr>
                <w:rFonts w:asciiTheme="minorHAnsi" w:hAnsiTheme="minorHAnsi" w:cs="Times New Roman"/>
                <w:lang w:val="pt-BR"/>
              </w:rPr>
            </w:pPr>
            <w:r w:rsidRPr="00A3172F">
              <w:rPr>
                <w:rFonts w:asciiTheme="minorHAnsi" w:hAnsiTheme="minorHAnsi" w:cs="Times New Roman"/>
                <w:lang w:val="pt-BR"/>
              </w:rPr>
              <w:t>___________________________________</w:t>
            </w:r>
          </w:p>
        </w:tc>
        <w:tc>
          <w:tcPr>
            <w:tcW w:w="4593" w:type="dxa"/>
          </w:tcPr>
          <w:p w:rsidR="00A3172F" w:rsidRPr="00A3172F" w:rsidRDefault="00A3172F" w:rsidP="000C5859">
            <w:pPr>
              <w:pStyle w:val="Incisos"/>
              <w:numPr>
                <w:ilvl w:val="0"/>
                <w:numId w:val="0"/>
              </w:numPr>
              <w:tabs>
                <w:tab w:val="left" w:pos="567"/>
              </w:tabs>
              <w:outlineLvl w:val="9"/>
              <w:rPr>
                <w:rFonts w:asciiTheme="minorHAnsi" w:hAnsiTheme="minorHAnsi" w:cs="Times New Roman"/>
                <w:lang w:val="pt-BR"/>
              </w:rPr>
            </w:pPr>
            <w:r w:rsidRPr="00A3172F">
              <w:rPr>
                <w:rFonts w:asciiTheme="minorHAnsi" w:hAnsiTheme="minorHAnsi" w:cs="Times New Roman"/>
                <w:lang w:val="pt-BR"/>
              </w:rPr>
              <w:t xml:space="preserve">_______________________________ </w:t>
            </w:r>
          </w:p>
        </w:tc>
      </w:tr>
      <w:tr w:rsidR="00A3172F" w:rsidRPr="00A3172F" w:rsidTr="000C5859">
        <w:trPr>
          <w:trHeight w:val="112"/>
        </w:trPr>
        <w:tc>
          <w:tcPr>
            <w:tcW w:w="4593" w:type="dxa"/>
          </w:tcPr>
          <w:p w:rsidR="00A3172F" w:rsidRPr="00A3172F" w:rsidRDefault="00A3172F" w:rsidP="000C5859">
            <w:pPr>
              <w:pStyle w:val="Incisos"/>
              <w:numPr>
                <w:ilvl w:val="0"/>
                <w:numId w:val="0"/>
              </w:numPr>
              <w:tabs>
                <w:tab w:val="left" w:pos="567"/>
              </w:tabs>
              <w:outlineLvl w:val="9"/>
              <w:rPr>
                <w:rFonts w:asciiTheme="minorHAnsi" w:hAnsiTheme="minorHAnsi" w:cs="Times New Roman"/>
                <w:lang w:val="pt-BR"/>
              </w:rPr>
            </w:pPr>
            <w:r w:rsidRPr="00A3172F">
              <w:rPr>
                <w:rFonts w:asciiTheme="minorHAnsi" w:hAnsiTheme="minorHAnsi" w:cs="Times New Roman"/>
                <w:lang w:val="pt-BR"/>
              </w:rPr>
              <w:t xml:space="preserve">Nome: </w:t>
            </w:r>
          </w:p>
        </w:tc>
        <w:tc>
          <w:tcPr>
            <w:tcW w:w="4593" w:type="dxa"/>
          </w:tcPr>
          <w:p w:rsidR="00A3172F" w:rsidRPr="00A3172F" w:rsidRDefault="00A3172F" w:rsidP="000C5859">
            <w:pPr>
              <w:pStyle w:val="Incisos"/>
              <w:numPr>
                <w:ilvl w:val="0"/>
                <w:numId w:val="0"/>
              </w:numPr>
              <w:tabs>
                <w:tab w:val="left" w:pos="567"/>
              </w:tabs>
              <w:outlineLvl w:val="9"/>
              <w:rPr>
                <w:rFonts w:asciiTheme="minorHAnsi" w:hAnsiTheme="minorHAnsi" w:cs="Times New Roman"/>
                <w:lang w:val="pt-BR"/>
              </w:rPr>
            </w:pPr>
            <w:r w:rsidRPr="00A3172F">
              <w:rPr>
                <w:rFonts w:asciiTheme="minorHAnsi" w:hAnsiTheme="minorHAnsi" w:cs="Times New Roman"/>
                <w:lang w:val="pt-BR"/>
              </w:rPr>
              <w:t xml:space="preserve">Nome </w:t>
            </w:r>
          </w:p>
        </w:tc>
      </w:tr>
    </w:tbl>
    <w:p w:rsidR="00A3172F" w:rsidRPr="00A3172F" w:rsidRDefault="00A3172F" w:rsidP="00A3172F">
      <w:pPr>
        <w:autoSpaceDE w:val="0"/>
        <w:autoSpaceDN w:val="0"/>
        <w:spacing w:after="120" w:line="480" w:lineRule="auto"/>
        <w:jc w:val="center"/>
        <w:rPr>
          <w:rFonts w:asciiTheme="minorHAnsi" w:hAnsiTheme="minorHAnsi"/>
          <w:b/>
          <w:bCs/>
          <w:sz w:val="24"/>
          <w:szCs w:val="24"/>
        </w:rPr>
      </w:pPr>
    </w:p>
    <w:p w:rsidR="00A3172F" w:rsidRPr="00D427F8" w:rsidRDefault="00A3172F" w:rsidP="00A3172F">
      <w:pPr>
        <w:pStyle w:val="Ttulo"/>
        <w:tabs>
          <w:tab w:val="left" w:pos="-1985"/>
        </w:tabs>
        <w:rPr>
          <w:rFonts w:asciiTheme="minorHAnsi" w:hAnsiTheme="minorHAnsi"/>
          <w:sz w:val="24"/>
          <w:szCs w:val="24"/>
        </w:rPr>
      </w:pPr>
    </w:p>
    <w:p w:rsidR="003239F9" w:rsidRDefault="003239F9" w:rsidP="00475F75">
      <w:pPr>
        <w:pStyle w:val="Ttulo"/>
        <w:tabs>
          <w:tab w:val="left" w:pos="-1985"/>
        </w:tabs>
        <w:rPr>
          <w:rFonts w:ascii="Calibri" w:hAnsi="Calibri"/>
          <w:sz w:val="24"/>
          <w:szCs w:val="24"/>
        </w:rPr>
      </w:pPr>
    </w:p>
    <w:p w:rsidR="00475F75" w:rsidRPr="0067667A" w:rsidRDefault="00475F75" w:rsidP="00475F75">
      <w:pPr>
        <w:pStyle w:val="Ttulo"/>
        <w:tabs>
          <w:tab w:val="left" w:pos="-1985"/>
        </w:tabs>
        <w:rPr>
          <w:rFonts w:ascii="Calibri" w:hAnsi="Calibri"/>
          <w:sz w:val="24"/>
          <w:szCs w:val="24"/>
        </w:rPr>
      </w:pPr>
      <w:r>
        <w:rPr>
          <w:rFonts w:ascii="Calibri" w:hAnsi="Calibri"/>
          <w:sz w:val="24"/>
          <w:szCs w:val="24"/>
        </w:rPr>
        <w:lastRenderedPageBreak/>
        <w:t xml:space="preserve">ANEXO </w:t>
      </w:r>
      <w:r w:rsidR="00FC102A">
        <w:rPr>
          <w:rFonts w:ascii="Calibri" w:hAnsi="Calibri"/>
          <w:sz w:val="24"/>
          <w:szCs w:val="24"/>
        </w:rPr>
        <w:t xml:space="preserve">VII </w:t>
      </w:r>
      <w:r>
        <w:rPr>
          <w:rFonts w:ascii="Calibri" w:hAnsi="Calibri"/>
          <w:sz w:val="24"/>
          <w:szCs w:val="24"/>
        </w:rPr>
        <w:t xml:space="preserve">- </w:t>
      </w:r>
      <w:r w:rsidRPr="00475F75">
        <w:rPr>
          <w:rFonts w:ascii="Calibri" w:hAnsi="Calibri"/>
          <w:sz w:val="24"/>
          <w:szCs w:val="24"/>
        </w:rPr>
        <w:t>MINUTA DE DECLARAÇÃO DE CIÊNCIA DO TERMO DE CONFIDENCIALIDADE</w:t>
      </w:r>
    </w:p>
    <w:p w:rsidR="00475F75" w:rsidRDefault="00475F75" w:rsidP="00D427F8">
      <w:pPr>
        <w:pStyle w:val="Ttulo"/>
        <w:tabs>
          <w:tab w:val="left" w:pos="-1985"/>
        </w:tabs>
        <w:rPr>
          <w:rFonts w:ascii="Calibri" w:hAnsi="Calibri"/>
          <w:sz w:val="24"/>
          <w:szCs w:val="24"/>
        </w:rPr>
      </w:pPr>
    </w:p>
    <w:p w:rsidR="00475F75" w:rsidRDefault="00475F75" w:rsidP="00475F75">
      <w:pPr>
        <w:pStyle w:val="Ttulo1"/>
        <w:spacing w:before="0"/>
        <w:ind w:left="431" w:hanging="431"/>
        <w:jc w:val="center"/>
        <w:rPr>
          <w:rFonts w:asciiTheme="minorHAnsi" w:hAnsiTheme="minorHAnsi"/>
          <w:caps/>
          <w:sz w:val="24"/>
          <w:szCs w:val="24"/>
        </w:rPr>
      </w:pPr>
    </w:p>
    <w:p w:rsidR="00475F75" w:rsidRPr="00475F75" w:rsidRDefault="00475F75" w:rsidP="00475F75">
      <w:pPr>
        <w:pStyle w:val="Ttulo1"/>
        <w:spacing w:before="0"/>
        <w:ind w:left="431" w:hanging="431"/>
        <w:jc w:val="center"/>
        <w:rPr>
          <w:rFonts w:asciiTheme="minorHAnsi" w:hAnsiTheme="minorHAnsi"/>
          <w:caps/>
          <w:sz w:val="24"/>
          <w:szCs w:val="24"/>
        </w:rPr>
      </w:pPr>
      <w:r w:rsidRPr="00475F75">
        <w:rPr>
          <w:rFonts w:asciiTheme="minorHAnsi" w:hAnsiTheme="minorHAnsi"/>
          <w:sz w:val="24"/>
          <w:szCs w:val="24"/>
        </w:rPr>
        <w:t xml:space="preserve">Declaração </w:t>
      </w:r>
      <w:r>
        <w:rPr>
          <w:rFonts w:asciiTheme="minorHAnsi" w:hAnsiTheme="minorHAnsi"/>
          <w:sz w:val="24"/>
          <w:szCs w:val="24"/>
        </w:rPr>
        <w:t>d</w:t>
      </w:r>
      <w:r w:rsidRPr="00475F75">
        <w:rPr>
          <w:rFonts w:asciiTheme="minorHAnsi" w:hAnsiTheme="minorHAnsi"/>
          <w:sz w:val="24"/>
          <w:szCs w:val="24"/>
        </w:rPr>
        <w:t xml:space="preserve">e Ciência </w:t>
      </w:r>
      <w:r>
        <w:rPr>
          <w:rFonts w:asciiTheme="minorHAnsi" w:hAnsiTheme="minorHAnsi"/>
          <w:sz w:val="24"/>
          <w:szCs w:val="24"/>
        </w:rPr>
        <w:t>d</w:t>
      </w:r>
      <w:r w:rsidRPr="00475F75">
        <w:rPr>
          <w:rFonts w:asciiTheme="minorHAnsi" w:hAnsiTheme="minorHAnsi"/>
          <w:sz w:val="24"/>
          <w:szCs w:val="24"/>
        </w:rPr>
        <w:t xml:space="preserve">o Termo </w:t>
      </w:r>
      <w:r>
        <w:rPr>
          <w:rFonts w:asciiTheme="minorHAnsi" w:hAnsiTheme="minorHAnsi"/>
          <w:sz w:val="24"/>
          <w:szCs w:val="24"/>
        </w:rPr>
        <w:t>d</w:t>
      </w:r>
      <w:r w:rsidRPr="00475F75">
        <w:rPr>
          <w:rFonts w:asciiTheme="minorHAnsi" w:hAnsiTheme="minorHAnsi"/>
          <w:sz w:val="24"/>
          <w:szCs w:val="24"/>
        </w:rPr>
        <w:t>e Confidencialidade</w:t>
      </w:r>
    </w:p>
    <w:p w:rsidR="00475F75" w:rsidRPr="00475F75" w:rsidRDefault="00475F75" w:rsidP="00475F75">
      <w:pPr>
        <w:autoSpaceDE w:val="0"/>
        <w:autoSpaceDN w:val="0"/>
        <w:adjustRightInd w:val="0"/>
        <w:spacing w:line="480" w:lineRule="auto"/>
        <w:jc w:val="both"/>
        <w:rPr>
          <w:rFonts w:asciiTheme="minorHAnsi" w:hAnsiTheme="minorHAnsi"/>
          <w:color w:val="000000"/>
          <w:sz w:val="24"/>
          <w:szCs w:val="24"/>
        </w:rPr>
      </w:pPr>
      <w:r w:rsidRPr="00475F75">
        <w:rPr>
          <w:rFonts w:asciiTheme="minorHAnsi" w:hAnsiTheme="minorHAnsi"/>
          <w:color w:val="000000"/>
          <w:sz w:val="24"/>
          <w:szCs w:val="24"/>
        </w:rPr>
        <w:t xml:space="preserve">Por meio desta, </w:t>
      </w:r>
      <w:proofErr w:type="gramStart"/>
      <w:r w:rsidRPr="00475F75">
        <w:rPr>
          <w:rFonts w:asciiTheme="minorHAnsi" w:hAnsiTheme="minorHAnsi"/>
          <w:color w:val="000000"/>
          <w:sz w:val="24"/>
          <w:szCs w:val="24"/>
        </w:rPr>
        <w:t>o(</w:t>
      </w:r>
      <w:proofErr w:type="gramEnd"/>
      <w:r w:rsidRPr="00475F75">
        <w:rPr>
          <w:rFonts w:asciiTheme="minorHAnsi" w:hAnsiTheme="minorHAnsi"/>
          <w:color w:val="000000"/>
          <w:sz w:val="24"/>
          <w:szCs w:val="24"/>
        </w:rPr>
        <w:t xml:space="preserve">a) </w:t>
      </w:r>
      <w:proofErr w:type="spellStart"/>
      <w:r w:rsidRPr="00475F75">
        <w:rPr>
          <w:rFonts w:asciiTheme="minorHAnsi" w:hAnsiTheme="minorHAnsi"/>
          <w:color w:val="000000"/>
          <w:sz w:val="24"/>
          <w:szCs w:val="24"/>
        </w:rPr>
        <w:t>Sr</w:t>
      </w:r>
      <w:proofErr w:type="spellEnd"/>
      <w:r w:rsidRPr="00475F75">
        <w:rPr>
          <w:rFonts w:asciiTheme="minorHAnsi" w:hAnsiTheme="minorHAnsi"/>
          <w:color w:val="000000"/>
          <w:sz w:val="24"/>
          <w:szCs w:val="24"/>
        </w:rPr>
        <w:t>(a) [</w:t>
      </w:r>
      <w:r w:rsidRPr="00475F75">
        <w:rPr>
          <w:rFonts w:asciiTheme="minorHAnsi" w:hAnsiTheme="minorHAnsi"/>
          <w:b/>
          <w:bCs/>
          <w:i/>
          <w:iCs/>
          <w:color w:val="000000"/>
          <w:sz w:val="24"/>
          <w:szCs w:val="24"/>
        </w:rPr>
        <w:t>nome do(a) diretor, consultor, prestador de serviço, empregado ou preposto</w:t>
      </w:r>
      <w:r w:rsidRPr="00475F75">
        <w:rPr>
          <w:rFonts w:asciiTheme="minorHAnsi" w:hAnsiTheme="minorHAnsi"/>
          <w:color w:val="000000"/>
          <w:sz w:val="24"/>
          <w:szCs w:val="24"/>
        </w:rPr>
        <w:t>], CPF ________________, ocupante do cargo [</w:t>
      </w:r>
      <w:r w:rsidRPr="00475F75">
        <w:rPr>
          <w:rFonts w:asciiTheme="minorHAnsi" w:hAnsiTheme="minorHAnsi"/>
          <w:b/>
          <w:bCs/>
          <w:i/>
          <w:iCs/>
          <w:color w:val="000000"/>
          <w:sz w:val="24"/>
          <w:szCs w:val="24"/>
        </w:rPr>
        <w:t>cargo que ocupa</w:t>
      </w:r>
      <w:r w:rsidRPr="00475F75">
        <w:rPr>
          <w:rFonts w:asciiTheme="minorHAnsi" w:hAnsiTheme="minorHAnsi"/>
          <w:color w:val="000000"/>
          <w:sz w:val="24"/>
          <w:szCs w:val="24"/>
        </w:rPr>
        <w:t>] na empresa [</w:t>
      </w:r>
      <w:r w:rsidRPr="00475F75">
        <w:rPr>
          <w:rFonts w:asciiTheme="minorHAnsi" w:hAnsiTheme="minorHAnsi"/>
          <w:b/>
          <w:bCs/>
          <w:i/>
          <w:iCs/>
          <w:color w:val="000000"/>
          <w:sz w:val="24"/>
          <w:szCs w:val="24"/>
        </w:rPr>
        <w:t>Nome (Razão Social) da empresa</w:t>
      </w:r>
      <w:r w:rsidRPr="00475F75">
        <w:rPr>
          <w:rFonts w:asciiTheme="minorHAnsi" w:hAnsiTheme="minorHAnsi"/>
          <w:color w:val="000000"/>
          <w:sz w:val="24"/>
          <w:szCs w:val="24"/>
        </w:rPr>
        <w:t>], CNPJ [</w:t>
      </w:r>
      <w:r w:rsidRPr="00475F75">
        <w:rPr>
          <w:rFonts w:asciiTheme="minorHAnsi" w:hAnsiTheme="minorHAnsi"/>
          <w:b/>
          <w:bCs/>
          <w:i/>
          <w:iCs/>
          <w:color w:val="000000"/>
          <w:sz w:val="24"/>
          <w:szCs w:val="24"/>
        </w:rPr>
        <w:t>número do CNPJ da empresa</w:t>
      </w:r>
      <w:r w:rsidRPr="00475F75">
        <w:rPr>
          <w:rFonts w:asciiTheme="minorHAnsi" w:hAnsiTheme="minorHAnsi"/>
          <w:color w:val="000000"/>
          <w:sz w:val="24"/>
          <w:szCs w:val="24"/>
        </w:rPr>
        <w:t>], declara sob as penas da Lei, ter tomado conhecimento do</w:t>
      </w:r>
      <w:r w:rsidRPr="00475F75">
        <w:rPr>
          <w:rFonts w:asciiTheme="minorHAnsi" w:hAnsiTheme="minorHAnsi"/>
          <w:b/>
          <w:bCs/>
          <w:color w:val="000000"/>
          <w:sz w:val="24"/>
          <w:szCs w:val="24"/>
        </w:rPr>
        <w:t xml:space="preserve"> TERMO DE CONFIDENCIALIDADE</w:t>
      </w:r>
      <w:r w:rsidRPr="00475F75">
        <w:rPr>
          <w:rFonts w:asciiTheme="minorHAnsi" w:hAnsiTheme="minorHAnsi"/>
          <w:color w:val="000000"/>
          <w:sz w:val="24"/>
          <w:szCs w:val="24"/>
        </w:rPr>
        <w:t>, emitido por aquela empresa por ocasião da assinatura do contrato N.º ______/20__, e se compromete a seguir, naquilo que lhe couber, todas as disposições do referido Termo.</w:t>
      </w:r>
    </w:p>
    <w:p w:rsidR="00475F75" w:rsidRPr="00475F75" w:rsidRDefault="00475F75" w:rsidP="00475F75">
      <w:pPr>
        <w:autoSpaceDE w:val="0"/>
        <w:autoSpaceDN w:val="0"/>
        <w:adjustRightInd w:val="0"/>
        <w:spacing w:line="480" w:lineRule="auto"/>
        <w:jc w:val="center"/>
        <w:rPr>
          <w:rFonts w:asciiTheme="minorHAnsi" w:hAnsiTheme="minorHAnsi"/>
          <w:color w:val="000000"/>
          <w:sz w:val="24"/>
          <w:szCs w:val="24"/>
        </w:rPr>
      </w:pPr>
    </w:p>
    <w:p w:rsidR="00475F75" w:rsidRPr="00475F75" w:rsidRDefault="00475F75" w:rsidP="00475F75">
      <w:pPr>
        <w:autoSpaceDE w:val="0"/>
        <w:autoSpaceDN w:val="0"/>
        <w:adjustRightInd w:val="0"/>
        <w:spacing w:line="480" w:lineRule="auto"/>
        <w:jc w:val="center"/>
        <w:rPr>
          <w:rFonts w:asciiTheme="minorHAnsi" w:hAnsiTheme="minorHAnsi"/>
          <w:color w:val="000000"/>
          <w:sz w:val="24"/>
          <w:szCs w:val="24"/>
        </w:rPr>
      </w:pPr>
    </w:p>
    <w:p w:rsidR="00475F75" w:rsidRPr="00475F75" w:rsidRDefault="00475F75" w:rsidP="00475F75">
      <w:pPr>
        <w:autoSpaceDE w:val="0"/>
        <w:autoSpaceDN w:val="0"/>
        <w:adjustRightInd w:val="0"/>
        <w:spacing w:line="480" w:lineRule="auto"/>
        <w:jc w:val="center"/>
        <w:rPr>
          <w:rFonts w:asciiTheme="minorHAnsi" w:hAnsiTheme="minorHAnsi"/>
          <w:color w:val="000000"/>
          <w:sz w:val="24"/>
          <w:szCs w:val="24"/>
        </w:rPr>
      </w:pPr>
      <w:r w:rsidRPr="00475F75">
        <w:rPr>
          <w:rFonts w:asciiTheme="minorHAnsi" w:hAnsiTheme="minorHAnsi"/>
          <w:color w:val="000000"/>
          <w:sz w:val="24"/>
          <w:szCs w:val="24"/>
        </w:rPr>
        <w:t>Local e data</w:t>
      </w:r>
    </w:p>
    <w:p w:rsidR="00475F75" w:rsidRPr="00475F75" w:rsidRDefault="00475F75" w:rsidP="00475F75">
      <w:pPr>
        <w:autoSpaceDE w:val="0"/>
        <w:autoSpaceDN w:val="0"/>
        <w:adjustRightInd w:val="0"/>
        <w:spacing w:line="480" w:lineRule="auto"/>
        <w:jc w:val="center"/>
        <w:rPr>
          <w:rFonts w:asciiTheme="minorHAnsi" w:hAnsiTheme="minorHAnsi"/>
          <w:color w:val="000000"/>
          <w:sz w:val="24"/>
          <w:szCs w:val="24"/>
        </w:rPr>
      </w:pPr>
      <w:r w:rsidRPr="00475F75">
        <w:rPr>
          <w:rFonts w:asciiTheme="minorHAnsi" w:hAnsiTheme="minorHAnsi"/>
          <w:color w:val="000000"/>
          <w:sz w:val="24"/>
          <w:szCs w:val="24"/>
        </w:rPr>
        <w:t>____________________________________________</w:t>
      </w:r>
    </w:p>
    <w:p w:rsidR="00475F75" w:rsidRPr="00475F75" w:rsidRDefault="00475F75" w:rsidP="00475F75">
      <w:pPr>
        <w:autoSpaceDE w:val="0"/>
        <w:autoSpaceDN w:val="0"/>
        <w:adjustRightInd w:val="0"/>
        <w:spacing w:line="480" w:lineRule="auto"/>
        <w:jc w:val="center"/>
        <w:rPr>
          <w:rFonts w:asciiTheme="minorHAnsi" w:hAnsiTheme="minorHAnsi"/>
          <w:color w:val="000000"/>
          <w:sz w:val="24"/>
          <w:szCs w:val="24"/>
        </w:rPr>
      </w:pPr>
    </w:p>
    <w:p w:rsidR="00475F75" w:rsidRPr="00475F75" w:rsidRDefault="00475F75" w:rsidP="00475F75">
      <w:pPr>
        <w:autoSpaceDE w:val="0"/>
        <w:autoSpaceDN w:val="0"/>
        <w:adjustRightInd w:val="0"/>
        <w:spacing w:line="480" w:lineRule="auto"/>
        <w:jc w:val="center"/>
        <w:rPr>
          <w:rFonts w:asciiTheme="minorHAnsi" w:hAnsiTheme="minorHAnsi"/>
          <w:color w:val="000000"/>
          <w:sz w:val="24"/>
          <w:szCs w:val="24"/>
        </w:rPr>
      </w:pPr>
    </w:p>
    <w:p w:rsidR="00475F75" w:rsidRPr="00475F75" w:rsidRDefault="00475F75" w:rsidP="00475F75">
      <w:pPr>
        <w:autoSpaceDE w:val="0"/>
        <w:autoSpaceDN w:val="0"/>
        <w:spacing w:after="120" w:line="480" w:lineRule="auto"/>
        <w:jc w:val="center"/>
        <w:rPr>
          <w:rFonts w:asciiTheme="minorHAnsi" w:hAnsiTheme="minorHAnsi"/>
          <w:sz w:val="24"/>
          <w:szCs w:val="24"/>
        </w:rPr>
      </w:pPr>
      <w:r w:rsidRPr="00475F75">
        <w:rPr>
          <w:rFonts w:asciiTheme="minorHAnsi" w:hAnsiTheme="minorHAnsi"/>
          <w:color w:val="000000"/>
          <w:sz w:val="24"/>
          <w:szCs w:val="24"/>
        </w:rPr>
        <w:t>Assinatura</w:t>
      </w:r>
    </w:p>
    <w:p w:rsidR="00475F75" w:rsidRPr="00475F75" w:rsidRDefault="00475F75" w:rsidP="00475F75">
      <w:pPr>
        <w:pStyle w:val="Ttulo"/>
        <w:tabs>
          <w:tab w:val="left" w:pos="-1985"/>
        </w:tabs>
        <w:rPr>
          <w:rFonts w:asciiTheme="minorHAnsi" w:hAnsiTheme="minorHAnsi"/>
          <w:sz w:val="24"/>
          <w:szCs w:val="24"/>
        </w:rPr>
      </w:pPr>
      <w:r w:rsidRPr="00475F75">
        <w:rPr>
          <w:rFonts w:asciiTheme="minorHAnsi" w:hAnsiTheme="minorHAnsi"/>
          <w:sz w:val="24"/>
          <w:szCs w:val="24"/>
        </w:rPr>
        <w:br w:type="page"/>
      </w:r>
    </w:p>
    <w:p w:rsidR="00A66E4C" w:rsidRPr="0067667A" w:rsidRDefault="00A66E4C" w:rsidP="00D427F8">
      <w:pPr>
        <w:pStyle w:val="Ttulo"/>
        <w:tabs>
          <w:tab w:val="left" w:pos="-1985"/>
        </w:tabs>
        <w:rPr>
          <w:rFonts w:ascii="Calibri" w:hAnsi="Calibri"/>
          <w:sz w:val="24"/>
          <w:szCs w:val="24"/>
        </w:rPr>
      </w:pPr>
      <w:r>
        <w:rPr>
          <w:rFonts w:ascii="Calibri" w:hAnsi="Calibri"/>
          <w:sz w:val="24"/>
          <w:szCs w:val="24"/>
        </w:rPr>
        <w:lastRenderedPageBreak/>
        <w:t xml:space="preserve">ANEXO </w:t>
      </w:r>
      <w:r w:rsidR="00FC102A">
        <w:rPr>
          <w:rFonts w:ascii="Calibri" w:hAnsi="Calibri"/>
          <w:sz w:val="24"/>
          <w:szCs w:val="24"/>
        </w:rPr>
        <w:t>VIII</w:t>
      </w:r>
      <w:r>
        <w:rPr>
          <w:rFonts w:ascii="Calibri" w:hAnsi="Calibri"/>
          <w:sz w:val="24"/>
          <w:szCs w:val="24"/>
        </w:rPr>
        <w:t xml:space="preserve"> - MODELO DE </w:t>
      </w:r>
      <w:r w:rsidRPr="0067667A">
        <w:rPr>
          <w:rFonts w:ascii="Calibri" w:hAnsi="Calibri"/>
          <w:sz w:val="24"/>
          <w:szCs w:val="24"/>
        </w:rPr>
        <w:t>ATESTADO (</w:t>
      </w:r>
      <w:r w:rsidRPr="0067667A">
        <w:rPr>
          <w:rFonts w:ascii="Calibri" w:hAnsi="Calibri"/>
          <w:i/>
          <w:sz w:val="24"/>
          <w:szCs w:val="24"/>
        </w:rPr>
        <w:t>OU DECLARAÇÃO</w:t>
      </w:r>
      <w:r w:rsidRPr="0067667A">
        <w:rPr>
          <w:rFonts w:ascii="Calibri" w:hAnsi="Calibri"/>
          <w:sz w:val="24"/>
          <w:szCs w:val="24"/>
        </w:rPr>
        <w:t>) DE CAPACIDADE TÉCNICA</w:t>
      </w:r>
    </w:p>
    <w:p w:rsidR="00A66E4C" w:rsidRDefault="00A66E4C" w:rsidP="00A66E4C">
      <w:pPr>
        <w:pStyle w:val="Ttulo"/>
        <w:tabs>
          <w:tab w:val="left" w:pos="-1985"/>
        </w:tabs>
        <w:rPr>
          <w:rFonts w:ascii="Calibri" w:hAnsi="Calibri"/>
          <w:sz w:val="24"/>
          <w:szCs w:val="24"/>
        </w:rPr>
      </w:pPr>
    </w:p>
    <w:p w:rsidR="00A66E4C" w:rsidRDefault="00A66E4C" w:rsidP="00A66E4C">
      <w:pPr>
        <w:pStyle w:val="Ttulo"/>
        <w:tabs>
          <w:tab w:val="left" w:pos="-1985"/>
        </w:tabs>
        <w:rPr>
          <w:rFonts w:ascii="Calibri" w:hAnsi="Calibri"/>
          <w:sz w:val="24"/>
          <w:szCs w:val="24"/>
        </w:rPr>
      </w:pPr>
    </w:p>
    <w:p w:rsidR="00475F75" w:rsidRPr="00475F75" w:rsidRDefault="00475F75" w:rsidP="00475F75">
      <w:pPr>
        <w:jc w:val="both"/>
        <w:rPr>
          <w:rFonts w:asciiTheme="minorHAnsi" w:hAnsiTheme="minorHAnsi"/>
          <w:sz w:val="24"/>
          <w:szCs w:val="24"/>
        </w:rPr>
      </w:pPr>
    </w:p>
    <w:p w:rsidR="00475F75" w:rsidRPr="00475F75" w:rsidRDefault="00475F75" w:rsidP="00475F75">
      <w:pPr>
        <w:autoSpaceDE w:val="0"/>
        <w:autoSpaceDN w:val="0"/>
        <w:adjustRightInd w:val="0"/>
        <w:spacing w:line="360" w:lineRule="auto"/>
        <w:jc w:val="both"/>
        <w:rPr>
          <w:rFonts w:asciiTheme="minorHAnsi" w:hAnsiTheme="minorHAnsi"/>
          <w:sz w:val="24"/>
          <w:szCs w:val="24"/>
        </w:rPr>
      </w:pPr>
      <w:r w:rsidRPr="00475F75">
        <w:rPr>
          <w:rFonts w:asciiTheme="minorHAnsi" w:hAnsiTheme="minorHAnsi"/>
          <w:sz w:val="24"/>
          <w:szCs w:val="24"/>
        </w:rPr>
        <w:t xml:space="preserve">Atestamos (ou declaramos) que a empresa </w:t>
      </w:r>
      <w:r w:rsidRPr="00475F75">
        <w:rPr>
          <w:rFonts w:asciiTheme="minorHAnsi" w:hAnsiTheme="minorHAnsi"/>
          <w:sz w:val="24"/>
          <w:szCs w:val="24"/>
          <w:u w:val="single"/>
        </w:rPr>
        <w:t>[razão social da contratada]</w:t>
      </w:r>
      <w:r w:rsidRPr="00475F75">
        <w:rPr>
          <w:rFonts w:asciiTheme="minorHAnsi" w:hAnsiTheme="minorHAnsi"/>
          <w:sz w:val="24"/>
          <w:szCs w:val="24"/>
        </w:rPr>
        <w:t xml:space="preserve">, inscrita no CNPJ (MF) sob o nº ___________________, inscrição estadual nº _______________, com sede à </w:t>
      </w:r>
      <w:r w:rsidRPr="00475F75">
        <w:rPr>
          <w:rFonts w:asciiTheme="minorHAnsi" w:hAnsiTheme="minorHAnsi"/>
          <w:sz w:val="24"/>
          <w:szCs w:val="24"/>
          <w:u w:val="single"/>
        </w:rPr>
        <w:t>[endereço completo da contratada]</w:t>
      </w:r>
      <w:r w:rsidRPr="00475F75">
        <w:rPr>
          <w:rFonts w:asciiTheme="minorHAnsi" w:hAnsiTheme="minorHAnsi"/>
          <w:sz w:val="24"/>
          <w:szCs w:val="24"/>
        </w:rPr>
        <w:t>, mantém (ou manteve) com esta empresa (ou órgão) contrato de provimento de serviço de descoberta de conteúdo em bases de dados bibliográficas e textuais integrado com o sistema de gestão de bibliotecas Sophia.</w:t>
      </w:r>
    </w:p>
    <w:p w:rsidR="00475F75" w:rsidRPr="00475F75" w:rsidRDefault="00475F75" w:rsidP="00475F75">
      <w:pPr>
        <w:autoSpaceDE w:val="0"/>
        <w:autoSpaceDN w:val="0"/>
        <w:adjustRightInd w:val="0"/>
        <w:spacing w:line="360" w:lineRule="auto"/>
        <w:jc w:val="both"/>
        <w:rPr>
          <w:rFonts w:asciiTheme="minorHAnsi" w:hAnsiTheme="minorHAnsi"/>
          <w:sz w:val="24"/>
          <w:szCs w:val="24"/>
        </w:rPr>
      </w:pPr>
      <w:r w:rsidRPr="00475F75">
        <w:rPr>
          <w:rFonts w:asciiTheme="minorHAnsi" w:hAnsiTheme="minorHAnsi"/>
          <w:sz w:val="24"/>
          <w:szCs w:val="24"/>
        </w:rPr>
        <w:t>Atestamos (ou declaramos), ainda, que os compromissos assumidos pela empresa foram cumpridos satisfatoriamente, nada constando em nossos arquivos que a desabone comercial ou tecnicamente.</w:t>
      </w:r>
    </w:p>
    <w:p w:rsidR="00475F75" w:rsidRPr="00475F75" w:rsidRDefault="00475F75" w:rsidP="00475F75">
      <w:pPr>
        <w:autoSpaceDE w:val="0"/>
        <w:autoSpaceDN w:val="0"/>
        <w:adjustRightInd w:val="0"/>
        <w:spacing w:line="360" w:lineRule="auto"/>
        <w:jc w:val="both"/>
        <w:rPr>
          <w:rFonts w:asciiTheme="minorHAnsi" w:hAnsiTheme="minorHAnsi"/>
          <w:sz w:val="24"/>
          <w:szCs w:val="24"/>
        </w:rPr>
      </w:pPr>
    </w:p>
    <w:p w:rsidR="00475F75" w:rsidRPr="00475F75" w:rsidRDefault="00475F75" w:rsidP="00475F75">
      <w:pPr>
        <w:autoSpaceDE w:val="0"/>
        <w:autoSpaceDN w:val="0"/>
        <w:adjustRightInd w:val="0"/>
        <w:spacing w:after="120"/>
        <w:jc w:val="both"/>
        <w:rPr>
          <w:rFonts w:asciiTheme="minorHAnsi" w:hAnsiTheme="minorHAnsi"/>
          <w:sz w:val="24"/>
          <w:szCs w:val="24"/>
        </w:rPr>
      </w:pPr>
      <w:r w:rsidRPr="00475F75">
        <w:rPr>
          <w:rFonts w:asciiTheme="minorHAnsi" w:hAnsiTheme="minorHAnsi"/>
          <w:sz w:val="24"/>
          <w:szCs w:val="24"/>
        </w:rPr>
        <w:t>Nome do Emissor: __________________________</w:t>
      </w:r>
    </w:p>
    <w:p w:rsidR="00475F75" w:rsidRPr="00475F75" w:rsidRDefault="00475F75" w:rsidP="00475F75">
      <w:pPr>
        <w:autoSpaceDE w:val="0"/>
        <w:autoSpaceDN w:val="0"/>
        <w:adjustRightInd w:val="0"/>
        <w:spacing w:after="120"/>
        <w:jc w:val="both"/>
        <w:rPr>
          <w:rFonts w:asciiTheme="minorHAnsi" w:hAnsiTheme="minorHAnsi"/>
          <w:sz w:val="24"/>
          <w:szCs w:val="24"/>
        </w:rPr>
      </w:pPr>
      <w:r w:rsidRPr="00475F75">
        <w:rPr>
          <w:rFonts w:asciiTheme="minorHAnsi" w:hAnsiTheme="minorHAnsi"/>
          <w:sz w:val="24"/>
          <w:szCs w:val="24"/>
        </w:rPr>
        <w:t>Cargo do Emissor: __________________________</w:t>
      </w:r>
    </w:p>
    <w:p w:rsidR="00475F75" w:rsidRPr="00475F75" w:rsidRDefault="00475F75" w:rsidP="00475F75">
      <w:pPr>
        <w:autoSpaceDE w:val="0"/>
        <w:autoSpaceDN w:val="0"/>
        <w:adjustRightInd w:val="0"/>
        <w:spacing w:after="120"/>
        <w:jc w:val="both"/>
        <w:rPr>
          <w:rFonts w:asciiTheme="minorHAnsi" w:hAnsiTheme="minorHAnsi"/>
          <w:sz w:val="24"/>
          <w:szCs w:val="24"/>
        </w:rPr>
      </w:pPr>
      <w:r w:rsidRPr="00475F75">
        <w:rPr>
          <w:rFonts w:asciiTheme="minorHAnsi" w:hAnsiTheme="minorHAnsi"/>
          <w:sz w:val="24"/>
          <w:szCs w:val="24"/>
        </w:rPr>
        <w:t xml:space="preserve">Telefone para </w:t>
      </w:r>
      <w:proofErr w:type="gramStart"/>
      <w:r w:rsidRPr="00475F75">
        <w:rPr>
          <w:rFonts w:asciiTheme="minorHAnsi" w:hAnsiTheme="minorHAnsi"/>
          <w:sz w:val="24"/>
          <w:szCs w:val="24"/>
        </w:rPr>
        <w:t>Contato:_</w:t>
      </w:r>
      <w:proofErr w:type="gramEnd"/>
      <w:r w:rsidRPr="00475F75">
        <w:rPr>
          <w:rFonts w:asciiTheme="minorHAnsi" w:hAnsiTheme="minorHAnsi"/>
          <w:sz w:val="24"/>
          <w:szCs w:val="24"/>
        </w:rPr>
        <w:t>______________________</w:t>
      </w:r>
    </w:p>
    <w:p w:rsidR="00475F75" w:rsidRPr="00475F75" w:rsidRDefault="00475F75" w:rsidP="00475F75">
      <w:pPr>
        <w:autoSpaceDE w:val="0"/>
        <w:autoSpaceDN w:val="0"/>
        <w:adjustRightInd w:val="0"/>
        <w:spacing w:after="120"/>
        <w:jc w:val="both"/>
        <w:rPr>
          <w:rFonts w:asciiTheme="minorHAnsi" w:hAnsiTheme="minorHAnsi"/>
          <w:sz w:val="24"/>
          <w:szCs w:val="24"/>
        </w:rPr>
      </w:pPr>
      <w:r w:rsidRPr="00475F75">
        <w:rPr>
          <w:rFonts w:asciiTheme="minorHAnsi" w:hAnsiTheme="minorHAnsi"/>
          <w:sz w:val="24"/>
          <w:szCs w:val="24"/>
        </w:rPr>
        <w:t xml:space="preserve">Período de Realização dos </w:t>
      </w:r>
      <w:proofErr w:type="gramStart"/>
      <w:r w:rsidRPr="00475F75">
        <w:rPr>
          <w:rFonts w:asciiTheme="minorHAnsi" w:hAnsiTheme="minorHAnsi"/>
          <w:sz w:val="24"/>
          <w:szCs w:val="24"/>
        </w:rPr>
        <w:t>Serviços:_</w:t>
      </w:r>
      <w:proofErr w:type="gramEnd"/>
      <w:r w:rsidRPr="00475F75">
        <w:rPr>
          <w:rFonts w:asciiTheme="minorHAnsi" w:hAnsiTheme="minorHAnsi"/>
          <w:sz w:val="24"/>
          <w:szCs w:val="24"/>
        </w:rPr>
        <w:t>____________</w:t>
      </w:r>
    </w:p>
    <w:p w:rsidR="00475F75" w:rsidRPr="00475F75" w:rsidRDefault="00475F75" w:rsidP="00475F75">
      <w:pPr>
        <w:autoSpaceDE w:val="0"/>
        <w:autoSpaceDN w:val="0"/>
        <w:adjustRightInd w:val="0"/>
        <w:spacing w:after="120"/>
        <w:jc w:val="both"/>
        <w:rPr>
          <w:rFonts w:asciiTheme="minorHAnsi" w:hAnsiTheme="minorHAnsi"/>
          <w:sz w:val="24"/>
          <w:szCs w:val="24"/>
        </w:rPr>
      </w:pPr>
    </w:p>
    <w:p w:rsidR="00475F75" w:rsidRPr="00475F75" w:rsidRDefault="00475F75" w:rsidP="00475F75">
      <w:pPr>
        <w:autoSpaceDE w:val="0"/>
        <w:autoSpaceDN w:val="0"/>
        <w:adjustRightInd w:val="0"/>
        <w:spacing w:after="120"/>
        <w:jc w:val="center"/>
        <w:rPr>
          <w:rFonts w:asciiTheme="minorHAnsi" w:hAnsiTheme="minorHAnsi"/>
          <w:sz w:val="24"/>
          <w:szCs w:val="24"/>
        </w:rPr>
      </w:pPr>
      <w:r w:rsidRPr="00475F75">
        <w:rPr>
          <w:rFonts w:asciiTheme="minorHAnsi" w:hAnsiTheme="minorHAnsi"/>
          <w:sz w:val="24"/>
          <w:szCs w:val="24"/>
        </w:rPr>
        <w:t>Local e data</w:t>
      </w:r>
    </w:p>
    <w:p w:rsidR="00475F75" w:rsidRPr="00475F75" w:rsidRDefault="00475F75" w:rsidP="00475F75">
      <w:pPr>
        <w:autoSpaceDE w:val="0"/>
        <w:autoSpaceDN w:val="0"/>
        <w:adjustRightInd w:val="0"/>
        <w:spacing w:after="120"/>
        <w:jc w:val="center"/>
        <w:rPr>
          <w:rFonts w:asciiTheme="minorHAnsi" w:hAnsiTheme="minorHAnsi"/>
          <w:sz w:val="24"/>
          <w:szCs w:val="24"/>
        </w:rPr>
      </w:pPr>
    </w:p>
    <w:p w:rsidR="00475F75" w:rsidRPr="00475F75" w:rsidRDefault="00475F75" w:rsidP="00475F75">
      <w:pPr>
        <w:autoSpaceDE w:val="0"/>
        <w:autoSpaceDN w:val="0"/>
        <w:adjustRightInd w:val="0"/>
        <w:spacing w:after="120"/>
        <w:jc w:val="center"/>
        <w:rPr>
          <w:rFonts w:asciiTheme="minorHAnsi" w:hAnsiTheme="minorHAnsi"/>
          <w:sz w:val="24"/>
          <w:szCs w:val="24"/>
        </w:rPr>
      </w:pPr>
      <w:r w:rsidRPr="00475F75">
        <w:rPr>
          <w:rFonts w:asciiTheme="minorHAnsi" w:hAnsiTheme="minorHAnsi"/>
          <w:sz w:val="24"/>
          <w:szCs w:val="24"/>
        </w:rPr>
        <w:t>____________________________________________</w:t>
      </w:r>
    </w:p>
    <w:p w:rsidR="00475F75" w:rsidRPr="00475F75" w:rsidRDefault="00475F75" w:rsidP="00475F75">
      <w:pPr>
        <w:autoSpaceDE w:val="0"/>
        <w:autoSpaceDN w:val="0"/>
        <w:adjustRightInd w:val="0"/>
        <w:spacing w:after="120"/>
        <w:jc w:val="center"/>
        <w:rPr>
          <w:rFonts w:asciiTheme="minorHAnsi" w:hAnsiTheme="minorHAnsi"/>
          <w:sz w:val="24"/>
          <w:szCs w:val="24"/>
        </w:rPr>
      </w:pPr>
      <w:r w:rsidRPr="00475F75">
        <w:rPr>
          <w:rFonts w:asciiTheme="minorHAnsi" w:hAnsiTheme="minorHAnsi"/>
          <w:sz w:val="24"/>
          <w:szCs w:val="24"/>
        </w:rPr>
        <w:t>Assinatura e carimbo do emissor</w:t>
      </w:r>
    </w:p>
    <w:p w:rsidR="00475F75" w:rsidRPr="00475F75" w:rsidRDefault="00475F75" w:rsidP="00475F75">
      <w:pPr>
        <w:autoSpaceDE w:val="0"/>
        <w:autoSpaceDN w:val="0"/>
        <w:adjustRightInd w:val="0"/>
        <w:spacing w:after="120"/>
        <w:jc w:val="both"/>
        <w:rPr>
          <w:rFonts w:asciiTheme="minorHAnsi" w:hAnsiTheme="minorHAnsi"/>
          <w:sz w:val="24"/>
          <w:szCs w:val="24"/>
        </w:rPr>
      </w:pPr>
    </w:p>
    <w:p w:rsidR="00475F75" w:rsidRPr="00475F75" w:rsidRDefault="00475F75" w:rsidP="00475F75">
      <w:pPr>
        <w:autoSpaceDE w:val="0"/>
        <w:autoSpaceDN w:val="0"/>
        <w:adjustRightInd w:val="0"/>
        <w:spacing w:after="120"/>
        <w:jc w:val="both"/>
        <w:rPr>
          <w:rFonts w:asciiTheme="minorHAnsi" w:hAnsiTheme="minorHAnsi"/>
          <w:sz w:val="24"/>
          <w:szCs w:val="24"/>
        </w:rPr>
      </w:pPr>
      <w:r w:rsidRPr="00475F75">
        <w:rPr>
          <w:rFonts w:asciiTheme="minorHAnsi" w:hAnsiTheme="minorHAnsi"/>
          <w:sz w:val="24"/>
          <w:szCs w:val="24"/>
        </w:rPr>
        <w:t>Observações:</w:t>
      </w:r>
    </w:p>
    <w:p w:rsidR="00475F75" w:rsidRPr="00475F75" w:rsidRDefault="00475F75" w:rsidP="00475F75">
      <w:pPr>
        <w:autoSpaceDE w:val="0"/>
        <w:autoSpaceDN w:val="0"/>
        <w:adjustRightInd w:val="0"/>
        <w:spacing w:after="120"/>
        <w:jc w:val="both"/>
        <w:rPr>
          <w:rFonts w:asciiTheme="minorHAnsi" w:hAnsiTheme="minorHAnsi"/>
          <w:sz w:val="24"/>
          <w:szCs w:val="24"/>
        </w:rPr>
      </w:pPr>
      <w:proofErr w:type="gramStart"/>
      <w:r w:rsidRPr="00475F75">
        <w:rPr>
          <w:rFonts w:asciiTheme="minorHAnsi" w:hAnsiTheme="minorHAnsi"/>
          <w:sz w:val="24"/>
          <w:szCs w:val="24"/>
        </w:rPr>
        <w:t>1) Este</w:t>
      </w:r>
      <w:proofErr w:type="gramEnd"/>
      <w:r w:rsidRPr="00475F75">
        <w:rPr>
          <w:rFonts w:asciiTheme="minorHAnsi" w:hAnsiTheme="minorHAnsi"/>
          <w:sz w:val="24"/>
          <w:szCs w:val="24"/>
        </w:rPr>
        <w:t xml:space="preserve"> atestado </w:t>
      </w:r>
      <w:r w:rsidRPr="00475F75">
        <w:rPr>
          <w:rFonts w:asciiTheme="minorHAnsi" w:hAnsiTheme="minorHAnsi"/>
          <w:i/>
          <w:iCs/>
          <w:sz w:val="24"/>
          <w:szCs w:val="24"/>
        </w:rPr>
        <w:t xml:space="preserve">(ou declaração) </w:t>
      </w:r>
      <w:r w:rsidRPr="00475F75">
        <w:rPr>
          <w:rFonts w:asciiTheme="minorHAnsi" w:hAnsiTheme="minorHAnsi"/>
          <w:sz w:val="24"/>
          <w:szCs w:val="24"/>
        </w:rPr>
        <w:t xml:space="preserve">deverá ser emitido em papel que identifique o órgão </w:t>
      </w:r>
      <w:r w:rsidRPr="00475F75">
        <w:rPr>
          <w:rFonts w:asciiTheme="minorHAnsi" w:hAnsiTheme="minorHAnsi"/>
          <w:i/>
          <w:iCs/>
          <w:sz w:val="24"/>
          <w:szCs w:val="24"/>
        </w:rPr>
        <w:t xml:space="preserve">(ou empresa) </w:t>
      </w:r>
      <w:r w:rsidRPr="00475F75">
        <w:rPr>
          <w:rFonts w:asciiTheme="minorHAnsi" w:hAnsiTheme="minorHAnsi"/>
          <w:sz w:val="24"/>
          <w:szCs w:val="24"/>
        </w:rPr>
        <w:t>emissor; e</w:t>
      </w:r>
    </w:p>
    <w:p w:rsidR="00475F75" w:rsidRPr="00475F75" w:rsidRDefault="00475F75" w:rsidP="00475F75">
      <w:pPr>
        <w:autoSpaceDE w:val="0"/>
        <w:autoSpaceDN w:val="0"/>
        <w:adjustRightInd w:val="0"/>
        <w:spacing w:after="120"/>
        <w:jc w:val="both"/>
        <w:rPr>
          <w:rFonts w:asciiTheme="minorHAnsi" w:hAnsiTheme="minorHAnsi"/>
          <w:sz w:val="24"/>
          <w:szCs w:val="24"/>
        </w:rPr>
      </w:pPr>
      <w:r w:rsidRPr="00475F75">
        <w:rPr>
          <w:rFonts w:asciiTheme="minorHAnsi" w:hAnsiTheme="minorHAnsi"/>
          <w:sz w:val="24"/>
          <w:szCs w:val="24"/>
        </w:rPr>
        <w:t>2) o atestado deverá estar visado pelo respectivo órgão fiscalizador, quando for o caso.</w:t>
      </w:r>
    </w:p>
    <w:p w:rsidR="00475F75" w:rsidRPr="00646A58" w:rsidRDefault="00475F75" w:rsidP="00475F75">
      <w:pPr>
        <w:spacing w:after="120"/>
        <w:jc w:val="center"/>
        <w:rPr>
          <w:b/>
          <w:sz w:val="24"/>
          <w:szCs w:val="24"/>
        </w:rPr>
      </w:pPr>
    </w:p>
    <w:p w:rsidR="00817BBD" w:rsidRDefault="00475F75" w:rsidP="00475F75">
      <w:pPr>
        <w:jc w:val="center"/>
        <w:rPr>
          <w:rFonts w:ascii="Calibri" w:hAnsi="Calibri"/>
          <w:b/>
          <w:sz w:val="24"/>
        </w:rPr>
      </w:pPr>
      <w:r w:rsidRPr="00646A58">
        <w:br w:type="page"/>
      </w:r>
    </w:p>
    <w:p w:rsidR="00FC102A" w:rsidRDefault="00FC102A" w:rsidP="00FC102A">
      <w:pPr>
        <w:jc w:val="center"/>
        <w:rPr>
          <w:rFonts w:ascii="Calibri" w:hAnsi="Calibri"/>
          <w:b/>
          <w:sz w:val="24"/>
        </w:rPr>
      </w:pPr>
      <w:r w:rsidRPr="00D974CC">
        <w:rPr>
          <w:rFonts w:ascii="Calibri" w:hAnsi="Calibri"/>
          <w:b/>
          <w:sz w:val="24"/>
        </w:rPr>
        <w:lastRenderedPageBreak/>
        <w:t xml:space="preserve">ANEXO </w:t>
      </w:r>
      <w:r>
        <w:rPr>
          <w:rFonts w:ascii="Calibri" w:hAnsi="Calibri"/>
          <w:b/>
          <w:sz w:val="24"/>
        </w:rPr>
        <w:t>IX</w:t>
      </w:r>
      <w:r w:rsidRPr="00D974CC">
        <w:rPr>
          <w:rFonts w:ascii="Calibri" w:hAnsi="Calibri"/>
          <w:b/>
          <w:sz w:val="24"/>
        </w:rPr>
        <w:t xml:space="preserve"> –</w:t>
      </w:r>
      <w:r>
        <w:rPr>
          <w:rFonts w:ascii="Calibri" w:hAnsi="Calibri"/>
          <w:b/>
          <w:sz w:val="24"/>
        </w:rPr>
        <w:t xml:space="preserve"> PLATAFORMA COMPUTACIONAL</w:t>
      </w:r>
    </w:p>
    <w:p w:rsidR="00FC102A" w:rsidRPr="00237069" w:rsidRDefault="00FC102A" w:rsidP="00FC102A">
      <w:pPr>
        <w:jc w:val="center"/>
        <w:rPr>
          <w:rFonts w:asciiTheme="minorHAnsi" w:hAnsiTheme="minorHAnsi"/>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5789"/>
      </w:tblGrid>
      <w:tr w:rsidR="00FC102A" w:rsidRPr="00237069" w:rsidTr="00FC102A">
        <w:tc>
          <w:tcPr>
            <w:tcW w:w="9320" w:type="dxa"/>
            <w:gridSpan w:val="2"/>
          </w:tcPr>
          <w:p w:rsidR="00FC102A" w:rsidRPr="00237069" w:rsidRDefault="00FC102A" w:rsidP="00FC102A">
            <w:pPr>
              <w:spacing w:before="120" w:after="120"/>
              <w:jc w:val="center"/>
              <w:rPr>
                <w:rFonts w:asciiTheme="minorHAnsi" w:hAnsiTheme="minorHAnsi"/>
                <w:b/>
                <w:sz w:val="24"/>
                <w:szCs w:val="24"/>
              </w:rPr>
            </w:pPr>
            <w:r w:rsidRPr="00237069">
              <w:rPr>
                <w:rFonts w:asciiTheme="minorHAnsi" w:hAnsiTheme="minorHAnsi"/>
                <w:b/>
                <w:sz w:val="24"/>
                <w:szCs w:val="24"/>
              </w:rPr>
              <w:t>Tribunal de Contas da União (TCU)</w:t>
            </w:r>
          </w:p>
        </w:tc>
      </w:tr>
      <w:tr w:rsidR="00FC102A" w:rsidRPr="00237069" w:rsidTr="00FC102A">
        <w:tc>
          <w:tcPr>
            <w:tcW w:w="3260" w:type="dxa"/>
          </w:tcPr>
          <w:p w:rsidR="00FC102A" w:rsidRPr="00237069" w:rsidRDefault="00FC102A" w:rsidP="00FC102A">
            <w:pPr>
              <w:rPr>
                <w:rFonts w:asciiTheme="minorHAnsi" w:hAnsiTheme="minorHAnsi"/>
                <w:b/>
                <w:sz w:val="24"/>
                <w:szCs w:val="24"/>
              </w:rPr>
            </w:pPr>
            <w:r w:rsidRPr="00237069">
              <w:rPr>
                <w:rFonts w:asciiTheme="minorHAnsi" w:hAnsiTheme="minorHAnsi"/>
                <w:b/>
                <w:sz w:val="24"/>
                <w:szCs w:val="24"/>
              </w:rPr>
              <w:t>Plataforma Computacional</w:t>
            </w:r>
          </w:p>
        </w:tc>
        <w:tc>
          <w:tcPr>
            <w:tcW w:w="6060" w:type="dxa"/>
          </w:tcPr>
          <w:p w:rsidR="00FC102A" w:rsidRPr="00237069" w:rsidRDefault="00FC102A" w:rsidP="00FC102A">
            <w:pPr>
              <w:rPr>
                <w:rFonts w:asciiTheme="minorHAnsi" w:hAnsiTheme="minorHAnsi"/>
                <w:sz w:val="24"/>
                <w:szCs w:val="24"/>
              </w:rPr>
            </w:pPr>
            <w:r w:rsidRPr="00237069">
              <w:rPr>
                <w:rFonts w:asciiTheme="minorHAnsi" w:hAnsiTheme="minorHAnsi"/>
                <w:sz w:val="24"/>
                <w:szCs w:val="24"/>
              </w:rPr>
              <w:t>Windows Server 64 bits, versão 2008 ou superior;</w:t>
            </w:r>
          </w:p>
          <w:p w:rsidR="00FC102A" w:rsidRPr="00237069" w:rsidRDefault="00FC102A" w:rsidP="00FC102A">
            <w:pPr>
              <w:rPr>
                <w:rFonts w:asciiTheme="minorHAnsi" w:hAnsiTheme="minorHAnsi"/>
                <w:sz w:val="24"/>
                <w:szCs w:val="24"/>
              </w:rPr>
            </w:pPr>
            <w:r w:rsidRPr="00237069">
              <w:rPr>
                <w:rFonts w:asciiTheme="minorHAnsi" w:hAnsiTheme="minorHAnsi"/>
                <w:sz w:val="24"/>
                <w:szCs w:val="24"/>
              </w:rPr>
              <w:t>Windows XP ou superior;</w:t>
            </w:r>
          </w:p>
          <w:p w:rsidR="00FC102A" w:rsidRPr="00237069" w:rsidRDefault="00FC102A" w:rsidP="00FC102A">
            <w:pPr>
              <w:rPr>
                <w:rFonts w:asciiTheme="minorHAnsi" w:hAnsiTheme="minorHAnsi"/>
                <w:sz w:val="24"/>
                <w:szCs w:val="24"/>
              </w:rPr>
            </w:pPr>
            <w:r w:rsidRPr="00237069">
              <w:rPr>
                <w:rFonts w:asciiTheme="minorHAnsi" w:hAnsiTheme="minorHAnsi"/>
                <w:bCs/>
                <w:iCs/>
                <w:sz w:val="24"/>
                <w:szCs w:val="24"/>
              </w:rPr>
              <w:t>Sistema de Gerenciamento de Bibliotecas Sophia Versão 8 ou superior.</w:t>
            </w:r>
          </w:p>
        </w:tc>
      </w:tr>
    </w:tbl>
    <w:p w:rsidR="00FC102A" w:rsidRDefault="00FC102A" w:rsidP="00FC102A">
      <w:pPr>
        <w:jc w:val="center"/>
        <w:rPr>
          <w:rFonts w:ascii="Calibri" w:hAnsi="Calibri"/>
          <w:b/>
          <w:sz w:val="24"/>
        </w:rPr>
      </w:pPr>
    </w:p>
    <w:p w:rsidR="00FC102A" w:rsidRDefault="00FC102A" w:rsidP="00FC102A">
      <w:pPr>
        <w:jc w:val="center"/>
        <w:rPr>
          <w:rFonts w:ascii="Calibri" w:hAnsi="Calibri"/>
          <w:b/>
          <w:sz w:val="24"/>
        </w:rPr>
      </w:pPr>
    </w:p>
    <w:p w:rsidR="00FC102A" w:rsidRDefault="00FC102A" w:rsidP="00FC102A">
      <w:pPr>
        <w:rPr>
          <w:rFonts w:ascii="Calibri" w:hAnsi="Calibri"/>
          <w:b/>
          <w:sz w:val="24"/>
        </w:rPr>
      </w:pPr>
      <w:r>
        <w:rPr>
          <w:rFonts w:ascii="Calibri" w:hAnsi="Calibri"/>
          <w:b/>
          <w:sz w:val="24"/>
        </w:rPr>
        <w:br w:type="page"/>
      </w:r>
    </w:p>
    <w:p w:rsidR="00202943" w:rsidRDefault="00202943" w:rsidP="00905788">
      <w:pPr>
        <w:jc w:val="center"/>
        <w:rPr>
          <w:rFonts w:ascii="Calibri" w:hAnsi="Calibri"/>
          <w:b/>
          <w:sz w:val="24"/>
        </w:rPr>
      </w:pPr>
      <w:r>
        <w:rPr>
          <w:rFonts w:ascii="Calibri" w:hAnsi="Calibri"/>
          <w:b/>
          <w:sz w:val="24"/>
        </w:rPr>
        <w:lastRenderedPageBreak/>
        <w:t xml:space="preserve">ANEXO </w:t>
      </w:r>
      <w:r w:rsidR="00FC102A">
        <w:rPr>
          <w:rFonts w:ascii="Calibri" w:hAnsi="Calibri"/>
          <w:b/>
          <w:sz w:val="24"/>
        </w:rPr>
        <w:t>X</w:t>
      </w:r>
      <w:r>
        <w:rPr>
          <w:rFonts w:ascii="Calibri" w:hAnsi="Calibri"/>
          <w:b/>
          <w:sz w:val="24"/>
        </w:rPr>
        <w:t xml:space="preserve"> – MINUTA DO CONTRATO</w:t>
      </w:r>
    </w:p>
    <w:p w:rsidR="00202943" w:rsidRDefault="00202943">
      <w:pPr>
        <w:jc w:val="center"/>
        <w:rPr>
          <w:rFonts w:ascii="Calibri" w:hAnsi="Calibri"/>
          <w:b/>
          <w:sz w:val="24"/>
        </w:rPr>
      </w:pPr>
    </w:p>
    <w:p w:rsidR="00202943" w:rsidRPr="006A637D" w:rsidRDefault="00202943">
      <w:pPr>
        <w:pStyle w:val="Contrato"/>
        <w:tabs>
          <w:tab w:val="clear" w:pos="360"/>
        </w:tabs>
        <w:spacing w:after="840"/>
        <w:ind w:left="3969" w:firstLine="0"/>
        <w:rPr>
          <w:rFonts w:ascii="Calibri" w:hAnsi="Calibri"/>
          <w:b/>
        </w:rPr>
      </w:pPr>
      <w:r>
        <w:rPr>
          <w:rFonts w:ascii="Calibri" w:hAnsi="Calibri"/>
          <w:b/>
        </w:rPr>
        <w:t xml:space="preserve">TERMO DE CONTRATO N.º </w:t>
      </w:r>
      <w:r w:rsidR="000D0FA0" w:rsidRPr="00C84ECC">
        <w:rPr>
          <w:rFonts w:ascii="Calibri" w:hAnsi="Calibri"/>
          <w:b/>
          <w:highlight w:val="yellow"/>
        </w:rPr>
        <w:t>_______ /20</w:t>
      </w:r>
      <w:r w:rsidR="000D0FA0" w:rsidRPr="000D0FA0">
        <w:rPr>
          <w:rFonts w:ascii="Calibri" w:hAnsi="Calibri"/>
          <w:b/>
          <w:highlight w:val="yellow"/>
        </w:rPr>
        <w:t>_</w:t>
      </w:r>
      <w:r w:rsidR="000D0FA0" w:rsidRPr="00F92F9C">
        <w:rPr>
          <w:rFonts w:ascii="Calibri" w:hAnsi="Calibri"/>
          <w:b/>
          <w:highlight w:val="yellow"/>
        </w:rPr>
        <w:t>_</w:t>
      </w:r>
      <w:r>
        <w:rPr>
          <w:rFonts w:ascii="Calibri" w:hAnsi="Calibri"/>
          <w:b/>
        </w:rPr>
        <w:t xml:space="preserve"> QUE ENTRE SI CELEBRAM </w:t>
      </w:r>
      <w:r w:rsidR="0067112D">
        <w:rPr>
          <w:rFonts w:ascii="Calibri" w:hAnsi="Calibri"/>
          <w:b/>
        </w:rPr>
        <w:t>A UNIÃO</w:t>
      </w:r>
      <w:r w:rsidR="00281F67">
        <w:rPr>
          <w:rFonts w:ascii="Calibri" w:hAnsi="Calibri"/>
          <w:b/>
        </w:rPr>
        <w:t xml:space="preserve">, POR INTERMÉDIO DO TRIBUNAL DE CONTAS DA UNIÃO, E </w:t>
      </w:r>
      <w:r>
        <w:rPr>
          <w:rFonts w:ascii="Calibri" w:hAnsi="Calibri"/>
          <w:b/>
          <w:highlight w:val="yellow"/>
        </w:rPr>
        <w:fldChar w:fldCharType="begin">
          <w:ffData>
            <w:name w:val="Texto74"/>
            <w:enabled/>
            <w:calcOnExit w:val="0"/>
            <w:textInput>
              <w:default w:val="_______"/>
            </w:textInput>
          </w:ffData>
        </w:fldChar>
      </w:r>
      <w:r>
        <w:rPr>
          <w:rFonts w:ascii="Calibri" w:hAnsi="Calibri"/>
          <w:b/>
          <w:highlight w:val="yellow"/>
        </w:rPr>
        <w:instrText xml:space="preserve"> FORMTEXT </w:instrText>
      </w:r>
      <w:r>
        <w:rPr>
          <w:rFonts w:ascii="Calibri" w:hAnsi="Calibri"/>
          <w:b/>
          <w:highlight w:val="yellow"/>
        </w:rPr>
      </w:r>
      <w:r>
        <w:rPr>
          <w:rFonts w:ascii="Calibri" w:hAnsi="Calibri"/>
          <w:b/>
          <w:highlight w:val="yellow"/>
        </w:rPr>
        <w:fldChar w:fldCharType="separate"/>
      </w:r>
      <w:r>
        <w:rPr>
          <w:rFonts w:ascii="Calibri" w:hAnsi="Calibri"/>
          <w:b/>
          <w:noProof/>
          <w:highlight w:val="yellow"/>
        </w:rPr>
        <w:t>_______</w:t>
      </w:r>
      <w:r>
        <w:rPr>
          <w:rFonts w:ascii="Calibri" w:hAnsi="Calibri"/>
          <w:b/>
          <w:highlight w:val="yellow"/>
        </w:rPr>
        <w:fldChar w:fldCharType="end"/>
      </w:r>
      <w:r>
        <w:rPr>
          <w:rFonts w:ascii="Calibri" w:hAnsi="Calibri"/>
          <w:b/>
        </w:rPr>
        <w:t xml:space="preserve"> PARA </w:t>
      </w:r>
      <w:r w:rsidR="00281F67">
        <w:rPr>
          <w:rFonts w:ascii="Calibri" w:hAnsi="Calibri"/>
          <w:b/>
        </w:rPr>
        <w:t xml:space="preserve">O </w:t>
      </w:r>
      <w:r w:rsidR="00281F67" w:rsidRPr="006A637D">
        <w:rPr>
          <w:rFonts w:ascii="Calibri" w:hAnsi="Calibri"/>
          <w:b/>
        </w:rPr>
        <w:t xml:space="preserve">FORNECIMENTO </w:t>
      </w:r>
      <w:r w:rsidRPr="006A637D">
        <w:rPr>
          <w:rFonts w:ascii="Calibri" w:hAnsi="Calibri"/>
          <w:b/>
        </w:rPr>
        <w:t>DE</w:t>
      </w:r>
      <w:r w:rsidR="00476EC6" w:rsidRPr="006A637D">
        <w:rPr>
          <w:rFonts w:ascii="Calibri" w:hAnsi="Calibri"/>
          <w:b/>
        </w:rPr>
        <w:t xml:space="preserve"> SOLUÇÃO INTEGRADA DE DESCOBERTA DE CONTEÚDO. </w:t>
      </w:r>
    </w:p>
    <w:p w:rsidR="00202943" w:rsidRDefault="00202943">
      <w:pPr>
        <w:spacing w:after="240"/>
        <w:jc w:val="both"/>
        <w:rPr>
          <w:rFonts w:ascii="Calibri" w:hAnsi="Calibri"/>
          <w:sz w:val="24"/>
        </w:rPr>
      </w:pPr>
      <w:r>
        <w:rPr>
          <w:rFonts w:ascii="Calibri" w:hAnsi="Calibri"/>
          <w:b/>
          <w:sz w:val="24"/>
        </w:rPr>
        <w:t>CONTRATANTE</w:t>
      </w:r>
      <w:r>
        <w:rPr>
          <w:rFonts w:ascii="Calibri" w:hAnsi="Calibri"/>
          <w:sz w:val="24"/>
        </w:rPr>
        <w:t>: A União, por intermédio do Tribunal de Contas da União</w:t>
      </w:r>
      <w:r>
        <w:rPr>
          <w:rFonts w:ascii="Calibri" w:hAnsi="Calibri"/>
          <w:sz w:val="24"/>
          <w:highlight w:val="yellow"/>
        </w:rPr>
        <w:fldChar w:fldCharType="begin">
          <w:ffData>
            <w:name w:val=""/>
            <w:enabled/>
            <w:calcOnExit w:val="0"/>
            <w:textInput>
              <w:default w:val="[/se for o caso, indicar também o nome da Unidade Técnic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[/se for o caso, indicar também o nome da Unidade Técnica],</w:t>
      </w:r>
      <w:r>
        <w:rPr>
          <w:rFonts w:ascii="Calibri" w:hAnsi="Calibri"/>
          <w:sz w:val="24"/>
          <w:highlight w:val="yellow"/>
        </w:rPr>
        <w:fldChar w:fldCharType="end"/>
      </w:r>
      <w:r>
        <w:rPr>
          <w:rFonts w:ascii="Calibri" w:hAnsi="Calibri"/>
          <w:sz w:val="24"/>
        </w:rPr>
        <w:t xml:space="preserve"> com sede no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inscrit</w:t>
      </w:r>
      <w:r w:rsidR="004F5BF8">
        <w:rPr>
          <w:rFonts w:ascii="Calibri" w:hAnsi="Calibri"/>
          <w:sz w:val="24"/>
        </w:rPr>
        <w:t>o</w:t>
      </w:r>
      <w:r>
        <w:rPr>
          <w:rFonts w:ascii="Calibri" w:hAnsi="Calibri"/>
          <w:sz w:val="24"/>
        </w:rPr>
        <w:t xml:space="preserve"> no CNPJ (MF) sob o n.º </w:t>
      </w:r>
      <w:r>
        <w:rPr>
          <w:rFonts w:ascii="Calibri" w:hAnsi="Calibri"/>
          <w:sz w:val="24"/>
          <w:highlight w:val="yellow"/>
        </w:rPr>
        <w:fldChar w:fldCharType="begin">
          <w:ffData>
            <w:name w:val=""/>
            <w:enabled/>
            <w:calcOnExit w:val="0"/>
            <w:textInput>
              <w:default w:val="00.414.607/____-__"/>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00.414.607/____-__</w:t>
      </w:r>
      <w:r>
        <w:rPr>
          <w:rFonts w:ascii="Calibri" w:hAnsi="Calibri"/>
          <w:sz w:val="24"/>
          <w:highlight w:val="yellow"/>
        </w:rPr>
        <w:fldChar w:fldCharType="end"/>
      </w:r>
      <w:r>
        <w:rPr>
          <w:rFonts w:ascii="Calibri" w:hAnsi="Calibri"/>
          <w:sz w:val="24"/>
        </w:rPr>
        <w:t>, representado pelo seu</w:t>
      </w:r>
      <w:r>
        <w:rPr>
          <w:rFonts w:ascii="Calibri" w:hAnsi="Calibri"/>
          <w:sz w:val="24"/>
          <w:highlight w:val="yellow"/>
        </w:rPr>
        <w:fldChar w:fldCharType="begin">
          <w:ffData>
            <w:name w:val=""/>
            <w:enabled/>
            <w:calcOnExit w:val="0"/>
            <w:textInput>
              <w:default w:val="[inserir função da autoridade competente]"/>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função da autoridade competente]</w:t>
      </w:r>
      <w:r>
        <w:rPr>
          <w:rFonts w:ascii="Calibri" w:hAnsi="Calibri"/>
          <w:sz w:val="24"/>
          <w:highlight w:val="yellow"/>
        </w:rPr>
        <w:fldChar w:fldCharType="end"/>
      </w:r>
      <w:r>
        <w:rPr>
          <w:rFonts w:ascii="Calibri" w:hAnsi="Calibri"/>
          <w:sz w:val="24"/>
        </w:rPr>
        <w:t xml:space="preserve">, Senhor(a) </w:t>
      </w:r>
      <w:r>
        <w:rPr>
          <w:rFonts w:ascii="Calibri" w:hAnsi="Calibri"/>
          <w:sz w:val="24"/>
          <w:highlight w:val="yellow"/>
        </w:rPr>
        <w:fldChar w:fldCharType="begin">
          <w:ffData>
            <w:name w:val="Texto43"/>
            <w:enabled/>
            <w:calcOnExit w:val="0"/>
            <w:textInput>
              <w:default w:val="[inserir nome do titular ou substitu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do titular ou substituto]</w:t>
      </w:r>
      <w:r>
        <w:rPr>
          <w:rFonts w:ascii="Calibri" w:hAnsi="Calibri"/>
          <w:sz w:val="24"/>
          <w:highlight w:val="yellow"/>
        </w:rPr>
        <w:fldChar w:fldCharType="end"/>
      </w:r>
      <w:r>
        <w:rPr>
          <w:rFonts w:ascii="Calibri" w:hAnsi="Calibri"/>
          <w:sz w:val="24"/>
        </w:rPr>
        <w:t xml:space="preserve">, de acordo com a </w:t>
      </w:r>
      <w:r>
        <w:rPr>
          <w:rFonts w:ascii="Calibri" w:hAnsi="Calibri"/>
          <w:sz w:val="24"/>
          <w:highlight w:val="yellow"/>
        </w:rPr>
        <w:fldChar w:fldCharType="begin"/>
      </w:r>
      <w:r>
        <w:rPr>
          <w:rFonts w:ascii="Calibri" w:hAnsi="Calibri"/>
          <w:sz w:val="24"/>
          <w:highlight w:val="yellow"/>
        </w:rPr>
        <w:instrText xml:space="preserve"> FORMTEXT </w:instrText>
      </w:r>
      <w:r>
        <w:rPr>
          <w:rFonts w:ascii="Calibri" w:hAnsi="Calibri"/>
          <w:sz w:val="24"/>
          <w:highlight w:val="yellow"/>
        </w:rPr>
        <w:fldChar w:fldCharType="separate"/>
      </w:r>
      <w:r>
        <w:rPr>
          <w:rFonts w:ascii="Calibri" w:hAnsi="Calibri"/>
          <w:noProof/>
          <w:sz w:val="24"/>
          <w:highlight w:val="yellow"/>
        </w:rPr>
        <w:t>[delegação/subdelegação]</w:t>
      </w:r>
      <w:r>
        <w:rPr>
          <w:rFonts w:ascii="Calibri" w:hAnsi="Calibri"/>
          <w:sz w:val="24"/>
          <w:highlight w:val="yellow"/>
        </w:rPr>
        <w:fldChar w:fldCharType="end"/>
      </w:r>
      <w:r>
        <w:rPr>
          <w:rFonts w:ascii="Calibri" w:hAnsi="Calibri"/>
          <w:sz w:val="24"/>
        </w:rPr>
        <w:t xml:space="preserve">de competência contida no inciso </w:t>
      </w:r>
      <w:r>
        <w:rPr>
          <w:rFonts w:ascii="Calibri" w:hAnsi="Calibri"/>
          <w:sz w:val="24"/>
          <w:highlight w:val="yellow"/>
        </w:rPr>
        <w:t>_____</w:t>
      </w:r>
      <w:r>
        <w:rPr>
          <w:rFonts w:ascii="Calibri" w:hAnsi="Calibri"/>
          <w:sz w:val="24"/>
        </w:rPr>
        <w:t xml:space="preserve"> do art. </w:t>
      </w:r>
      <w:r>
        <w:rPr>
          <w:rFonts w:ascii="Calibri" w:hAnsi="Calibri"/>
          <w:sz w:val="24"/>
          <w:highlight w:val="yellow"/>
        </w:rPr>
        <w:t>______</w:t>
      </w:r>
      <w:r>
        <w:rPr>
          <w:rFonts w:ascii="Calibri" w:hAnsi="Calibri"/>
          <w:sz w:val="24"/>
        </w:rPr>
        <w:t xml:space="preserve"> da Portaria da </w:t>
      </w:r>
      <w:r>
        <w:rPr>
          <w:rFonts w:ascii="Calibri" w:hAnsi="Calibri"/>
          <w:sz w:val="24"/>
          <w:highlight w:val="yellow"/>
        </w:rPr>
        <w:fldChar w:fldCharType="begin">
          <w:ffData>
            <w:name w:val="Texto46"/>
            <w:enabled/>
            <w:calcOnExit w:val="0"/>
            <w:textInput>
              <w:default w:val="[Presidência ou Segedam]"/>
            </w:textInput>
          </w:ffData>
        </w:fldChar>
      </w:r>
      <w:bookmarkStart w:id="148" w:name="Texto46"/>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[Presidência ou Segedam]</w:t>
      </w:r>
      <w:r>
        <w:rPr>
          <w:rFonts w:ascii="Calibri" w:hAnsi="Calibri"/>
          <w:sz w:val="24"/>
          <w:highlight w:val="yellow"/>
        </w:rPr>
        <w:fldChar w:fldCharType="end"/>
      </w:r>
      <w:bookmarkEnd w:id="148"/>
      <w:r>
        <w:rPr>
          <w:rFonts w:ascii="Calibri" w:hAnsi="Calibri"/>
          <w:sz w:val="24"/>
        </w:rPr>
        <w:t xml:space="preserve"> n.º </w:t>
      </w:r>
      <w:r>
        <w:rPr>
          <w:rFonts w:ascii="Calibri" w:hAnsi="Calibri"/>
          <w:sz w:val="24"/>
          <w:highlight w:val="yellow"/>
        </w:rPr>
        <w:t>______</w:t>
      </w:r>
      <w:r>
        <w:rPr>
          <w:rFonts w:ascii="Calibri" w:hAnsi="Calibri"/>
          <w:sz w:val="24"/>
        </w:rPr>
        <w:t xml:space="preserve">, de </w:t>
      </w:r>
      <w:r>
        <w:rPr>
          <w:rFonts w:ascii="Calibri" w:hAnsi="Calibri"/>
          <w:sz w:val="24"/>
          <w:highlight w:val="yellow"/>
        </w:rPr>
        <w:t>________</w:t>
      </w:r>
      <w:r>
        <w:rPr>
          <w:rFonts w:ascii="Calibri" w:hAnsi="Calibri"/>
          <w:sz w:val="24"/>
        </w:rPr>
        <w:t>.</w:t>
      </w:r>
    </w:p>
    <w:p w:rsidR="00092A30" w:rsidRDefault="00092A30" w:rsidP="00092A30">
      <w:pPr>
        <w:spacing w:after="240"/>
        <w:jc w:val="both"/>
        <w:rPr>
          <w:rFonts w:ascii="Calibri" w:hAnsi="Calibri"/>
          <w:sz w:val="24"/>
        </w:rPr>
      </w:pPr>
      <w:r>
        <w:rPr>
          <w:rFonts w:ascii="Calibri" w:hAnsi="Calibri"/>
          <w:b/>
          <w:sz w:val="24"/>
        </w:rPr>
        <w:t>CONTRATAD</w:t>
      </w:r>
      <w:r w:rsidR="00913EAC">
        <w:rPr>
          <w:rFonts w:ascii="Calibri" w:hAnsi="Calibri"/>
          <w:b/>
          <w:sz w:val="24"/>
        </w:rPr>
        <w:t>A</w:t>
      </w:r>
      <w:r>
        <w:rPr>
          <w:rFonts w:ascii="Calibri" w:hAnsi="Calibri"/>
          <w:sz w:val="24"/>
        </w:rPr>
        <w:t xml:space="preserve">: </w:t>
      </w:r>
      <w:r>
        <w:rPr>
          <w:rFonts w:ascii="Calibri" w:hAnsi="Calibri"/>
          <w:sz w:val="24"/>
          <w:highlight w:val="yellow"/>
        </w:rPr>
        <w:t>_____________________</w:t>
      </w:r>
      <w:r>
        <w:rPr>
          <w:rFonts w:ascii="Calibri" w:hAnsi="Calibri"/>
          <w:sz w:val="24"/>
        </w:rPr>
        <w:t>, inscrit</w:t>
      </w:r>
      <w:r w:rsidR="00524D35">
        <w:rPr>
          <w:rFonts w:ascii="Calibri" w:hAnsi="Calibri"/>
          <w:sz w:val="24"/>
        </w:rPr>
        <w:t>o</w:t>
      </w:r>
      <w:r>
        <w:rPr>
          <w:rFonts w:ascii="Calibri" w:hAnsi="Calibri"/>
          <w:sz w:val="24"/>
        </w:rPr>
        <w:t xml:space="preserve"> no CNPJ (MF) sob o n.º </w:t>
      </w:r>
      <w:r>
        <w:rPr>
          <w:rFonts w:ascii="Calibri" w:hAnsi="Calibri"/>
          <w:sz w:val="24"/>
          <w:highlight w:val="yellow"/>
        </w:rPr>
        <w:t>______________</w:t>
      </w:r>
      <w:r>
        <w:rPr>
          <w:rFonts w:ascii="Calibri" w:hAnsi="Calibri"/>
          <w:sz w:val="24"/>
        </w:rPr>
        <w:t>, estabelecid</w:t>
      </w:r>
      <w:r w:rsidR="004F5BF8">
        <w:rPr>
          <w:rFonts w:ascii="Calibri" w:hAnsi="Calibri"/>
          <w:sz w:val="24"/>
        </w:rPr>
        <w:t>a</w:t>
      </w:r>
      <w:r>
        <w:rPr>
          <w:rFonts w:ascii="Calibri" w:hAnsi="Calibri"/>
          <w:sz w:val="24"/>
        </w:rPr>
        <w:t xml:space="preserve">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representad</w:t>
      </w:r>
      <w:r w:rsidR="004F5BF8">
        <w:rPr>
          <w:rFonts w:ascii="Calibri" w:hAnsi="Calibri"/>
          <w:sz w:val="24"/>
        </w:rPr>
        <w:t>a</w:t>
      </w:r>
      <w:r>
        <w:rPr>
          <w:rFonts w:ascii="Calibri" w:hAnsi="Calibri"/>
          <w:sz w:val="24"/>
        </w:rPr>
        <w:t xml:space="preserve"> pelo seu </w:t>
      </w:r>
      <w:bookmarkStart w:id="149" w:name="Texto77"/>
      <w:r>
        <w:rPr>
          <w:rFonts w:ascii="Calibri" w:hAnsi="Calibri"/>
          <w:sz w:val="24"/>
          <w:highlight w:val="yellow"/>
        </w:rPr>
        <w:fldChar w:fldCharType="begin">
          <w:ffData>
            <w:name w:val="Texto77"/>
            <w:enabled/>
            <w:calcOnExit w:val="0"/>
            <w:textInput>
              <w:default w:val="[inserir carg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cargo]</w:t>
      </w:r>
      <w:r>
        <w:rPr>
          <w:rFonts w:ascii="Calibri" w:hAnsi="Calibri"/>
          <w:sz w:val="24"/>
          <w:highlight w:val="yellow"/>
        </w:rPr>
        <w:fldChar w:fldCharType="end"/>
      </w:r>
      <w:bookmarkEnd w:id="149"/>
      <w:r>
        <w:rPr>
          <w:rFonts w:ascii="Calibri" w:hAnsi="Calibri"/>
          <w:sz w:val="24"/>
        </w:rPr>
        <w:t xml:space="preserve">, </w:t>
      </w:r>
      <w:proofErr w:type="gramStart"/>
      <w:r>
        <w:rPr>
          <w:rFonts w:ascii="Calibri" w:hAnsi="Calibri"/>
          <w:sz w:val="24"/>
        </w:rPr>
        <w:t>Senhor(</w:t>
      </w:r>
      <w:proofErr w:type="gramEnd"/>
      <w:r>
        <w:rPr>
          <w:rFonts w:ascii="Calibri" w:hAnsi="Calibri"/>
          <w:sz w:val="24"/>
        </w:rPr>
        <w:t xml:space="preserve">a) </w:t>
      </w:r>
      <w:r>
        <w:rPr>
          <w:rFonts w:ascii="Calibri" w:hAnsi="Calibri"/>
          <w:sz w:val="24"/>
          <w:highlight w:val="yellow"/>
        </w:rPr>
        <w:fldChar w:fldCharType="begin">
          <w:ffData>
            <w:name w:val=""/>
            <w:enabled/>
            <w:calcOnExit w:val="0"/>
            <w:textInput>
              <w:default w:val="[inserir nome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completo]</w:t>
      </w:r>
      <w:r>
        <w:rPr>
          <w:rFonts w:ascii="Calibri" w:hAnsi="Calibri"/>
          <w:sz w:val="24"/>
          <w:highlight w:val="yellow"/>
        </w:rPr>
        <w:fldChar w:fldCharType="end"/>
      </w:r>
      <w:r>
        <w:rPr>
          <w:rFonts w:ascii="Calibri" w:hAnsi="Calibri"/>
          <w:sz w:val="24"/>
        </w:rPr>
        <w:t xml:space="preserve">, portador(a) da Cédula de Identidade n.º </w:t>
      </w:r>
      <w:r>
        <w:rPr>
          <w:rFonts w:ascii="Calibri" w:hAnsi="Calibri"/>
          <w:sz w:val="24"/>
          <w:highlight w:val="yellow"/>
        </w:rPr>
        <w:t>_______</w:t>
      </w:r>
      <w:r>
        <w:rPr>
          <w:rFonts w:ascii="Calibri" w:hAnsi="Calibri"/>
          <w:sz w:val="24"/>
        </w:rPr>
        <w:t xml:space="preserve"> </w:t>
      </w:r>
      <w:r>
        <w:rPr>
          <w:rFonts w:ascii="Calibri" w:hAnsi="Calibri"/>
          <w:sz w:val="24"/>
          <w:highlight w:val="yellow"/>
        </w:rPr>
        <w:t>[inserir número e órgão expedidor/unidade da federação]</w:t>
      </w:r>
      <w:r>
        <w:rPr>
          <w:rFonts w:ascii="Calibri" w:hAnsi="Calibri"/>
          <w:sz w:val="24"/>
        </w:rPr>
        <w:t xml:space="preserve"> e CPF (MF) n.º </w:t>
      </w:r>
      <w:r>
        <w:rPr>
          <w:rFonts w:ascii="Calibri" w:hAnsi="Calibri"/>
          <w:sz w:val="24"/>
          <w:highlight w:val="yellow"/>
        </w:rPr>
        <w:t>________________</w:t>
      </w:r>
      <w:r>
        <w:rPr>
          <w:rFonts w:ascii="Calibri" w:hAnsi="Calibri"/>
          <w:sz w:val="24"/>
        </w:rPr>
        <w:t xml:space="preserve">, de acordo com a representação legal que lhe é outorgada por </w:t>
      </w:r>
      <w:bookmarkStart w:id="150" w:name="Texto55"/>
      <w:r>
        <w:rPr>
          <w:rFonts w:ascii="Calibri" w:hAnsi="Calibri"/>
          <w:sz w:val="24"/>
          <w:highlight w:val="yellow"/>
        </w:rPr>
        <w:fldChar w:fldCharType="begin">
          <w:ffData>
            <w:name w:val="Texto55"/>
            <w:enabled/>
            <w:calcOnExit w:val="0"/>
            <w:textInput>
              <w:default w:val="[procuração/contrato social/estatuto social]"/>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[procuração/contrato social/estatuto social]</w:t>
      </w:r>
      <w:r>
        <w:rPr>
          <w:rFonts w:ascii="Calibri" w:hAnsi="Calibri"/>
          <w:sz w:val="24"/>
          <w:highlight w:val="yellow"/>
        </w:rPr>
        <w:fldChar w:fldCharType="end"/>
      </w:r>
      <w:bookmarkEnd w:id="150"/>
      <w:r>
        <w:rPr>
          <w:rFonts w:ascii="Calibri" w:hAnsi="Calibri"/>
          <w:sz w:val="24"/>
        </w:rPr>
        <w:t>.</w:t>
      </w:r>
    </w:p>
    <w:p w:rsidR="00202943" w:rsidRPr="006A637D" w:rsidRDefault="004F5BF8">
      <w:pPr>
        <w:spacing w:after="240"/>
        <w:jc w:val="both"/>
        <w:rPr>
          <w:rFonts w:ascii="Calibri" w:hAnsi="Calibri"/>
          <w:sz w:val="24"/>
        </w:rPr>
      </w:pPr>
      <w:r>
        <w:rPr>
          <w:rFonts w:ascii="Calibri" w:hAnsi="Calibri"/>
          <w:sz w:val="24"/>
        </w:rPr>
        <w:t>A</w:t>
      </w:r>
      <w:r w:rsidR="00202943">
        <w:rPr>
          <w:rFonts w:ascii="Calibri" w:hAnsi="Calibri"/>
          <w:sz w:val="24"/>
        </w:rPr>
        <w:t xml:space="preserve">s CONTRATANTES </w:t>
      </w:r>
      <w:r w:rsidR="00202943" w:rsidRPr="006A637D">
        <w:rPr>
          <w:rFonts w:ascii="Calibri" w:hAnsi="Calibri"/>
          <w:sz w:val="24"/>
        </w:rPr>
        <w:t xml:space="preserve">têm entre si justo e avençado, e celebram o presente contrato, instruído no TC n.º </w:t>
      </w:r>
      <w:r w:rsidR="00476EC6" w:rsidRPr="006A637D">
        <w:rPr>
          <w:rFonts w:ascii="Calibri" w:hAnsi="Calibri"/>
          <w:sz w:val="24"/>
        </w:rPr>
        <w:t>00</w:t>
      </w:r>
      <w:r w:rsidR="00765589" w:rsidRPr="006A637D">
        <w:rPr>
          <w:rFonts w:ascii="Calibri" w:hAnsi="Calibri"/>
          <w:sz w:val="24"/>
        </w:rPr>
        <w:t>8</w:t>
      </w:r>
      <w:r w:rsidR="00476EC6" w:rsidRPr="006A637D">
        <w:rPr>
          <w:rFonts w:ascii="Calibri" w:hAnsi="Calibri"/>
          <w:sz w:val="24"/>
        </w:rPr>
        <w:t>.312/2016-8</w:t>
      </w:r>
      <w:r w:rsidR="00291AB3" w:rsidRPr="006A637D">
        <w:rPr>
          <w:rFonts w:ascii="Calibri" w:hAnsi="Calibri"/>
          <w:sz w:val="24"/>
        </w:rPr>
        <w:t xml:space="preserve"> (P</w:t>
      </w:r>
      <w:r w:rsidR="000D0FA0" w:rsidRPr="006A637D">
        <w:rPr>
          <w:rFonts w:ascii="Calibri" w:hAnsi="Calibri"/>
          <w:sz w:val="24"/>
        </w:rPr>
        <w:t xml:space="preserve">regão Eletrônico </w:t>
      </w:r>
      <w:r w:rsidR="000D0FA0" w:rsidRPr="006A637D">
        <w:rPr>
          <w:rFonts w:ascii="Calibri" w:hAnsi="Calibri"/>
          <w:sz w:val="24"/>
          <w:highlight w:val="yellow"/>
        </w:rPr>
        <w:t>__/20_</w:t>
      </w:r>
      <w:r w:rsidR="00291AB3" w:rsidRPr="006A637D">
        <w:rPr>
          <w:rFonts w:ascii="Calibri" w:hAnsi="Calibri"/>
          <w:sz w:val="24"/>
          <w:highlight w:val="yellow"/>
        </w:rPr>
        <w:t>_</w:t>
      </w:r>
      <w:r w:rsidR="00291AB3" w:rsidRPr="006A637D">
        <w:rPr>
          <w:rFonts w:ascii="Calibri" w:hAnsi="Calibri"/>
          <w:sz w:val="24"/>
        </w:rPr>
        <w:t>)</w:t>
      </w:r>
      <w:r w:rsidR="00202943" w:rsidRPr="006A637D">
        <w:rPr>
          <w:rFonts w:ascii="Calibri" w:hAnsi="Calibri"/>
          <w:sz w:val="24"/>
        </w:rPr>
        <w:t>, mediante as cláusulas e condições que se seguem:</w:t>
      </w:r>
    </w:p>
    <w:p w:rsidR="00202943" w:rsidRPr="006A637D" w:rsidRDefault="00202943" w:rsidP="00FA60F7">
      <w:pPr>
        <w:pStyle w:val="Ttulo8"/>
        <w:spacing w:before="360" w:after="240"/>
        <w:jc w:val="both"/>
        <w:rPr>
          <w:rFonts w:ascii="Calibri" w:hAnsi="Calibri"/>
          <w:snapToGrid/>
        </w:rPr>
      </w:pPr>
      <w:r w:rsidRPr="006A637D">
        <w:rPr>
          <w:rFonts w:ascii="Calibri" w:hAnsi="Calibri"/>
          <w:snapToGrid/>
        </w:rPr>
        <w:t>CLÁUSULA PRIMEIRA – DO OBJETO</w:t>
      </w:r>
    </w:p>
    <w:p w:rsidR="00202943" w:rsidRPr="006A637D" w:rsidRDefault="00202943" w:rsidP="009C7562">
      <w:pPr>
        <w:tabs>
          <w:tab w:val="left" w:pos="709"/>
        </w:tabs>
        <w:spacing w:before="120" w:after="120"/>
        <w:jc w:val="both"/>
        <w:rPr>
          <w:rFonts w:ascii="Calibri" w:hAnsi="Calibri"/>
          <w:sz w:val="24"/>
        </w:rPr>
      </w:pPr>
      <w:r w:rsidRPr="006A637D">
        <w:rPr>
          <w:rFonts w:ascii="Calibri" w:hAnsi="Calibri"/>
          <w:sz w:val="24"/>
        </w:rPr>
        <w:t>1.</w:t>
      </w:r>
      <w:r w:rsidRPr="006A637D">
        <w:rPr>
          <w:rFonts w:ascii="Calibri" w:hAnsi="Calibri"/>
          <w:sz w:val="24"/>
        </w:rPr>
        <w:tab/>
        <w:t xml:space="preserve">O presente contrato tem como objeto </w:t>
      </w:r>
      <w:r w:rsidR="00291AB3" w:rsidRPr="006A637D">
        <w:rPr>
          <w:rFonts w:ascii="Calibri" w:hAnsi="Calibri"/>
          <w:sz w:val="24"/>
        </w:rPr>
        <w:t>o fornecimento de</w:t>
      </w:r>
      <w:r w:rsidR="00476EC6" w:rsidRPr="006A637D">
        <w:rPr>
          <w:rFonts w:ascii="Calibri" w:hAnsi="Calibri"/>
          <w:sz w:val="24"/>
        </w:rPr>
        <w:t xml:space="preserve"> </w:t>
      </w:r>
      <w:r w:rsidR="00667ABE" w:rsidRPr="006A637D">
        <w:rPr>
          <w:rFonts w:ascii="Calibri" w:hAnsi="Calibri"/>
          <w:sz w:val="24"/>
        </w:rPr>
        <w:t>solução integrada de descoberta de conteúdo, compreendendo serviço de descoberta de conteúdo em bases de dados bibliográficas e textuais, serviço de configuração, customização e integração, serviço de treinamento de usuários e serviço de inclusão de novas bases de dados</w:t>
      </w:r>
      <w:r w:rsidR="001F649F" w:rsidRPr="006A637D">
        <w:rPr>
          <w:rFonts w:ascii="Calibri" w:hAnsi="Calibri"/>
          <w:sz w:val="24"/>
        </w:rPr>
        <w:t>, conforme especificações do A</w:t>
      </w:r>
      <w:r w:rsidR="00291AB3" w:rsidRPr="006A637D">
        <w:rPr>
          <w:rFonts w:ascii="Calibri" w:hAnsi="Calibri"/>
          <w:sz w:val="24"/>
        </w:rPr>
        <w:t>nexo</w:t>
      </w:r>
      <w:r w:rsidR="00476EC6" w:rsidRPr="006A637D">
        <w:rPr>
          <w:rFonts w:ascii="Calibri" w:hAnsi="Calibri"/>
          <w:sz w:val="24"/>
        </w:rPr>
        <w:t xml:space="preserve"> </w:t>
      </w:r>
      <w:r w:rsidR="00FF570D" w:rsidRPr="006A637D">
        <w:rPr>
          <w:rFonts w:ascii="Calibri" w:hAnsi="Calibri"/>
          <w:sz w:val="24"/>
        </w:rPr>
        <w:t>II</w:t>
      </w:r>
      <w:r w:rsidR="00B83766" w:rsidRPr="006A637D">
        <w:rPr>
          <w:rFonts w:ascii="Calibri" w:hAnsi="Calibri"/>
          <w:sz w:val="24"/>
        </w:rPr>
        <w:t xml:space="preserve"> do E</w:t>
      </w:r>
      <w:r w:rsidR="00291AB3" w:rsidRPr="006A637D">
        <w:rPr>
          <w:rFonts w:ascii="Calibri" w:hAnsi="Calibri"/>
          <w:sz w:val="24"/>
        </w:rPr>
        <w:t xml:space="preserve">dital do Pregão Eletrônico nº </w:t>
      </w:r>
      <w:r w:rsidR="00291AB3" w:rsidRPr="006A637D">
        <w:rPr>
          <w:rFonts w:ascii="Calibri" w:hAnsi="Calibri"/>
          <w:sz w:val="24"/>
          <w:highlight w:val="yellow"/>
        </w:rPr>
        <w:t>___</w:t>
      </w:r>
      <w:r w:rsidR="00291AB3" w:rsidRPr="006A637D">
        <w:rPr>
          <w:rFonts w:ascii="Calibri" w:hAnsi="Calibri"/>
          <w:sz w:val="24"/>
        </w:rPr>
        <w:t>/20</w:t>
      </w:r>
      <w:r w:rsidR="000D0FA0" w:rsidRPr="006A637D">
        <w:rPr>
          <w:rFonts w:ascii="Calibri" w:hAnsi="Calibri"/>
          <w:sz w:val="24"/>
          <w:highlight w:val="yellow"/>
        </w:rPr>
        <w:t>_</w:t>
      </w:r>
      <w:r w:rsidR="00291AB3" w:rsidRPr="006A637D">
        <w:rPr>
          <w:rFonts w:ascii="Calibri" w:hAnsi="Calibri"/>
          <w:sz w:val="24"/>
          <w:highlight w:val="yellow"/>
        </w:rPr>
        <w:t>_</w:t>
      </w:r>
      <w:r w:rsidR="009C7562" w:rsidRPr="006A637D">
        <w:rPr>
          <w:rFonts w:ascii="Calibri" w:hAnsi="Calibri"/>
          <w:sz w:val="24"/>
        </w:rPr>
        <w:t xml:space="preserve"> e tabela abaixo: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992"/>
        <w:gridCol w:w="1701"/>
      </w:tblGrid>
      <w:tr w:rsidR="009C7562" w:rsidRPr="006A637D" w:rsidTr="009C7562">
        <w:trPr>
          <w:cantSplit/>
        </w:trPr>
        <w:tc>
          <w:tcPr>
            <w:tcW w:w="709" w:type="dxa"/>
            <w:shd w:val="clear" w:color="auto" w:fill="D9D9D9"/>
            <w:vAlign w:val="center"/>
          </w:tcPr>
          <w:p w:rsidR="009C7562" w:rsidRPr="006A637D" w:rsidRDefault="009C7562" w:rsidP="004548B3">
            <w:pPr>
              <w:spacing w:before="60" w:after="60"/>
              <w:jc w:val="center"/>
              <w:rPr>
                <w:rFonts w:asciiTheme="minorHAnsi" w:hAnsiTheme="minorHAnsi"/>
                <w:b/>
                <w:sz w:val="24"/>
                <w:szCs w:val="24"/>
              </w:rPr>
            </w:pPr>
            <w:r w:rsidRPr="006A637D">
              <w:rPr>
                <w:rFonts w:asciiTheme="minorHAnsi" w:hAnsiTheme="minorHAnsi"/>
                <w:b/>
                <w:sz w:val="24"/>
                <w:szCs w:val="24"/>
              </w:rPr>
              <w:t>Item</w:t>
            </w:r>
          </w:p>
        </w:tc>
        <w:tc>
          <w:tcPr>
            <w:tcW w:w="5954" w:type="dxa"/>
            <w:shd w:val="clear" w:color="auto" w:fill="D9D9D9"/>
            <w:vAlign w:val="center"/>
          </w:tcPr>
          <w:p w:rsidR="009C7562" w:rsidRPr="006A637D" w:rsidRDefault="009C7562" w:rsidP="004548B3">
            <w:pPr>
              <w:spacing w:before="60" w:after="60"/>
              <w:jc w:val="center"/>
              <w:rPr>
                <w:rFonts w:asciiTheme="minorHAnsi" w:hAnsiTheme="minorHAnsi"/>
                <w:b/>
                <w:sz w:val="24"/>
                <w:szCs w:val="24"/>
              </w:rPr>
            </w:pPr>
            <w:r w:rsidRPr="006A637D">
              <w:rPr>
                <w:rFonts w:asciiTheme="minorHAnsi" w:hAnsiTheme="minorHAnsi"/>
                <w:b/>
                <w:sz w:val="24"/>
                <w:szCs w:val="24"/>
              </w:rPr>
              <w:t>Produto/Serviço</w:t>
            </w:r>
          </w:p>
        </w:tc>
        <w:tc>
          <w:tcPr>
            <w:tcW w:w="992" w:type="dxa"/>
            <w:shd w:val="clear" w:color="auto" w:fill="D9D9D9"/>
            <w:vAlign w:val="center"/>
          </w:tcPr>
          <w:p w:rsidR="009C7562" w:rsidRPr="006A637D" w:rsidRDefault="009C7562" w:rsidP="004548B3">
            <w:pPr>
              <w:spacing w:before="60" w:after="60"/>
              <w:ind w:right="34"/>
              <w:jc w:val="center"/>
              <w:rPr>
                <w:rFonts w:asciiTheme="minorHAnsi" w:hAnsiTheme="minorHAnsi"/>
                <w:b/>
                <w:sz w:val="24"/>
                <w:szCs w:val="24"/>
              </w:rPr>
            </w:pPr>
            <w:r w:rsidRPr="006A637D">
              <w:rPr>
                <w:rFonts w:asciiTheme="minorHAnsi" w:hAnsiTheme="minorHAnsi"/>
                <w:b/>
                <w:sz w:val="24"/>
                <w:szCs w:val="24"/>
              </w:rPr>
              <w:t>Quant.</w:t>
            </w:r>
          </w:p>
        </w:tc>
        <w:tc>
          <w:tcPr>
            <w:tcW w:w="1701" w:type="dxa"/>
            <w:shd w:val="clear" w:color="auto" w:fill="D9D9D9"/>
            <w:vAlign w:val="center"/>
          </w:tcPr>
          <w:p w:rsidR="009C7562" w:rsidRPr="006A637D" w:rsidRDefault="009C7562" w:rsidP="004548B3">
            <w:pPr>
              <w:spacing w:before="60" w:after="60"/>
              <w:ind w:left="-108"/>
              <w:jc w:val="center"/>
              <w:rPr>
                <w:rFonts w:asciiTheme="minorHAnsi" w:hAnsiTheme="minorHAnsi"/>
                <w:b/>
                <w:sz w:val="24"/>
                <w:szCs w:val="24"/>
              </w:rPr>
            </w:pPr>
            <w:r w:rsidRPr="006A637D">
              <w:rPr>
                <w:rFonts w:asciiTheme="minorHAnsi" w:hAnsiTheme="minorHAnsi"/>
                <w:b/>
                <w:sz w:val="24"/>
                <w:szCs w:val="24"/>
              </w:rPr>
              <w:t>Unidade</w:t>
            </w:r>
          </w:p>
        </w:tc>
      </w:tr>
      <w:tr w:rsidR="009C7562" w:rsidRPr="006A637D" w:rsidTr="009C7562">
        <w:trPr>
          <w:cantSplit/>
        </w:trPr>
        <w:tc>
          <w:tcPr>
            <w:tcW w:w="709" w:type="dxa"/>
            <w:vAlign w:val="center"/>
          </w:tcPr>
          <w:p w:rsidR="009C7562" w:rsidRPr="006A637D" w:rsidRDefault="009C7562" w:rsidP="004548B3">
            <w:pPr>
              <w:spacing w:before="60" w:after="60"/>
              <w:jc w:val="center"/>
              <w:rPr>
                <w:rFonts w:asciiTheme="minorHAnsi" w:hAnsiTheme="minorHAnsi"/>
                <w:sz w:val="24"/>
                <w:szCs w:val="24"/>
              </w:rPr>
            </w:pPr>
            <w:r w:rsidRPr="006A637D">
              <w:rPr>
                <w:rFonts w:asciiTheme="minorHAnsi" w:hAnsiTheme="minorHAnsi"/>
                <w:sz w:val="24"/>
                <w:szCs w:val="24"/>
              </w:rPr>
              <w:t>1</w:t>
            </w:r>
          </w:p>
        </w:tc>
        <w:tc>
          <w:tcPr>
            <w:tcW w:w="5954" w:type="dxa"/>
            <w:vAlign w:val="center"/>
          </w:tcPr>
          <w:p w:rsidR="009C7562" w:rsidRPr="006A637D" w:rsidRDefault="009C7562" w:rsidP="009C7562">
            <w:pPr>
              <w:spacing w:before="60" w:after="60"/>
              <w:jc w:val="both"/>
              <w:rPr>
                <w:rFonts w:asciiTheme="minorHAnsi" w:hAnsiTheme="minorHAnsi"/>
                <w:sz w:val="24"/>
                <w:szCs w:val="24"/>
              </w:rPr>
            </w:pPr>
            <w:r w:rsidRPr="006A637D">
              <w:rPr>
                <w:rFonts w:asciiTheme="minorHAnsi" w:hAnsiTheme="minorHAnsi"/>
                <w:sz w:val="24"/>
                <w:szCs w:val="24"/>
              </w:rPr>
              <w:t>Serviço de descoberta de conteúdo em bases de dados bibliográficas e textuais</w:t>
            </w:r>
          </w:p>
        </w:tc>
        <w:tc>
          <w:tcPr>
            <w:tcW w:w="992" w:type="dxa"/>
            <w:vAlign w:val="center"/>
          </w:tcPr>
          <w:p w:rsidR="009C7562" w:rsidRPr="006A637D" w:rsidRDefault="009C7562" w:rsidP="004548B3">
            <w:pPr>
              <w:spacing w:before="60" w:after="60"/>
              <w:ind w:right="34"/>
              <w:jc w:val="center"/>
              <w:rPr>
                <w:rFonts w:asciiTheme="minorHAnsi" w:hAnsiTheme="minorHAnsi"/>
                <w:sz w:val="24"/>
                <w:szCs w:val="24"/>
              </w:rPr>
            </w:pPr>
            <w:r w:rsidRPr="006A637D">
              <w:rPr>
                <w:rFonts w:asciiTheme="minorHAnsi" w:hAnsiTheme="minorHAnsi"/>
                <w:sz w:val="24"/>
                <w:szCs w:val="24"/>
              </w:rPr>
              <w:t>36</w:t>
            </w:r>
          </w:p>
        </w:tc>
        <w:tc>
          <w:tcPr>
            <w:tcW w:w="1701" w:type="dxa"/>
            <w:vAlign w:val="center"/>
          </w:tcPr>
          <w:p w:rsidR="009C7562" w:rsidRPr="006A637D" w:rsidRDefault="009C7562" w:rsidP="004548B3">
            <w:pPr>
              <w:spacing w:before="60" w:after="60"/>
              <w:ind w:left="-108"/>
              <w:jc w:val="center"/>
              <w:rPr>
                <w:rFonts w:asciiTheme="minorHAnsi" w:hAnsiTheme="minorHAnsi"/>
                <w:sz w:val="24"/>
                <w:szCs w:val="24"/>
              </w:rPr>
            </w:pPr>
            <w:r w:rsidRPr="006A637D">
              <w:rPr>
                <w:rFonts w:asciiTheme="minorHAnsi" w:hAnsiTheme="minorHAnsi"/>
                <w:sz w:val="24"/>
                <w:szCs w:val="24"/>
              </w:rPr>
              <w:t>Mês</w:t>
            </w:r>
          </w:p>
        </w:tc>
      </w:tr>
      <w:tr w:rsidR="009C7562" w:rsidRPr="006A637D" w:rsidTr="009C7562">
        <w:trPr>
          <w:cantSplit/>
          <w:trHeight w:val="531"/>
        </w:trPr>
        <w:tc>
          <w:tcPr>
            <w:tcW w:w="709" w:type="dxa"/>
            <w:vAlign w:val="center"/>
          </w:tcPr>
          <w:p w:rsidR="009C7562" w:rsidRPr="006A637D" w:rsidRDefault="009C7562" w:rsidP="004548B3">
            <w:pPr>
              <w:spacing w:before="60" w:after="60"/>
              <w:jc w:val="center"/>
              <w:rPr>
                <w:rFonts w:asciiTheme="minorHAnsi" w:hAnsiTheme="minorHAnsi"/>
                <w:sz w:val="24"/>
                <w:szCs w:val="24"/>
              </w:rPr>
            </w:pPr>
            <w:r w:rsidRPr="006A637D">
              <w:rPr>
                <w:rFonts w:asciiTheme="minorHAnsi" w:hAnsiTheme="minorHAnsi"/>
                <w:sz w:val="24"/>
                <w:szCs w:val="24"/>
              </w:rPr>
              <w:t>2</w:t>
            </w:r>
          </w:p>
        </w:tc>
        <w:tc>
          <w:tcPr>
            <w:tcW w:w="5954" w:type="dxa"/>
            <w:vAlign w:val="center"/>
          </w:tcPr>
          <w:p w:rsidR="009C7562" w:rsidRPr="006A637D" w:rsidRDefault="009C7562" w:rsidP="009C7562">
            <w:pPr>
              <w:spacing w:before="60" w:after="60"/>
              <w:jc w:val="both"/>
              <w:rPr>
                <w:rFonts w:asciiTheme="minorHAnsi" w:hAnsiTheme="minorHAnsi"/>
                <w:sz w:val="24"/>
                <w:szCs w:val="24"/>
              </w:rPr>
            </w:pPr>
            <w:r w:rsidRPr="006A637D">
              <w:rPr>
                <w:rFonts w:asciiTheme="minorHAnsi" w:hAnsiTheme="minorHAnsi"/>
                <w:sz w:val="24"/>
                <w:szCs w:val="24"/>
              </w:rPr>
              <w:t>Serviço de configuração, customização e integração</w:t>
            </w:r>
          </w:p>
        </w:tc>
        <w:tc>
          <w:tcPr>
            <w:tcW w:w="992" w:type="dxa"/>
            <w:vAlign w:val="center"/>
          </w:tcPr>
          <w:p w:rsidR="009C7562" w:rsidRPr="006A637D" w:rsidRDefault="009C7562" w:rsidP="004548B3">
            <w:pPr>
              <w:spacing w:before="60" w:after="60"/>
              <w:ind w:right="34"/>
              <w:jc w:val="center"/>
              <w:rPr>
                <w:rFonts w:asciiTheme="minorHAnsi" w:hAnsiTheme="minorHAnsi"/>
                <w:sz w:val="24"/>
                <w:szCs w:val="24"/>
              </w:rPr>
            </w:pPr>
            <w:r w:rsidRPr="006A637D">
              <w:rPr>
                <w:rFonts w:asciiTheme="minorHAnsi" w:hAnsiTheme="minorHAnsi"/>
                <w:sz w:val="24"/>
                <w:szCs w:val="24"/>
              </w:rPr>
              <w:t>1</w:t>
            </w:r>
          </w:p>
        </w:tc>
        <w:tc>
          <w:tcPr>
            <w:tcW w:w="1701" w:type="dxa"/>
            <w:vAlign w:val="center"/>
          </w:tcPr>
          <w:p w:rsidR="009C7562" w:rsidRPr="006A637D" w:rsidRDefault="009C7562" w:rsidP="004548B3">
            <w:pPr>
              <w:spacing w:before="60" w:after="60"/>
              <w:ind w:left="-108"/>
              <w:jc w:val="center"/>
              <w:rPr>
                <w:rFonts w:asciiTheme="minorHAnsi" w:hAnsiTheme="minorHAnsi"/>
                <w:sz w:val="24"/>
                <w:szCs w:val="24"/>
              </w:rPr>
            </w:pPr>
            <w:r w:rsidRPr="006A637D">
              <w:rPr>
                <w:rFonts w:asciiTheme="minorHAnsi" w:hAnsiTheme="minorHAnsi"/>
                <w:sz w:val="24"/>
                <w:szCs w:val="24"/>
              </w:rPr>
              <w:t>Unidade</w:t>
            </w:r>
          </w:p>
        </w:tc>
      </w:tr>
      <w:tr w:rsidR="009C7562" w:rsidRPr="006A637D" w:rsidTr="009C7562">
        <w:trPr>
          <w:cantSplit/>
          <w:trHeight w:val="553"/>
        </w:trPr>
        <w:tc>
          <w:tcPr>
            <w:tcW w:w="709" w:type="dxa"/>
            <w:vAlign w:val="center"/>
          </w:tcPr>
          <w:p w:rsidR="009C7562" w:rsidRPr="006A637D" w:rsidRDefault="009C7562" w:rsidP="004548B3">
            <w:pPr>
              <w:spacing w:before="60" w:after="60"/>
              <w:jc w:val="center"/>
              <w:rPr>
                <w:rFonts w:asciiTheme="minorHAnsi" w:hAnsiTheme="minorHAnsi"/>
                <w:sz w:val="24"/>
                <w:szCs w:val="24"/>
              </w:rPr>
            </w:pPr>
            <w:r w:rsidRPr="006A637D">
              <w:rPr>
                <w:rFonts w:asciiTheme="minorHAnsi" w:hAnsiTheme="minorHAnsi"/>
                <w:sz w:val="24"/>
                <w:szCs w:val="24"/>
              </w:rPr>
              <w:t>3</w:t>
            </w:r>
          </w:p>
        </w:tc>
        <w:tc>
          <w:tcPr>
            <w:tcW w:w="5954" w:type="dxa"/>
            <w:vAlign w:val="center"/>
          </w:tcPr>
          <w:p w:rsidR="009C7562" w:rsidRPr="006A637D" w:rsidRDefault="009C7562" w:rsidP="009C7562">
            <w:pPr>
              <w:spacing w:before="60" w:after="60"/>
              <w:jc w:val="both"/>
              <w:rPr>
                <w:rFonts w:asciiTheme="minorHAnsi" w:hAnsiTheme="minorHAnsi"/>
                <w:sz w:val="24"/>
                <w:szCs w:val="24"/>
              </w:rPr>
            </w:pPr>
            <w:r w:rsidRPr="006A637D">
              <w:rPr>
                <w:rFonts w:asciiTheme="minorHAnsi" w:hAnsiTheme="minorHAnsi"/>
                <w:sz w:val="24"/>
                <w:szCs w:val="24"/>
              </w:rPr>
              <w:t>Serviço de treinamento de usuários</w:t>
            </w:r>
          </w:p>
        </w:tc>
        <w:tc>
          <w:tcPr>
            <w:tcW w:w="992" w:type="dxa"/>
            <w:vAlign w:val="center"/>
          </w:tcPr>
          <w:p w:rsidR="009C7562" w:rsidRPr="006A637D" w:rsidRDefault="009C7562" w:rsidP="004548B3">
            <w:pPr>
              <w:spacing w:before="60" w:after="60"/>
              <w:ind w:right="34"/>
              <w:jc w:val="center"/>
              <w:rPr>
                <w:rFonts w:asciiTheme="minorHAnsi" w:hAnsiTheme="minorHAnsi"/>
                <w:sz w:val="24"/>
                <w:szCs w:val="24"/>
              </w:rPr>
            </w:pPr>
            <w:r w:rsidRPr="006A637D">
              <w:rPr>
                <w:rFonts w:asciiTheme="minorHAnsi" w:hAnsiTheme="minorHAnsi"/>
                <w:sz w:val="24"/>
                <w:szCs w:val="24"/>
              </w:rPr>
              <w:t>1</w:t>
            </w:r>
          </w:p>
        </w:tc>
        <w:tc>
          <w:tcPr>
            <w:tcW w:w="1701" w:type="dxa"/>
            <w:vAlign w:val="center"/>
          </w:tcPr>
          <w:p w:rsidR="009C7562" w:rsidRPr="006A637D" w:rsidRDefault="009C7562" w:rsidP="004548B3">
            <w:pPr>
              <w:spacing w:before="60" w:after="60"/>
              <w:ind w:left="-108"/>
              <w:jc w:val="center"/>
              <w:rPr>
                <w:rFonts w:asciiTheme="minorHAnsi" w:hAnsiTheme="minorHAnsi"/>
                <w:sz w:val="24"/>
                <w:szCs w:val="24"/>
              </w:rPr>
            </w:pPr>
            <w:r w:rsidRPr="006A637D">
              <w:rPr>
                <w:rFonts w:asciiTheme="minorHAnsi" w:hAnsiTheme="minorHAnsi"/>
                <w:sz w:val="24"/>
                <w:szCs w:val="24"/>
              </w:rPr>
              <w:t>Unidade</w:t>
            </w:r>
          </w:p>
        </w:tc>
      </w:tr>
      <w:tr w:rsidR="009C7562" w:rsidRPr="006A637D" w:rsidTr="009C7562">
        <w:trPr>
          <w:cantSplit/>
          <w:trHeight w:val="561"/>
        </w:trPr>
        <w:tc>
          <w:tcPr>
            <w:tcW w:w="709" w:type="dxa"/>
            <w:vAlign w:val="center"/>
          </w:tcPr>
          <w:p w:rsidR="009C7562" w:rsidRPr="006A637D" w:rsidRDefault="009C7562" w:rsidP="004548B3">
            <w:pPr>
              <w:spacing w:before="60" w:after="60"/>
              <w:jc w:val="center"/>
              <w:rPr>
                <w:rFonts w:asciiTheme="minorHAnsi" w:hAnsiTheme="minorHAnsi"/>
                <w:sz w:val="24"/>
                <w:szCs w:val="24"/>
              </w:rPr>
            </w:pPr>
            <w:r w:rsidRPr="006A637D">
              <w:rPr>
                <w:rFonts w:asciiTheme="minorHAnsi" w:hAnsiTheme="minorHAnsi"/>
                <w:sz w:val="24"/>
                <w:szCs w:val="24"/>
              </w:rPr>
              <w:t>4</w:t>
            </w:r>
          </w:p>
        </w:tc>
        <w:tc>
          <w:tcPr>
            <w:tcW w:w="5954" w:type="dxa"/>
            <w:vAlign w:val="center"/>
          </w:tcPr>
          <w:p w:rsidR="009C7562" w:rsidRPr="006A637D" w:rsidRDefault="009C7562" w:rsidP="009C7562">
            <w:pPr>
              <w:spacing w:before="60" w:after="60"/>
              <w:jc w:val="both"/>
              <w:rPr>
                <w:rFonts w:asciiTheme="minorHAnsi" w:hAnsiTheme="minorHAnsi"/>
                <w:sz w:val="24"/>
                <w:szCs w:val="24"/>
              </w:rPr>
            </w:pPr>
            <w:r w:rsidRPr="006A637D">
              <w:rPr>
                <w:rFonts w:asciiTheme="minorHAnsi" w:hAnsiTheme="minorHAnsi"/>
                <w:sz w:val="24"/>
                <w:szCs w:val="24"/>
              </w:rPr>
              <w:t>Serviço de inclusão de novas bases de dados</w:t>
            </w:r>
          </w:p>
        </w:tc>
        <w:tc>
          <w:tcPr>
            <w:tcW w:w="992" w:type="dxa"/>
            <w:vAlign w:val="center"/>
          </w:tcPr>
          <w:p w:rsidR="009C7562" w:rsidRPr="006A637D" w:rsidRDefault="009C7562" w:rsidP="004548B3">
            <w:pPr>
              <w:spacing w:before="60" w:after="60"/>
              <w:ind w:right="34"/>
              <w:jc w:val="center"/>
              <w:rPr>
                <w:rFonts w:asciiTheme="minorHAnsi" w:hAnsiTheme="minorHAnsi"/>
                <w:sz w:val="24"/>
                <w:szCs w:val="24"/>
              </w:rPr>
            </w:pPr>
            <w:r w:rsidRPr="006A637D">
              <w:rPr>
                <w:rFonts w:asciiTheme="minorHAnsi" w:hAnsiTheme="minorHAnsi"/>
                <w:sz w:val="24"/>
                <w:szCs w:val="24"/>
              </w:rPr>
              <w:t>15</w:t>
            </w:r>
          </w:p>
        </w:tc>
        <w:tc>
          <w:tcPr>
            <w:tcW w:w="1701" w:type="dxa"/>
            <w:vAlign w:val="center"/>
          </w:tcPr>
          <w:p w:rsidR="009C7562" w:rsidRPr="006A637D" w:rsidRDefault="009C7562" w:rsidP="004548B3">
            <w:pPr>
              <w:spacing w:before="60" w:after="60"/>
              <w:ind w:left="-108"/>
              <w:jc w:val="center"/>
              <w:rPr>
                <w:rFonts w:asciiTheme="minorHAnsi" w:hAnsiTheme="minorHAnsi"/>
                <w:sz w:val="24"/>
                <w:szCs w:val="24"/>
              </w:rPr>
            </w:pPr>
            <w:r w:rsidRPr="006A637D">
              <w:rPr>
                <w:rFonts w:asciiTheme="minorHAnsi" w:hAnsiTheme="minorHAnsi"/>
                <w:sz w:val="24"/>
                <w:szCs w:val="24"/>
              </w:rPr>
              <w:t>Base de dados</w:t>
            </w:r>
          </w:p>
        </w:tc>
      </w:tr>
    </w:tbl>
    <w:p w:rsidR="009C7562" w:rsidRPr="006A637D" w:rsidRDefault="009C7562">
      <w:pPr>
        <w:tabs>
          <w:tab w:val="left" w:pos="709"/>
        </w:tabs>
        <w:spacing w:before="120"/>
        <w:jc w:val="both"/>
        <w:rPr>
          <w:rFonts w:ascii="Calibri" w:hAnsi="Calibri"/>
          <w:sz w:val="24"/>
        </w:rPr>
      </w:pPr>
    </w:p>
    <w:p w:rsidR="00202943" w:rsidRPr="006A637D" w:rsidRDefault="00291AB3" w:rsidP="00FA60F7">
      <w:pPr>
        <w:pStyle w:val="Ttulo8"/>
        <w:spacing w:before="360" w:after="240"/>
        <w:jc w:val="both"/>
        <w:rPr>
          <w:rFonts w:ascii="Calibri" w:hAnsi="Calibri"/>
          <w:snapToGrid/>
        </w:rPr>
      </w:pPr>
      <w:r w:rsidRPr="006A637D">
        <w:rPr>
          <w:rFonts w:ascii="Calibri" w:hAnsi="Calibri"/>
          <w:snapToGrid/>
        </w:rPr>
        <w:lastRenderedPageBreak/>
        <w:t>CLÁUSULA SEGUNDA – DO VALOR</w:t>
      </w:r>
    </w:p>
    <w:p w:rsidR="00202943" w:rsidRPr="006A637D" w:rsidRDefault="00202943">
      <w:pPr>
        <w:tabs>
          <w:tab w:val="left" w:pos="709"/>
        </w:tabs>
        <w:spacing w:before="120"/>
        <w:jc w:val="both"/>
        <w:rPr>
          <w:rFonts w:ascii="Calibri" w:hAnsi="Calibri"/>
          <w:sz w:val="24"/>
          <w:highlight w:val="yellow"/>
        </w:rPr>
      </w:pPr>
      <w:r w:rsidRPr="006A637D">
        <w:rPr>
          <w:rFonts w:ascii="Calibri" w:hAnsi="Calibri"/>
          <w:sz w:val="24"/>
        </w:rPr>
        <w:t>1.</w:t>
      </w:r>
      <w:r w:rsidRPr="006A637D">
        <w:rPr>
          <w:rFonts w:ascii="Calibri" w:hAnsi="Calibri"/>
          <w:sz w:val="24"/>
        </w:rPr>
        <w:tab/>
        <w:t xml:space="preserve">O valor </w:t>
      </w:r>
      <w:r w:rsidR="00291AB3" w:rsidRPr="006A637D">
        <w:rPr>
          <w:rFonts w:ascii="Calibri" w:hAnsi="Calibri"/>
          <w:sz w:val="24"/>
        </w:rPr>
        <w:t xml:space="preserve">total </w:t>
      </w:r>
      <w:r w:rsidRPr="006A637D">
        <w:rPr>
          <w:rFonts w:ascii="Calibri" w:hAnsi="Calibri"/>
          <w:sz w:val="24"/>
        </w:rPr>
        <w:t xml:space="preserve">deste contrato é de R$ </w:t>
      </w:r>
      <w:r w:rsidR="009C7562" w:rsidRPr="006A637D">
        <w:rPr>
          <w:rFonts w:ascii="Calibri" w:hAnsi="Calibri"/>
          <w:sz w:val="24"/>
          <w:highlight w:val="yellow"/>
        </w:rPr>
        <w:fldChar w:fldCharType="begin">
          <w:ffData>
            <w:name w:val="Texto60"/>
            <w:enabled/>
            <w:calcOnExit w:val="0"/>
            <w:textInput>
              <w:default w:val="____(___)"/>
            </w:textInput>
          </w:ffData>
        </w:fldChar>
      </w:r>
      <w:bookmarkStart w:id="151" w:name="Texto60"/>
      <w:r w:rsidR="009C7562" w:rsidRPr="006A637D">
        <w:rPr>
          <w:rFonts w:ascii="Calibri" w:hAnsi="Calibri"/>
          <w:sz w:val="24"/>
          <w:highlight w:val="yellow"/>
        </w:rPr>
        <w:instrText xml:space="preserve"> FORMTEXT </w:instrText>
      </w:r>
      <w:r w:rsidR="009C7562" w:rsidRPr="006A637D">
        <w:rPr>
          <w:rFonts w:ascii="Calibri" w:hAnsi="Calibri"/>
          <w:sz w:val="24"/>
          <w:highlight w:val="yellow"/>
        </w:rPr>
      </w:r>
      <w:r w:rsidR="009C7562" w:rsidRPr="006A637D">
        <w:rPr>
          <w:rFonts w:ascii="Calibri" w:hAnsi="Calibri"/>
          <w:sz w:val="24"/>
          <w:highlight w:val="yellow"/>
        </w:rPr>
        <w:fldChar w:fldCharType="separate"/>
      </w:r>
      <w:r w:rsidR="009C7562" w:rsidRPr="006A637D">
        <w:rPr>
          <w:rFonts w:ascii="Calibri" w:hAnsi="Calibri"/>
          <w:noProof/>
          <w:sz w:val="24"/>
          <w:highlight w:val="yellow"/>
        </w:rPr>
        <w:t>____(___)</w:t>
      </w:r>
      <w:r w:rsidR="009C7562" w:rsidRPr="006A637D">
        <w:rPr>
          <w:rFonts w:ascii="Calibri" w:hAnsi="Calibri"/>
          <w:sz w:val="24"/>
          <w:highlight w:val="yellow"/>
        </w:rPr>
        <w:fldChar w:fldCharType="end"/>
      </w:r>
      <w:bookmarkEnd w:id="151"/>
      <w:r w:rsidR="009C7562" w:rsidRPr="006A637D">
        <w:rPr>
          <w:rFonts w:ascii="Calibri" w:hAnsi="Calibri"/>
          <w:sz w:val="24"/>
        </w:rPr>
        <w:t xml:space="preserve">, conforme proposta vencedora do Pregão Eletrônico nº </w:t>
      </w:r>
      <w:r w:rsidR="009C7562" w:rsidRPr="006A637D">
        <w:rPr>
          <w:rFonts w:ascii="Calibri" w:hAnsi="Calibri"/>
          <w:sz w:val="24"/>
          <w:highlight w:val="yellow"/>
        </w:rPr>
        <w:t>___</w:t>
      </w:r>
      <w:r w:rsidR="009C7562" w:rsidRPr="006A637D">
        <w:rPr>
          <w:rFonts w:ascii="Calibri" w:hAnsi="Calibri"/>
          <w:sz w:val="24"/>
        </w:rPr>
        <w:t>/20</w:t>
      </w:r>
      <w:r w:rsidR="009C7562" w:rsidRPr="006A637D">
        <w:rPr>
          <w:rFonts w:ascii="Calibri" w:hAnsi="Calibri"/>
          <w:sz w:val="24"/>
          <w:highlight w:val="yellow"/>
        </w:rPr>
        <w:t>__</w:t>
      </w:r>
      <w:r w:rsidR="009C7562" w:rsidRPr="006A637D">
        <w:rPr>
          <w:rFonts w:ascii="Calibri" w:hAnsi="Calibri"/>
          <w:sz w:val="24"/>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CLÁUSULA TERCEIRA – DA DESPESA</w:t>
      </w:r>
      <w:r w:rsidR="00291AB3" w:rsidRPr="00FA60F7">
        <w:rPr>
          <w:rFonts w:ascii="Calibri" w:hAnsi="Calibri"/>
          <w:snapToGrid/>
        </w:rPr>
        <w:t xml:space="preserve"> E DOS CRÉDITOS ORÇAMENTÁRIOS</w:t>
      </w:r>
    </w:p>
    <w:p w:rsidR="00202943" w:rsidRDefault="00202943">
      <w:pPr>
        <w:tabs>
          <w:tab w:val="left" w:pos="709"/>
        </w:tabs>
        <w:spacing w:after="120"/>
        <w:jc w:val="both"/>
        <w:rPr>
          <w:rFonts w:ascii="Calibri" w:hAnsi="Calibri"/>
          <w:sz w:val="24"/>
        </w:rPr>
      </w:pPr>
      <w:r>
        <w:rPr>
          <w:rFonts w:ascii="Calibri" w:hAnsi="Calibri"/>
          <w:sz w:val="24"/>
        </w:rPr>
        <w:t>1.</w:t>
      </w:r>
      <w:r>
        <w:rPr>
          <w:rFonts w:ascii="Calibri" w:hAnsi="Calibri"/>
          <w:sz w:val="24"/>
        </w:rPr>
        <w:tab/>
        <w:t xml:space="preserve">A despesa </w:t>
      </w:r>
      <w:r w:rsidR="00291AB3">
        <w:rPr>
          <w:rFonts w:ascii="Calibri" w:hAnsi="Calibri"/>
          <w:sz w:val="24"/>
        </w:rPr>
        <w:t xml:space="preserve">orçamentária da execução deste contrato </w:t>
      </w:r>
      <w:r w:rsidR="00291AB3" w:rsidRPr="00207F73">
        <w:rPr>
          <w:rFonts w:ascii="Calibri" w:hAnsi="Calibri"/>
          <w:sz w:val="24"/>
        </w:rPr>
        <w:t>correrá à conta d</w:t>
      </w:r>
      <w:r w:rsidR="000961A3" w:rsidRPr="00207F73">
        <w:rPr>
          <w:rFonts w:ascii="Calibri" w:hAnsi="Calibri"/>
          <w:sz w:val="24"/>
        </w:rPr>
        <w:t xml:space="preserve">a </w:t>
      </w:r>
      <w:r w:rsidR="000961A3" w:rsidRPr="00207F73">
        <w:rPr>
          <w:rFonts w:ascii="Calibri" w:hAnsi="Calibri"/>
          <w:b/>
          <w:sz w:val="24"/>
        </w:rPr>
        <w:t>Natureza da Despesa</w:t>
      </w:r>
      <w:r w:rsidRPr="00207F73">
        <w:rPr>
          <w:rFonts w:ascii="Calibri" w:hAnsi="Calibri"/>
          <w:sz w:val="24"/>
        </w:rPr>
        <w:t xml:space="preserve"> </w:t>
      </w:r>
      <w:r w:rsidR="00291AB3" w:rsidRPr="00207F73">
        <w:rPr>
          <w:rFonts w:ascii="Calibri" w:hAnsi="Calibri"/>
          <w:sz w:val="24"/>
          <w:highlight w:val="yellow"/>
        </w:rPr>
        <w:t>_____</w:t>
      </w:r>
      <w:r w:rsidRPr="00207F73">
        <w:rPr>
          <w:rFonts w:ascii="Calibri" w:hAnsi="Calibri"/>
          <w:sz w:val="24"/>
          <w:highlight w:val="yellow"/>
        </w:rPr>
        <w:t>_____</w:t>
      </w:r>
      <w:r w:rsidRPr="00207F73">
        <w:rPr>
          <w:rFonts w:ascii="Calibri" w:hAnsi="Calibri"/>
          <w:sz w:val="24"/>
        </w:rPr>
        <w:t xml:space="preserve">, </w:t>
      </w:r>
      <w:r w:rsidR="00291AB3" w:rsidRPr="00207F73">
        <w:rPr>
          <w:rFonts w:ascii="Calibri" w:hAnsi="Calibri"/>
          <w:sz w:val="24"/>
        </w:rPr>
        <w:t xml:space="preserve">da </w:t>
      </w:r>
      <w:r w:rsidRPr="00207F73">
        <w:rPr>
          <w:rFonts w:ascii="Calibri" w:hAnsi="Calibri"/>
          <w:b/>
          <w:sz w:val="24"/>
        </w:rPr>
        <w:t xml:space="preserve">Atividade </w:t>
      </w:r>
      <w:r w:rsidRPr="009C7562">
        <w:rPr>
          <w:rFonts w:ascii="Calibri" w:hAnsi="Calibri"/>
          <w:sz w:val="24"/>
          <w:highlight w:val="yellow"/>
        </w:rPr>
        <w:t>________________</w:t>
      </w:r>
      <w:r w:rsidRPr="00207F73">
        <w:rPr>
          <w:rFonts w:ascii="Calibri" w:hAnsi="Calibri"/>
          <w:sz w:val="24"/>
        </w:rPr>
        <w:t xml:space="preserve">, </w:t>
      </w:r>
      <w:r w:rsidR="00745811" w:rsidRPr="00207F73">
        <w:rPr>
          <w:rFonts w:ascii="Calibri" w:hAnsi="Calibri"/>
          <w:sz w:val="24"/>
        </w:rPr>
        <w:t>co</w:t>
      </w:r>
      <w:r w:rsidR="00745811">
        <w:rPr>
          <w:rFonts w:ascii="Calibri" w:hAnsi="Calibri"/>
          <w:sz w:val="24"/>
        </w:rPr>
        <w:t xml:space="preserve">nforme </w:t>
      </w:r>
      <w:r>
        <w:rPr>
          <w:rFonts w:ascii="Calibri" w:hAnsi="Calibri"/>
          <w:sz w:val="24"/>
        </w:rPr>
        <w:t xml:space="preserve">Nota de Empenho n.º </w:t>
      </w:r>
      <w:r>
        <w:rPr>
          <w:rFonts w:ascii="Calibri" w:hAnsi="Calibri"/>
          <w:sz w:val="24"/>
          <w:highlight w:val="yellow"/>
        </w:rPr>
        <w:t>_____</w:t>
      </w:r>
      <w:r>
        <w:rPr>
          <w:rFonts w:ascii="Calibri" w:hAnsi="Calibri"/>
          <w:sz w:val="24"/>
        </w:rPr>
        <w:t xml:space="preserve">, de </w:t>
      </w:r>
      <w:r>
        <w:rPr>
          <w:rFonts w:ascii="Calibri" w:hAnsi="Calibri"/>
          <w:sz w:val="24"/>
          <w:highlight w:val="yellow"/>
        </w:rPr>
        <w:t>___/___/____</w:t>
      </w:r>
      <w:r>
        <w:rPr>
          <w:rFonts w:ascii="Calibri" w:hAnsi="Calibri"/>
          <w:sz w:val="24"/>
        </w:rPr>
        <w:t>.</w:t>
      </w:r>
    </w:p>
    <w:p w:rsidR="00202943" w:rsidRPr="006A637D" w:rsidRDefault="00202943" w:rsidP="00FA60F7">
      <w:pPr>
        <w:pStyle w:val="Ttulo8"/>
        <w:spacing w:before="360" w:after="240"/>
        <w:jc w:val="both"/>
        <w:rPr>
          <w:rFonts w:ascii="Calibri" w:hAnsi="Calibri"/>
          <w:snapToGrid/>
        </w:rPr>
      </w:pPr>
      <w:r w:rsidRPr="00F84829">
        <w:rPr>
          <w:rFonts w:ascii="Calibri" w:hAnsi="Calibri"/>
          <w:snapToGrid/>
        </w:rPr>
        <w:t xml:space="preserve">CLÁUSULA </w:t>
      </w:r>
      <w:r w:rsidRPr="006A637D">
        <w:rPr>
          <w:rFonts w:ascii="Calibri" w:hAnsi="Calibri"/>
          <w:snapToGrid/>
        </w:rPr>
        <w:t>QUARTA – DOS PRAZOS</w:t>
      </w:r>
      <w:r w:rsidR="00745811" w:rsidRPr="006A637D">
        <w:rPr>
          <w:rFonts w:ascii="Calibri" w:hAnsi="Calibri"/>
          <w:snapToGrid/>
        </w:rPr>
        <w:t xml:space="preserve"> DE EXECUÇÃO</w:t>
      </w:r>
    </w:p>
    <w:p w:rsidR="00D343F0" w:rsidRPr="006A637D" w:rsidRDefault="00D343F0" w:rsidP="00213328">
      <w:pPr>
        <w:pStyle w:val="Default"/>
        <w:numPr>
          <w:ilvl w:val="0"/>
          <w:numId w:val="17"/>
        </w:numPr>
        <w:tabs>
          <w:tab w:val="left" w:pos="709"/>
        </w:tabs>
        <w:adjustRightInd w:val="0"/>
        <w:spacing w:after="120" w:line="280" w:lineRule="atLeast"/>
        <w:ind w:left="0" w:firstLine="0"/>
        <w:jc w:val="both"/>
        <w:rPr>
          <w:rFonts w:asciiTheme="minorHAnsi" w:hAnsiTheme="minorHAnsi"/>
          <w:color w:val="auto"/>
        </w:rPr>
      </w:pPr>
      <w:r w:rsidRPr="006A637D">
        <w:rPr>
          <w:rFonts w:asciiTheme="minorHAnsi" w:hAnsiTheme="minorHAnsi"/>
          <w:color w:val="auto"/>
        </w:rPr>
        <w:t xml:space="preserve">O prazo para execução dos serviços de configuração, customização e integração (item 2) é de 50 </w:t>
      </w:r>
      <w:r w:rsidR="00213328" w:rsidRPr="006A637D">
        <w:rPr>
          <w:rFonts w:asciiTheme="minorHAnsi" w:hAnsiTheme="minorHAnsi"/>
          <w:color w:val="auto"/>
        </w:rPr>
        <w:t xml:space="preserve">(cinquenta) </w:t>
      </w:r>
      <w:r w:rsidRPr="006A637D">
        <w:rPr>
          <w:rFonts w:asciiTheme="minorHAnsi" w:hAnsiTheme="minorHAnsi"/>
          <w:color w:val="auto"/>
        </w:rPr>
        <w:t>dias úteis contados a partir da data de assinatura do contrato.</w:t>
      </w:r>
    </w:p>
    <w:p w:rsidR="00D343F0" w:rsidRPr="006A637D" w:rsidRDefault="00D343F0" w:rsidP="00213328">
      <w:pPr>
        <w:pStyle w:val="Default"/>
        <w:numPr>
          <w:ilvl w:val="0"/>
          <w:numId w:val="17"/>
        </w:numPr>
        <w:tabs>
          <w:tab w:val="left" w:pos="709"/>
        </w:tabs>
        <w:adjustRightInd w:val="0"/>
        <w:spacing w:after="120" w:line="280" w:lineRule="atLeast"/>
        <w:ind w:left="0" w:firstLine="0"/>
        <w:jc w:val="both"/>
        <w:rPr>
          <w:rFonts w:asciiTheme="minorHAnsi" w:hAnsiTheme="minorHAnsi"/>
          <w:color w:val="auto"/>
        </w:rPr>
      </w:pPr>
      <w:r w:rsidRPr="006A637D">
        <w:rPr>
          <w:rFonts w:asciiTheme="minorHAnsi" w:hAnsiTheme="minorHAnsi"/>
          <w:color w:val="auto"/>
        </w:rPr>
        <w:t xml:space="preserve">O prazo para execução dos serviços de treinamento de usuários (item 3) é de 60 </w:t>
      </w:r>
      <w:r w:rsidR="00213328" w:rsidRPr="006A637D">
        <w:rPr>
          <w:rFonts w:asciiTheme="minorHAnsi" w:hAnsiTheme="minorHAnsi"/>
          <w:color w:val="auto"/>
        </w:rPr>
        <w:t xml:space="preserve">(sessenta) </w:t>
      </w:r>
      <w:r w:rsidRPr="006A637D">
        <w:rPr>
          <w:rFonts w:asciiTheme="minorHAnsi" w:hAnsiTheme="minorHAnsi"/>
          <w:color w:val="auto"/>
        </w:rPr>
        <w:t>dias úteis contados a partir da data de assinatura do contrato.</w:t>
      </w:r>
    </w:p>
    <w:p w:rsidR="00D343F0" w:rsidRPr="006A637D" w:rsidRDefault="00D343F0" w:rsidP="00213328">
      <w:pPr>
        <w:pStyle w:val="Default"/>
        <w:numPr>
          <w:ilvl w:val="0"/>
          <w:numId w:val="17"/>
        </w:numPr>
        <w:tabs>
          <w:tab w:val="left" w:pos="709"/>
        </w:tabs>
        <w:adjustRightInd w:val="0"/>
        <w:spacing w:after="120" w:line="280" w:lineRule="atLeast"/>
        <w:ind w:left="0" w:firstLine="0"/>
        <w:jc w:val="both"/>
        <w:rPr>
          <w:rFonts w:asciiTheme="minorHAnsi" w:hAnsiTheme="minorHAnsi"/>
          <w:color w:val="auto"/>
        </w:rPr>
      </w:pPr>
      <w:r w:rsidRPr="006A637D">
        <w:rPr>
          <w:rFonts w:asciiTheme="minorHAnsi" w:hAnsiTheme="minorHAnsi"/>
          <w:color w:val="auto"/>
        </w:rPr>
        <w:t>Salvo disposições em contrário, os prazos estabelecidos neste contrato são contados em dias e horas úteis de trabalho, sendo considerado dia útil de trabalho o dia de expediente da CONTRATANTE e hora útil de trabalho a hora compreendida entre 8 horas e 20 horas, do horário de Brasília</w:t>
      </w:r>
      <w:r w:rsidR="00213328" w:rsidRPr="006A637D">
        <w:rPr>
          <w:rFonts w:asciiTheme="minorHAnsi" w:hAnsiTheme="minorHAnsi"/>
          <w:color w:val="auto"/>
        </w:rPr>
        <w:t>-DF</w:t>
      </w:r>
      <w:r w:rsidRPr="006A637D">
        <w:rPr>
          <w:rFonts w:asciiTheme="minorHAnsi" w:hAnsiTheme="minorHAnsi"/>
          <w:color w:val="auto"/>
        </w:rPr>
        <w:t>.</w:t>
      </w:r>
    </w:p>
    <w:p w:rsidR="002C1BFA" w:rsidRPr="006A637D" w:rsidRDefault="002C1BFA" w:rsidP="002C1BFA">
      <w:pPr>
        <w:pStyle w:val="Ttulo8"/>
        <w:spacing w:before="360" w:after="240"/>
        <w:jc w:val="both"/>
        <w:rPr>
          <w:rFonts w:ascii="Calibri" w:hAnsi="Calibri"/>
          <w:snapToGrid/>
        </w:rPr>
      </w:pPr>
      <w:r w:rsidRPr="006A637D">
        <w:rPr>
          <w:rFonts w:ascii="Calibri" w:hAnsi="Calibri"/>
          <w:snapToGrid/>
        </w:rPr>
        <w:t xml:space="preserve">CLÁUSULA QUINTA – DA VIGÊNCIA </w:t>
      </w:r>
    </w:p>
    <w:p w:rsidR="00DD3741" w:rsidRPr="006A637D" w:rsidRDefault="00DD3741" w:rsidP="00DD3741">
      <w:pPr>
        <w:pStyle w:val="Default"/>
        <w:numPr>
          <w:ilvl w:val="0"/>
          <w:numId w:val="18"/>
        </w:numPr>
        <w:tabs>
          <w:tab w:val="left" w:pos="709"/>
        </w:tabs>
        <w:adjustRightInd w:val="0"/>
        <w:spacing w:after="120" w:line="280" w:lineRule="atLeast"/>
        <w:ind w:left="0" w:firstLine="0"/>
        <w:jc w:val="both"/>
        <w:rPr>
          <w:rFonts w:asciiTheme="minorHAnsi" w:hAnsiTheme="minorHAnsi"/>
          <w:color w:val="auto"/>
        </w:rPr>
      </w:pPr>
      <w:r w:rsidRPr="006A637D">
        <w:rPr>
          <w:rFonts w:asciiTheme="minorHAnsi" w:hAnsiTheme="minorHAnsi"/>
          <w:color w:val="auto"/>
        </w:rPr>
        <w:t>O prazo de vigência deste contrato é de 12 (doze) meses, contados da data da sua assinatura, para os serviços de configuração, customização e integração (item 2) e treinamento de usuários (item 3), e de 36 (trinta e seis) meses, contados da data de aceite definitivo do serviço de configuração, customização e integração (item 2), para os serviços de descoberta de conteúdo em bases de dados bibliográficas e textuais (item 1) e inclusão de novas bases de dados (item 4).</w:t>
      </w:r>
    </w:p>
    <w:p w:rsidR="00C4744B" w:rsidRPr="00DF5BDD" w:rsidRDefault="00C4744B" w:rsidP="00DF5BDD">
      <w:pPr>
        <w:pStyle w:val="Default"/>
        <w:numPr>
          <w:ilvl w:val="0"/>
          <w:numId w:val="18"/>
        </w:numPr>
        <w:tabs>
          <w:tab w:val="left" w:pos="709"/>
        </w:tabs>
        <w:adjustRightInd w:val="0"/>
        <w:spacing w:after="120" w:line="280" w:lineRule="atLeast"/>
        <w:ind w:left="0" w:firstLine="0"/>
        <w:jc w:val="both"/>
        <w:rPr>
          <w:rFonts w:asciiTheme="minorHAnsi" w:hAnsiTheme="minorHAnsi"/>
          <w:color w:val="auto"/>
        </w:rPr>
      </w:pPr>
      <w:r w:rsidRPr="006A637D">
        <w:rPr>
          <w:rFonts w:asciiTheme="minorHAnsi" w:hAnsiTheme="minorHAnsi"/>
          <w:color w:val="auto"/>
        </w:rPr>
        <w:t xml:space="preserve">O contrato </w:t>
      </w:r>
      <w:r w:rsidR="00DF5BDD" w:rsidRPr="006A637D">
        <w:rPr>
          <w:rFonts w:asciiTheme="minorHAnsi" w:hAnsiTheme="minorHAnsi"/>
          <w:color w:val="auto"/>
        </w:rPr>
        <w:t xml:space="preserve">para os serviços de descoberta de conteúdo em bases de dados bibliográficas e textuais (item 1) e inclusão de novas bases de dados (item 4) </w:t>
      </w:r>
      <w:r w:rsidRPr="006A637D">
        <w:rPr>
          <w:rFonts w:asciiTheme="minorHAnsi" w:hAnsiTheme="minorHAnsi"/>
          <w:color w:val="auto"/>
        </w:rPr>
        <w:t xml:space="preserve">poderá ser prorrogado, mediante apostilamento, até o limite de 60 (sessenta) meses, caso sejam preenchidos os requisitos abaixo enumerados de forma simultânea, e autorizado formalmente </w:t>
      </w:r>
      <w:r w:rsidRPr="00DF5BDD">
        <w:rPr>
          <w:rFonts w:asciiTheme="minorHAnsi" w:hAnsiTheme="minorHAnsi"/>
          <w:color w:val="auto"/>
        </w:rPr>
        <w:t xml:space="preserve">pela autoridade competente: </w:t>
      </w:r>
    </w:p>
    <w:p w:rsidR="00C4744B" w:rsidRPr="00DF5BDD" w:rsidRDefault="00C4744B" w:rsidP="00DF5BDD">
      <w:pPr>
        <w:pStyle w:val="PargrafodaLista"/>
        <w:numPr>
          <w:ilvl w:val="1"/>
          <w:numId w:val="18"/>
        </w:numPr>
        <w:spacing w:after="120"/>
        <w:ind w:hanging="83"/>
        <w:contextualSpacing w:val="0"/>
        <w:jc w:val="both"/>
        <w:rPr>
          <w:rFonts w:asciiTheme="minorHAnsi" w:hAnsiTheme="minorHAnsi"/>
          <w:sz w:val="24"/>
          <w:szCs w:val="24"/>
        </w:rPr>
      </w:pPr>
      <w:r w:rsidRPr="00DF5BDD">
        <w:rPr>
          <w:rFonts w:ascii="Calibri" w:hAnsi="Calibri"/>
          <w:sz w:val="24"/>
          <w:szCs w:val="24"/>
        </w:rPr>
        <w:t>Prestação</w:t>
      </w:r>
      <w:r w:rsidRPr="00DF5BDD">
        <w:rPr>
          <w:rFonts w:asciiTheme="minorHAnsi" w:hAnsiTheme="minorHAnsi"/>
          <w:sz w:val="24"/>
          <w:szCs w:val="24"/>
        </w:rPr>
        <w:t xml:space="preserve"> regular dos serviços; </w:t>
      </w:r>
    </w:p>
    <w:p w:rsidR="00C4744B" w:rsidRPr="00DF5BDD" w:rsidRDefault="00C4744B" w:rsidP="00DF5BDD">
      <w:pPr>
        <w:pStyle w:val="PargrafodaLista"/>
        <w:numPr>
          <w:ilvl w:val="1"/>
          <w:numId w:val="18"/>
        </w:numPr>
        <w:spacing w:after="120"/>
        <w:ind w:hanging="83"/>
        <w:contextualSpacing w:val="0"/>
        <w:jc w:val="both"/>
        <w:rPr>
          <w:rFonts w:asciiTheme="minorHAnsi" w:hAnsiTheme="minorHAnsi"/>
          <w:sz w:val="24"/>
          <w:szCs w:val="24"/>
        </w:rPr>
      </w:pPr>
      <w:r w:rsidRPr="00DF5BDD">
        <w:rPr>
          <w:rFonts w:asciiTheme="minorHAnsi" w:hAnsiTheme="minorHAnsi"/>
          <w:sz w:val="24"/>
          <w:szCs w:val="24"/>
        </w:rPr>
        <w:t xml:space="preserve">Não aplicação de punições de natureza pecuniária por três vezes ou mais; </w:t>
      </w:r>
    </w:p>
    <w:p w:rsidR="00C4744B" w:rsidRPr="00DF5BDD" w:rsidRDefault="00C4744B" w:rsidP="00DF5BDD">
      <w:pPr>
        <w:pStyle w:val="PargrafodaLista"/>
        <w:numPr>
          <w:ilvl w:val="1"/>
          <w:numId w:val="18"/>
        </w:numPr>
        <w:spacing w:after="120"/>
        <w:ind w:hanging="83"/>
        <w:contextualSpacing w:val="0"/>
        <w:jc w:val="both"/>
        <w:rPr>
          <w:rFonts w:asciiTheme="minorHAnsi" w:hAnsiTheme="minorHAnsi"/>
          <w:sz w:val="24"/>
          <w:szCs w:val="24"/>
        </w:rPr>
      </w:pPr>
      <w:r w:rsidRPr="00DF5BDD">
        <w:rPr>
          <w:rFonts w:asciiTheme="minorHAnsi" w:hAnsiTheme="minorHAnsi"/>
          <w:sz w:val="24"/>
          <w:szCs w:val="24"/>
        </w:rPr>
        <w:t xml:space="preserve">Manutenção do interesse pela Administração na realização do serviço; </w:t>
      </w:r>
    </w:p>
    <w:p w:rsidR="00C4744B" w:rsidRPr="00DF5BDD" w:rsidRDefault="00C4744B" w:rsidP="00DF5BDD">
      <w:pPr>
        <w:pStyle w:val="PargrafodaLista"/>
        <w:numPr>
          <w:ilvl w:val="1"/>
          <w:numId w:val="18"/>
        </w:numPr>
        <w:spacing w:after="120"/>
        <w:ind w:left="1418" w:hanging="709"/>
        <w:contextualSpacing w:val="0"/>
        <w:jc w:val="both"/>
        <w:rPr>
          <w:rFonts w:asciiTheme="minorHAnsi" w:hAnsiTheme="minorHAnsi"/>
          <w:sz w:val="24"/>
          <w:szCs w:val="24"/>
        </w:rPr>
      </w:pPr>
      <w:r w:rsidRPr="00DF5BDD">
        <w:rPr>
          <w:rFonts w:asciiTheme="minorHAnsi" w:hAnsiTheme="minorHAnsi"/>
          <w:sz w:val="24"/>
          <w:szCs w:val="24"/>
        </w:rPr>
        <w:t xml:space="preserve">Manutenção da vantajosidade econômica do valor do contrato para a Administração; e </w:t>
      </w:r>
    </w:p>
    <w:p w:rsidR="00C4744B" w:rsidRPr="00DF5BDD" w:rsidRDefault="00C4744B" w:rsidP="00DF5BDD">
      <w:pPr>
        <w:pStyle w:val="PargrafodaLista"/>
        <w:numPr>
          <w:ilvl w:val="1"/>
          <w:numId w:val="18"/>
        </w:numPr>
        <w:spacing w:after="120"/>
        <w:ind w:hanging="83"/>
        <w:jc w:val="both"/>
        <w:rPr>
          <w:rFonts w:asciiTheme="minorHAnsi" w:hAnsiTheme="minorHAnsi"/>
          <w:sz w:val="24"/>
          <w:szCs w:val="24"/>
        </w:rPr>
      </w:pPr>
      <w:r w:rsidRPr="00DF5BDD">
        <w:rPr>
          <w:rFonts w:asciiTheme="minorHAnsi" w:hAnsiTheme="minorHAnsi"/>
          <w:sz w:val="24"/>
          <w:szCs w:val="24"/>
        </w:rPr>
        <w:t>Concordância expressa da CONTRATADA pela prorrogação.</w:t>
      </w:r>
    </w:p>
    <w:p w:rsidR="00202943" w:rsidRPr="006A637D" w:rsidRDefault="00202943" w:rsidP="00FA60F7">
      <w:pPr>
        <w:pStyle w:val="Ttulo8"/>
        <w:spacing w:before="360" w:after="240"/>
        <w:jc w:val="both"/>
        <w:rPr>
          <w:rFonts w:ascii="Calibri" w:hAnsi="Calibri"/>
          <w:snapToGrid/>
        </w:rPr>
      </w:pPr>
      <w:r w:rsidRPr="006A637D">
        <w:rPr>
          <w:rFonts w:ascii="Calibri" w:hAnsi="Calibri"/>
          <w:snapToGrid/>
        </w:rPr>
        <w:lastRenderedPageBreak/>
        <w:t xml:space="preserve">CLÁUSULA SEXTA – DA GARANTIA </w:t>
      </w:r>
      <w:r w:rsidR="00E15841" w:rsidRPr="006A637D">
        <w:rPr>
          <w:rFonts w:ascii="Calibri" w:hAnsi="Calibri"/>
          <w:snapToGrid/>
        </w:rPr>
        <w:t>TÉCNICA</w:t>
      </w:r>
    </w:p>
    <w:p w:rsidR="0016737E" w:rsidRPr="006A637D" w:rsidRDefault="0016737E" w:rsidP="0016737E">
      <w:pPr>
        <w:tabs>
          <w:tab w:val="left" w:pos="709"/>
        </w:tabs>
        <w:spacing w:after="120"/>
        <w:jc w:val="both"/>
        <w:rPr>
          <w:rFonts w:asciiTheme="minorHAnsi" w:hAnsiTheme="minorHAnsi"/>
          <w:sz w:val="24"/>
          <w:szCs w:val="24"/>
        </w:rPr>
      </w:pPr>
      <w:bookmarkStart w:id="152" w:name="_Toc420488944"/>
      <w:proofErr w:type="gramStart"/>
      <w:r w:rsidRPr="006A637D">
        <w:rPr>
          <w:rFonts w:asciiTheme="minorHAnsi" w:hAnsiTheme="minorHAnsi"/>
          <w:sz w:val="24"/>
          <w:szCs w:val="24"/>
        </w:rPr>
        <w:t>1.</w:t>
      </w:r>
      <w:r w:rsidRPr="006A637D">
        <w:rPr>
          <w:rFonts w:asciiTheme="minorHAnsi" w:hAnsiTheme="minorHAnsi"/>
          <w:sz w:val="24"/>
          <w:szCs w:val="24"/>
        </w:rPr>
        <w:tab/>
        <w:t>Os</w:t>
      </w:r>
      <w:proofErr w:type="gramEnd"/>
      <w:r w:rsidRPr="006A637D">
        <w:rPr>
          <w:rFonts w:asciiTheme="minorHAnsi" w:hAnsiTheme="minorHAnsi"/>
          <w:sz w:val="24"/>
          <w:szCs w:val="24"/>
        </w:rPr>
        <w:t xml:space="preserve"> serviços entregues pela CONTRATADA terão garantia de 12 (doze) meses, contados da data de aceite definitivo</w:t>
      </w:r>
      <w:r w:rsidR="00270FC7" w:rsidRPr="006A637D">
        <w:rPr>
          <w:rFonts w:asciiTheme="minorHAnsi" w:hAnsiTheme="minorHAnsi"/>
          <w:sz w:val="24"/>
          <w:szCs w:val="24"/>
        </w:rPr>
        <w:t xml:space="preserve"> do respectivo serviço</w:t>
      </w:r>
      <w:r w:rsidRPr="006A637D">
        <w:rPr>
          <w:rFonts w:asciiTheme="minorHAnsi" w:hAnsiTheme="minorHAnsi"/>
          <w:sz w:val="24"/>
          <w:szCs w:val="24"/>
        </w:rPr>
        <w:t>.</w:t>
      </w:r>
      <w:bookmarkEnd w:id="152"/>
    </w:p>
    <w:p w:rsidR="00447EEF" w:rsidRPr="006A637D" w:rsidRDefault="00447EEF" w:rsidP="00447EEF">
      <w:pPr>
        <w:tabs>
          <w:tab w:val="left" w:pos="709"/>
        </w:tabs>
        <w:spacing w:after="120"/>
        <w:jc w:val="both"/>
        <w:rPr>
          <w:rFonts w:ascii="Calibri" w:hAnsi="Calibri"/>
          <w:sz w:val="24"/>
        </w:rPr>
      </w:pPr>
      <w:proofErr w:type="gramStart"/>
      <w:r w:rsidRPr="006A637D">
        <w:rPr>
          <w:rFonts w:ascii="Calibri" w:hAnsi="Calibri"/>
          <w:sz w:val="24"/>
        </w:rPr>
        <w:t>2.</w:t>
      </w:r>
      <w:r w:rsidRPr="006A637D">
        <w:rPr>
          <w:rFonts w:ascii="Calibri" w:hAnsi="Calibri"/>
          <w:sz w:val="24"/>
        </w:rPr>
        <w:tab/>
        <w:t>Eventuais</w:t>
      </w:r>
      <w:proofErr w:type="gramEnd"/>
      <w:r w:rsidRPr="006A637D">
        <w:rPr>
          <w:rFonts w:ascii="Calibri" w:hAnsi="Calibri"/>
          <w:sz w:val="24"/>
        </w:rPr>
        <w:t xml:space="preserve"> inconformidades ou defeitos constatados nos </w:t>
      </w:r>
      <w:r w:rsidRPr="006A637D">
        <w:rPr>
          <w:rFonts w:ascii="Calibri" w:hAnsi="Calibri"/>
          <w:i/>
          <w:sz w:val="24"/>
        </w:rPr>
        <w:t>softwares</w:t>
      </w:r>
      <w:r w:rsidRPr="006A637D">
        <w:rPr>
          <w:rFonts w:ascii="Calibri" w:hAnsi="Calibri"/>
          <w:sz w:val="24"/>
        </w:rPr>
        <w:t xml:space="preserve"> e serviços durante a vigência da garantia deverão ser corrigidos pela CONTRATADA sem qualquer ônus para a CONTRATANTE.</w:t>
      </w:r>
    </w:p>
    <w:p w:rsidR="0059594D" w:rsidRPr="008E293C" w:rsidRDefault="0059594D" w:rsidP="0059594D">
      <w:pPr>
        <w:pStyle w:val="Ttulo8"/>
        <w:spacing w:before="360" w:after="240"/>
        <w:jc w:val="both"/>
        <w:rPr>
          <w:rFonts w:ascii="Calibri" w:hAnsi="Calibri"/>
          <w:snapToGrid/>
        </w:rPr>
      </w:pPr>
      <w:r w:rsidRPr="001F6B29">
        <w:rPr>
          <w:rFonts w:ascii="Calibri" w:hAnsi="Calibri"/>
          <w:snapToGrid/>
        </w:rPr>
        <w:t>CLÁUSULA SÉTIMA – DA GARANTIA DE EXECUÇÃO DO CONTRATO</w:t>
      </w:r>
    </w:p>
    <w:p w:rsidR="0059594D" w:rsidRPr="007C5E55" w:rsidRDefault="0059594D" w:rsidP="0059594D">
      <w:pPr>
        <w:autoSpaceDE w:val="0"/>
        <w:autoSpaceDN w:val="0"/>
        <w:adjustRightInd w:val="0"/>
        <w:spacing w:after="120"/>
        <w:jc w:val="both"/>
        <w:rPr>
          <w:rFonts w:ascii="Calibri" w:hAnsi="Calibri"/>
          <w:sz w:val="24"/>
          <w:szCs w:val="24"/>
        </w:rPr>
      </w:pPr>
      <w:r w:rsidRPr="007C5E55">
        <w:rPr>
          <w:rFonts w:ascii="Calibri" w:hAnsi="Calibri"/>
          <w:sz w:val="24"/>
          <w:szCs w:val="24"/>
        </w:rPr>
        <w:t xml:space="preserve">1. </w:t>
      </w:r>
      <w:r>
        <w:rPr>
          <w:rFonts w:ascii="Calibri" w:hAnsi="Calibri"/>
          <w:sz w:val="24"/>
          <w:szCs w:val="24"/>
        </w:rPr>
        <w:tab/>
        <w:t>A</w:t>
      </w:r>
      <w:r w:rsidRPr="007C5E55">
        <w:rPr>
          <w:rFonts w:ascii="Calibri" w:hAnsi="Calibri"/>
          <w:sz w:val="24"/>
          <w:szCs w:val="24"/>
        </w:rPr>
        <w:t xml:space="preserve"> </w:t>
      </w:r>
      <w:r>
        <w:rPr>
          <w:rFonts w:ascii="Calibri" w:hAnsi="Calibri"/>
          <w:sz w:val="24"/>
          <w:szCs w:val="24"/>
        </w:rPr>
        <w:t>CONTRATADA</w:t>
      </w:r>
      <w:r w:rsidRPr="007C5E55">
        <w:rPr>
          <w:rFonts w:ascii="Calibri" w:hAnsi="Calibri"/>
          <w:sz w:val="24"/>
          <w:szCs w:val="24"/>
        </w:rPr>
        <w:t xml:space="preserve"> deverá apresentar à Administração d</w:t>
      </w:r>
      <w:r>
        <w:rPr>
          <w:rFonts w:ascii="Calibri" w:hAnsi="Calibri"/>
          <w:sz w:val="24"/>
          <w:szCs w:val="24"/>
        </w:rPr>
        <w:t>a</w:t>
      </w:r>
      <w:r w:rsidRPr="007C5E55">
        <w:rPr>
          <w:rFonts w:ascii="Calibri" w:hAnsi="Calibri"/>
          <w:sz w:val="24"/>
          <w:szCs w:val="24"/>
        </w:rPr>
        <w:t xml:space="preserve"> CONTRATANTE, no prazo máximo de 10 (dez) dias úteis, </w:t>
      </w:r>
      <w:r w:rsidRPr="00BD4E97">
        <w:rPr>
          <w:rFonts w:ascii="Calibri" w:hAnsi="Calibri"/>
          <w:sz w:val="24"/>
          <w:szCs w:val="24"/>
        </w:rPr>
        <w:t xml:space="preserve">contado da </w:t>
      </w:r>
      <w:r w:rsidR="00D2475B" w:rsidRPr="00253CDB">
        <w:rPr>
          <w:rFonts w:ascii="Calibri" w:hAnsi="Calibri"/>
          <w:sz w:val="24"/>
          <w:szCs w:val="24"/>
        </w:rPr>
        <w:t xml:space="preserve">data que a CONTRATADA recebeu </w:t>
      </w:r>
      <w:r w:rsidR="00D2475B">
        <w:rPr>
          <w:rFonts w:ascii="Calibri" w:hAnsi="Calibri"/>
          <w:sz w:val="24"/>
          <w:szCs w:val="24"/>
        </w:rPr>
        <w:t xml:space="preserve">a </w:t>
      </w:r>
      <w:r w:rsidR="00D2475B" w:rsidRPr="00253CDB">
        <w:rPr>
          <w:rFonts w:ascii="Calibri" w:hAnsi="Calibri"/>
          <w:sz w:val="24"/>
          <w:szCs w:val="24"/>
        </w:rPr>
        <w:t xml:space="preserve">sua via </w:t>
      </w:r>
      <w:r w:rsidR="00D2475B">
        <w:rPr>
          <w:rFonts w:ascii="Calibri" w:hAnsi="Calibri"/>
          <w:sz w:val="24"/>
          <w:szCs w:val="24"/>
        </w:rPr>
        <w:t xml:space="preserve">do contrato </w:t>
      </w:r>
      <w:r w:rsidR="00D2475B" w:rsidRPr="00253CDB">
        <w:rPr>
          <w:rFonts w:ascii="Calibri" w:hAnsi="Calibri"/>
          <w:sz w:val="24"/>
          <w:szCs w:val="24"/>
        </w:rPr>
        <w:t>assinada</w:t>
      </w:r>
      <w:r w:rsidRPr="007C5E55">
        <w:rPr>
          <w:rFonts w:ascii="Calibri" w:hAnsi="Calibri"/>
          <w:sz w:val="24"/>
          <w:szCs w:val="24"/>
        </w:rPr>
        <w:t xml:space="preserve">, comprovante de prestação de garantia de 5% (cinco por cento) sobre o valor anual do contrato, mediante a opção por uma das seguintes modalidades: </w:t>
      </w:r>
    </w:p>
    <w:p w:rsidR="0059594D" w:rsidRPr="007C5E55" w:rsidRDefault="0059594D" w:rsidP="0059594D">
      <w:pPr>
        <w:spacing w:after="120"/>
        <w:ind w:left="1134" w:hanging="425"/>
        <w:jc w:val="both"/>
        <w:rPr>
          <w:rFonts w:ascii="Calibri" w:hAnsi="Calibri"/>
          <w:sz w:val="24"/>
          <w:szCs w:val="24"/>
        </w:rPr>
      </w:pPr>
      <w:r>
        <w:rPr>
          <w:rFonts w:ascii="Calibri" w:hAnsi="Calibri"/>
          <w:sz w:val="24"/>
          <w:szCs w:val="24"/>
        </w:rPr>
        <w:t>1.1.</w:t>
      </w:r>
      <w:r w:rsidRPr="007C5E55">
        <w:rPr>
          <w:rFonts w:ascii="Calibri" w:hAnsi="Calibri"/>
          <w:sz w:val="24"/>
          <w:szCs w:val="24"/>
        </w:rPr>
        <w:t xml:space="preserve"> </w:t>
      </w:r>
      <w:proofErr w:type="gramStart"/>
      <w:r w:rsidRPr="007C5E55">
        <w:rPr>
          <w:rFonts w:ascii="Calibri" w:hAnsi="Calibri"/>
          <w:sz w:val="24"/>
          <w:szCs w:val="24"/>
        </w:rPr>
        <w:t>caução</w:t>
      </w:r>
      <w:proofErr w:type="gramEnd"/>
      <w:r w:rsidRPr="007C5E55">
        <w:rPr>
          <w:rFonts w:ascii="Calibri" w:hAnsi="Calibri"/>
          <w:sz w:val="24"/>
          <w:szCs w:val="24"/>
        </w:rPr>
        <w:t xml:space="preserve"> em dinheiro ou títulos da dívida pública; </w:t>
      </w:r>
    </w:p>
    <w:p w:rsidR="0059594D" w:rsidRPr="007C5E55" w:rsidRDefault="0059594D" w:rsidP="0059594D">
      <w:pPr>
        <w:spacing w:after="120"/>
        <w:ind w:left="1276"/>
        <w:jc w:val="both"/>
        <w:rPr>
          <w:rFonts w:ascii="Calibri" w:hAnsi="Calibri" w:cs="Arial"/>
          <w:sz w:val="24"/>
          <w:szCs w:val="24"/>
        </w:rPr>
      </w:pPr>
      <w:r>
        <w:rPr>
          <w:rFonts w:ascii="Calibri" w:hAnsi="Calibri" w:cs="Arial"/>
          <w:sz w:val="24"/>
          <w:szCs w:val="24"/>
        </w:rPr>
        <w:t>1.1.1.</w:t>
      </w:r>
      <w:r w:rsidRPr="007C5E55">
        <w:rPr>
          <w:rFonts w:ascii="Calibri" w:hAnsi="Calibri" w:cs="Arial"/>
          <w:sz w:val="24"/>
          <w:szCs w:val="24"/>
        </w:rPr>
        <w:t xml:space="preserve"> </w:t>
      </w:r>
      <w:r>
        <w:rPr>
          <w:rFonts w:ascii="Calibri" w:hAnsi="Calibri" w:cs="Arial"/>
          <w:sz w:val="24"/>
          <w:szCs w:val="24"/>
        </w:rPr>
        <w:t>A</w:t>
      </w:r>
      <w:r w:rsidRPr="007C5E55">
        <w:rPr>
          <w:rFonts w:ascii="Calibri" w:hAnsi="Calibri" w:cs="Arial"/>
          <w:sz w:val="24"/>
          <w:szCs w:val="24"/>
        </w:rPr>
        <w:t xml:space="preserve"> garantia em apreço, quando em dinheiro, deverá ser efetuada na Caixa Econômica Federal, em conta específica, com correção monetária, em favor do Tribunal de Contas da União. </w:t>
      </w:r>
    </w:p>
    <w:p w:rsidR="0059594D" w:rsidRPr="007C5E55" w:rsidRDefault="0059594D" w:rsidP="0059594D">
      <w:pPr>
        <w:spacing w:after="120"/>
        <w:ind w:left="1134" w:hanging="425"/>
        <w:jc w:val="both"/>
        <w:rPr>
          <w:rFonts w:ascii="Calibri" w:hAnsi="Calibri"/>
          <w:sz w:val="24"/>
          <w:szCs w:val="24"/>
        </w:rPr>
      </w:pPr>
      <w:r>
        <w:rPr>
          <w:rFonts w:ascii="Calibri" w:hAnsi="Calibri"/>
          <w:sz w:val="24"/>
          <w:szCs w:val="24"/>
        </w:rPr>
        <w:t>1.2.</w:t>
      </w:r>
      <w:r w:rsidRPr="007C5E55">
        <w:rPr>
          <w:rFonts w:ascii="Calibri" w:hAnsi="Calibri"/>
          <w:sz w:val="24"/>
          <w:szCs w:val="24"/>
        </w:rPr>
        <w:t xml:space="preserve"> </w:t>
      </w:r>
      <w:proofErr w:type="gramStart"/>
      <w:r w:rsidRPr="005573F3">
        <w:rPr>
          <w:rFonts w:ascii="Calibri" w:hAnsi="Calibri"/>
          <w:sz w:val="24"/>
          <w:szCs w:val="24"/>
        </w:rPr>
        <w:t>seguro</w:t>
      </w:r>
      <w:proofErr w:type="gramEnd"/>
      <w:r w:rsidRPr="005573F3">
        <w:rPr>
          <w:rFonts w:ascii="Calibri" w:hAnsi="Calibri"/>
          <w:sz w:val="24"/>
          <w:szCs w:val="24"/>
        </w:rPr>
        <w:t>-garantia, modalidade “Seguro-garantia do Construtor, do Fornecedor e do Prestador de Serviço”; ou</w:t>
      </w:r>
    </w:p>
    <w:p w:rsidR="0059594D" w:rsidRPr="00DE1295" w:rsidRDefault="0059594D" w:rsidP="0059594D">
      <w:pPr>
        <w:spacing w:after="120"/>
        <w:ind w:left="1134" w:hanging="425"/>
        <w:jc w:val="both"/>
        <w:rPr>
          <w:rFonts w:ascii="Calibri" w:hAnsi="Calibri"/>
          <w:color w:val="FF0000"/>
          <w:sz w:val="24"/>
          <w:szCs w:val="24"/>
        </w:rPr>
      </w:pPr>
      <w:r>
        <w:rPr>
          <w:rFonts w:ascii="Calibri" w:hAnsi="Calibri"/>
          <w:sz w:val="24"/>
          <w:szCs w:val="24"/>
        </w:rPr>
        <w:t>1.3.</w:t>
      </w:r>
      <w:r w:rsidRPr="007C5E55">
        <w:rPr>
          <w:rFonts w:ascii="Calibri" w:hAnsi="Calibri"/>
          <w:sz w:val="24"/>
          <w:szCs w:val="24"/>
        </w:rPr>
        <w:t xml:space="preserve"> </w:t>
      </w:r>
      <w:proofErr w:type="gramStart"/>
      <w:r w:rsidRPr="007C5E55">
        <w:rPr>
          <w:rFonts w:ascii="Calibri" w:hAnsi="Calibri"/>
          <w:sz w:val="24"/>
          <w:szCs w:val="24"/>
        </w:rPr>
        <w:t>fiança</w:t>
      </w:r>
      <w:proofErr w:type="gramEnd"/>
      <w:r w:rsidRPr="007C5E55">
        <w:rPr>
          <w:rFonts w:ascii="Calibri" w:hAnsi="Calibri"/>
          <w:sz w:val="24"/>
          <w:szCs w:val="24"/>
        </w:rPr>
        <w:t xml:space="preserve"> </w:t>
      </w:r>
      <w:r w:rsidRPr="00F478AF">
        <w:rPr>
          <w:rFonts w:ascii="Calibri" w:hAnsi="Calibri"/>
          <w:sz w:val="24"/>
          <w:szCs w:val="24"/>
        </w:rPr>
        <w:t xml:space="preserve">bancária, observado o </w:t>
      </w:r>
      <w:r w:rsidRPr="006A637D">
        <w:rPr>
          <w:rFonts w:ascii="Calibri" w:hAnsi="Calibri"/>
          <w:sz w:val="24"/>
          <w:szCs w:val="24"/>
        </w:rPr>
        <w:t>modelo do Anexo X</w:t>
      </w:r>
      <w:r w:rsidR="000E37C8" w:rsidRPr="006A637D">
        <w:rPr>
          <w:rFonts w:ascii="Calibri" w:hAnsi="Calibri"/>
          <w:sz w:val="24"/>
          <w:szCs w:val="24"/>
        </w:rPr>
        <w:t>I</w:t>
      </w:r>
      <w:r w:rsidRPr="006A637D">
        <w:rPr>
          <w:rFonts w:ascii="Calibri" w:hAnsi="Calibri"/>
          <w:sz w:val="24"/>
          <w:szCs w:val="24"/>
        </w:rPr>
        <w:t xml:space="preserve"> do Edital do Pregão Eletrônico </w:t>
      </w:r>
      <w:r w:rsidRPr="00F478AF">
        <w:rPr>
          <w:rFonts w:ascii="Calibri" w:hAnsi="Calibri"/>
          <w:sz w:val="24"/>
          <w:szCs w:val="24"/>
        </w:rPr>
        <w:t xml:space="preserve">n.º </w:t>
      </w:r>
      <w:r w:rsidRPr="00F478AF">
        <w:rPr>
          <w:rFonts w:ascii="Calibri" w:hAnsi="Calibri"/>
          <w:sz w:val="24"/>
          <w:szCs w:val="24"/>
          <w:highlight w:val="yellow"/>
        </w:rPr>
        <w:t>__</w:t>
      </w:r>
      <w:r w:rsidRPr="00F478AF">
        <w:rPr>
          <w:rFonts w:ascii="Calibri" w:hAnsi="Calibri"/>
          <w:sz w:val="24"/>
          <w:szCs w:val="24"/>
        </w:rPr>
        <w:t>/20</w:t>
      </w:r>
      <w:r w:rsidRPr="00F478AF">
        <w:rPr>
          <w:rFonts w:ascii="Calibri" w:hAnsi="Calibri"/>
          <w:sz w:val="24"/>
          <w:szCs w:val="24"/>
          <w:highlight w:val="yellow"/>
        </w:rPr>
        <w:t>__</w:t>
      </w:r>
      <w:r w:rsidRPr="00F478AF">
        <w:rPr>
          <w:rFonts w:ascii="Calibri" w:hAnsi="Calibri"/>
          <w:sz w:val="24"/>
          <w:szCs w:val="24"/>
        </w:rPr>
        <w:t xml:space="preserve">. </w:t>
      </w:r>
    </w:p>
    <w:p w:rsidR="0059594D" w:rsidRPr="00BD4E97" w:rsidRDefault="0059594D" w:rsidP="0059594D">
      <w:pPr>
        <w:autoSpaceDE w:val="0"/>
        <w:autoSpaceDN w:val="0"/>
        <w:adjustRightInd w:val="0"/>
        <w:spacing w:after="120"/>
        <w:jc w:val="both"/>
        <w:rPr>
          <w:rFonts w:ascii="Calibri" w:hAnsi="Calibri"/>
          <w:sz w:val="24"/>
          <w:szCs w:val="24"/>
        </w:rPr>
      </w:pPr>
      <w:r w:rsidRPr="00BD4E97">
        <w:rPr>
          <w:rFonts w:ascii="Calibri" w:hAnsi="Calibri"/>
          <w:sz w:val="24"/>
          <w:szCs w:val="24"/>
        </w:rPr>
        <w:t xml:space="preserve">2. </w:t>
      </w:r>
      <w:r>
        <w:rPr>
          <w:rFonts w:ascii="Calibri" w:hAnsi="Calibri"/>
          <w:sz w:val="24"/>
          <w:szCs w:val="24"/>
        </w:rPr>
        <w:tab/>
      </w:r>
      <w:r w:rsidRPr="00BD4E97">
        <w:rPr>
          <w:rFonts w:ascii="Calibri" w:hAnsi="Calibri"/>
          <w:sz w:val="24"/>
          <w:szCs w:val="24"/>
        </w:rPr>
        <w:t xml:space="preserve">A inobservância do prazo fixado para apresentação da garantia acarretará a aplicação de multa de 0,2% (dois décimos por cento) do valor do contrato por dia de atraso, até o máximo de 5% (cinco por cento). </w:t>
      </w:r>
    </w:p>
    <w:p w:rsidR="0059594D" w:rsidRPr="00BD4E97" w:rsidRDefault="0059594D" w:rsidP="0059594D">
      <w:pPr>
        <w:autoSpaceDE w:val="0"/>
        <w:autoSpaceDN w:val="0"/>
        <w:adjustRightInd w:val="0"/>
        <w:spacing w:after="120"/>
        <w:jc w:val="both"/>
        <w:rPr>
          <w:rFonts w:ascii="Calibri" w:hAnsi="Calibri"/>
          <w:sz w:val="24"/>
          <w:szCs w:val="24"/>
        </w:rPr>
      </w:pPr>
      <w:r w:rsidRPr="00BD4E97">
        <w:rPr>
          <w:rFonts w:ascii="Calibri" w:hAnsi="Calibri"/>
          <w:sz w:val="24"/>
          <w:szCs w:val="24"/>
        </w:rPr>
        <w:t xml:space="preserve">3. </w:t>
      </w:r>
      <w:r>
        <w:rPr>
          <w:rFonts w:ascii="Calibri" w:hAnsi="Calibri"/>
          <w:sz w:val="24"/>
          <w:szCs w:val="24"/>
        </w:rPr>
        <w:tab/>
      </w:r>
      <w:r w:rsidRPr="00BD4E97">
        <w:rPr>
          <w:rFonts w:ascii="Calibri" w:hAnsi="Calibri"/>
          <w:sz w:val="24"/>
          <w:szCs w:val="24"/>
        </w:rPr>
        <w:t xml:space="preserve">O atraso superior a 25 (vinte e cinco) dias autoriza a Administração a promover </w:t>
      </w:r>
      <w:r>
        <w:rPr>
          <w:rFonts w:ascii="Calibri" w:hAnsi="Calibri"/>
          <w:sz w:val="24"/>
          <w:szCs w:val="24"/>
        </w:rPr>
        <w:t>o bloqueio</w:t>
      </w:r>
      <w:r w:rsidRPr="00BD4E97">
        <w:rPr>
          <w:rFonts w:ascii="Calibri" w:hAnsi="Calibri"/>
          <w:sz w:val="24"/>
          <w:szCs w:val="24"/>
        </w:rPr>
        <w:t xml:space="preserve"> dos pagamentos devidos </w:t>
      </w:r>
      <w:r>
        <w:rPr>
          <w:rFonts w:ascii="Calibri" w:hAnsi="Calibri"/>
          <w:sz w:val="24"/>
          <w:szCs w:val="24"/>
        </w:rPr>
        <w:t>à</w:t>
      </w:r>
      <w:r w:rsidRPr="00BD4E97">
        <w:rPr>
          <w:rFonts w:ascii="Calibri" w:hAnsi="Calibri"/>
          <w:sz w:val="24"/>
          <w:szCs w:val="24"/>
        </w:rPr>
        <w:t xml:space="preserve"> CONTRATAD</w:t>
      </w:r>
      <w:r>
        <w:rPr>
          <w:rFonts w:ascii="Calibri" w:hAnsi="Calibri"/>
          <w:sz w:val="24"/>
          <w:szCs w:val="24"/>
        </w:rPr>
        <w:t>A</w:t>
      </w:r>
      <w:r w:rsidRPr="00BD4E97">
        <w:rPr>
          <w:rFonts w:ascii="Calibri" w:hAnsi="Calibri"/>
          <w:sz w:val="24"/>
          <w:szCs w:val="24"/>
        </w:rPr>
        <w:t xml:space="preserve">, até o limite de 5% (cinco por cento) do valor anual do contrato, a título de garantia. </w:t>
      </w:r>
    </w:p>
    <w:p w:rsidR="0059594D" w:rsidRPr="007C5E55" w:rsidRDefault="0059594D" w:rsidP="0059594D">
      <w:pPr>
        <w:spacing w:after="120"/>
        <w:ind w:left="1134" w:hanging="425"/>
        <w:jc w:val="both"/>
        <w:rPr>
          <w:rFonts w:ascii="Calibri" w:hAnsi="Calibri"/>
          <w:sz w:val="24"/>
          <w:szCs w:val="24"/>
        </w:rPr>
      </w:pPr>
      <w:r w:rsidRPr="007C5E55">
        <w:rPr>
          <w:rFonts w:ascii="Calibri" w:hAnsi="Calibri"/>
          <w:sz w:val="24"/>
          <w:szCs w:val="24"/>
        </w:rPr>
        <w:t xml:space="preserve">3.1. </w:t>
      </w:r>
      <w:r>
        <w:rPr>
          <w:rFonts w:ascii="Calibri" w:hAnsi="Calibri"/>
          <w:sz w:val="24"/>
          <w:szCs w:val="24"/>
        </w:rPr>
        <w:t>O bloqueio efetuado</w:t>
      </w:r>
      <w:r w:rsidRPr="007C5E55">
        <w:rPr>
          <w:rFonts w:ascii="Calibri" w:hAnsi="Calibri"/>
          <w:sz w:val="24"/>
          <w:szCs w:val="24"/>
        </w:rPr>
        <w:t xml:space="preserve"> com base no item 3 desta cláusula não gera direito a nenhum tipo de compe</w:t>
      </w:r>
      <w:r>
        <w:rPr>
          <w:rFonts w:ascii="Calibri" w:hAnsi="Calibri"/>
          <w:sz w:val="24"/>
          <w:szCs w:val="24"/>
        </w:rPr>
        <w:t>nsação financeira à CONTRATADA.</w:t>
      </w:r>
      <w:r w:rsidRPr="007C5E55">
        <w:rPr>
          <w:rFonts w:ascii="Calibri" w:hAnsi="Calibri"/>
          <w:sz w:val="24"/>
          <w:szCs w:val="24"/>
        </w:rPr>
        <w:t xml:space="preserve"> </w:t>
      </w:r>
    </w:p>
    <w:p w:rsidR="0059594D" w:rsidRPr="007C5E55" w:rsidRDefault="0059594D" w:rsidP="0059594D">
      <w:pPr>
        <w:spacing w:after="120"/>
        <w:ind w:left="1134" w:hanging="425"/>
        <w:jc w:val="both"/>
        <w:rPr>
          <w:rFonts w:ascii="Calibri" w:hAnsi="Calibri"/>
          <w:sz w:val="24"/>
          <w:szCs w:val="24"/>
        </w:rPr>
      </w:pPr>
      <w:r w:rsidRPr="007C5E55">
        <w:rPr>
          <w:rFonts w:ascii="Calibri" w:hAnsi="Calibri"/>
          <w:sz w:val="24"/>
          <w:szCs w:val="24"/>
        </w:rPr>
        <w:t xml:space="preserve">3.2. </w:t>
      </w:r>
      <w:r>
        <w:rPr>
          <w:rFonts w:ascii="Calibri" w:hAnsi="Calibri"/>
          <w:sz w:val="24"/>
          <w:szCs w:val="24"/>
        </w:rPr>
        <w:t>A CONTRATADA</w:t>
      </w:r>
      <w:r w:rsidRPr="007C5E55">
        <w:rPr>
          <w:rFonts w:ascii="Calibri" w:hAnsi="Calibri"/>
          <w:sz w:val="24"/>
          <w:szCs w:val="24"/>
        </w:rPr>
        <w:t xml:space="preserve">, a qualquer tempo, poderá substituir </w:t>
      </w:r>
      <w:r>
        <w:rPr>
          <w:rFonts w:ascii="Calibri" w:hAnsi="Calibri"/>
          <w:sz w:val="24"/>
          <w:szCs w:val="24"/>
        </w:rPr>
        <w:t>o bloqueio</w:t>
      </w:r>
      <w:r w:rsidRPr="007C5E55">
        <w:rPr>
          <w:rFonts w:ascii="Calibri" w:hAnsi="Calibri"/>
          <w:sz w:val="24"/>
          <w:szCs w:val="24"/>
        </w:rPr>
        <w:t xml:space="preserve"> efetuad</w:t>
      </w:r>
      <w:r>
        <w:rPr>
          <w:rFonts w:ascii="Calibri" w:hAnsi="Calibri"/>
          <w:sz w:val="24"/>
          <w:szCs w:val="24"/>
        </w:rPr>
        <w:t>o</w:t>
      </w:r>
      <w:r w:rsidRPr="007C5E55">
        <w:rPr>
          <w:rFonts w:ascii="Calibri" w:hAnsi="Calibri"/>
          <w:sz w:val="24"/>
          <w:szCs w:val="24"/>
        </w:rPr>
        <w:t xml:space="preserve"> com base no item 3 desta cláusula por quaisquer das modalidades de garantia, caução em dinheiro ou títulos da dívida pública, seguro-garantia ou fiança bancária. </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OITAVA – DOS ENCARGOS </w:t>
      </w:r>
      <w:r w:rsidR="00784D26" w:rsidRPr="00FA60F7">
        <w:rPr>
          <w:rFonts w:ascii="Calibri" w:hAnsi="Calibri"/>
          <w:snapToGrid/>
        </w:rPr>
        <w:t>DAS PARTES</w:t>
      </w:r>
      <w:r w:rsidRPr="00FA60F7">
        <w:rPr>
          <w:rFonts w:ascii="Calibri" w:hAnsi="Calibri"/>
          <w:snapToGrid/>
        </w:rPr>
        <w:t xml:space="preserve"> </w:t>
      </w:r>
    </w:p>
    <w:p w:rsidR="00202943" w:rsidRPr="006A637D" w:rsidRDefault="00784D26" w:rsidP="005177E9">
      <w:pPr>
        <w:pStyle w:val="Recuodecorpodetexto"/>
        <w:numPr>
          <w:ilvl w:val="0"/>
          <w:numId w:val="4"/>
        </w:numPr>
        <w:spacing w:after="60"/>
        <w:ind w:left="0" w:firstLine="0"/>
        <w:rPr>
          <w:rFonts w:ascii="Calibri" w:hAnsi="Calibri"/>
        </w:rPr>
      </w:pPr>
      <w:r>
        <w:rPr>
          <w:rFonts w:ascii="Calibri" w:hAnsi="Calibri"/>
        </w:rPr>
        <w:t xml:space="preserve">As partes devem cumprir fielmente as cláusulas avençadas neste contrato, respondendo pelas </w:t>
      </w:r>
      <w:r w:rsidRPr="006A637D">
        <w:rPr>
          <w:rFonts w:ascii="Calibri" w:hAnsi="Calibri"/>
        </w:rPr>
        <w:t>conseq</w:t>
      </w:r>
      <w:r w:rsidR="001F649F" w:rsidRPr="006A637D">
        <w:rPr>
          <w:rFonts w:ascii="Calibri" w:hAnsi="Calibri"/>
        </w:rPr>
        <w:t>u</w:t>
      </w:r>
      <w:r w:rsidRPr="006A637D">
        <w:rPr>
          <w:rFonts w:ascii="Calibri" w:hAnsi="Calibri"/>
        </w:rPr>
        <w:t>ências de sua inexecução total ou parcial.</w:t>
      </w:r>
    </w:p>
    <w:p w:rsidR="00B25BD8" w:rsidRPr="006A637D" w:rsidRDefault="00A3439B" w:rsidP="005177E9">
      <w:pPr>
        <w:pStyle w:val="Recuodecorpodetexto"/>
        <w:numPr>
          <w:ilvl w:val="0"/>
          <w:numId w:val="4"/>
        </w:numPr>
        <w:spacing w:after="60"/>
        <w:ind w:left="0" w:firstLine="0"/>
        <w:rPr>
          <w:rFonts w:ascii="Calibri" w:hAnsi="Calibri"/>
        </w:rPr>
      </w:pPr>
      <w:r w:rsidRPr="006A637D">
        <w:rPr>
          <w:rFonts w:ascii="Calibri" w:hAnsi="Calibri"/>
        </w:rPr>
        <w:t>A</w:t>
      </w:r>
      <w:r w:rsidR="00784D26" w:rsidRPr="006A637D">
        <w:rPr>
          <w:rFonts w:ascii="Calibri" w:hAnsi="Calibri"/>
        </w:rPr>
        <w:t xml:space="preserve"> CONTRATA</w:t>
      </w:r>
      <w:r w:rsidR="008D098D" w:rsidRPr="006A637D">
        <w:rPr>
          <w:rFonts w:ascii="Calibri" w:hAnsi="Calibri"/>
        </w:rPr>
        <w:t>D</w:t>
      </w:r>
      <w:r w:rsidRPr="006A637D">
        <w:rPr>
          <w:rFonts w:ascii="Calibri" w:hAnsi="Calibri"/>
        </w:rPr>
        <w:t>A</w:t>
      </w:r>
      <w:r w:rsidR="00784D26" w:rsidRPr="006A637D">
        <w:rPr>
          <w:rFonts w:ascii="Calibri" w:hAnsi="Calibri"/>
        </w:rPr>
        <w:t xml:space="preserve"> deve:</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Formalizar, em reunião inicial de alinhamento de expectativas, a indicação de gerente de projeto da empresa e substituto eventual para a coordenação dos serviços e gestão de pessoas do contrato;</w:t>
      </w:r>
      <w:bookmarkStart w:id="153" w:name="_Toc420488968"/>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lastRenderedPageBreak/>
        <w:t>Encaminhar à CONTRATANTE, no prazo de 15 dias, contados da assinatura do contrato, relação nominal dos profissionais que atuarão junto à CONTRATANTE, indicando o CPF e sua função no projeto</w:t>
      </w:r>
      <w:bookmarkEnd w:id="153"/>
      <w:r w:rsidRPr="006A637D">
        <w:rPr>
          <w:rFonts w:ascii="Calibri" w:hAnsi="Calibri"/>
        </w:rPr>
        <w:t>;</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Manter os profissionais devidamente identificados por meio de crachá, quando em trabalho nas dependências da CONTRATANTE. Além disso, para acesso às suas dependências, a CONTRATANTE fornecerá crachás de acesso, de uso obrigatório, aos profissionais da CONTRATADA;</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Devolver os crachás de acesso, fornecidos pela CONTRATANTE, quando do término do contrato ou do desligamento de profissionais da equipe. No caso de eventual extravio ou dano, a CONTRATADA deverá ressarcir a CONTRATANTE;</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Cuidar para que o gerente do projeto da CONTRATADA mantenha permanente contato com a unidade responsável pela fiscalização do contrato, adotando as providências requeridas à execução dos serviços pelos profissionais; e comande, coordene e controle a execução dos serviços contratados;</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Informar, imediatamente, à CONTRATANTE a ocorrência de transferência, remanejamento, promoção ou demissão de profissionais responsáveis pela execução dos serviços previstos no contrato, para providências de revisão, modificação ou revogação de privilégios de acesso a sistemas, informações e recursos da CONTRATANTE;</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Administrar todo e qualquer assunto relativo aos profissionais alocados na execução dos serviços;</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Assumir todas as responsabilidades e tomar as medidas necessárias ao atendimento dos profissionais da CONTRATADA</w:t>
      </w:r>
      <w:r w:rsidR="006A637D">
        <w:rPr>
          <w:rFonts w:ascii="Calibri" w:hAnsi="Calibri"/>
        </w:rPr>
        <w:t>,</w:t>
      </w:r>
      <w:r w:rsidRPr="006A637D">
        <w:rPr>
          <w:rFonts w:ascii="Calibri" w:hAnsi="Calibri"/>
        </w:rPr>
        <w:t xml:space="preserve"> acidentados ou acometidos de mal súbito;</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Assumir a responsabilidade por todas as providências e obrigações estabelecidas na legislação específica de acidentes de trabalho, quando, em ocorrência da espécie, forem vítimas os seus profissionais durante a execução do contrato, ainda que acontecido nas dependências da CONTRATANTE;</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Assumir a responsabilidade por todos os encargos de eventual demanda trabalhista, civil ou penal, relacionada à execução do contrato, originariamente ou vinculada por prevenção, conexão ou continência;</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Responder por quaisquer danos causados diretamente a bens de propriedade da CONTRATANTE ou de terceiros, quando tenham sido causados por seus profissionais durante a execução dos serviços;</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Manter-se, durante o período de vigência do contrato, em compatibilidade com as condições de habilitação e qualificação exigidas na licitação;</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Planejar, desenvolver, implantar, executar e manter os serviços objeto do contrato de acordo com os níveis de serviço estabelecidos no termo de referência;</w:t>
      </w:r>
    </w:p>
    <w:p w:rsidR="00B25B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Assumir a responsabilidade pelos encargos fiscais e comerciais resultantes da contratação;</w:t>
      </w:r>
    </w:p>
    <w:p w:rsidR="003458A4"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 xml:space="preserve">Reportar, imediatamente, à </w:t>
      </w:r>
      <w:r w:rsidR="003458A4" w:rsidRPr="006A637D">
        <w:rPr>
          <w:rFonts w:ascii="Calibri" w:hAnsi="Calibri"/>
        </w:rPr>
        <w:t xml:space="preserve">CONTRATANTE </w:t>
      </w:r>
      <w:r w:rsidRPr="006A637D">
        <w:rPr>
          <w:rFonts w:ascii="Calibri" w:hAnsi="Calibri"/>
        </w:rPr>
        <w:t>qualquer anormalidade, erro ou irregularidade que possa comprometer a execução dos serviços e o bom andamento das atividades d</w:t>
      </w:r>
      <w:r w:rsidR="003458A4" w:rsidRPr="006A637D">
        <w:rPr>
          <w:rFonts w:ascii="Calibri" w:hAnsi="Calibri"/>
        </w:rPr>
        <w:t>a</w:t>
      </w:r>
      <w:r w:rsidRPr="006A637D">
        <w:rPr>
          <w:rFonts w:ascii="Calibri" w:hAnsi="Calibri"/>
        </w:rPr>
        <w:t xml:space="preserve"> </w:t>
      </w:r>
      <w:r w:rsidR="003458A4" w:rsidRPr="006A637D">
        <w:rPr>
          <w:rFonts w:ascii="Calibri" w:hAnsi="Calibri"/>
        </w:rPr>
        <w:t>CONTRATANTE;</w:t>
      </w:r>
    </w:p>
    <w:p w:rsidR="003458A4"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lastRenderedPageBreak/>
        <w:t xml:space="preserve">Guardar sigilo sobre dados e informações obtidos em razão da execução dos serviços contratados ou da relação contratual mantida com </w:t>
      </w:r>
      <w:r w:rsidR="003458A4" w:rsidRPr="006A637D">
        <w:rPr>
          <w:rFonts w:ascii="Calibri" w:hAnsi="Calibri"/>
        </w:rPr>
        <w:t>a</w:t>
      </w:r>
      <w:r w:rsidRPr="006A637D">
        <w:rPr>
          <w:rFonts w:ascii="Calibri" w:hAnsi="Calibri"/>
        </w:rPr>
        <w:t xml:space="preserve"> </w:t>
      </w:r>
      <w:r w:rsidR="003458A4" w:rsidRPr="006A637D">
        <w:rPr>
          <w:rFonts w:ascii="Calibri" w:hAnsi="Calibri"/>
        </w:rPr>
        <w:t>CONTRATANTE;</w:t>
      </w:r>
    </w:p>
    <w:p w:rsidR="003458A4"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Obedecer rigorosamente a todas as normas e procedimentos de segurança implementados no ambiente de TI d</w:t>
      </w:r>
      <w:r w:rsidR="003458A4" w:rsidRPr="006A637D">
        <w:rPr>
          <w:rFonts w:ascii="Calibri" w:hAnsi="Calibri"/>
        </w:rPr>
        <w:t>a</w:t>
      </w:r>
      <w:r w:rsidRPr="006A637D">
        <w:rPr>
          <w:rFonts w:ascii="Calibri" w:hAnsi="Calibri"/>
        </w:rPr>
        <w:t xml:space="preserve"> </w:t>
      </w:r>
      <w:r w:rsidR="003458A4" w:rsidRPr="006A637D">
        <w:rPr>
          <w:rFonts w:ascii="Calibri" w:hAnsi="Calibri"/>
        </w:rPr>
        <w:t>CONTRATANTE;</w:t>
      </w:r>
    </w:p>
    <w:p w:rsidR="003458A4" w:rsidRPr="006A637D" w:rsidRDefault="004935BA"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Assinar Termo de Confidencialidade, de acordo com modelo a ser fornecido pela CONTRATANTE</w:t>
      </w:r>
      <w:r w:rsidR="003458A4" w:rsidRPr="006A637D">
        <w:rPr>
          <w:rFonts w:ascii="Calibri" w:hAnsi="Calibri"/>
        </w:rPr>
        <w:t>;</w:t>
      </w:r>
    </w:p>
    <w:p w:rsidR="003458A4"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 xml:space="preserve">Solicitar aos profissionais alocados na execução dos serviços a assinatura de Declaração de Ciência do Termo de Confidencialidade, de acordo com modelo </w:t>
      </w:r>
      <w:r w:rsidR="003458A4" w:rsidRPr="006A637D">
        <w:rPr>
          <w:rFonts w:ascii="Calibri" w:hAnsi="Calibri"/>
        </w:rPr>
        <w:t xml:space="preserve">constante do Anexo </w:t>
      </w:r>
      <w:r w:rsidR="000E37C8" w:rsidRPr="006A637D">
        <w:rPr>
          <w:rFonts w:ascii="Calibri" w:hAnsi="Calibri"/>
        </w:rPr>
        <w:t>VII</w:t>
      </w:r>
      <w:r w:rsidR="003458A4" w:rsidRPr="006A637D">
        <w:rPr>
          <w:rFonts w:ascii="Calibri" w:hAnsi="Calibri"/>
        </w:rPr>
        <w:t>;</w:t>
      </w:r>
    </w:p>
    <w:p w:rsidR="003458A4"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Levar a</w:t>
      </w:r>
      <w:r w:rsidR="003458A4" w:rsidRPr="006A637D">
        <w:rPr>
          <w:rFonts w:ascii="Calibri" w:hAnsi="Calibri"/>
        </w:rPr>
        <w:t>o</w:t>
      </w:r>
      <w:r w:rsidRPr="006A637D">
        <w:rPr>
          <w:rFonts w:ascii="Calibri" w:hAnsi="Calibri"/>
        </w:rPr>
        <w:t xml:space="preserve"> conhecimento de todos os profissionais que venham a prestar serviço nas dependências d</w:t>
      </w:r>
      <w:r w:rsidR="003458A4" w:rsidRPr="006A637D">
        <w:rPr>
          <w:rFonts w:ascii="Calibri" w:hAnsi="Calibri"/>
        </w:rPr>
        <w:t>a</w:t>
      </w:r>
      <w:r w:rsidRPr="006A637D">
        <w:rPr>
          <w:rFonts w:ascii="Calibri" w:hAnsi="Calibri"/>
        </w:rPr>
        <w:t xml:space="preserve"> </w:t>
      </w:r>
      <w:r w:rsidR="003458A4" w:rsidRPr="006A637D">
        <w:rPr>
          <w:rFonts w:ascii="Calibri" w:hAnsi="Calibri"/>
        </w:rPr>
        <w:t xml:space="preserve">CONTRATANTE </w:t>
      </w:r>
      <w:r w:rsidRPr="006A637D">
        <w:rPr>
          <w:rFonts w:ascii="Calibri" w:hAnsi="Calibri"/>
        </w:rPr>
        <w:t>a Política Corporativa de Segurança da Informação (PCSI/TCU) e demais normas disponibilizadas pel</w:t>
      </w:r>
      <w:r w:rsidR="003458A4" w:rsidRPr="006A637D">
        <w:rPr>
          <w:rFonts w:ascii="Calibri" w:hAnsi="Calibri"/>
        </w:rPr>
        <w:t>a</w:t>
      </w:r>
      <w:r w:rsidRPr="006A637D">
        <w:rPr>
          <w:rFonts w:ascii="Calibri" w:hAnsi="Calibri"/>
        </w:rPr>
        <w:t xml:space="preserve"> </w:t>
      </w:r>
      <w:r w:rsidR="003458A4" w:rsidRPr="006A637D">
        <w:rPr>
          <w:rFonts w:ascii="Calibri" w:hAnsi="Calibri"/>
        </w:rPr>
        <w:t>CONTRATANTE</w:t>
      </w:r>
      <w:r w:rsidRPr="006A637D">
        <w:rPr>
          <w:rFonts w:ascii="Calibri" w:hAnsi="Calibri"/>
        </w:rPr>
        <w:t>, bem co</w:t>
      </w:r>
      <w:r w:rsidR="003458A4" w:rsidRPr="006A637D">
        <w:rPr>
          <w:rFonts w:ascii="Calibri" w:hAnsi="Calibri"/>
        </w:rPr>
        <w:t>mo zelar pela observância delas;</w:t>
      </w:r>
    </w:p>
    <w:p w:rsidR="003458A4"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Participar de reunião de alinhamento de expectativas contratuais com equipe d</w:t>
      </w:r>
      <w:r w:rsidR="003458A4" w:rsidRPr="006A637D">
        <w:rPr>
          <w:rFonts w:ascii="Calibri" w:hAnsi="Calibri"/>
        </w:rPr>
        <w:t>a</w:t>
      </w:r>
      <w:r w:rsidRPr="006A637D">
        <w:rPr>
          <w:rFonts w:ascii="Calibri" w:hAnsi="Calibri"/>
        </w:rPr>
        <w:t xml:space="preserve"> </w:t>
      </w:r>
      <w:r w:rsidR="003458A4" w:rsidRPr="006A637D">
        <w:rPr>
          <w:rFonts w:ascii="Calibri" w:hAnsi="Calibri"/>
        </w:rPr>
        <w:t>CONTRATANTE</w:t>
      </w:r>
      <w:r w:rsidRPr="006A637D">
        <w:rPr>
          <w:rFonts w:ascii="Calibri" w:hAnsi="Calibri"/>
        </w:rPr>
        <w:t>, convocada por est</w:t>
      </w:r>
      <w:r w:rsidR="003458A4" w:rsidRPr="006A637D">
        <w:rPr>
          <w:rFonts w:ascii="Calibri" w:hAnsi="Calibri"/>
        </w:rPr>
        <w:t>a</w:t>
      </w:r>
      <w:r w:rsidRPr="006A637D">
        <w:rPr>
          <w:rFonts w:ascii="Calibri" w:hAnsi="Calibri"/>
        </w:rPr>
        <w:t xml:space="preserve"> com até 2 dias úteis de antecedência, quando se</w:t>
      </w:r>
      <w:r w:rsidR="003458A4" w:rsidRPr="006A637D">
        <w:rPr>
          <w:rFonts w:ascii="Calibri" w:hAnsi="Calibri"/>
        </w:rPr>
        <w:t>rá fornecida a pauta da reunião;</w:t>
      </w:r>
    </w:p>
    <w:p w:rsidR="003458A4"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Reparar, corrigir, remover, reconstruir ou substituir às suas expensas, no todo ou em parte, serviços efetuados em que se verificarem</w:t>
      </w:r>
      <w:r w:rsidR="003458A4" w:rsidRPr="006A637D">
        <w:rPr>
          <w:rFonts w:ascii="Calibri" w:hAnsi="Calibri"/>
        </w:rPr>
        <w:t xml:space="preserve"> vícios, defeitos e incorreções;</w:t>
      </w:r>
    </w:p>
    <w:p w:rsidR="002121D8" w:rsidRPr="006A637D" w:rsidRDefault="00B25B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Encaminhar à unidade fiscalizadora as notas fiscais/faturas dos serviços prestados, emitidas em conformidade com os dados de medição de serviços previamente validados na reunião mensal de acompanhamento.</w:t>
      </w:r>
    </w:p>
    <w:p w:rsidR="00202943" w:rsidRPr="006A637D" w:rsidRDefault="00784D26" w:rsidP="005177E9">
      <w:pPr>
        <w:pStyle w:val="Recuodecorpodetexto"/>
        <w:numPr>
          <w:ilvl w:val="0"/>
          <w:numId w:val="4"/>
        </w:numPr>
        <w:tabs>
          <w:tab w:val="left" w:pos="1701"/>
        </w:tabs>
        <w:spacing w:after="60"/>
        <w:rPr>
          <w:rFonts w:ascii="Calibri" w:hAnsi="Calibri"/>
        </w:rPr>
      </w:pPr>
      <w:r w:rsidRPr="006A637D">
        <w:rPr>
          <w:rFonts w:ascii="Calibri" w:hAnsi="Calibri"/>
        </w:rPr>
        <w:t xml:space="preserve">São expressamente vedadas </w:t>
      </w:r>
      <w:r w:rsidR="00A3439B" w:rsidRPr="006A637D">
        <w:rPr>
          <w:rFonts w:ascii="Calibri" w:hAnsi="Calibri"/>
        </w:rPr>
        <w:t>à CONTRATADA</w:t>
      </w:r>
      <w:r w:rsidRPr="006A637D">
        <w:rPr>
          <w:rFonts w:ascii="Calibri" w:hAnsi="Calibri"/>
        </w:rPr>
        <w:t>:</w:t>
      </w:r>
    </w:p>
    <w:p w:rsidR="002121D8" w:rsidRPr="006A637D" w:rsidRDefault="00784D26" w:rsidP="005177E9">
      <w:pPr>
        <w:pStyle w:val="Recuodecorpodetexto"/>
        <w:numPr>
          <w:ilvl w:val="1"/>
          <w:numId w:val="4"/>
        </w:numPr>
        <w:tabs>
          <w:tab w:val="left" w:pos="1701"/>
        </w:tabs>
        <w:spacing w:after="60"/>
        <w:ind w:left="1276" w:hanging="567"/>
        <w:rPr>
          <w:rFonts w:ascii="Calibri" w:hAnsi="Calibri"/>
        </w:rPr>
      </w:pPr>
      <w:proofErr w:type="gramStart"/>
      <w:r w:rsidRPr="006A637D">
        <w:rPr>
          <w:rFonts w:ascii="Calibri" w:hAnsi="Calibri"/>
        </w:rPr>
        <w:t>a</w:t>
      </w:r>
      <w:proofErr w:type="gramEnd"/>
      <w:r w:rsidRPr="006A637D">
        <w:rPr>
          <w:rFonts w:ascii="Calibri" w:hAnsi="Calibri"/>
        </w:rPr>
        <w:t xml:space="preserve"> veiculação de publicidade acerca deste contrato, salvo se houver prévia autorização d</w:t>
      </w:r>
      <w:r w:rsidR="00A3439B" w:rsidRPr="006A637D">
        <w:rPr>
          <w:rFonts w:ascii="Calibri" w:hAnsi="Calibri"/>
        </w:rPr>
        <w:t>a</w:t>
      </w:r>
      <w:r w:rsidRPr="006A637D">
        <w:rPr>
          <w:rFonts w:ascii="Calibri" w:hAnsi="Calibri"/>
        </w:rPr>
        <w:t xml:space="preserve"> </w:t>
      </w:r>
      <w:r w:rsidR="00227A27" w:rsidRPr="006A637D">
        <w:rPr>
          <w:rFonts w:ascii="Calibri" w:hAnsi="Calibri"/>
        </w:rPr>
        <w:t>CONTRATANTE</w:t>
      </w:r>
      <w:r w:rsidRPr="006A637D">
        <w:rPr>
          <w:rFonts w:ascii="Calibri" w:hAnsi="Calibri"/>
        </w:rPr>
        <w:t>;</w:t>
      </w:r>
    </w:p>
    <w:p w:rsidR="002121D8" w:rsidRPr="006A637D" w:rsidRDefault="00784D26" w:rsidP="005177E9">
      <w:pPr>
        <w:pStyle w:val="Recuodecorpodetexto"/>
        <w:numPr>
          <w:ilvl w:val="1"/>
          <w:numId w:val="4"/>
        </w:numPr>
        <w:tabs>
          <w:tab w:val="left" w:pos="1701"/>
        </w:tabs>
        <w:spacing w:after="60"/>
        <w:ind w:left="1276" w:hanging="567"/>
        <w:rPr>
          <w:rFonts w:ascii="Calibri" w:hAnsi="Calibri"/>
        </w:rPr>
      </w:pPr>
      <w:proofErr w:type="gramStart"/>
      <w:r w:rsidRPr="006A637D">
        <w:rPr>
          <w:rFonts w:ascii="Calibri" w:hAnsi="Calibri"/>
        </w:rPr>
        <w:t>a</w:t>
      </w:r>
      <w:proofErr w:type="gramEnd"/>
      <w:r w:rsidRPr="006A637D">
        <w:rPr>
          <w:rFonts w:ascii="Calibri" w:hAnsi="Calibri"/>
        </w:rPr>
        <w:t xml:space="preserve"> subcontratação para a execução do objeto deste contrato</w:t>
      </w:r>
      <w:r w:rsidR="00202943" w:rsidRPr="006A637D">
        <w:rPr>
          <w:rFonts w:ascii="Calibri" w:hAnsi="Calibri"/>
        </w:rPr>
        <w:t>;</w:t>
      </w:r>
    </w:p>
    <w:p w:rsidR="00202943" w:rsidRPr="006A637D" w:rsidRDefault="007D072D" w:rsidP="005177E9">
      <w:pPr>
        <w:pStyle w:val="Recuodecorpodetexto"/>
        <w:numPr>
          <w:ilvl w:val="1"/>
          <w:numId w:val="4"/>
        </w:numPr>
        <w:tabs>
          <w:tab w:val="left" w:pos="1701"/>
        </w:tabs>
        <w:spacing w:after="60"/>
        <w:ind w:left="1276" w:hanging="567"/>
        <w:rPr>
          <w:rFonts w:ascii="Calibri" w:hAnsi="Calibri"/>
        </w:rPr>
      </w:pPr>
      <w:proofErr w:type="gramStart"/>
      <w:r w:rsidRPr="006A637D">
        <w:rPr>
          <w:rFonts w:ascii="Calibri" w:hAnsi="Calibri" w:cs="Arial"/>
          <w:szCs w:val="24"/>
        </w:rPr>
        <w:t>a</w:t>
      </w:r>
      <w:proofErr w:type="gramEnd"/>
      <w:r w:rsidRPr="006A637D">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6A637D">
        <w:rPr>
          <w:rFonts w:ascii="Calibri" w:hAnsi="Calibri"/>
        </w:rPr>
        <w:t>.</w:t>
      </w:r>
    </w:p>
    <w:p w:rsidR="00202943" w:rsidRPr="006A637D" w:rsidRDefault="00A3439B" w:rsidP="005177E9">
      <w:pPr>
        <w:pStyle w:val="Recuodecorpodetexto"/>
        <w:numPr>
          <w:ilvl w:val="0"/>
          <w:numId w:val="4"/>
        </w:numPr>
        <w:tabs>
          <w:tab w:val="left" w:pos="1701"/>
        </w:tabs>
        <w:spacing w:before="120" w:after="60"/>
        <w:ind w:left="709" w:hanging="709"/>
        <w:rPr>
          <w:rFonts w:ascii="Calibri" w:hAnsi="Calibri"/>
        </w:rPr>
      </w:pPr>
      <w:r w:rsidRPr="006A637D">
        <w:rPr>
          <w:rFonts w:ascii="Calibri" w:hAnsi="Calibri"/>
        </w:rPr>
        <w:t>A</w:t>
      </w:r>
      <w:r w:rsidR="00AD4992" w:rsidRPr="006A637D">
        <w:rPr>
          <w:rFonts w:ascii="Calibri" w:hAnsi="Calibri"/>
        </w:rPr>
        <w:t xml:space="preserve"> CONTRATANTE deve:</w:t>
      </w:r>
    </w:p>
    <w:p w:rsidR="002121D8" w:rsidRDefault="002121D8" w:rsidP="005177E9">
      <w:pPr>
        <w:pStyle w:val="Recuodecorpodetexto"/>
        <w:numPr>
          <w:ilvl w:val="1"/>
          <w:numId w:val="4"/>
        </w:numPr>
        <w:tabs>
          <w:tab w:val="left" w:pos="1701"/>
        </w:tabs>
        <w:spacing w:after="60"/>
        <w:ind w:left="1276" w:hanging="567"/>
        <w:rPr>
          <w:rFonts w:ascii="Calibri" w:hAnsi="Calibri"/>
        </w:rPr>
      </w:pPr>
      <w:bookmarkStart w:id="154" w:name="_Toc420488991"/>
      <w:bookmarkStart w:id="155" w:name="_Toc420488993"/>
      <w:bookmarkStart w:id="156" w:name="_Toc420488995"/>
      <w:bookmarkStart w:id="157" w:name="_Toc420488992"/>
      <w:r w:rsidRPr="006A637D">
        <w:rPr>
          <w:rFonts w:ascii="Calibri" w:hAnsi="Calibri"/>
        </w:rPr>
        <w:t xml:space="preserve">Cumprir os prazos e obrigações financeiras estabelecidas no Edital, desde que cumpridas todas as formalidades e exigências </w:t>
      </w:r>
      <w:r w:rsidRPr="002121D8">
        <w:rPr>
          <w:rFonts w:ascii="Calibri" w:hAnsi="Calibri"/>
        </w:rPr>
        <w:t>por parte da CONTRATADA</w:t>
      </w:r>
      <w:r w:rsidR="00241FB4">
        <w:rPr>
          <w:rFonts w:ascii="Calibri" w:hAnsi="Calibri"/>
        </w:rPr>
        <w:t>;</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Convocar a contratada a participar das reuniões organizadas pel</w:t>
      </w:r>
      <w:r>
        <w:rPr>
          <w:rFonts w:ascii="Calibri" w:hAnsi="Calibri"/>
        </w:rPr>
        <w:t>a</w:t>
      </w:r>
      <w:r w:rsidRPr="002121D8">
        <w:rPr>
          <w:rFonts w:ascii="Calibri" w:hAnsi="Calibri"/>
        </w:rPr>
        <w:t xml:space="preserve"> CONTRATANTE</w:t>
      </w:r>
      <w:r>
        <w:rPr>
          <w:rFonts w:ascii="Calibri" w:hAnsi="Calibri"/>
        </w:rPr>
        <w:t>;</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Indicar responsáveis pela gestão e fiscalização do contrato</w:t>
      </w:r>
      <w:r>
        <w:rPr>
          <w:rFonts w:ascii="Calibri" w:hAnsi="Calibri"/>
        </w:rPr>
        <w:t>;</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bookmarkStart w:id="158" w:name="_Toc420488994"/>
      <w:r w:rsidRPr="002121D8">
        <w:rPr>
          <w:rFonts w:ascii="Calibri" w:hAnsi="Calibri"/>
        </w:rPr>
        <w:t xml:space="preserve">Permitir acesso dos profissionais da CONTRATADA às dependências, equipamentos, </w:t>
      </w:r>
      <w:r w:rsidRPr="002121D8">
        <w:rPr>
          <w:rFonts w:ascii="Calibri" w:hAnsi="Calibri"/>
          <w:i/>
          <w:iCs/>
        </w:rPr>
        <w:t xml:space="preserve">softwares </w:t>
      </w:r>
      <w:r w:rsidRPr="002121D8">
        <w:rPr>
          <w:rFonts w:ascii="Calibri" w:hAnsi="Calibri"/>
        </w:rPr>
        <w:t>e sistemas de informação d</w:t>
      </w:r>
      <w:r>
        <w:rPr>
          <w:rFonts w:ascii="Calibri" w:hAnsi="Calibri"/>
        </w:rPr>
        <w:t>a</w:t>
      </w:r>
      <w:r w:rsidRPr="002121D8">
        <w:rPr>
          <w:rFonts w:ascii="Calibri" w:hAnsi="Calibri"/>
        </w:rPr>
        <w:t xml:space="preserve"> CONTRATANTE relacionados ao objeto do contrato</w:t>
      </w:r>
      <w:bookmarkEnd w:id="158"/>
      <w:r>
        <w:rPr>
          <w:rFonts w:ascii="Calibri" w:hAnsi="Calibri"/>
        </w:rPr>
        <w:t>;</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 xml:space="preserve">Prestar as informações e esclarecimentos pertinentes que venham a ser solicitados pelos profissionais da </w:t>
      </w:r>
      <w:r w:rsidR="00551EE6" w:rsidRPr="002121D8">
        <w:rPr>
          <w:rFonts w:ascii="Calibri" w:hAnsi="Calibri"/>
        </w:rPr>
        <w:t>CONTRATADA</w:t>
      </w:r>
      <w:r w:rsidR="00551EE6">
        <w:rPr>
          <w:rFonts w:ascii="Calibri" w:hAnsi="Calibri"/>
        </w:rPr>
        <w:t>;</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 xml:space="preserve">Comunicar oficialmente à </w:t>
      </w:r>
      <w:r w:rsidR="00551EE6" w:rsidRPr="002121D8">
        <w:rPr>
          <w:rFonts w:ascii="Calibri" w:hAnsi="Calibri"/>
        </w:rPr>
        <w:t xml:space="preserve">CONTRATADA </w:t>
      </w:r>
      <w:r w:rsidRPr="002121D8">
        <w:rPr>
          <w:rFonts w:ascii="Calibri" w:hAnsi="Calibri"/>
        </w:rPr>
        <w:t>quaisquer falhas verific</w:t>
      </w:r>
      <w:r w:rsidR="00551EE6">
        <w:rPr>
          <w:rFonts w:ascii="Calibri" w:hAnsi="Calibri"/>
        </w:rPr>
        <w:t>adas no cumprimento do contrato;</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bookmarkStart w:id="159" w:name="_Toc420488997"/>
      <w:r w:rsidRPr="002121D8">
        <w:rPr>
          <w:rFonts w:ascii="Calibri" w:hAnsi="Calibri"/>
        </w:rPr>
        <w:lastRenderedPageBreak/>
        <w:t>Fornecer crachás de acesso aos profissionais da empresa contratada, de uso obrigatório, para acesso às dependências d</w:t>
      </w:r>
      <w:r w:rsidR="007F44DB">
        <w:rPr>
          <w:rFonts w:ascii="Calibri" w:hAnsi="Calibri"/>
        </w:rPr>
        <w:t>a</w:t>
      </w:r>
      <w:r w:rsidRPr="002121D8">
        <w:rPr>
          <w:rFonts w:ascii="Calibri" w:hAnsi="Calibri"/>
        </w:rPr>
        <w:t xml:space="preserve"> </w:t>
      </w:r>
      <w:r w:rsidR="007F44DB" w:rsidRPr="002121D8">
        <w:rPr>
          <w:rFonts w:ascii="Calibri" w:hAnsi="Calibri"/>
        </w:rPr>
        <w:t>CONTRATANTE</w:t>
      </w:r>
      <w:bookmarkEnd w:id="159"/>
      <w:r w:rsidR="007F44DB">
        <w:rPr>
          <w:rFonts w:ascii="Calibri" w:hAnsi="Calibri"/>
        </w:rPr>
        <w:t>;</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Prover a infraestrutura física necessária à execução das ações de treinamento e ca</w:t>
      </w:r>
      <w:r w:rsidR="007F44DB">
        <w:rPr>
          <w:rFonts w:ascii="Calibri" w:hAnsi="Calibri"/>
        </w:rPr>
        <w:t>pacitação na solução contratada;</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 xml:space="preserve">Apresentar à </w:t>
      </w:r>
      <w:r w:rsidR="007F44DB" w:rsidRPr="002121D8">
        <w:rPr>
          <w:rFonts w:ascii="Calibri" w:hAnsi="Calibri"/>
        </w:rPr>
        <w:t xml:space="preserve">CONTRATADA </w:t>
      </w:r>
      <w:r w:rsidRPr="002121D8">
        <w:rPr>
          <w:rFonts w:ascii="Calibri" w:hAnsi="Calibri"/>
        </w:rPr>
        <w:t>os processos de trabalho, políticas e normas internas, de observância obrigatória, relaci</w:t>
      </w:r>
      <w:r w:rsidR="007F44DB">
        <w:rPr>
          <w:rFonts w:ascii="Calibri" w:hAnsi="Calibri"/>
        </w:rPr>
        <w:t>onadas ao objeto da contratação;</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Gerenciar e fiscalizar a execução do contrato, de forma a garantir o fie</w:t>
      </w:r>
      <w:r w:rsidR="007F44DB">
        <w:rPr>
          <w:rFonts w:ascii="Calibri" w:hAnsi="Calibri"/>
        </w:rPr>
        <w:t>l cumprimento de suas cláusulas;</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Recusar recebimento de qualquer bem ou serviço que estiver em desacordo com as condições e as especificações e</w:t>
      </w:r>
      <w:r w:rsidR="007F44DB">
        <w:rPr>
          <w:rFonts w:ascii="Calibri" w:hAnsi="Calibri"/>
        </w:rPr>
        <w:t>stabelecidas no contrato;</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 xml:space="preserve">Emitir termo de recebimento provisório, atestando que os bens ou serviços </w:t>
      </w:r>
      <w:r w:rsidR="007F44DB">
        <w:rPr>
          <w:rFonts w:ascii="Calibri" w:hAnsi="Calibri"/>
        </w:rPr>
        <w:t>foram recebidos provisoriamente;</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Emitir termo de recusa, na hipótese de não aprovação dos bens ou ser</w:t>
      </w:r>
      <w:r w:rsidR="007F44DB">
        <w:rPr>
          <w:rFonts w:ascii="Calibri" w:hAnsi="Calibri"/>
        </w:rPr>
        <w:t>viços recebidos provisoriamente;</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Emitir termos de recebimento definitivo, atestando que os serviços foram homologados e que atendem às exigências estabelecidas no contrato, posteriormente efetuando o respectivo pagamento, observando o</w:t>
      </w:r>
      <w:r w:rsidR="007F44DB">
        <w:rPr>
          <w:rFonts w:ascii="Calibri" w:hAnsi="Calibri"/>
        </w:rPr>
        <w:t>s valores e os prazos pactuados;</w:t>
      </w:r>
    </w:p>
    <w:p w:rsidR="002121D8" w:rsidRPr="002121D8"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 xml:space="preserve">Aplicar à </w:t>
      </w:r>
      <w:r w:rsidR="007F44DB" w:rsidRPr="002121D8">
        <w:rPr>
          <w:rFonts w:ascii="Calibri" w:hAnsi="Calibri"/>
        </w:rPr>
        <w:t>CONTRATADA</w:t>
      </w:r>
      <w:r w:rsidRPr="002121D8">
        <w:rPr>
          <w:rFonts w:ascii="Calibri" w:hAnsi="Calibri"/>
        </w:rPr>
        <w:t>, se necessário, as sanções administrativas e contratuais cabíveis, garantida</w:t>
      </w:r>
      <w:r w:rsidR="007F44DB">
        <w:rPr>
          <w:rFonts w:ascii="Calibri" w:hAnsi="Calibri"/>
        </w:rPr>
        <w:t xml:space="preserve"> a ampla defesa e contraditório;</w:t>
      </w:r>
    </w:p>
    <w:p w:rsidR="002121D8" w:rsidRPr="006A637D" w:rsidRDefault="002121D8" w:rsidP="005177E9">
      <w:pPr>
        <w:pStyle w:val="Recuodecorpodetexto"/>
        <w:numPr>
          <w:ilvl w:val="1"/>
          <w:numId w:val="4"/>
        </w:numPr>
        <w:tabs>
          <w:tab w:val="left" w:pos="1701"/>
        </w:tabs>
        <w:spacing w:after="60"/>
        <w:ind w:left="1276" w:hanging="567"/>
        <w:rPr>
          <w:rFonts w:ascii="Calibri" w:hAnsi="Calibri"/>
        </w:rPr>
      </w:pPr>
      <w:r w:rsidRPr="002121D8">
        <w:rPr>
          <w:rFonts w:ascii="Calibri" w:hAnsi="Calibri"/>
        </w:rPr>
        <w:t xml:space="preserve">Manter o histórico de gerenciamento do contrato nos autos do processo de fiscalização, </w:t>
      </w:r>
      <w:r w:rsidRPr="006A637D">
        <w:rPr>
          <w:rFonts w:ascii="Calibri" w:hAnsi="Calibri"/>
        </w:rPr>
        <w:t xml:space="preserve">contendo registros formais de todas as ocorrências positivas e negativas da execução do </w:t>
      </w:r>
      <w:r w:rsidR="007F44DB" w:rsidRPr="006A637D">
        <w:rPr>
          <w:rFonts w:ascii="Calibri" w:hAnsi="Calibri"/>
        </w:rPr>
        <w:t>contrato, por ordem cronológica;</w:t>
      </w:r>
    </w:p>
    <w:p w:rsidR="002121D8" w:rsidRPr="006A637D" w:rsidRDefault="002121D8" w:rsidP="005177E9">
      <w:pPr>
        <w:pStyle w:val="Recuodecorpodetexto"/>
        <w:numPr>
          <w:ilvl w:val="1"/>
          <w:numId w:val="4"/>
        </w:numPr>
        <w:tabs>
          <w:tab w:val="left" w:pos="1701"/>
        </w:tabs>
        <w:spacing w:after="60"/>
        <w:ind w:left="1276" w:hanging="567"/>
        <w:rPr>
          <w:rFonts w:ascii="Calibri" w:hAnsi="Calibri"/>
        </w:rPr>
      </w:pPr>
      <w:r w:rsidRPr="006A637D">
        <w:rPr>
          <w:rFonts w:ascii="Calibri" w:hAnsi="Calibri"/>
        </w:rPr>
        <w:t>Orientar a contratada e acompanhar a execução dos serviços.</w:t>
      </w:r>
    </w:p>
    <w:bookmarkEnd w:id="154"/>
    <w:bookmarkEnd w:id="155"/>
    <w:bookmarkEnd w:id="156"/>
    <w:bookmarkEnd w:id="157"/>
    <w:p w:rsidR="00AD4992" w:rsidRPr="006A637D" w:rsidRDefault="00AD4992" w:rsidP="00FA60F7">
      <w:pPr>
        <w:pStyle w:val="Ttulo8"/>
        <w:spacing w:before="360" w:after="240"/>
        <w:jc w:val="both"/>
        <w:rPr>
          <w:rFonts w:ascii="Calibri" w:hAnsi="Calibri"/>
          <w:snapToGrid/>
        </w:rPr>
      </w:pPr>
      <w:r w:rsidRPr="006A637D">
        <w:rPr>
          <w:rFonts w:ascii="Calibri" w:hAnsi="Calibri"/>
          <w:snapToGrid/>
        </w:rPr>
        <w:t>CLÁUSULA NONA – DO RECEBIMENTO</w:t>
      </w:r>
    </w:p>
    <w:p w:rsidR="00AD4992" w:rsidRPr="006A637D" w:rsidRDefault="00AD4992" w:rsidP="00646042">
      <w:pPr>
        <w:pStyle w:val="Recuodecorpodetexto"/>
        <w:numPr>
          <w:ilvl w:val="0"/>
          <w:numId w:val="11"/>
        </w:numPr>
        <w:spacing w:after="120"/>
        <w:ind w:left="0" w:firstLine="0"/>
        <w:rPr>
          <w:rFonts w:ascii="Calibri" w:hAnsi="Calibri"/>
        </w:rPr>
      </w:pPr>
      <w:r w:rsidRPr="006A637D">
        <w:rPr>
          <w:rFonts w:ascii="Calibri" w:hAnsi="Calibri"/>
        </w:rPr>
        <w:t>O recebimento do objeto será realizado pela</w:t>
      </w:r>
      <w:r w:rsidR="005E0A46" w:rsidRPr="006A637D">
        <w:rPr>
          <w:rFonts w:ascii="Calibri" w:hAnsi="Calibri"/>
        </w:rPr>
        <w:t xml:space="preserve"> Biblioteca Ministro Rubem Rosa, unidade vinculada ao Instituto </w:t>
      </w:r>
      <w:proofErr w:type="spellStart"/>
      <w:r w:rsidR="005E0A46" w:rsidRPr="006A637D">
        <w:rPr>
          <w:rFonts w:ascii="Calibri" w:hAnsi="Calibri"/>
        </w:rPr>
        <w:t>Serzedello</w:t>
      </w:r>
      <w:proofErr w:type="spellEnd"/>
      <w:r w:rsidR="005E0A46" w:rsidRPr="006A637D">
        <w:rPr>
          <w:rFonts w:ascii="Calibri" w:hAnsi="Calibri"/>
        </w:rPr>
        <w:t xml:space="preserve"> Corrêa/</w:t>
      </w:r>
      <w:proofErr w:type="spellStart"/>
      <w:r w:rsidR="005E0A46" w:rsidRPr="006A637D">
        <w:rPr>
          <w:rFonts w:ascii="Calibri" w:hAnsi="Calibri"/>
        </w:rPr>
        <w:t>Cedoc</w:t>
      </w:r>
      <w:proofErr w:type="spellEnd"/>
      <w:r w:rsidR="005E0A46" w:rsidRPr="006A637D">
        <w:rPr>
          <w:rFonts w:ascii="Calibri" w:hAnsi="Calibri"/>
        </w:rPr>
        <w:t>,</w:t>
      </w:r>
      <w:r w:rsidRPr="006A637D">
        <w:rPr>
          <w:rFonts w:ascii="Calibri" w:hAnsi="Calibri"/>
        </w:rPr>
        <w:t xml:space="preserve"> mediante </w:t>
      </w:r>
      <w:r w:rsidR="0037033F" w:rsidRPr="006A637D">
        <w:rPr>
          <w:rFonts w:ascii="Calibri" w:hAnsi="Calibri"/>
        </w:rPr>
        <w:t>termo de aceite:</w:t>
      </w:r>
    </w:p>
    <w:p w:rsidR="0037033F" w:rsidRPr="006A637D" w:rsidRDefault="0037033F" w:rsidP="00646042">
      <w:pPr>
        <w:pStyle w:val="Recuodecorpodetexto"/>
        <w:numPr>
          <w:ilvl w:val="1"/>
          <w:numId w:val="11"/>
        </w:numPr>
        <w:spacing w:after="120"/>
        <w:ind w:left="1276" w:hanging="567"/>
        <w:rPr>
          <w:rFonts w:ascii="Calibri" w:hAnsi="Calibri"/>
        </w:rPr>
      </w:pPr>
      <w:r w:rsidRPr="006A637D">
        <w:rPr>
          <w:rFonts w:ascii="Calibri" w:hAnsi="Calibri"/>
        </w:rPr>
        <w:t>Provisoriamente, após entrega de cada etapa do cronograma físico-financeiro ou após a prestação mensal serviço de descoberta de conteúdo em bases de dados bibliográficas ou após entrega de serviço de inclusão de nova base de dados;</w:t>
      </w:r>
    </w:p>
    <w:p w:rsidR="0037033F" w:rsidRPr="006A637D" w:rsidRDefault="0037033F" w:rsidP="00646042">
      <w:pPr>
        <w:pStyle w:val="Recuodecorpodetexto"/>
        <w:numPr>
          <w:ilvl w:val="2"/>
          <w:numId w:val="11"/>
        </w:numPr>
        <w:spacing w:after="120"/>
        <w:ind w:left="1843" w:hanging="567"/>
        <w:rPr>
          <w:rFonts w:ascii="Calibri" w:hAnsi="Calibri"/>
        </w:rPr>
      </w:pPr>
      <w:r w:rsidRPr="006A637D">
        <w:rPr>
          <w:rFonts w:ascii="Calibri" w:hAnsi="Calibri"/>
        </w:rPr>
        <w:t>Após o recebimento provisório, a FISCALIZAÇÃO avaliará as características de cada item, identificando eventuais problemas. Estando em conformidade, será efetuado o recebimento definitivo.</w:t>
      </w:r>
    </w:p>
    <w:p w:rsidR="0037033F" w:rsidRPr="006A637D" w:rsidRDefault="0037033F" w:rsidP="00646042">
      <w:pPr>
        <w:pStyle w:val="Recuodecorpodetexto"/>
        <w:numPr>
          <w:ilvl w:val="1"/>
          <w:numId w:val="11"/>
        </w:numPr>
        <w:spacing w:after="120"/>
        <w:ind w:left="1276" w:hanging="567"/>
        <w:rPr>
          <w:rFonts w:ascii="Calibri" w:hAnsi="Calibri"/>
        </w:rPr>
      </w:pPr>
      <w:r w:rsidRPr="006A637D">
        <w:rPr>
          <w:rFonts w:ascii="Calibri" w:hAnsi="Calibri"/>
        </w:rPr>
        <w:t>Definitivamente, até o 5º dia útil após o recebimento provisório de cada serviço.</w:t>
      </w:r>
    </w:p>
    <w:p w:rsidR="00E32EC8" w:rsidRPr="006A637D" w:rsidRDefault="0037033F" w:rsidP="00646042">
      <w:pPr>
        <w:pStyle w:val="Recuodecorpodetexto"/>
        <w:numPr>
          <w:ilvl w:val="2"/>
          <w:numId w:val="11"/>
        </w:numPr>
        <w:spacing w:after="120"/>
        <w:ind w:left="1843" w:hanging="567"/>
        <w:rPr>
          <w:rFonts w:ascii="Calibri" w:hAnsi="Calibri"/>
        </w:rPr>
      </w:pPr>
      <w:r w:rsidRPr="006A637D">
        <w:rPr>
          <w:rFonts w:ascii="Calibri" w:hAnsi="Calibri"/>
        </w:rPr>
        <w:t xml:space="preserve">O recebimento definitivo dos serviços contratados está condicionado à realização de reunião de avaliação e homologação na qual a CONTRATADA apresentará relatório gerencial de execução dos serviços. </w:t>
      </w:r>
    </w:p>
    <w:p w:rsidR="00E32EC8" w:rsidRPr="006A637D" w:rsidRDefault="0037033F" w:rsidP="00646042">
      <w:pPr>
        <w:pStyle w:val="Recuodecorpodetexto"/>
        <w:numPr>
          <w:ilvl w:val="2"/>
          <w:numId w:val="11"/>
        </w:numPr>
        <w:spacing w:after="120"/>
        <w:ind w:left="1843" w:hanging="567"/>
        <w:rPr>
          <w:rFonts w:ascii="Calibri" w:hAnsi="Calibri"/>
        </w:rPr>
      </w:pPr>
      <w:r w:rsidRPr="006A637D">
        <w:rPr>
          <w:rFonts w:ascii="Calibri" w:hAnsi="Calibri"/>
        </w:rPr>
        <w:t xml:space="preserve">O relatório deverá conter, entre outras informações, os indicadores/metas de níveis de serviço alcançados, recomendações técnicas, administrativas e gerenciais e demais informações relevantes para a gestão contratual. </w:t>
      </w:r>
    </w:p>
    <w:p w:rsidR="0037033F" w:rsidRPr="006A637D" w:rsidRDefault="0037033F" w:rsidP="00646042">
      <w:pPr>
        <w:pStyle w:val="Recuodecorpodetexto"/>
        <w:numPr>
          <w:ilvl w:val="2"/>
          <w:numId w:val="11"/>
        </w:numPr>
        <w:spacing w:after="120"/>
        <w:ind w:left="1843" w:hanging="567"/>
        <w:rPr>
          <w:rFonts w:ascii="Calibri" w:hAnsi="Calibri"/>
        </w:rPr>
      </w:pPr>
      <w:r w:rsidRPr="006A637D">
        <w:rPr>
          <w:rFonts w:ascii="Calibri" w:hAnsi="Calibri"/>
        </w:rPr>
        <w:lastRenderedPageBreak/>
        <w:t>O conteúdo detalhado e a forma do relatório gerencial serão definidos pelas partes.</w:t>
      </w:r>
    </w:p>
    <w:p w:rsidR="00202943" w:rsidRPr="006A637D" w:rsidRDefault="00202943" w:rsidP="00FA60F7">
      <w:pPr>
        <w:pStyle w:val="Ttulo8"/>
        <w:spacing w:before="360" w:after="240"/>
        <w:jc w:val="both"/>
        <w:rPr>
          <w:rFonts w:ascii="Calibri" w:hAnsi="Calibri"/>
          <w:snapToGrid/>
        </w:rPr>
      </w:pPr>
      <w:r w:rsidRPr="006A637D">
        <w:rPr>
          <w:rFonts w:ascii="Calibri" w:hAnsi="Calibri"/>
          <w:snapToGrid/>
        </w:rPr>
        <w:t xml:space="preserve">CLÁUSULA </w:t>
      </w:r>
      <w:r w:rsidR="00E6486E" w:rsidRPr="006A637D">
        <w:rPr>
          <w:rFonts w:ascii="Calibri" w:hAnsi="Calibri"/>
          <w:snapToGrid/>
        </w:rPr>
        <w:t>DÉCIMA</w:t>
      </w:r>
      <w:r w:rsidRPr="006A637D">
        <w:rPr>
          <w:rFonts w:ascii="Calibri" w:hAnsi="Calibri"/>
          <w:snapToGrid/>
        </w:rPr>
        <w:t xml:space="preserve"> – DO ACOMPANHAMENTO E DA FISCALIZAÇÃO</w:t>
      </w:r>
    </w:p>
    <w:p w:rsidR="00202943" w:rsidRPr="006A637D" w:rsidRDefault="00202943">
      <w:pPr>
        <w:pStyle w:val="Recuodecorpodetexto"/>
        <w:tabs>
          <w:tab w:val="left" w:pos="709"/>
        </w:tabs>
        <w:spacing w:after="120"/>
        <w:ind w:left="0" w:firstLine="0"/>
        <w:rPr>
          <w:rFonts w:ascii="Calibri" w:hAnsi="Calibri"/>
        </w:rPr>
      </w:pPr>
      <w:proofErr w:type="gramStart"/>
      <w:r w:rsidRPr="006A637D">
        <w:rPr>
          <w:rFonts w:ascii="Calibri" w:hAnsi="Calibri"/>
        </w:rPr>
        <w:t>1.</w:t>
      </w:r>
      <w:r w:rsidRPr="006A637D">
        <w:rPr>
          <w:rFonts w:ascii="Calibri" w:hAnsi="Calibri"/>
        </w:rPr>
        <w:tab/>
        <w:t>Durante</w:t>
      </w:r>
      <w:proofErr w:type="gramEnd"/>
      <w:r w:rsidRPr="006A637D">
        <w:rPr>
          <w:rFonts w:ascii="Calibri" w:hAnsi="Calibri"/>
        </w:rPr>
        <w:t xml:space="preserve"> a vigência deste contrato, a execução do objeto </w:t>
      </w:r>
      <w:r w:rsidR="00E6486E" w:rsidRPr="006A637D">
        <w:rPr>
          <w:rFonts w:ascii="Calibri" w:hAnsi="Calibri"/>
        </w:rPr>
        <w:t>será</w:t>
      </w:r>
      <w:r w:rsidRPr="006A637D">
        <w:rPr>
          <w:rFonts w:ascii="Calibri" w:hAnsi="Calibri"/>
        </w:rPr>
        <w:t xml:space="preserve"> acompanhada e fiscalizada </w:t>
      </w:r>
      <w:r w:rsidR="00E6486E" w:rsidRPr="006A637D">
        <w:rPr>
          <w:rFonts w:ascii="Calibri" w:hAnsi="Calibri"/>
        </w:rPr>
        <w:t>pelo (</w:t>
      </w:r>
      <w:r w:rsidRPr="006A637D">
        <w:rPr>
          <w:rFonts w:ascii="Calibri" w:hAnsi="Calibri"/>
        </w:rPr>
        <w:t xml:space="preserve">a) titular </w:t>
      </w:r>
      <w:r w:rsidR="007F44DB" w:rsidRPr="006A637D">
        <w:rPr>
          <w:rFonts w:ascii="Calibri" w:hAnsi="Calibri"/>
        </w:rPr>
        <w:t xml:space="preserve">da Biblioteca Ministro Rubem Rosa, unidade vinculada ao Instituto </w:t>
      </w:r>
      <w:proofErr w:type="spellStart"/>
      <w:r w:rsidR="007F44DB" w:rsidRPr="006A637D">
        <w:rPr>
          <w:rFonts w:ascii="Calibri" w:hAnsi="Calibri"/>
        </w:rPr>
        <w:t>Serzedello</w:t>
      </w:r>
      <w:proofErr w:type="spellEnd"/>
      <w:r w:rsidR="007F44DB" w:rsidRPr="006A637D">
        <w:rPr>
          <w:rFonts w:ascii="Calibri" w:hAnsi="Calibri"/>
        </w:rPr>
        <w:t xml:space="preserve"> Corrêa/</w:t>
      </w:r>
      <w:proofErr w:type="spellStart"/>
      <w:r w:rsidR="007F44DB" w:rsidRPr="006A637D">
        <w:rPr>
          <w:rFonts w:ascii="Calibri" w:hAnsi="Calibri"/>
        </w:rPr>
        <w:t>Cedoc</w:t>
      </w:r>
      <w:proofErr w:type="spellEnd"/>
      <w:r w:rsidRPr="006A637D">
        <w:rPr>
          <w:rFonts w:ascii="Calibri" w:hAnsi="Calibri"/>
        </w:rPr>
        <w:t xml:space="preserve"> ou por representante d</w:t>
      </w:r>
      <w:r w:rsidR="00A3439B" w:rsidRPr="006A637D">
        <w:rPr>
          <w:rFonts w:ascii="Calibri" w:hAnsi="Calibri"/>
        </w:rPr>
        <w:t>a</w:t>
      </w:r>
      <w:r w:rsidRPr="006A637D">
        <w:rPr>
          <w:rFonts w:ascii="Calibri" w:hAnsi="Calibri"/>
        </w:rPr>
        <w:t xml:space="preserve"> CONTRATANTE, devidamente designado</w:t>
      </w:r>
      <w:r w:rsidR="00E6486E" w:rsidRPr="006A637D">
        <w:rPr>
          <w:rFonts w:ascii="Calibri" w:hAnsi="Calibri"/>
        </w:rPr>
        <w:t xml:space="preserve"> para esse fim</w:t>
      </w:r>
      <w:r w:rsidRPr="006A637D">
        <w:rPr>
          <w:rFonts w:ascii="Calibri" w:hAnsi="Calibri"/>
        </w:rPr>
        <w:t>, permitida a assistência de terceiros.</w:t>
      </w:r>
    </w:p>
    <w:p w:rsidR="00202943" w:rsidRPr="006A637D" w:rsidRDefault="00202943">
      <w:pPr>
        <w:pStyle w:val="Recuodecorpodetexto"/>
        <w:tabs>
          <w:tab w:val="left" w:pos="709"/>
        </w:tabs>
        <w:spacing w:after="120"/>
        <w:ind w:left="0" w:firstLine="0"/>
        <w:rPr>
          <w:rFonts w:ascii="Calibri" w:hAnsi="Calibri"/>
        </w:rPr>
      </w:pPr>
      <w:proofErr w:type="gramStart"/>
      <w:r w:rsidRPr="006A637D">
        <w:rPr>
          <w:rFonts w:ascii="Calibri" w:hAnsi="Calibri"/>
        </w:rPr>
        <w:t>2.</w:t>
      </w:r>
      <w:r w:rsidRPr="006A637D">
        <w:rPr>
          <w:rFonts w:ascii="Calibri" w:hAnsi="Calibri"/>
        </w:rPr>
        <w:tab/>
      </w:r>
      <w:r w:rsidR="00E6486E" w:rsidRPr="006A637D">
        <w:rPr>
          <w:rFonts w:ascii="Calibri" w:hAnsi="Calibri"/>
        </w:rPr>
        <w:t>Durante</w:t>
      </w:r>
      <w:proofErr w:type="gramEnd"/>
      <w:r w:rsidR="00E6486E" w:rsidRPr="006A637D">
        <w:rPr>
          <w:rFonts w:ascii="Calibri" w:hAnsi="Calibri"/>
        </w:rPr>
        <w:t xml:space="preserve"> a vigência deste contrato, </w:t>
      </w:r>
      <w:r w:rsidR="00A3439B" w:rsidRPr="006A637D">
        <w:rPr>
          <w:rFonts w:ascii="Calibri" w:hAnsi="Calibri"/>
        </w:rPr>
        <w:t>a</w:t>
      </w:r>
      <w:r w:rsidR="00E6486E" w:rsidRPr="006A637D">
        <w:rPr>
          <w:rFonts w:ascii="Calibri" w:hAnsi="Calibri"/>
        </w:rPr>
        <w:t xml:space="preserve"> CONTRATA</w:t>
      </w:r>
      <w:r w:rsidR="00A3439B" w:rsidRPr="006A637D">
        <w:rPr>
          <w:rFonts w:ascii="Calibri" w:hAnsi="Calibri"/>
        </w:rPr>
        <w:t>DA</w:t>
      </w:r>
      <w:r w:rsidR="00E6486E" w:rsidRPr="006A637D">
        <w:rPr>
          <w:rFonts w:ascii="Calibri" w:hAnsi="Calibri"/>
        </w:rPr>
        <w:t xml:space="preserve"> deve manter preposto, aceito pela Administração d</w:t>
      </w:r>
      <w:r w:rsidR="00A3439B" w:rsidRPr="006A637D">
        <w:rPr>
          <w:rFonts w:ascii="Calibri" w:hAnsi="Calibri"/>
        </w:rPr>
        <w:t>a</w:t>
      </w:r>
      <w:r w:rsidR="00E6486E" w:rsidRPr="006A637D">
        <w:rPr>
          <w:rFonts w:ascii="Calibri" w:hAnsi="Calibri"/>
        </w:rPr>
        <w:t xml:space="preserve"> CONTRATANTE, para representá-l</w:t>
      </w:r>
      <w:r w:rsidR="00A3439B" w:rsidRPr="006A637D">
        <w:rPr>
          <w:rFonts w:ascii="Calibri" w:hAnsi="Calibri"/>
        </w:rPr>
        <w:t>a</w:t>
      </w:r>
      <w:r w:rsidR="00E6486E" w:rsidRPr="006A637D">
        <w:rPr>
          <w:rFonts w:ascii="Calibri" w:hAnsi="Calibri"/>
        </w:rPr>
        <w:t xml:space="preserve"> sempre que for necessário</w:t>
      </w:r>
      <w:r w:rsidRPr="006A637D">
        <w:rPr>
          <w:rFonts w:ascii="Calibri" w:hAnsi="Calibri"/>
        </w:rPr>
        <w:t>.</w:t>
      </w:r>
      <w:r w:rsidR="00B256A0" w:rsidRPr="006A637D">
        <w:rPr>
          <w:rFonts w:ascii="Calibri" w:hAnsi="Calibri"/>
        </w:rPr>
        <w:t xml:space="preserve"> </w:t>
      </w:r>
    </w:p>
    <w:p w:rsidR="003C3F59" w:rsidRPr="006A637D" w:rsidRDefault="00202943" w:rsidP="007F44DB">
      <w:pPr>
        <w:tabs>
          <w:tab w:val="left" w:pos="709"/>
        </w:tabs>
        <w:spacing w:after="120"/>
        <w:jc w:val="both"/>
        <w:rPr>
          <w:rFonts w:ascii="Calibri" w:hAnsi="Calibri"/>
          <w:sz w:val="24"/>
        </w:rPr>
      </w:pPr>
      <w:r w:rsidRPr="006A637D">
        <w:rPr>
          <w:rFonts w:ascii="Calibri" w:hAnsi="Calibri"/>
          <w:sz w:val="24"/>
        </w:rPr>
        <w:t>3.</w:t>
      </w:r>
      <w:r w:rsidRPr="006A637D">
        <w:rPr>
          <w:rFonts w:ascii="Calibri" w:hAnsi="Calibri"/>
          <w:sz w:val="24"/>
        </w:rPr>
        <w:tab/>
        <w:t xml:space="preserve">A atestação de conformidade do </w:t>
      </w:r>
      <w:r w:rsidR="00E6486E" w:rsidRPr="006A637D">
        <w:rPr>
          <w:rFonts w:ascii="Calibri" w:hAnsi="Calibri"/>
          <w:sz w:val="24"/>
        </w:rPr>
        <w:t xml:space="preserve">fornecimento do objeto </w:t>
      </w:r>
      <w:r w:rsidRPr="006A637D">
        <w:rPr>
          <w:rFonts w:ascii="Calibri" w:hAnsi="Calibri"/>
          <w:sz w:val="24"/>
        </w:rPr>
        <w:t>cabe ao titular do setor responsável pela fiscalização do contrato ou a outro servidor designado para e</w:t>
      </w:r>
      <w:r w:rsidR="007F44DB" w:rsidRPr="006A637D">
        <w:rPr>
          <w:rFonts w:ascii="Calibri" w:hAnsi="Calibri"/>
          <w:sz w:val="24"/>
        </w:rPr>
        <w:t>sse fim.</w:t>
      </w:r>
    </w:p>
    <w:p w:rsidR="00E6486E" w:rsidRPr="006A637D" w:rsidRDefault="00E6486E" w:rsidP="003C3F59">
      <w:pPr>
        <w:pStyle w:val="Ttulo8"/>
        <w:tabs>
          <w:tab w:val="left" w:pos="8002"/>
        </w:tabs>
        <w:spacing w:before="360" w:after="240"/>
        <w:jc w:val="both"/>
        <w:rPr>
          <w:rFonts w:ascii="Calibri" w:hAnsi="Calibri"/>
          <w:snapToGrid/>
        </w:rPr>
      </w:pPr>
      <w:r w:rsidRPr="006A637D">
        <w:rPr>
          <w:rFonts w:ascii="Calibri" w:hAnsi="Calibri"/>
          <w:snapToGrid/>
        </w:rPr>
        <w:t>CLÁUSULA DÉCIMA PRIMEIRA – DA ALTERAÇÃO DO CONTRATO</w:t>
      </w:r>
      <w:r w:rsidR="003C3F59" w:rsidRPr="006A637D">
        <w:rPr>
          <w:rFonts w:ascii="Calibri" w:hAnsi="Calibri"/>
          <w:snapToGrid/>
        </w:rPr>
        <w:tab/>
      </w:r>
    </w:p>
    <w:p w:rsidR="00E6486E" w:rsidRPr="006A637D" w:rsidRDefault="00E6486E">
      <w:pPr>
        <w:tabs>
          <w:tab w:val="left" w:pos="709"/>
        </w:tabs>
        <w:spacing w:after="120"/>
        <w:jc w:val="both"/>
        <w:rPr>
          <w:rFonts w:ascii="Calibri" w:hAnsi="Calibri"/>
          <w:sz w:val="24"/>
        </w:rPr>
      </w:pPr>
      <w:proofErr w:type="gramStart"/>
      <w:r w:rsidRPr="006A637D">
        <w:rPr>
          <w:rFonts w:ascii="Calibri" w:hAnsi="Calibri"/>
          <w:sz w:val="24"/>
        </w:rPr>
        <w:t>1.</w:t>
      </w:r>
      <w:r w:rsidRPr="006A637D">
        <w:rPr>
          <w:rFonts w:ascii="Calibri" w:hAnsi="Calibri"/>
          <w:sz w:val="24"/>
        </w:rPr>
        <w:tab/>
        <w:t>Este</w:t>
      </w:r>
      <w:proofErr w:type="gramEnd"/>
      <w:r w:rsidRPr="006A637D">
        <w:rPr>
          <w:rFonts w:ascii="Calibri" w:hAnsi="Calibri"/>
          <w:sz w:val="24"/>
        </w:rPr>
        <w:t xml:space="preserve"> contrato pode ser alterado nos casos previstos no art. 65 da Lei n.º 8.666</w:t>
      </w:r>
      <w:r w:rsidR="005E555F" w:rsidRPr="006A637D">
        <w:rPr>
          <w:rFonts w:ascii="Calibri" w:hAnsi="Calibri"/>
          <w:sz w:val="24"/>
        </w:rPr>
        <w:t>/93, desde que haja interesse da</w:t>
      </w:r>
      <w:r w:rsidRPr="006A637D">
        <w:rPr>
          <w:rFonts w:ascii="Calibri" w:hAnsi="Calibri"/>
          <w:sz w:val="24"/>
        </w:rPr>
        <w:t xml:space="preserve"> CONTRATANTE, com a apresentação das devidas justificativas.</w:t>
      </w:r>
    </w:p>
    <w:p w:rsidR="009F7B19" w:rsidRPr="006A637D" w:rsidRDefault="009F7B19" w:rsidP="009F7B19">
      <w:pPr>
        <w:pStyle w:val="Ttulo8"/>
        <w:spacing w:before="360" w:after="240"/>
        <w:jc w:val="both"/>
        <w:rPr>
          <w:rFonts w:ascii="Calibri" w:hAnsi="Calibri"/>
          <w:snapToGrid/>
        </w:rPr>
      </w:pPr>
      <w:r w:rsidRPr="006A637D">
        <w:rPr>
          <w:rFonts w:ascii="Calibri" w:hAnsi="Calibri"/>
          <w:snapToGrid/>
        </w:rPr>
        <w:t xml:space="preserve">CLÁUSULA DÉCIMA </w:t>
      </w:r>
      <w:r w:rsidR="00C423D8" w:rsidRPr="006A637D">
        <w:rPr>
          <w:rFonts w:ascii="Calibri" w:hAnsi="Calibri"/>
          <w:snapToGrid/>
        </w:rPr>
        <w:t>SEGUNDA</w:t>
      </w:r>
      <w:r w:rsidRPr="006A637D">
        <w:rPr>
          <w:rFonts w:ascii="Calibri" w:hAnsi="Calibri"/>
          <w:snapToGrid/>
        </w:rPr>
        <w:t xml:space="preserve"> – DO REAJUSTE </w:t>
      </w:r>
    </w:p>
    <w:p w:rsidR="00B83132" w:rsidRPr="006A637D" w:rsidRDefault="00B83132" w:rsidP="00B83132">
      <w:pPr>
        <w:pStyle w:val="Recuodecorpodetexto"/>
        <w:tabs>
          <w:tab w:val="left" w:pos="709"/>
        </w:tabs>
        <w:spacing w:after="120"/>
        <w:ind w:left="0" w:firstLine="0"/>
        <w:rPr>
          <w:rFonts w:ascii="Calibri" w:hAnsi="Calibri"/>
          <w:szCs w:val="24"/>
        </w:rPr>
      </w:pPr>
      <w:r w:rsidRPr="006A637D">
        <w:rPr>
          <w:rFonts w:ascii="Calibri" w:hAnsi="Calibri"/>
          <w:szCs w:val="24"/>
        </w:rPr>
        <w:t>1.</w:t>
      </w:r>
      <w:r w:rsidRPr="006A637D">
        <w:rPr>
          <w:rFonts w:ascii="Calibri" w:hAnsi="Calibri"/>
          <w:szCs w:val="24"/>
        </w:rPr>
        <w:tab/>
        <w:t xml:space="preserve">Os preços dos serviços </w:t>
      </w:r>
      <w:r w:rsidR="00C43053" w:rsidRPr="006A637D">
        <w:rPr>
          <w:rFonts w:ascii="Calibri" w:hAnsi="Calibri"/>
          <w:szCs w:val="24"/>
        </w:rPr>
        <w:t>de descoberta de conteúdo em bases de dados bibliográficas e textuais (item 1) e de inclusão de novas bases de dados (item 4),</w:t>
      </w:r>
      <w:r w:rsidRPr="006A637D">
        <w:rPr>
          <w:rFonts w:ascii="Calibri" w:hAnsi="Calibri"/>
          <w:szCs w:val="24"/>
        </w:rPr>
        <w:t xml:space="preserve"> desde que observado o interregno mínimo de 12 (doze) meses, contado da data limite para apresentação da proposta de preços pela licitante </w:t>
      </w:r>
      <w:r w:rsidR="000D51F3" w:rsidRPr="006A637D">
        <w:rPr>
          <w:rFonts w:ascii="Calibri" w:hAnsi="Calibri"/>
          <w:szCs w:val="24"/>
        </w:rPr>
        <w:t xml:space="preserve">no Pregão Eletrônico n.º </w:t>
      </w:r>
      <w:r w:rsidR="000D51F3" w:rsidRPr="006A637D">
        <w:rPr>
          <w:rFonts w:ascii="Calibri" w:hAnsi="Calibri"/>
          <w:szCs w:val="24"/>
          <w:highlight w:val="yellow"/>
        </w:rPr>
        <w:t>__</w:t>
      </w:r>
      <w:r w:rsidR="000D51F3" w:rsidRPr="006A637D">
        <w:rPr>
          <w:rFonts w:ascii="Calibri" w:hAnsi="Calibri"/>
          <w:szCs w:val="24"/>
        </w:rPr>
        <w:t>/20</w:t>
      </w:r>
      <w:r w:rsidR="000D51F3" w:rsidRPr="006A637D">
        <w:rPr>
          <w:rFonts w:ascii="Calibri" w:hAnsi="Calibri"/>
          <w:szCs w:val="24"/>
          <w:highlight w:val="yellow"/>
        </w:rPr>
        <w:t>__</w:t>
      </w:r>
      <w:r w:rsidR="000D51F3" w:rsidRPr="006A637D">
        <w:rPr>
          <w:rFonts w:ascii="Calibri" w:hAnsi="Calibri"/>
          <w:szCs w:val="24"/>
        </w:rPr>
        <w:t xml:space="preserve"> do TCU </w:t>
      </w:r>
      <w:r w:rsidRPr="006A637D">
        <w:rPr>
          <w:rFonts w:ascii="Calibri" w:hAnsi="Calibri"/>
          <w:szCs w:val="24"/>
        </w:rPr>
        <w:t>ou, nos reajustes subsequentes ao primeiro, da data de início dos efeitos financeiros do último reajuste ocorrido, poderão ser reajustados utilizando-se a variação do</w:t>
      </w:r>
      <w:r w:rsidR="00644957" w:rsidRPr="006A637D">
        <w:rPr>
          <w:rFonts w:ascii="Calibri" w:hAnsi="Calibri"/>
          <w:szCs w:val="24"/>
        </w:rPr>
        <w:t xml:space="preserve"> Índice Nacional de Preços ao Consumidor Amplo (IPCA)</w:t>
      </w:r>
      <w:r w:rsidRPr="006A637D">
        <w:rPr>
          <w:rFonts w:ascii="Calibri" w:hAnsi="Calibri"/>
          <w:szCs w:val="24"/>
        </w:rPr>
        <w:t>, mantido</w:t>
      </w:r>
      <w:r w:rsidR="00644957" w:rsidRPr="006A637D">
        <w:rPr>
          <w:rFonts w:ascii="Calibri" w:hAnsi="Calibri"/>
          <w:szCs w:val="24"/>
        </w:rPr>
        <w:t xml:space="preserve"> pelo</w:t>
      </w:r>
      <w:r w:rsidRPr="006A637D">
        <w:rPr>
          <w:rFonts w:ascii="Calibri" w:hAnsi="Calibri"/>
          <w:szCs w:val="24"/>
        </w:rPr>
        <w:t xml:space="preserve"> </w:t>
      </w:r>
      <w:r w:rsidR="00644957" w:rsidRPr="006A637D">
        <w:rPr>
          <w:rFonts w:ascii="Calibri" w:hAnsi="Calibri"/>
          <w:szCs w:val="24"/>
        </w:rPr>
        <w:t xml:space="preserve">Instituto Brasileiro de Geografia e Estatística </w:t>
      </w:r>
      <w:r w:rsidRPr="006A637D">
        <w:rPr>
          <w:rFonts w:ascii="Calibri" w:hAnsi="Calibri"/>
          <w:szCs w:val="24"/>
        </w:rPr>
        <w:t xml:space="preserve">acumulado em 12 (doze) meses, adotando-se </w:t>
      </w:r>
      <w:r w:rsidR="00751AD0" w:rsidRPr="006A637D">
        <w:rPr>
          <w:rFonts w:ascii="Calibri" w:hAnsi="Calibri"/>
          <w:szCs w:val="24"/>
        </w:rPr>
        <w:t>a</w:t>
      </w:r>
      <w:r w:rsidRPr="006A637D">
        <w:rPr>
          <w:rFonts w:ascii="Calibri" w:hAnsi="Calibri"/>
          <w:szCs w:val="24"/>
        </w:rPr>
        <w:t xml:space="preserve"> seguinte fórmula:</w:t>
      </w:r>
    </w:p>
    <w:p w:rsidR="00B83132" w:rsidRPr="006A637D" w:rsidRDefault="00B83132" w:rsidP="00B83132">
      <w:pPr>
        <w:tabs>
          <w:tab w:val="left" w:pos="709"/>
        </w:tabs>
        <w:spacing w:after="120"/>
        <w:jc w:val="both"/>
        <w:rPr>
          <w:rFonts w:ascii="Calibri" w:hAnsi="Calibri"/>
          <w:b/>
          <w:sz w:val="24"/>
          <w:szCs w:val="24"/>
        </w:rPr>
      </w:pPr>
      <w:r w:rsidRPr="006A637D">
        <w:rPr>
          <w:rFonts w:ascii="Calibri" w:hAnsi="Calibri"/>
          <w:b/>
          <w:sz w:val="24"/>
          <w:szCs w:val="24"/>
        </w:rPr>
        <w:t>1.</w:t>
      </w:r>
      <w:r w:rsidR="00751AD0" w:rsidRPr="006A637D">
        <w:rPr>
          <w:rFonts w:ascii="Calibri" w:hAnsi="Calibri"/>
          <w:b/>
          <w:sz w:val="24"/>
          <w:szCs w:val="24"/>
        </w:rPr>
        <w:t>1</w:t>
      </w:r>
      <w:r w:rsidRPr="006A637D">
        <w:rPr>
          <w:rFonts w:ascii="Calibri" w:hAnsi="Calibri"/>
          <w:b/>
          <w:sz w:val="24"/>
          <w:szCs w:val="24"/>
        </w:rPr>
        <w:t>. Fórmula de cálculo:</w:t>
      </w:r>
    </w:p>
    <w:p w:rsidR="00B83132" w:rsidRPr="006A637D" w:rsidRDefault="00B83132" w:rsidP="008D1E04">
      <w:pPr>
        <w:pStyle w:val="TextosemFormatao"/>
        <w:spacing w:after="120"/>
        <w:rPr>
          <w:rFonts w:cs="Times New Roman"/>
          <w:sz w:val="24"/>
          <w:szCs w:val="24"/>
        </w:rPr>
      </w:pPr>
      <w:proofErr w:type="spellStart"/>
      <w:r w:rsidRPr="006A637D">
        <w:rPr>
          <w:rFonts w:cs="Times New Roman"/>
          <w:sz w:val="24"/>
          <w:szCs w:val="24"/>
        </w:rPr>
        <w:t>Pr</w:t>
      </w:r>
      <w:proofErr w:type="spellEnd"/>
      <w:r w:rsidRPr="006A637D">
        <w:rPr>
          <w:rFonts w:cs="Times New Roman"/>
          <w:sz w:val="24"/>
          <w:szCs w:val="24"/>
        </w:rPr>
        <w:t xml:space="preserve"> = P + (P x V)</w:t>
      </w:r>
    </w:p>
    <w:p w:rsidR="00B83132" w:rsidRPr="006A637D" w:rsidRDefault="00B83132" w:rsidP="00B83132">
      <w:pPr>
        <w:pStyle w:val="TextosemFormatao"/>
        <w:spacing w:after="120"/>
        <w:rPr>
          <w:rFonts w:cs="Times New Roman"/>
          <w:sz w:val="24"/>
          <w:szCs w:val="24"/>
        </w:rPr>
      </w:pPr>
      <w:r w:rsidRPr="006A637D">
        <w:rPr>
          <w:rFonts w:cs="Times New Roman"/>
          <w:sz w:val="24"/>
          <w:szCs w:val="24"/>
        </w:rPr>
        <w:t>Onde:</w:t>
      </w:r>
    </w:p>
    <w:p w:rsidR="00B83132" w:rsidRPr="006A637D" w:rsidRDefault="00B83132" w:rsidP="00B83132">
      <w:pPr>
        <w:pStyle w:val="TextosemFormatao"/>
        <w:spacing w:after="120"/>
        <w:ind w:firstLine="708"/>
        <w:rPr>
          <w:rFonts w:cs="Times New Roman"/>
          <w:sz w:val="24"/>
          <w:szCs w:val="24"/>
        </w:rPr>
      </w:pPr>
      <w:proofErr w:type="spellStart"/>
      <w:r w:rsidRPr="006A637D">
        <w:rPr>
          <w:rFonts w:cs="Times New Roman"/>
          <w:sz w:val="24"/>
          <w:szCs w:val="24"/>
        </w:rPr>
        <w:t>Pr</w:t>
      </w:r>
      <w:proofErr w:type="spellEnd"/>
      <w:r w:rsidRPr="006A637D">
        <w:rPr>
          <w:rFonts w:cs="Times New Roman"/>
          <w:sz w:val="24"/>
          <w:szCs w:val="24"/>
        </w:rPr>
        <w:t xml:space="preserve"> = preço reajustado, ou preço novo;</w:t>
      </w:r>
    </w:p>
    <w:p w:rsidR="00B83132" w:rsidRPr="006A637D" w:rsidRDefault="00B83132" w:rsidP="00B83132">
      <w:pPr>
        <w:pStyle w:val="TextosemFormatao"/>
        <w:spacing w:after="120"/>
        <w:ind w:firstLine="708"/>
        <w:rPr>
          <w:rFonts w:cs="Times New Roman"/>
          <w:sz w:val="24"/>
          <w:szCs w:val="24"/>
        </w:rPr>
      </w:pPr>
      <w:r w:rsidRPr="006A637D">
        <w:rPr>
          <w:rFonts w:cs="Times New Roman"/>
          <w:sz w:val="24"/>
          <w:szCs w:val="24"/>
        </w:rPr>
        <w:t>P = preço atual (antes do reajuste);</w:t>
      </w:r>
    </w:p>
    <w:p w:rsidR="00B83132" w:rsidRPr="006A637D" w:rsidRDefault="00B83132" w:rsidP="00CE6CBB">
      <w:pPr>
        <w:pStyle w:val="TextosemFormatao"/>
        <w:spacing w:after="120"/>
        <w:ind w:left="709" w:hanging="1"/>
        <w:rPr>
          <w:rFonts w:cs="Times New Roman"/>
          <w:sz w:val="24"/>
          <w:szCs w:val="24"/>
        </w:rPr>
      </w:pPr>
      <w:r w:rsidRPr="006A637D">
        <w:rPr>
          <w:rFonts w:cs="Times New Roman"/>
          <w:sz w:val="24"/>
          <w:szCs w:val="24"/>
        </w:rPr>
        <w:t>V = variação percentual obtida na forma do item 1 desta cláusula, de modo que (P x V) significa o acréscimo ou decréscimo de preço decorrente do reajuste.</w:t>
      </w:r>
    </w:p>
    <w:p w:rsidR="00B83132" w:rsidRPr="006A637D" w:rsidRDefault="00B83132" w:rsidP="00B83132">
      <w:pPr>
        <w:tabs>
          <w:tab w:val="left" w:pos="709"/>
        </w:tabs>
        <w:spacing w:after="120"/>
        <w:jc w:val="both"/>
        <w:rPr>
          <w:rFonts w:ascii="Calibri" w:hAnsi="Calibri"/>
          <w:sz w:val="24"/>
          <w:szCs w:val="24"/>
        </w:rPr>
      </w:pPr>
      <w:proofErr w:type="gramStart"/>
      <w:r w:rsidRPr="006A637D">
        <w:rPr>
          <w:rFonts w:ascii="Calibri" w:hAnsi="Calibri"/>
          <w:sz w:val="24"/>
          <w:szCs w:val="24"/>
        </w:rPr>
        <w:t>2.</w:t>
      </w:r>
      <w:r w:rsidRPr="006A637D">
        <w:rPr>
          <w:rFonts w:ascii="Calibri" w:hAnsi="Calibri"/>
          <w:sz w:val="24"/>
          <w:szCs w:val="24"/>
        </w:rPr>
        <w:tab/>
        <w:t>Os</w:t>
      </w:r>
      <w:proofErr w:type="gramEnd"/>
      <w:r w:rsidRPr="006A637D">
        <w:rPr>
          <w:rFonts w:ascii="Calibri" w:hAnsi="Calibri"/>
          <w:sz w:val="24"/>
          <w:szCs w:val="24"/>
        </w:rPr>
        <w:t xml:space="preserve"> reajustes deverão ser precedidos de solicitação da CONTRATADA.</w:t>
      </w:r>
    </w:p>
    <w:p w:rsidR="00B83132" w:rsidRPr="006A637D" w:rsidRDefault="00B83132" w:rsidP="00B83132">
      <w:pPr>
        <w:tabs>
          <w:tab w:val="left" w:pos="709"/>
        </w:tabs>
        <w:spacing w:after="120"/>
        <w:ind w:left="1276" w:hanging="567"/>
        <w:jc w:val="both"/>
        <w:rPr>
          <w:rFonts w:ascii="Calibri" w:hAnsi="Calibri"/>
          <w:sz w:val="24"/>
        </w:rPr>
      </w:pPr>
      <w:r w:rsidRPr="006A637D">
        <w:rPr>
          <w:rFonts w:ascii="Calibri" w:hAnsi="Calibri"/>
          <w:sz w:val="24"/>
        </w:rPr>
        <w:t>2.1.</w:t>
      </w:r>
      <w:r w:rsidRPr="006A637D">
        <w:rPr>
          <w:rFonts w:ascii="Calibri" w:hAnsi="Calibri"/>
          <w:sz w:val="24"/>
        </w:rPr>
        <w:tab/>
        <w:t>Caso a CONTRATADA não solicite tempestivamente o reajuste e prorrogue o contrato sem pleiteá-lo, ocorrerá a preclusão do direito.</w:t>
      </w:r>
    </w:p>
    <w:p w:rsidR="00B83132" w:rsidRPr="006A637D" w:rsidRDefault="00B83132" w:rsidP="00B83132">
      <w:pPr>
        <w:tabs>
          <w:tab w:val="left" w:pos="709"/>
        </w:tabs>
        <w:spacing w:after="120"/>
        <w:ind w:left="1276" w:hanging="567"/>
        <w:jc w:val="both"/>
        <w:rPr>
          <w:rFonts w:ascii="Calibri" w:hAnsi="Calibri"/>
          <w:sz w:val="24"/>
        </w:rPr>
      </w:pPr>
      <w:r w:rsidRPr="006A637D">
        <w:rPr>
          <w:rFonts w:ascii="Calibri" w:hAnsi="Calibri"/>
          <w:sz w:val="24"/>
        </w:rPr>
        <w:t>2.2.</w:t>
      </w:r>
      <w:r w:rsidRPr="006A637D">
        <w:rPr>
          <w:rFonts w:ascii="Calibri" w:hAnsi="Calibri"/>
          <w:sz w:val="24"/>
        </w:rPr>
        <w:tab/>
        <w:t xml:space="preserve">Também ocorrerá a preclusão do direito ao reajuste se o pedido for formulado depois de extinto o contrato. </w:t>
      </w:r>
    </w:p>
    <w:p w:rsidR="00B83132" w:rsidRPr="006A637D" w:rsidRDefault="00B83132" w:rsidP="00B83132">
      <w:pPr>
        <w:spacing w:after="120"/>
        <w:rPr>
          <w:rFonts w:ascii="Calibri" w:hAnsi="Calibri"/>
          <w:sz w:val="24"/>
          <w:szCs w:val="24"/>
        </w:rPr>
      </w:pPr>
      <w:r w:rsidRPr="006A637D">
        <w:rPr>
          <w:rFonts w:ascii="Calibri" w:hAnsi="Calibri"/>
          <w:sz w:val="24"/>
          <w:szCs w:val="24"/>
        </w:rPr>
        <w:lastRenderedPageBreak/>
        <w:t>3.</w:t>
      </w:r>
      <w:r w:rsidRPr="006A637D">
        <w:rPr>
          <w:rFonts w:ascii="Calibri" w:hAnsi="Calibri"/>
          <w:sz w:val="24"/>
          <w:szCs w:val="24"/>
        </w:rPr>
        <w:tab/>
        <w:t>O reajuste terá seus efeitos financeiros iniciados a partir da data de aquisição do direito da CONTRATADA, nos termos do item 1 desta cláusula.</w:t>
      </w:r>
    </w:p>
    <w:p w:rsidR="00DA53B8" w:rsidRPr="006A637D" w:rsidRDefault="00DA53B8" w:rsidP="00FA60F7">
      <w:pPr>
        <w:pStyle w:val="Ttulo8"/>
        <w:spacing w:before="360" w:after="240"/>
        <w:jc w:val="both"/>
        <w:rPr>
          <w:rFonts w:ascii="Calibri" w:hAnsi="Calibri"/>
          <w:snapToGrid/>
        </w:rPr>
      </w:pPr>
      <w:r w:rsidRPr="006A637D">
        <w:rPr>
          <w:rFonts w:ascii="Calibri" w:hAnsi="Calibri"/>
          <w:snapToGrid/>
        </w:rPr>
        <w:t xml:space="preserve">CLÁUSULA DÉCIMA </w:t>
      </w:r>
      <w:r w:rsidR="00C423D8" w:rsidRPr="006A637D">
        <w:rPr>
          <w:rFonts w:ascii="Calibri" w:hAnsi="Calibri"/>
          <w:snapToGrid/>
        </w:rPr>
        <w:t>TERCEIRA</w:t>
      </w:r>
      <w:r w:rsidRPr="006A637D">
        <w:rPr>
          <w:rFonts w:ascii="Calibri" w:hAnsi="Calibri"/>
          <w:snapToGrid/>
        </w:rPr>
        <w:t xml:space="preserve"> – DA RESCISÃO</w:t>
      </w:r>
    </w:p>
    <w:p w:rsidR="00DA53B8" w:rsidRPr="006A637D" w:rsidRDefault="00DA53B8" w:rsidP="00DA53B8">
      <w:pPr>
        <w:tabs>
          <w:tab w:val="left" w:pos="709"/>
        </w:tabs>
        <w:spacing w:after="120"/>
        <w:jc w:val="both"/>
        <w:rPr>
          <w:rFonts w:ascii="Calibri" w:hAnsi="Calibri"/>
          <w:sz w:val="24"/>
        </w:rPr>
      </w:pPr>
      <w:r w:rsidRPr="006A637D">
        <w:rPr>
          <w:rFonts w:ascii="Calibri" w:hAnsi="Calibri"/>
          <w:sz w:val="24"/>
        </w:rPr>
        <w:t>1.</w:t>
      </w:r>
      <w:r w:rsidRPr="006A637D">
        <w:rPr>
          <w:rFonts w:ascii="Calibri" w:hAnsi="Calibri"/>
          <w:sz w:val="24"/>
        </w:rPr>
        <w:tab/>
        <w:t>A rescisão deste contrato se dará nos termos dos artigos 79 e 80 da Lei nº 8.666/93.</w:t>
      </w:r>
    </w:p>
    <w:p w:rsidR="00DA53B8" w:rsidRPr="006A637D" w:rsidRDefault="00DA53B8" w:rsidP="00DA53B8">
      <w:pPr>
        <w:tabs>
          <w:tab w:val="left" w:pos="709"/>
        </w:tabs>
        <w:spacing w:after="120"/>
        <w:ind w:left="1276" w:hanging="567"/>
        <w:jc w:val="both"/>
        <w:rPr>
          <w:rFonts w:ascii="Calibri" w:hAnsi="Calibri"/>
          <w:sz w:val="24"/>
        </w:rPr>
      </w:pPr>
      <w:proofErr w:type="gramStart"/>
      <w:r w:rsidRPr="006A637D">
        <w:rPr>
          <w:rFonts w:ascii="Calibri" w:hAnsi="Calibri"/>
          <w:sz w:val="24"/>
        </w:rPr>
        <w:t>1.1</w:t>
      </w:r>
      <w:r w:rsidRPr="006A637D">
        <w:rPr>
          <w:rFonts w:ascii="Calibri" w:hAnsi="Calibri"/>
          <w:sz w:val="24"/>
        </w:rPr>
        <w:tab/>
        <w:t>No</w:t>
      </w:r>
      <w:proofErr w:type="gramEnd"/>
      <w:r w:rsidRPr="006A637D">
        <w:rPr>
          <w:rFonts w:ascii="Calibri" w:hAnsi="Calibri"/>
          <w:sz w:val="24"/>
        </w:rPr>
        <w:t xml:space="preserve"> caso de rescisão</w:t>
      </w:r>
      <w:r w:rsidR="004A6D2D" w:rsidRPr="006A637D">
        <w:rPr>
          <w:rFonts w:ascii="Calibri" w:hAnsi="Calibri"/>
          <w:sz w:val="24"/>
        </w:rPr>
        <w:t xml:space="preserve"> provocada por inadimplemento da</w:t>
      </w:r>
      <w:r w:rsidRPr="006A637D">
        <w:rPr>
          <w:rFonts w:ascii="Calibri" w:hAnsi="Calibri"/>
          <w:sz w:val="24"/>
        </w:rPr>
        <w:t xml:space="preserve"> </w:t>
      </w:r>
      <w:r w:rsidR="00227A27" w:rsidRPr="006A637D">
        <w:rPr>
          <w:rFonts w:ascii="Calibri" w:hAnsi="Calibri"/>
          <w:sz w:val="24"/>
        </w:rPr>
        <w:t>CONTRATAD</w:t>
      </w:r>
      <w:r w:rsidR="004A6D2D" w:rsidRPr="006A637D">
        <w:rPr>
          <w:rFonts w:ascii="Calibri" w:hAnsi="Calibri"/>
          <w:sz w:val="24"/>
        </w:rPr>
        <w:t>A</w:t>
      </w:r>
      <w:r w:rsidRPr="006A637D">
        <w:rPr>
          <w:rFonts w:ascii="Calibri" w:hAnsi="Calibri"/>
          <w:sz w:val="24"/>
        </w:rPr>
        <w:t xml:space="preserve">, </w:t>
      </w:r>
      <w:r w:rsidR="004A6D2D" w:rsidRPr="006A637D">
        <w:rPr>
          <w:rFonts w:ascii="Calibri" w:hAnsi="Calibri"/>
          <w:sz w:val="24"/>
        </w:rPr>
        <w:t>a</w:t>
      </w:r>
      <w:r w:rsidRPr="006A637D">
        <w:rPr>
          <w:rFonts w:ascii="Calibri" w:hAnsi="Calibri"/>
          <w:sz w:val="24"/>
        </w:rPr>
        <w:t xml:space="preserve"> </w:t>
      </w:r>
      <w:r w:rsidR="00227A27" w:rsidRPr="006A637D">
        <w:rPr>
          <w:rFonts w:ascii="Calibri" w:hAnsi="Calibri"/>
          <w:sz w:val="24"/>
          <w:szCs w:val="24"/>
        </w:rPr>
        <w:t>CONTRATANTE</w:t>
      </w:r>
      <w:r w:rsidR="00227A27" w:rsidRPr="006A637D">
        <w:rPr>
          <w:rFonts w:ascii="Calibri" w:hAnsi="Calibri"/>
        </w:rPr>
        <w:t xml:space="preserve"> </w:t>
      </w:r>
      <w:r w:rsidRPr="006A637D">
        <w:rPr>
          <w:rFonts w:ascii="Calibri" w:hAnsi="Calibri"/>
          <w:sz w:val="24"/>
        </w:rPr>
        <w:t>poderá reter, cautelarmente, os créditos decorrentes do contrato até o valor dos prejuízos causados, já calculados ou estimados.</w:t>
      </w:r>
    </w:p>
    <w:p w:rsidR="00DA53B8" w:rsidRPr="006A637D" w:rsidRDefault="00DA53B8" w:rsidP="00DA53B8">
      <w:pPr>
        <w:pStyle w:val="Corpodetexto2"/>
        <w:tabs>
          <w:tab w:val="left" w:pos="709"/>
        </w:tabs>
        <w:spacing w:after="60"/>
        <w:rPr>
          <w:rFonts w:ascii="Calibri" w:hAnsi="Calibri"/>
        </w:rPr>
      </w:pPr>
      <w:proofErr w:type="gramStart"/>
      <w:r w:rsidRPr="006A637D">
        <w:rPr>
          <w:rFonts w:ascii="Calibri" w:hAnsi="Calibri"/>
        </w:rPr>
        <w:t>2.</w:t>
      </w:r>
      <w:r w:rsidRPr="006A637D">
        <w:rPr>
          <w:rFonts w:ascii="Calibri" w:hAnsi="Calibri"/>
        </w:rPr>
        <w:tab/>
        <w:t>No</w:t>
      </w:r>
      <w:proofErr w:type="gramEnd"/>
      <w:r w:rsidRPr="006A637D">
        <w:rPr>
          <w:rFonts w:ascii="Calibri" w:hAnsi="Calibri"/>
        </w:rPr>
        <w:t xml:space="preserve"> procedimento que visa à rescisão do contrato, será assegurado o contraditório e a ampla defesa, sendo que, depois de encerrada a instrução inicial, </w:t>
      </w:r>
      <w:r w:rsidR="004A6D2D" w:rsidRPr="006A637D">
        <w:rPr>
          <w:rFonts w:ascii="Calibri" w:hAnsi="Calibri"/>
        </w:rPr>
        <w:t>a CONTRATADA</w:t>
      </w:r>
      <w:r w:rsidRPr="006A637D">
        <w:rPr>
          <w:rFonts w:ascii="Calibri" w:hAnsi="Calibri"/>
        </w:rPr>
        <w:t xml:space="preserve"> terá o prazo de 5 (cinco) dias úteis para se manifestar e produzir provas, sem prejuízo da possibilidade de </w:t>
      </w:r>
      <w:r w:rsidR="004A6D2D" w:rsidRPr="006A637D">
        <w:rPr>
          <w:rFonts w:ascii="Calibri" w:hAnsi="Calibri"/>
        </w:rPr>
        <w:t>a</w:t>
      </w:r>
      <w:r w:rsidRPr="006A637D">
        <w:rPr>
          <w:rFonts w:ascii="Calibri" w:hAnsi="Calibri"/>
        </w:rPr>
        <w:t xml:space="preserve"> CONTRATANTE adotar, motivadamente, providências acauteladoras.</w:t>
      </w:r>
    </w:p>
    <w:p w:rsidR="00272B65" w:rsidRPr="006A637D" w:rsidRDefault="00272B65" w:rsidP="00FA60F7">
      <w:pPr>
        <w:pStyle w:val="Ttulo8"/>
        <w:spacing w:before="360" w:after="240"/>
        <w:jc w:val="both"/>
        <w:rPr>
          <w:rFonts w:ascii="Calibri" w:hAnsi="Calibri"/>
          <w:snapToGrid/>
        </w:rPr>
      </w:pPr>
      <w:r w:rsidRPr="006A637D">
        <w:rPr>
          <w:rFonts w:ascii="Calibri" w:hAnsi="Calibri"/>
          <w:snapToGrid/>
        </w:rPr>
        <w:t xml:space="preserve">CLÁUSULA DÉCIMA </w:t>
      </w:r>
      <w:r w:rsidR="00C423D8" w:rsidRPr="006A637D">
        <w:rPr>
          <w:rFonts w:ascii="Calibri" w:hAnsi="Calibri"/>
          <w:snapToGrid/>
        </w:rPr>
        <w:t>QUARTA</w:t>
      </w:r>
      <w:r w:rsidRPr="006A637D">
        <w:rPr>
          <w:rFonts w:ascii="Calibri" w:hAnsi="Calibri"/>
          <w:snapToGrid/>
        </w:rPr>
        <w:t xml:space="preserve"> – DA FUNDAMENTAÇÃO LEGAL E DA VINCULAÇÃO DO CONTRATO</w:t>
      </w:r>
    </w:p>
    <w:p w:rsidR="00272B65" w:rsidRDefault="00272B65" w:rsidP="00272B65">
      <w:pPr>
        <w:tabs>
          <w:tab w:val="left" w:pos="709"/>
        </w:tabs>
        <w:spacing w:after="60"/>
        <w:jc w:val="both"/>
        <w:rPr>
          <w:rFonts w:ascii="Calibri" w:hAnsi="Calibri"/>
          <w:sz w:val="24"/>
        </w:rPr>
      </w:pPr>
      <w:r w:rsidRPr="006A637D">
        <w:rPr>
          <w:rFonts w:ascii="Calibri" w:hAnsi="Calibri"/>
          <w:sz w:val="24"/>
        </w:rPr>
        <w:t>1.</w:t>
      </w:r>
      <w:r w:rsidRPr="006A637D">
        <w:rPr>
          <w:rFonts w:ascii="Calibri" w:hAnsi="Calibri"/>
          <w:sz w:val="24"/>
        </w:rPr>
        <w:tab/>
        <w:t>O presente contrato fundamenta-se nas Leis nº 10.520/2002 e n</w:t>
      </w:r>
      <w:r w:rsidR="00B83766" w:rsidRPr="006A637D">
        <w:rPr>
          <w:rFonts w:ascii="Calibri" w:hAnsi="Calibri"/>
          <w:sz w:val="24"/>
        </w:rPr>
        <w:t>º 8.666/1993 e vincula - se ao E</w:t>
      </w:r>
      <w:r w:rsidRPr="006A637D">
        <w:rPr>
          <w:rFonts w:ascii="Calibri" w:hAnsi="Calibri"/>
          <w:sz w:val="24"/>
        </w:rPr>
        <w:t xml:space="preserve">dital e anexos do Pregão Eletrônico n.º </w:t>
      </w:r>
      <w:r w:rsidR="000D0FA0" w:rsidRPr="006A637D">
        <w:rPr>
          <w:rFonts w:ascii="Calibri" w:hAnsi="Calibri"/>
          <w:sz w:val="24"/>
          <w:highlight w:val="yellow"/>
        </w:rPr>
        <w:t>_____/20_</w:t>
      </w:r>
      <w:r w:rsidRPr="006A637D">
        <w:rPr>
          <w:rFonts w:ascii="Calibri" w:hAnsi="Calibri"/>
          <w:sz w:val="24"/>
          <w:highlight w:val="yellow"/>
        </w:rPr>
        <w:t>_</w:t>
      </w:r>
      <w:r w:rsidRPr="006A637D">
        <w:rPr>
          <w:rFonts w:ascii="Calibri" w:hAnsi="Calibri"/>
          <w:sz w:val="24"/>
        </w:rPr>
        <w:t>, constante do processo TC -</w:t>
      </w:r>
      <w:r w:rsidR="00687C1B" w:rsidRPr="006A637D">
        <w:rPr>
          <w:rFonts w:ascii="Calibri" w:hAnsi="Calibri"/>
          <w:sz w:val="24"/>
        </w:rPr>
        <w:t xml:space="preserve"> 008.312/2016-8</w:t>
      </w:r>
      <w:r w:rsidRPr="006A637D">
        <w:rPr>
          <w:rFonts w:ascii="Calibri" w:hAnsi="Calibri"/>
          <w:sz w:val="24"/>
        </w:rPr>
        <w:t>, bem como à proposta d</w:t>
      </w:r>
      <w:r w:rsidR="004A6D2D" w:rsidRPr="006A637D">
        <w:rPr>
          <w:rFonts w:ascii="Calibri" w:hAnsi="Calibri"/>
          <w:sz w:val="24"/>
        </w:rPr>
        <w:t>a</w:t>
      </w:r>
      <w:r w:rsidRPr="006A637D">
        <w:rPr>
          <w:rFonts w:ascii="Calibri" w:hAnsi="Calibri"/>
          <w:sz w:val="24"/>
        </w:rPr>
        <w:t xml:space="preserve"> CONTRATAD</w:t>
      </w:r>
      <w:r w:rsidR="004A6D2D" w:rsidRPr="006A637D">
        <w:rPr>
          <w:rFonts w:ascii="Calibri" w:hAnsi="Calibri"/>
          <w:sz w:val="24"/>
        </w:rPr>
        <w:t>A</w:t>
      </w:r>
      <w:r>
        <w:rPr>
          <w:rFonts w:ascii="Calibri" w:hAnsi="Calibri"/>
          <w:sz w:val="24"/>
        </w:rPr>
        <w:t>.</w:t>
      </w:r>
    </w:p>
    <w:p w:rsidR="00202943" w:rsidRPr="005418DC" w:rsidRDefault="00202943" w:rsidP="00FA60F7">
      <w:pPr>
        <w:pStyle w:val="Ttulo8"/>
        <w:spacing w:before="360" w:after="240"/>
        <w:jc w:val="both"/>
        <w:rPr>
          <w:rFonts w:ascii="Calibri" w:hAnsi="Calibri"/>
          <w:snapToGrid/>
        </w:rPr>
      </w:pPr>
      <w:r w:rsidRPr="005418DC">
        <w:rPr>
          <w:rFonts w:ascii="Calibri" w:hAnsi="Calibri"/>
          <w:snapToGrid/>
        </w:rPr>
        <w:t>CLÁUSULA DÉCIMA</w:t>
      </w:r>
      <w:r w:rsidR="00272B65" w:rsidRPr="005418DC">
        <w:rPr>
          <w:rFonts w:ascii="Calibri" w:hAnsi="Calibri"/>
          <w:snapToGrid/>
        </w:rPr>
        <w:t xml:space="preserve"> </w:t>
      </w:r>
      <w:r w:rsidR="00C423D8">
        <w:rPr>
          <w:rFonts w:ascii="Calibri" w:hAnsi="Calibri"/>
          <w:snapToGrid/>
        </w:rPr>
        <w:t>QUINTA</w:t>
      </w:r>
      <w:r w:rsidRPr="005418DC">
        <w:rPr>
          <w:rFonts w:ascii="Calibri" w:hAnsi="Calibri"/>
          <w:snapToGrid/>
        </w:rPr>
        <w:t xml:space="preserve"> – DA LIQUIDAÇÃO E DO PAGAMENTO</w:t>
      </w:r>
    </w:p>
    <w:p w:rsidR="00272B65" w:rsidRPr="006A637D" w:rsidRDefault="00202943" w:rsidP="005B749E">
      <w:pPr>
        <w:tabs>
          <w:tab w:val="left" w:pos="709"/>
        </w:tabs>
        <w:spacing w:after="120"/>
        <w:jc w:val="both"/>
        <w:rPr>
          <w:rFonts w:ascii="Calibri" w:hAnsi="Calibri"/>
          <w:sz w:val="24"/>
        </w:rPr>
      </w:pPr>
      <w:r w:rsidRPr="005418DC">
        <w:rPr>
          <w:rFonts w:ascii="Calibri" w:hAnsi="Calibri"/>
          <w:sz w:val="24"/>
        </w:rPr>
        <w:t>1.</w:t>
      </w:r>
      <w:r w:rsidR="00272B65" w:rsidRPr="005418DC">
        <w:rPr>
          <w:rFonts w:ascii="Calibri" w:hAnsi="Calibri"/>
          <w:sz w:val="24"/>
        </w:rPr>
        <w:tab/>
      </w:r>
      <w:r w:rsidR="005418DC" w:rsidRPr="005418DC">
        <w:rPr>
          <w:rFonts w:ascii="Calibri" w:hAnsi="Calibri"/>
          <w:sz w:val="24"/>
        </w:rPr>
        <w:t xml:space="preserve">O modelo de </w:t>
      </w:r>
      <w:r w:rsidR="005418DC" w:rsidRPr="006A637D">
        <w:rPr>
          <w:rFonts w:ascii="Calibri" w:hAnsi="Calibri"/>
          <w:sz w:val="24"/>
        </w:rPr>
        <w:t xml:space="preserve">pagamento adotado neste contrato é um modelo condicionado ao alcance de metas de desempenho, conforme regras estabelecidas no Anexo </w:t>
      </w:r>
      <w:r w:rsidR="000E37C8" w:rsidRPr="006A637D">
        <w:rPr>
          <w:rFonts w:ascii="Calibri" w:hAnsi="Calibri"/>
          <w:sz w:val="24"/>
        </w:rPr>
        <w:t>I</w:t>
      </w:r>
      <w:r w:rsidR="005418DC" w:rsidRPr="006A637D">
        <w:rPr>
          <w:rFonts w:ascii="Calibri" w:hAnsi="Calibri"/>
          <w:sz w:val="24"/>
        </w:rPr>
        <w:t xml:space="preserve"> - Termo de Referência</w:t>
      </w:r>
      <w:r w:rsidR="00314D25" w:rsidRPr="006A637D">
        <w:rPr>
          <w:rFonts w:ascii="Calibri" w:hAnsi="Calibri"/>
          <w:sz w:val="24"/>
        </w:rPr>
        <w:t xml:space="preserve"> do Edital do Pregão Eletrônico n.º </w:t>
      </w:r>
      <w:r w:rsidR="00314D25" w:rsidRPr="006A637D">
        <w:rPr>
          <w:rFonts w:ascii="Calibri" w:hAnsi="Calibri"/>
          <w:sz w:val="24"/>
          <w:highlight w:val="yellow"/>
        </w:rPr>
        <w:t>__</w:t>
      </w:r>
      <w:r w:rsidR="00314D25" w:rsidRPr="006A637D">
        <w:rPr>
          <w:rFonts w:ascii="Calibri" w:hAnsi="Calibri"/>
          <w:sz w:val="24"/>
        </w:rPr>
        <w:t>/20</w:t>
      </w:r>
      <w:r w:rsidR="00314D25" w:rsidRPr="006A637D">
        <w:rPr>
          <w:rFonts w:ascii="Calibri" w:hAnsi="Calibri"/>
          <w:sz w:val="24"/>
          <w:highlight w:val="yellow"/>
        </w:rPr>
        <w:t>__</w:t>
      </w:r>
      <w:r w:rsidR="00272B65" w:rsidRPr="006A637D">
        <w:rPr>
          <w:rFonts w:ascii="Calibri" w:hAnsi="Calibri"/>
          <w:sz w:val="24"/>
        </w:rPr>
        <w:t>.</w:t>
      </w:r>
      <w:r w:rsidR="005418DC" w:rsidRPr="006A637D">
        <w:rPr>
          <w:rFonts w:ascii="Calibri" w:hAnsi="Calibri"/>
          <w:sz w:val="24"/>
        </w:rPr>
        <w:t xml:space="preserve"> </w:t>
      </w:r>
    </w:p>
    <w:p w:rsidR="00272B65" w:rsidRPr="006A637D" w:rsidRDefault="00272B65" w:rsidP="005B749E">
      <w:pPr>
        <w:tabs>
          <w:tab w:val="left" w:pos="709"/>
        </w:tabs>
        <w:spacing w:after="120"/>
        <w:jc w:val="both"/>
        <w:rPr>
          <w:rFonts w:ascii="Calibri" w:hAnsi="Calibri"/>
          <w:sz w:val="24"/>
        </w:rPr>
      </w:pPr>
      <w:r w:rsidRPr="006A637D">
        <w:rPr>
          <w:rFonts w:ascii="Calibri" w:hAnsi="Calibri"/>
          <w:sz w:val="24"/>
        </w:rPr>
        <w:t>2.</w:t>
      </w:r>
      <w:r w:rsidRPr="006A637D">
        <w:rPr>
          <w:rFonts w:ascii="Calibri" w:hAnsi="Calibri"/>
          <w:sz w:val="24"/>
        </w:rPr>
        <w:tab/>
        <w:t>O pagamento será realizado por meio de ordem bancária, creditada na conta corrente d</w:t>
      </w:r>
      <w:r w:rsidR="004A6D2D" w:rsidRPr="006A637D">
        <w:rPr>
          <w:rFonts w:ascii="Calibri" w:hAnsi="Calibri"/>
          <w:sz w:val="24"/>
        </w:rPr>
        <w:t>a</w:t>
      </w:r>
      <w:r w:rsidRPr="006A637D">
        <w:rPr>
          <w:rFonts w:ascii="Calibri" w:hAnsi="Calibri"/>
          <w:sz w:val="24"/>
        </w:rPr>
        <w:t xml:space="preserve"> </w:t>
      </w:r>
      <w:r w:rsidR="004A6D2D" w:rsidRPr="006A637D">
        <w:rPr>
          <w:rFonts w:ascii="Calibri" w:hAnsi="Calibri"/>
          <w:sz w:val="24"/>
        </w:rPr>
        <w:t>CONTRATADA</w:t>
      </w:r>
      <w:r w:rsidRPr="006A637D">
        <w:rPr>
          <w:rFonts w:ascii="Calibri" w:hAnsi="Calibri"/>
          <w:sz w:val="24"/>
        </w:rPr>
        <w:t>.</w:t>
      </w:r>
    </w:p>
    <w:p w:rsidR="00637F28" w:rsidRPr="005418DC" w:rsidRDefault="00637F28" w:rsidP="005B749E">
      <w:pPr>
        <w:tabs>
          <w:tab w:val="left" w:pos="709"/>
        </w:tabs>
        <w:spacing w:after="120"/>
        <w:jc w:val="both"/>
        <w:rPr>
          <w:rFonts w:ascii="Calibri" w:hAnsi="Calibri"/>
          <w:color w:val="FF0000"/>
          <w:sz w:val="24"/>
        </w:rPr>
      </w:pPr>
      <w:r w:rsidRPr="005418DC">
        <w:rPr>
          <w:rFonts w:ascii="Calibri" w:hAnsi="Calibri"/>
          <w:sz w:val="24"/>
        </w:rPr>
        <w:t>3.</w:t>
      </w:r>
      <w:r w:rsidRPr="005418DC">
        <w:rPr>
          <w:rFonts w:ascii="Calibri" w:hAnsi="Calibri"/>
          <w:sz w:val="24"/>
        </w:rPr>
        <w:tab/>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 </w:t>
      </w:r>
    </w:p>
    <w:p w:rsidR="00272B65" w:rsidRPr="005418DC" w:rsidRDefault="00637F28">
      <w:pPr>
        <w:tabs>
          <w:tab w:val="left" w:pos="709"/>
        </w:tabs>
        <w:spacing w:after="60"/>
        <w:jc w:val="both"/>
        <w:rPr>
          <w:rFonts w:ascii="Calibri" w:hAnsi="Calibri"/>
          <w:sz w:val="24"/>
        </w:rPr>
      </w:pPr>
      <w:proofErr w:type="gramStart"/>
      <w:r w:rsidRPr="005418DC">
        <w:rPr>
          <w:rFonts w:ascii="Calibri" w:hAnsi="Calibri"/>
          <w:sz w:val="24"/>
        </w:rPr>
        <w:t>4</w:t>
      </w:r>
      <w:r w:rsidR="00272B65" w:rsidRPr="005418DC">
        <w:rPr>
          <w:rFonts w:ascii="Calibri" w:hAnsi="Calibri"/>
          <w:sz w:val="24"/>
        </w:rPr>
        <w:t>.</w:t>
      </w:r>
      <w:r w:rsidR="00272B65" w:rsidRPr="005418DC">
        <w:rPr>
          <w:rFonts w:ascii="Calibri" w:hAnsi="Calibri"/>
          <w:sz w:val="24"/>
        </w:rPr>
        <w:tab/>
        <w:t>Nenhum</w:t>
      </w:r>
      <w:proofErr w:type="gramEnd"/>
      <w:r w:rsidR="00272B65" w:rsidRPr="005418DC">
        <w:rPr>
          <w:rFonts w:ascii="Calibri" w:hAnsi="Calibri"/>
          <w:sz w:val="24"/>
        </w:rPr>
        <w:t xml:space="preserve"> pagam</w:t>
      </w:r>
      <w:r w:rsidR="004A6D2D" w:rsidRPr="005418DC">
        <w:rPr>
          <w:rFonts w:ascii="Calibri" w:hAnsi="Calibri"/>
          <w:sz w:val="24"/>
        </w:rPr>
        <w:t xml:space="preserve">ento será efetuado </w:t>
      </w:r>
      <w:r w:rsidR="00AF1A52" w:rsidRPr="005418DC">
        <w:rPr>
          <w:rFonts w:ascii="Calibri" w:hAnsi="Calibri"/>
          <w:sz w:val="24"/>
        </w:rPr>
        <w:t>à</w:t>
      </w:r>
      <w:r w:rsidR="004A6D2D" w:rsidRPr="005418DC">
        <w:rPr>
          <w:rFonts w:ascii="Calibri" w:hAnsi="Calibri"/>
          <w:sz w:val="24"/>
        </w:rPr>
        <w:t xml:space="preserve"> CONTRATADA</w:t>
      </w:r>
      <w:r w:rsidR="00272B65" w:rsidRPr="005418DC">
        <w:rPr>
          <w:rFonts w:ascii="Calibri" w:hAnsi="Calibri"/>
          <w:sz w:val="24"/>
        </w:rPr>
        <w:t xml:space="preserve"> caso exista pendência quanto</w:t>
      </w:r>
      <w:r w:rsidR="00381F66" w:rsidRPr="005418DC">
        <w:rPr>
          <w:rFonts w:ascii="Calibri" w:hAnsi="Calibri"/>
          <w:sz w:val="24"/>
        </w:rPr>
        <w:t xml:space="preserve"> à Justiça do Trabalho e</w:t>
      </w:r>
      <w:r w:rsidR="00272B65" w:rsidRPr="005418DC">
        <w:rPr>
          <w:rFonts w:ascii="Calibri" w:hAnsi="Calibri"/>
          <w:sz w:val="24"/>
        </w:rPr>
        <w:t xml:space="preserve"> às Fazendas Federal, Estadual e Municipal, incluída a regularidad</w:t>
      </w:r>
      <w:r w:rsidR="00FB5BCA" w:rsidRPr="005418DC">
        <w:rPr>
          <w:rFonts w:ascii="Calibri" w:hAnsi="Calibri"/>
          <w:sz w:val="24"/>
        </w:rPr>
        <w:t>e relativa à Seguridade Social,</w:t>
      </w:r>
      <w:r w:rsidR="00272B65" w:rsidRPr="005418DC">
        <w:rPr>
          <w:rFonts w:ascii="Calibri" w:hAnsi="Calibri"/>
          <w:sz w:val="24"/>
        </w:rPr>
        <w:t xml:space="preserve"> ao Fundo de Garan</w:t>
      </w:r>
      <w:r w:rsidR="00FB5BCA" w:rsidRPr="005418DC">
        <w:rPr>
          <w:rFonts w:ascii="Calibri" w:hAnsi="Calibri"/>
          <w:sz w:val="24"/>
        </w:rPr>
        <w:t>tia por Tempo de Serviço (FGTS).</w:t>
      </w:r>
    </w:p>
    <w:p w:rsidR="00202943" w:rsidRPr="005418DC" w:rsidRDefault="00637F28" w:rsidP="005B749E">
      <w:pPr>
        <w:tabs>
          <w:tab w:val="left" w:pos="1701"/>
        </w:tabs>
        <w:spacing w:after="120"/>
        <w:ind w:left="1276" w:hanging="567"/>
        <w:jc w:val="both"/>
        <w:rPr>
          <w:rFonts w:ascii="Calibri" w:hAnsi="Calibri"/>
          <w:sz w:val="24"/>
        </w:rPr>
      </w:pPr>
      <w:r w:rsidRPr="005418DC">
        <w:rPr>
          <w:rFonts w:ascii="Calibri" w:hAnsi="Calibri"/>
          <w:sz w:val="24"/>
        </w:rPr>
        <w:t>4</w:t>
      </w:r>
      <w:r w:rsidR="00202943" w:rsidRPr="005418DC">
        <w:rPr>
          <w:rFonts w:ascii="Calibri" w:hAnsi="Calibri"/>
          <w:sz w:val="24"/>
        </w:rPr>
        <w:t>.1.</w:t>
      </w:r>
      <w:r w:rsidR="00202943" w:rsidRPr="005418DC">
        <w:rPr>
          <w:rFonts w:ascii="Calibri" w:hAnsi="Calibri"/>
          <w:sz w:val="24"/>
        </w:rPr>
        <w:tab/>
      </w:r>
      <w:r w:rsidR="00C82B9D" w:rsidRPr="005418DC">
        <w:rPr>
          <w:rFonts w:ascii="Calibri" w:hAnsi="Calibri"/>
          <w:sz w:val="24"/>
        </w:rPr>
        <w:t>O</w:t>
      </w:r>
      <w:r w:rsidR="004A6D2D" w:rsidRPr="005418DC">
        <w:rPr>
          <w:rFonts w:ascii="Calibri" w:hAnsi="Calibri"/>
          <w:sz w:val="24"/>
        </w:rPr>
        <w:t xml:space="preserve"> descumprimento, pela CONTRATADA</w:t>
      </w:r>
      <w:r w:rsidR="00C82B9D" w:rsidRPr="005418DC">
        <w:rPr>
          <w:rFonts w:ascii="Calibri" w:hAnsi="Calibri"/>
          <w:sz w:val="24"/>
        </w:rPr>
        <w:t xml:space="preserve">, do estabelecido no item </w:t>
      </w:r>
      <w:r w:rsidRPr="005418DC">
        <w:rPr>
          <w:rFonts w:ascii="Calibri" w:hAnsi="Calibri"/>
          <w:sz w:val="24"/>
        </w:rPr>
        <w:t>4</w:t>
      </w:r>
      <w:r w:rsidR="00C82B9D" w:rsidRPr="005418DC">
        <w:rPr>
          <w:rFonts w:ascii="Calibri" w:hAnsi="Calibri"/>
          <w:sz w:val="24"/>
        </w:rPr>
        <w:t>, não lhe gera direito a alteração de preços ou compensação financeira.</w:t>
      </w:r>
    </w:p>
    <w:p w:rsidR="00E42A08" w:rsidRPr="005418DC" w:rsidRDefault="00637F28" w:rsidP="00C82B9D">
      <w:pPr>
        <w:tabs>
          <w:tab w:val="left" w:pos="709"/>
        </w:tabs>
        <w:spacing w:after="60"/>
        <w:jc w:val="both"/>
        <w:rPr>
          <w:rFonts w:ascii="Calibri" w:hAnsi="Calibri"/>
          <w:sz w:val="24"/>
        </w:rPr>
      </w:pPr>
      <w:r w:rsidRPr="005418DC">
        <w:rPr>
          <w:rFonts w:ascii="Calibri" w:hAnsi="Calibri"/>
          <w:sz w:val="24"/>
        </w:rPr>
        <w:t>5</w:t>
      </w:r>
      <w:r w:rsidR="00C82B9D" w:rsidRPr="005418DC">
        <w:rPr>
          <w:rFonts w:ascii="Calibri" w:hAnsi="Calibri"/>
          <w:sz w:val="24"/>
        </w:rPr>
        <w:t>.</w:t>
      </w:r>
      <w:r w:rsidR="00C82B9D" w:rsidRPr="005418DC">
        <w:rPr>
          <w:rFonts w:ascii="Calibri" w:hAnsi="Calibri"/>
          <w:sz w:val="24"/>
        </w:rPr>
        <w:tab/>
      </w:r>
      <w:r w:rsidR="004A6D2D" w:rsidRPr="005418DC">
        <w:rPr>
          <w:rFonts w:ascii="Calibri" w:hAnsi="Calibri"/>
          <w:sz w:val="24"/>
        </w:rPr>
        <w:t>A</w:t>
      </w:r>
      <w:r w:rsidR="00E42A08" w:rsidRPr="005418DC">
        <w:rPr>
          <w:rFonts w:ascii="Calibri" w:hAnsi="Calibri"/>
          <w:sz w:val="24"/>
        </w:rPr>
        <w:t xml:space="preserve"> CONTRATANTE, observado</w:t>
      </w:r>
      <w:r w:rsidR="006840A4" w:rsidRPr="005418DC">
        <w:rPr>
          <w:rFonts w:ascii="Calibri" w:hAnsi="Calibri"/>
          <w:sz w:val="24"/>
        </w:rPr>
        <w:t>s</w:t>
      </w:r>
      <w:r w:rsidR="00E42A08" w:rsidRPr="005418DC">
        <w:rPr>
          <w:rFonts w:ascii="Calibri" w:hAnsi="Calibri"/>
          <w:sz w:val="24"/>
        </w:rPr>
        <w:t xml:space="preserve"> os princípios do contraditório e da ampla defesa, poderá deduzir, cautelar ou definitivamente, do montante a pagar </w:t>
      </w:r>
      <w:r w:rsidR="004A6D2D" w:rsidRPr="005418DC">
        <w:rPr>
          <w:rFonts w:ascii="Calibri" w:hAnsi="Calibri"/>
          <w:sz w:val="24"/>
        </w:rPr>
        <w:t>à</w:t>
      </w:r>
      <w:r w:rsidR="00E42A08" w:rsidRPr="005418DC">
        <w:rPr>
          <w:rFonts w:ascii="Calibri" w:hAnsi="Calibri"/>
          <w:sz w:val="24"/>
        </w:rPr>
        <w:t xml:space="preserve"> CONTRATAD</w:t>
      </w:r>
      <w:r w:rsidR="004A6D2D" w:rsidRPr="005418DC">
        <w:rPr>
          <w:rFonts w:ascii="Calibri" w:hAnsi="Calibri"/>
          <w:sz w:val="24"/>
        </w:rPr>
        <w:t>A</w:t>
      </w:r>
      <w:r w:rsidR="00E42A08" w:rsidRPr="005418DC">
        <w:rPr>
          <w:rFonts w:ascii="Calibri" w:hAnsi="Calibri"/>
          <w:sz w:val="24"/>
        </w:rPr>
        <w:t>, os valores correspondentes a multas, ressarcimen</w:t>
      </w:r>
      <w:r w:rsidR="004A6D2D" w:rsidRPr="005418DC">
        <w:rPr>
          <w:rFonts w:ascii="Calibri" w:hAnsi="Calibri"/>
          <w:sz w:val="24"/>
        </w:rPr>
        <w:t>tos ou indenizações devidas pela</w:t>
      </w:r>
      <w:r w:rsidR="00E42A08" w:rsidRPr="005418DC">
        <w:rPr>
          <w:rFonts w:ascii="Calibri" w:hAnsi="Calibri"/>
          <w:sz w:val="24"/>
        </w:rPr>
        <w:t xml:space="preserve"> CONTRATAD</w:t>
      </w:r>
      <w:r w:rsidR="004A6D2D" w:rsidRPr="005418DC">
        <w:rPr>
          <w:rFonts w:ascii="Calibri" w:hAnsi="Calibri"/>
          <w:sz w:val="24"/>
        </w:rPr>
        <w:t>A</w:t>
      </w:r>
      <w:r w:rsidR="00E42A08" w:rsidRPr="005418DC">
        <w:rPr>
          <w:rFonts w:ascii="Calibri" w:hAnsi="Calibri"/>
          <w:sz w:val="24"/>
        </w:rPr>
        <w:t>, nos termos deste contrato.</w:t>
      </w:r>
    </w:p>
    <w:p w:rsidR="00C82B9D" w:rsidRPr="005418DC" w:rsidRDefault="00637F28" w:rsidP="00C82B9D">
      <w:pPr>
        <w:tabs>
          <w:tab w:val="left" w:pos="709"/>
        </w:tabs>
        <w:spacing w:after="60"/>
        <w:jc w:val="both"/>
        <w:rPr>
          <w:rFonts w:ascii="Calibri" w:hAnsi="Calibri"/>
          <w:snapToGrid w:val="0"/>
          <w:sz w:val="24"/>
        </w:rPr>
      </w:pPr>
      <w:proofErr w:type="gramStart"/>
      <w:r w:rsidRPr="005418DC">
        <w:rPr>
          <w:rFonts w:ascii="Calibri" w:hAnsi="Calibri"/>
          <w:sz w:val="24"/>
        </w:rPr>
        <w:t>6</w:t>
      </w:r>
      <w:r w:rsidR="00C82B9D" w:rsidRPr="005418DC">
        <w:rPr>
          <w:rFonts w:ascii="Calibri" w:hAnsi="Calibri"/>
          <w:sz w:val="24"/>
        </w:rPr>
        <w:t>.</w:t>
      </w:r>
      <w:r w:rsidR="00C82B9D" w:rsidRPr="005418DC">
        <w:rPr>
          <w:rFonts w:ascii="Calibri" w:hAnsi="Calibri"/>
          <w:sz w:val="24"/>
        </w:rPr>
        <w:tab/>
        <w:t>No</w:t>
      </w:r>
      <w:proofErr w:type="gramEnd"/>
      <w:r w:rsidR="00C82B9D" w:rsidRPr="005418DC">
        <w:rPr>
          <w:rFonts w:ascii="Calibri" w:hAnsi="Calibri"/>
          <w:sz w:val="24"/>
        </w:rPr>
        <w:t xml:space="preserve"> caso de atraso de pagamento, desde que </w:t>
      </w:r>
      <w:r w:rsidR="004A6D2D" w:rsidRPr="005418DC">
        <w:rPr>
          <w:rFonts w:ascii="Calibri" w:hAnsi="Calibri"/>
          <w:sz w:val="24"/>
        </w:rPr>
        <w:t>a</w:t>
      </w:r>
      <w:r w:rsidR="00C82B9D" w:rsidRPr="005418DC">
        <w:rPr>
          <w:rFonts w:ascii="Calibri" w:hAnsi="Calibri"/>
          <w:sz w:val="24"/>
        </w:rPr>
        <w:t xml:space="preserve"> CONTRATAD</w:t>
      </w:r>
      <w:r w:rsidR="004A6D2D" w:rsidRPr="005418DC">
        <w:rPr>
          <w:rFonts w:ascii="Calibri" w:hAnsi="Calibri"/>
          <w:sz w:val="24"/>
        </w:rPr>
        <w:t>A</w:t>
      </w:r>
      <w:r w:rsidR="00C82B9D" w:rsidRPr="005418DC">
        <w:rPr>
          <w:rFonts w:ascii="Calibri" w:hAnsi="Calibri"/>
          <w:sz w:val="24"/>
        </w:rPr>
        <w:t xml:space="preserve"> não tenha concorrido de alguma forma para tanto, serão devidos pel</w:t>
      </w:r>
      <w:r w:rsidR="004A6D2D" w:rsidRPr="005418DC">
        <w:rPr>
          <w:rFonts w:ascii="Calibri" w:hAnsi="Calibri"/>
          <w:sz w:val="24"/>
        </w:rPr>
        <w:t>a</w:t>
      </w:r>
      <w:r w:rsidR="00C82B9D" w:rsidRPr="005418DC">
        <w:rPr>
          <w:rFonts w:ascii="Calibri" w:hAnsi="Calibri"/>
          <w:sz w:val="24"/>
        </w:rPr>
        <w:t xml:space="preserve"> CONTRATANTE encargos moratórios à taxa nominal de 6% a.a. (seis por cento ao ano), capitalizados diariamente em regime de juros simples.</w:t>
      </w:r>
    </w:p>
    <w:p w:rsidR="00202943" w:rsidRDefault="00637F28">
      <w:pPr>
        <w:pStyle w:val="Cabealho"/>
        <w:tabs>
          <w:tab w:val="clear" w:pos="4419"/>
          <w:tab w:val="clear" w:pos="8838"/>
          <w:tab w:val="left" w:pos="1701"/>
        </w:tabs>
        <w:spacing w:after="120"/>
        <w:ind w:left="1276" w:hanging="567"/>
        <w:rPr>
          <w:rFonts w:ascii="Calibri" w:hAnsi="Calibri"/>
          <w:snapToGrid w:val="0"/>
        </w:rPr>
      </w:pPr>
      <w:r w:rsidRPr="005418DC">
        <w:rPr>
          <w:rFonts w:ascii="Calibri" w:hAnsi="Calibri"/>
        </w:rPr>
        <w:lastRenderedPageBreak/>
        <w:t>6</w:t>
      </w:r>
      <w:r w:rsidR="00202943" w:rsidRPr="005418DC">
        <w:rPr>
          <w:rFonts w:ascii="Calibri" w:hAnsi="Calibri"/>
        </w:rPr>
        <w:t>.</w:t>
      </w:r>
      <w:r w:rsidR="00C82B9D" w:rsidRPr="005418DC">
        <w:rPr>
          <w:rFonts w:ascii="Calibri" w:hAnsi="Calibri"/>
        </w:rPr>
        <w:t>1</w:t>
      </w:r>
      <w:r w:rsidR="00202943" w:rsidRPr="005418DC">
        <w:rPr>
          <w:rFonts w:ascii="Calibri" w:hAnsi="Calibri"/>
        </w:rPr>
        <w:t>.</w:t>
      </w:r>
      <w:r w:rsidR="00202943" w:rsidRPr="005418DC">
        <w:rPr>
          <w:rFonts w:ascii="Calibri" w:hAnsi="Calibri"/>
        </w:rPr>
        <w:tab/>
      </w:r>
      <w:r w:rsidR="00655DDD" w:rsidRPr="005418DC">
        <w:rPr>
          <w:rFonts w:ascii="Calibri" w:hAnsi="Calibri"/>
        </w:rPr>
        <w:t>O valor dos encargos será calculado pel</w:t>
      </w:r>
      <w:r w:rsidR="00CB094E" w:rsidRPr="005418DC">
        <w:rPr>
          <w:rFonts w:ascii="Calibri" w:hAnsi="Calibri"/>
        </w:rPr>
        <w:t>a</w:t>
      </w:r>
      <w:r w:rsidR="00655DDD" w:rsidRPr="005418DC">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5418DC">
        <w:rPr>
          <w:rFonts w:ascii="Calibri" w:hAnsi="Calibri"/>
        </w:rPr>
        <w:t>.</w:t>
      </w:r>
    </w:p>
    <w:p w:rsidR="00D56EB0" w:rsidRDefault="00D56EB0" w:rsidP="00D56EB0">
      <w:pPr>
        <w:pStyle w:val="Ttulo8"/>
        <w:spacing w:before="360" w:after="240"/>
        <w:jc w:val="both"/>
        <w:rPr>
          <w:rFonts w:ascii="Calibri" w:hAnsi="Calibri"/>
          <w:snapToGrid/>
        </w:rPr>
      </w:pPr>
      <w:r w:rsidRPr="00FA60F7">
        <w:rPr>
          <w:rFonts w:ascii="Calibri" w:hAnsi="Calibri"/>
          <w:snapToGrid/>
        </w:rPr>
        <w:t xml:space="preserve">CLÁUSULA DÉCIMA </w:t>
      </w:r>
      <w:r w:rsidR="00C423D8">
        <w:rPr>
          <w:rFonts w:ascii="Calibri" w:hAnsi="Calibri"/>
          <w:snapToGrid/>
        </w:rPr>
        <w:t>S</w:t>
      </w:r>
      <w:r w:rsidR="00B50BF5">
        <w:rPr>
          <w:rFonts w:ascii="Calibri" w:hAnsi="Calibri"/>
          <w:snapToGrid/>
        </w:rPr>
        <w:t>EXTA</w:t>
      </w:r>
      <w:r w:rsidRPr="00FA60F7">
        <w:rPr>
          <w:rFonts w:ascii="Calibri" w:hAnsi="Calibri"/>
          <w:snapToGrid/>
        </w:rPr>
        <w:t xml:space="preserve"> – DAS SANÇÕES</w:t>
      </w:r>
    </w:p>
    <w:p w:rsidR="00BA2D95" w:rsidRPr="00BA2D95" w:rsidRDefault="00BA2D95" w:rsidP="00BA2D95">
      <w:pPr>
        <w:tabs>
          <w:tab w:val="left" w:pos="709"/>
        </w:tabs>
        <w:spacing w:after="60"/>
        <w:jc w:val="both"/>
        <w:rPr>
          <w:rFonts w:ascii="Calibri" w:hAnsi="Calibri"/>
          <w:sz w:val="24"/>
        </w:rPr>
      </w:pPr>
      <w:r w:rsidRPr="00BA2D95">
        <w:rPr>
          <w:rFonts w:ascii="Calibri" w:hAnsi="Calibri"/>
          <w:sz w:val="24"/>
        </w:rPr>
        <w:t xml:space="preserve">1. </w:t>
      </w:r>
      <w:proofErr w:type="gramStart"/>
      <w:r>
        <w:rPr>
          <w:rFonts w:ascii="Calibri" w:hAnsi="Calibri"/>
          <w:sz w:val="24"/>
        </w:rPr>
        <w:tab/>
      </w:r>
      <w:r w:rsidRPr="00BA2D95">
        <w:rPr>
          <w:rFonts w:ascii="Calibri" w:hAnsi="Calibri"/>
          <w:sz w:val="24"/>
        </w:rPr>
        <w:t>Com</w:t>
      </w:r>
      <w:proofErr w:type="gramEnd"/>
      <w:r w:rsidRPr="00BA2D95">
        <w:rPr>
          <w:rFonts w:ascii="Calibri" w:hAnsi="Calibri"/>
          <w:sz w:val="24"/>
        </w:rPr>
        <w:t xml:space="preserve">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1.1. </w:t>
      </w:r>
      <w:proofErr w:type="gramStart"/>
      <w:r w:rsidRPr="00BA2D95">
        <w:rPr>
          <w:rFonts w:ascii="Calibri" w:hAnsi="Calibri"/>
        </w:rPr>
        <w:t>apresentar</w:t>
      </w:r>
      <w:proofErr w:type="gramEnd"/>
      <w:r w:rsidRPr="00BA2D95">
        <w:rPr>
          <w:rFonts w:ascii="Calibri" w:hAnsi="Calibri"/>
        </w:rPr>
        <w:t xml:space="preserve"> documentação falsa;</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1.2. </w:t>
      </w:r>
      <w:proofErr w:type="gramStart"/>
      <w:r w:rsidRPr="00BA2D95">
        <w:rPr>
          <w:rFonts w:ascii="Calibri" w:hAnsi="Calibri"/>
        </w:rPr>
        <w:t>fraudar</w:t>
      </w:r>
      <w:proofErr w:type="gramEnd"/>
      <w:r w:rsidRPr="00BA2D95">
        <w:rPr>
          <w:rFonts w:ascii="Calibri" w:hAnsi="Calibri"/>
        </w:rPr>
        <w:t xml:space="preserve"> a execução do contrato;</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1.3. </w:t>
      </w:r>
      <w:proofErr w:type="gramStart"/>
      <w:r w:rsidRPr="00BA2D95">
        <w:rPr>
          <w:rFonts w:ascii="Calibri" w:hAnsi="Calibri"/>
        </w:rPr>
        <w:t>comportar</w:t>
      </w:r>
      <w:proofErr w:type="gramEnd"/>
      <w:r w:rsidRPr="00BA2D95">
        <w:rPr>
          <w:rFonts w:ascii="Calibri" w:hAnsi="Calibri"/>
        </w:rPr>
        <w:t>-se de modo inidôneo;</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1.4. </w:t>
      </w:r>
      <w:proofErr w:type="gramStart"/>
      <w:r w:rsidRPr="00BA2D95">
        <w:rPr>
          <w:rFonts w:ascii="Calibri" w:hAnsi="Calibri"/>
        </w:rPr>
        <w:t>cometer</w:t>
      </w:r>
      <w:proofErr w:type="gramEnd"/>
      <w:r w:rsidRPr="00BA2D95">
        <w:rPr>
          <w:rFonts w:ascii="Calibri" w:hAnsi="Calibri"/>
        </w:rPr>
        <w:t xml:space="preserve"> fraude fiscal; ou</w:t>
      </w:r>
    </w:p>
    <w:p w:rsidR="00BA2D95" w:rsidRPr="00BA2D95" w:rsidRDefault="00BA2D95" w:rsidP="00665EDA">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1.5. </w:t>
      </w:r>
      <w:proofErr w:type="gramStart"/>
      <w:r w:rsidRPr="00BA2D95">
        <w:rPr>
          <w:rFonts w:ascii="Calibri" w:hAnsi="Calibri"/>
        </w:rPr>
        <w:t>fizer</w:t>
      </w:r>
      <w:proofErr w:type="gramEnd"/>
      <w:r w:rsidRPr="00BA2D95">
        <w:rPr>
          <w:rFonts w:ascii="Calibri" w:hAnsi="Calibri"/>
        </w:rPr>
        <w:t xml:space="preserve"> declaração falsa.</w:t>
      </w:r>
    </w:p>
    <w:p w:rsidR="00BA2D95" w:rsidRPr="006A637D" w:rsidRDefault="00BA2D95" w:rsidP="00767773">
      <w:pPr>
        <w:tabs>
          <w:tab w:val="left" w:pos="709"/>
        </w:tabs>
        <w:spacing w:after="120"/>
        <w:jc w:val="both"/>
        <w:rPr>
          <w:rFonts w:ascii="Calibri" w:hAnsi="Calibri"/>
          <w:sz w:val="24"/>
        </w:rPr>
      </w:pPr>
      <w:proofErr w:type="gramStart"/>
      <w:r w:rsidRPr="00BA2D95">
        <w:rPr>
          <w:rFonts w:ascii="Calibri" w:hAnsi="Calibri"/>
          <w:sz w:val="24"/>
        </w:rPr>
        <w:t>2.</w:t>
      </w:r>
      <w:r w:rsidRPr="00BA2D95">
        <w:rPr>
          <w:rFonts w:ascii="Calibri" w:hAnsi="Calibri"/>
          <w:sz w:val="24"/>
        </w:rPr>
        <w:tab/>
        <w:t>Para</w:t>
      </w:r>
      <w:proofErr w:type="gramEnd"/>
      <w:r w:rsidRPr="00BA2D95">
        <w:rPr>
          <w:rFonts w:ascii="Calibri" w:hAnsi="Calibri"/>
          <w:sz w:val="24"/>
        </w:rPr>
        <w:t xml:space="preserve"> os fins </w:t>
      </w:r>
      <w:r w:rsidRPr="006A637D">
        <w:rPr>
          <w:rFonts w:ascii="Calibri" w:hAnsi="Calibri"/>
          <w:sz w:val="24"/>
        </w:rPr>
        <w:t>do item 1.3, reputar-se-ão inidôneos atos tais como os descritos nos artigos 92, parágrafo único, 96 e 97, parágrafo único, da Lei nº 8.666/1993.</w:t>
      </w:r>
    </w:p>
    <w:p w:rsidR="00BA2D95" w:rsidRPr="006A637D" w:rsidRDefault="00BA2D95" w:rsidP="00BA2D95">
      <w:pPr>
        <w:tabs>
          <w:tab w:val="left" w:pos="709"/>
        </w:tabs>
        <w:spacing w:after="60"/>
        <w:jc w:val="both"/>
        <w:rPr>
          <w:rFonts w:ascii="Calibri" w:hAnsi="Calibri"/>
          <w:sz w:val="24"/>
        </w:rPr>
      </w:pPr>
      <w:r w:rsidRPr="006A637D">
        <w:rPr>
          <w:rFonts w:ascii="Calibri" w:hAnsi="Calibri"/>
          <w:sz w:val="24"/>
        </w:rPr>
        <w:t xml:space="preserve">3. </w:t>
      </w:r>
      <w:proofErr w:type="gramStart"/>
      <w:r w:rsidRPr="006A637D">
        <w:rPr>
          <w:rFonts w:ascii="Calibri" w:hAnsi="Calibri"/>
          <w:sz w:val="24"/>
        </w:rPr>
        <w:tab/>
        <w:t>Com</w:t>
      </w:r>
      <w:proofErr w:type="gramEnd"/>
      <w:r w:rsidRPr="006A637D">
        <w:rPr>
          <w:rFonts w:ascii="Calibri" w:hAnsi="Calibri"/>
          <w:sz w:val="24"/>
        </w:rPr>
        <w:t xml:space="preserve"> fundamento nos artigos 86 e 87, incisos I a IV, da Lei nº 8.666, de 1993; e no art. 7º da Lei nº 10.520, de 17/07/2002, nos casos de retardamento, de falha na execução do contrato ou de inexecução total do objeto, garantida a ampla defesa, a </w:t>
      </w:r>
      <w:r w:rsidR="004A74DE" w:rsidRPr="006A637D">
        <w:rPr>
          <w:rFonts w:ascii="Calibri" w:hAnsi="Calibri"/>
          <w:sz w:val="24"/>
        </w:rPr>
        <w:t xml:space="preserve">CONTRATADA </w:t>
      </w:r>
      <w:r w:rsidRPr="006A637D">
        <w:rPr>
          <w:rFonts w:ascii="Calibri" w:hAnsi="Calibri"/>
          <w:sz w:val="24"/>
        </w:rPr>
        <w:t>poderá ser apenada, isoladamente, ou juntamente com as multas definidas no ite</w:t>
      </w:r>
      <w:r w:rsidR="000E37C8" w:rsidRPr="006A637D">
        <w:rPr>
          <w:rFonts w:ascii="Calibri" w:hAnsi="Calibri"/>
          <w:sz w:val="24"/>
        </w:rPr>
        <w:t>m</w:t>
      </w:r>
      <w:r w:rsidRPr="006A637D">
        <w:rPr>
          <w:rFonts w:ascii="Calibri" w:hAnsi="Calibri"/>
          <w:sz w:val="24"/>
        </w:rPr>
        <w:t xml:space="preserve"> </w:t>
      </w:r>
      <w:r w:rsidR="000E37C8" w:rsidRPr="006A637D">
        <w:rPr>
          <w:rFonts w:ascii="Calibri" w:hAnsi="Calibri"/>
          <w:sz w:val="24"/>
        </w:rPr>
        <w:t>4</w:t>
      </w:r>
      <w:r w:rsidRPr="006A637D">
        <w:rPr>
          <w:rFonts w:ascii="Calibri" w:hAnsi="Calibri"/>
          <w:sz w:val="24"/>
        </w:rPr>
        <w:t xml:space="preserve"> abaixo, com as seguintes penalidades:</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3.1. </w:t>
      </w:r>
      <w:r w:rsidR="00B40A9F">
        <w:rPr>
          <w:rFonts w:ascii="Calibri" w:hAnsi="Calibri"/>
        </w:rPr>
        <w:tab/>
      </w:r>
      <w:proofErr w:type="gramStart"/>
      <w:r w:rsidRPr="00BA2D95">
        <w:rPr>
          <w:rFonts w:ascii="Calibri" w:hAnsi="Calibri"/>
        </w:rPr>
        <w:t>advertência</w:t>
      </w:r>
      <w:proofErr w:type="gramEnd"/>
      <w:r w:rsidRPr="00BA2D95">
        <w:rPr>
          <w:rFonts w:ascii="Calibri" w:hAnsi="Calibri"/>
        </w:rPr>
        <w:t>;</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3.2. </w:t>
      </w:r>
      <w:r w:rsidR="00B40A9F">
        <w:rPr>
          <w:rFonts w:ascii="Calibri" w:hAnsi="Calibri"/>
        </w:rPr>
        <w:tab/>
      </w:r>
      <w:proofErr w:type="gramStart"/>
      <w:r w:rsidRPr="00BA2D95">
        <w:rPr>
          <w:rFonts w:ascii="Calibri" w:hAnsi="Calibri"/>
        </w:rPr>
        <w:t>suspensão</w:t>
      </w:r>
      <w:proofErr w:type="gramEnd"/>
      <w:r w:rsidRPr="00BA2D95">
        <w:rPr>
          <w:rFonts w:ascii="Calibri" w:hAnsi="Calibri"/>
        </w:rPr>
        <w:t xml:space="preserve"> temporária de participação em licitação e impedimento de contratar com a Administração do Tribunal de Contas da União (TCU), por prazo não superior a dois anos;</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3.3. </w:t>
      </w:r>
      <w:r w:rsidR="00B40A9F">
        <w:rPr>
          <w:rFonts w:ascii="Calibri" w:hAnsi="Calibri"/>
        </w:rPr>
        <w:tab/>
      </w:r>
      <w:proofErr w:type="gramStart"/>
      <w:r w:rsidRPr="00BA2D95">
        <w:rPr>
          <w:rFonts w:ascii="Calibri" w:hAnsi="Calibri"/>
        </w:rPr>
        <w:t>declaração</w:t>
      </w:r>
      <w:proofErr w:type="gramEnd"/>
      <w:r w:rsidRPr="00BA2D95">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BA2D95">
        <w:rPr>
          <w:rFonts w:ascii="Calibri" w:hAnsi="Calibri"/>
        </w:rPr>
        <w:t xml:space="preserve">CONTRATADA </w:t>
      </w:r>
      <w:r w:rsidRPr="00BA2D95">
        <w:rPr>
          <w:rFonts w:ascii="Calibri" w:hAnsi="Calibri"/>
        </w:rPr>
        <w:t>ressarcir a Administração pelos prejuízos resultantes e após decorrido o prazo da sanção aplicada com base no inciso anterior; ou</w:t>
      </w:r>
    </w:p>
    <w:p w:rsidR="00BA2D95" w:rsidRPr="006A637D"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3.4. </w:t>
      </w:r>
      <w:r>
        <w:rPr>
          <w:rFonts w:ascii="Calibri" w:hAnsi="Calibri"/>
        </w:rPr>
        <w:tab/>
      </w:r>
      <w:proofErr w:type="gramStart"/>
      <w:r w:rsidRPr="006A637D">
        <w:rPr>
          <w:rFonts w:ascii="Calibri" w:hAnsi="Calibri"/>
        </w:rPr>
        <w:t>impedimento</w:t>
      </w:r>
      <w:proofErr w:type="gramEnd"/>
      <w:r w:rsidRPr="006A637D">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847B76" w:rsidRPr="006A637D" w:rsidRDefault="00B40A9F" w:rsidP="005177E9">
      <w:pPr>
        <w:pStyle w:val="Cabealho"/>
        <w:numPr>
          <w:ilvl w:val="0"/>
          <w:numId w:val="5"/>
        </w:numPr>
        <w:tabs>
          <w:tab w:val="left" w:pos="709"/>
        </w:tabs>
        <w:spacing w:before="120"/>
        <w:ind w:left="0" w:firstLine="0"/>
        <w:rPr>
          <w:rFonts w:ascii="Calibri" w:hAnsi="Calibri"/>
        </w:rPr>
      </w:pPr>
      <w:bookmarkStart w:id="160" w:name="_Toc420488963"/>
      <w:r w:rsidRPr="006A637D">
        <w:rPr>
          <w:rFonts w:ascii="Calibri" w:hAnsi="Calibri"/>
        </w:rPr>
        <w:t xml:space="preserve">Pela inexecução total ou parcial dos serviços previstos no contrato, pela execução desses serviços em desacordo com o estabelecido no contrato, ou pelo descumprimento das obrigações contratuais, o Tribunal poderá, garantida a prévia defesa, e observada a gravidade da ocorrência, aplicar à </w:t>
      </w:r>
      <w:r w:rsidR="00EC7625" w:rsidRPr="006A637D">
        <w:rPr>
          <w:rFonts w:ascii="Calibri" w:hAnsi="Calibri"/>
        </w:rPr>
        <w:t xml:space="preserve">CONTRATADA </w:t>
      </w:r>
      <w:r w:rsidRPr="006A637D">
        <w:rPr>
          <w:rFonts w:ascii="Calibri" w:hAnsi="Calibri"/>
        </w:rPr>
        <w:t>as multas relacionadas adiante, além das demais sanções previstas no contrato</w:t>
      </w:r>
      <w:bookmarkEnd w:id="160"/>
      <w:r w:rsidR="00847B76" w:rsidRPr="006A637D">
        <w:rPr>
          <w:rFonts w:ascii="Calibri" w:hAnsi="Calibri"/>
        </w:rPr>
        <w:t xml:space="preserve">: </w:t>
      </w:r>
    </w:p>
    <w:p w:rsidR="00847B76" w:rsidRPr="006A637D" w:rsidRDefault="00B40A9F" w:rsidP="005177E9">
      <w:pPr>
        <w:pStyle w:val="Cabealho"/>
        <w:numPr>
          <w:ilvl w:val="1"/>
          <w:numId w:val="5"/>
        </w:numPr>
        <w:tabs>
          <w:tab w:val="left" w:pos="709"/>
        </w:tabs>
        <w:spacing w:before="120"/>
        <w:ind w:left="1276" w:hanging="567"/>
        <w:rPr>
          <w:rFonts w:ascii="Calibri" w:hAnsi="Calibri"/>
        </w:rPr>
      </w:pPr>
      <w:r w:rsidRPr="006A637D">
        <w:rPr>
          <w:rFonts w:ascii="Calibri" w:hAnsi="Calibri"/>
        </w:rPr>
        <w:lastRenderedPageBreak/>
        <w:t>5% (cinco por cento) sobre o valor total do contrato, em razão de descumprimento total da obrigação assumida, no caso de recusa injustificada do adjudicatário em assinar o contrato dentro do prazo estabelecido pel</w:t>
      </w:r>
      <w:r w:rsidR="00847B76" w:rsidRPr="006A637D">
        <w:rPr>
          <w:rFonts w:ascii="Calibri" w:hAnsi="Calibri"/>
        </w:rPr>
        <w:t>a</w:t>
      </w:r>
      <w:r w:rsidRPr="006A637D">
        <w:rPr>
          <w:rFonts w:ascii="Calibri" w:hAnsi="Calibri"/>
        </w:rPr>
        <w:t xml:space="preserve"> </w:t>
      </w:r>
      <w:r w:rsidR="00847B76" w:rsidRPr="006A637D">
        <w:rPr>
          <w:rFonts w:ascii="Calibri" w:hAnsi="Calibri"/>
        </w:rPr>
        <w:t>CONTRATANTE</w:t>
      </w:r>
      <w:r w:rsidRPr="006A637D">
        <w:rPr>
          <w:rFonts w:ascii="Calibri" w:hAnsi="Calibri"/>
        </w:rPr>
        <w:t>, conforme dispost</w:t>
      </w:r>
      <w:r w:rsidR="00847B76" w:rsidRPr="006A637D">
        <w:rPr>
          <w:rFonts w:ascii="Calibri" w:hAnsi="Calibri"/>
        </w:rPr>
        <w:t>o no art. 81 da Lei nº 8.666/93;</w:t>
      </w:r>
    </w:p>
    <w:p w:rsidR="00847B76" w:rsidRPr="006A637D" w:rsidRDefault="00B40A9F" w:rsidP="005177E9">
      <w:pPr>
        <w:pStyle w:val="Cabealho"/>
        <w:numPr>
          <w:ilvl w:val="1"/>
          <w:numId w:val="5"/>
        </w:numPr>
        <w:tabs>
          <w:tab w:val="left" w:pos="709"/>
        </w:tabs>
        <w:spacing w:before="120"/>
        <w:ind w:left="1276" w:hanging="567"/>
        <w:rPr>
          <w:rFonts w:ascii="Calibri" w:hAnsi="Calibri"/>
        </w:rPr>
      </w:pPr>
      <w:r w:rsidRPr="006A637D">
        <w:rPr>
          <w:rFonts w:ascii="Calibri" w:hAnsi="Calibri"/>
        </w:rPr>
        <w:t>0,1% (um décimo por cento) sobre o valor total do contrato por dia excedente ao prazo estabelecido para comparecimento à reunião inicial</w:t>
      </w:r>
      <w:r w:rsidR="00847B76" w:rsidRPr="006A637D">
        <w:rPr>
          <w:rFonts w:ascii="Calibri" w:hAnsi="Calibri"/>
        </w:rPr>
        <w:t xml:space="preserve"> de alinhamento de expectativas; </w:t>
      </w:r>
    </w:p>
    <w:p w:rsidR="00847B76" w:rsidRPr="006A637D" w:rsidRDefault="00B40A9F" w:rsidP="005177E9">
      <w:pPr>
        <w:pStyle w:val="Cabealho"/>
        <w:numPr>
          <w:ilvl w:val="1"/>
          <w:numId w:val="5"/>
        </w:numPr>
        <w:tabs>
          <w:tab w:val="left" w:pos="709"/>
        </w:tabs>
        <w:spacing w:before="120"/>
        <w:ind w:left="1276" w:hanging="567"/>
        <w:rPr>
          <w:rFonts w:ascii="Calibri" w:hAnsi="Calibri"/>
        </w:rPr>
      </w:pPr>
      <w:r w:rsidRPr="006A637D">
        <w:rPr>
          <w:rFonts w:ascii="Calibri" w:hAnsi="Calibri"/>
        </w:rPr>
        <w:t>0,1% (um décimo por cento) sobre o valor total do contrato por dia excedente ao prazo estabelecido para entrega de proposta de plano de trabalho e cronograma detalhado para fornecimento dos equipamentos e execução dos</w:t>
      </w:r>
      <w:r w:rsidR="00847B76" w:rsidRPr="006A637D">
        <w:rPr>
          <w:rFonts w:ascii="Calibri" w:hAnsi="Calibri"/>
        </w:rPr>
        <w:t xml:space="preserve"> serviços objeto da contratação; </w:t>
      </w:r>
    </w:p>
    <w:p w:rsidR="00847B76" w:rsidRPr="006A637D" w:rsidRDefault="00B40A9F" w:rsidP="005177E9">
      <w:pPr>
        <w:pStyle w:val="Cabealho"/>
        <w:numPr>
          <w:ilvl w:val="1"/>
          <w:numId w:val="5"/>
        </w:numPr>
        <w:tabs>
          <w:tab w:val="left" w:pos="709"/>
        </w:tabs>
        <w:spacing w:before="120"/>
        <w:ind w:left="1276" w:hanging="567"/>
        <w:rPr>
          <w:rFonts w:ascii="Calibri" w:hAnsi="Calibri"/>
        </w:rPr>
      </w:pPr>
      <w:r w:rsidRPr="006A637D">
        <w:rPr>
          <w:rFonts w:ascii="Calibri" w:hAnsi="Calibri"/>
        </w:rPr>
        <w:t xml:space="preserve">0,5% (cinco décimos por cento) sobre o valor total do contrato para cada ocorrência de descumprimento de obrigações contratuais não relacionada ao atingimento das metas estabelecidas para os </w:t>
      </w:r>
      <w:r w:rsidR="00847B76" w:rsidRPr="006A637D">
        <w:rPr>
          <w:rFonts w:ascii="Calibri" w:hAnsi="Calibri"/>
        </w:rPr>
        <w:t>indicadores de nível de serviço;</w:t>
      </w:r>
    </w:p>
    <w:p w:rsidR="00EC7625" w:rsidRPr="006A637D" w:rsidRDefault="00B40A9F" w:rsidP="005177E9">
      <w:pPr>
        <w:pStyle w:val="Cabealho"/>
        <w:numPr>
          <w:ilvl w:val="1"/>
          <w:numId w:val="5"/>
        </w:numPr>
        <w:tabs>
          <w:tab w:val="left" w:pos="709"/>
        </w:tabs>
        <w:spacing w:before="120"/>
        <w:ind w:left="1276" w:hanging="567"/>
        <w:rPr>
          <w:rFonts w:ascii="Calibri" w:hAnsi="Calibri"/>
        </w:rPr>
      </w:pPr>
      <w:r w:rsidRPr="006A637D">
        <w:rPr>
          <w:rFonts w:ascii="Calibri" w:hAnsi="Calibri"/>
        </w:rPr>
        <w:t>1% (um por cento) sobre o valor total do contrato para cada indicador/meta de níveis de serviço que tenha sido objeto de tentativa de fraude, manipulação ou de</w:t>
      </w:r>
      <w:r w:rsidR="00EC7625" w:rsidRPr="006A637D">
        <w:rPr>
          <w:rFonts w:ascii="Calibri" w:hAnsi="Calibri"/>
        </w:rPr>
        <w:t xml:space="preserve">scaracterização pela CONTRATADA; </w:t>
      </w:r>
    </w:p>
    <w:p w:rsidR="00B40A9F" w:rsidRPr="006A637D" w:rsidRDefault="00B40A9F" w:rsidP="005177E9">
      <w:pPr>
        <w:pStyle w:val="Cabealho"/>
        <w:numPr>
          <w:ilvl w:val="1"/>
          <w:numId w:val="5"/>
        </w:numPr>
        <w:tabs>
          <w:tab w:val="left" w:pos="709"/>
        </w:tabs>
        <w:spacing w:before="120"/>
        <w:ind w:left="1276" w:hanging="567"/>
        <w:rPr>
          <w:rFonts w:ascii="Calibri" w:hAnsi="Calibri"/>
        </w:rPr>
      </w:pPr>
      <w:r w:rsidRPr="006A637D">
        <w:rPr>
          <w:rFonts w:ascii="Calibri" w:hAnsi="Calibri"/>
        </w:rPr>
        <w:t>1% (um por cento) sobre o valor de pagamento mensal (</w:t>
      </w:r>
      <w:proofErr w:type="spellStart"/>
      <w:r w:rsidRPr="006A637D">
        <w:rPr>
          <w:rFonts w:ascii="Calibri" w:hAnsi="Calibri"/>
          <w:i/>
        </w:rPr>
        <w:t>VP</w:t>
      </w:r>
      <w:r w:rsidRPr="006A637D">
        <w:rPr>
          <w:rFonts w:ascii="Calibri" w:hAnsi="Calibri"/>
          <w:i/>
          <w:vertAlign w:val="subscript"/>
        </w:rPr>
        <w:t>mensal</w:t>
      </w:r>
      <w:proofErr w:type="spellEnd"/>
      <w:r w:rsidRPr="006A637D">
        <w:rPr>
          <w:rFonts w:ascii="Calibri" w:hAnsi="Calibri"/>
        </w:rPr>
        <w:t>), para cada ponto percentual que supere 30% do valor máximo de pagamento mensal (</w:t>
      </w:r>
      <w:proofErr w:type="spellStart"/>
      <w:r w:rsidRPr="006A637D">
        <w:rPr>
          <w:rFonts w:ascii="Calibri" w:hAnsi="Calibri"/>
          <w:i/>
        </w:rPr>
        <w:t>VMP</w:t>
      </w:r>
      <w:r w:rsidRPr="006A637D">
        <w:rPr>
          <w:rFonts w:ascii="Calibri" w:hAnsi="Calibri"/>
          <w:i/>
          <w:vertAlign w:val="subscript"/>
        </w:rPr>
        <w:t>mensal</w:t>
      </w:r>
      <w:proofErr w:type="spellEnd"/>
      <w:r w:rsidRPr="006A637D">
        <w:rPr>
          <w:rFonts w:ascii="Calibri" w:hAnsi="Calibri"/>
        </w:rPr>
        <w:t>)</w:t>
      </w:r>
      <w:r w:rsidR="00EC7625" w:rsidRPr="006A637D">
        <w:rPr>
          <w:rFonts w:ascii="Calibri" w:hAnsi="Calibri"/>
        </w:rPr>
        <w:t>;</w:t>
      </w:r>
    </w:p>
    <w:p w:rsidR="00EC7625" w:rsidRPr="006A637D" w:rsidRDefault="00B40A9F" w:rsidP="005177E9">
      <w:pPr>
        <w:pStyle w:val="Cabealho"/>
        <w:numPr>
          <w:ilvl w:val="1"/>
          <w:numId w:val="5"/>
        </w:numPr>
        <w:tabs>
          <w:tab w:val="left" w:pos="709"/>
        </w:tabs>
        <w:spacing w:before="120"/>
        <w:ind w:left="1276" w:hanging="567"/>
        <w:rPr>
          <w:rFonts w:ascii="Calibri" w:hAnsi="Calibri"/>
        </w:rPr>
      </w:pPr>
      <w:r w:rsidRPr="006A637D">
        <w:rPr>
          <w:rFonts w:ascii="Calibri" w:hAnsi="Calibri"/>
        </w:rPr>
        <w:t>2% (dois por cento) sobre o valor de pagamento da etapa (</w:t>
      </w:r>
      <w:proofErr w:type="spellStart"/>
      <w:r w:rsidRPr="006A637D">
        <w:rPr>
          <w:rFonts w:ascii="Calibri" w:hAnsi="Calibri"/>
          <w:i/>
        </w:rPr>
        <w:t>VP</w:t>
      </w:r>
      <w:r w:rsidRPr="006A637D">
        <w:rPr>
          <w:rFonts w:ascii="Calibri" w:hAnsi="Calibri"/>
          <w:i/>
          <w:vertAlign w:val="subscript"/>
        </w:rPr>
        <w:t>etapa</w:t>
      </w:r>
      <w:proofErr w:type="spellEnd"/>
      <w:r w:rsidRPr="006A637D">
        <w:rPr>
          <w:rFonts w:ascii="Calibri" w:hAnsi="Calibri"/>
        </w:rPr>
        <w:t>), para cada ponto percentual que supere 30% do valor máximo de pagamento da etapa (</w:t>
      </w:r>
      <w:proofErr w:type="spellStart"/>
      <w:r w:rsidRPr="006A637D">
        <w:rPr>
          <w:rFonts w:ascii="Calibri" w:hAnsi="Calibri"/>
          <w:i/>
        </w:rPr>
        <w:t>VMP</w:t>
      </w:r>
      <w:r w:rsidRPr="006A637D">
        <w:rPr>
          <w:rFonts w:ascii="Calibri" w:hAnsi="Calibri"/>
          <w:i/>
          <w:vertAlign w:val="subscript"/>
        </w:rPr>
        <w:t>etapa</w:t>
      </w:r>
      <w:proofErr w:type="spellEnd"/>
      <w:r w:rsidRPr="006A637D">
        <w:rPr>
          <w:rFonts w:ascii="Calibri" w:hAnsi="Calibri"/>
        </w:rPr>
        <w:t>)</w:t>
      </w:r>
      <w:r w:rsidR="00EC7625" w:rsidRPr="006A637D">
        <w:rPr>
          <w:rFonts w:ascii="Calibri" w:hAnsi="Calibri"/>
        </w:rPr>
        <w:t>;</w:t>
      </w:r>
    </w:p>
    <w:p w:rsidR="00EC7625" w:rsidRPr="006A637D" w:rsidRDefault="00B40A9F" w:rsidP="005177E9">
      <w:pPr>
        <w:pStyle w:val="Cabealho"/>
        <w:numPr>
          <w:ilvl w:val="1"/>
          <w:numId w:val="5"/>
        </w:numPr>
        <w:tabs>
          <w:tab w:val="left" w:pos="709"/>
        </w:tabs>
        <w:spacing w:before="120"/>
        <w:ind w:left="1276" w:hanging="567"/>
        <w:rPr>
          <w:rFonts w:ascii="Calibri" w:hAnsi="Calibri"/>
        </w:rPr>
      </w:pPr>
      <w:r w:rsidRPr="006A637D">
        <w:rPr>
          <w:rFonts w:ascii="Calibri" w:hAnsi="Calibri"/>
        </w:rPr>
        <w:t>1% (um por cento) sobre o valor de pagamento para inclusão de uma nova base de dados (</w:t>
      </w:r>
      <w:proofErr w:type="spellStart"/>
      <w:r w:rsidRPr="006A637D">
        <w:rPr>
          <w:rFonts w:ascii="Calibri" w:hAnsi="Calibri"/>
          <w:i/>
        </w:rPr>
        <w:t>VP</w:t>
      </w:r>
      <w:r w:rsidRPr="006A637D">
        <w:rPr>
          <w:rFonts w:ascii="Calibri" w:hAnsi="Calibri"/>
          <w:i/>
          <w:vertAlign w:val="subscript"/>
        </w:rPr>
        <w:t>base</w:t>
      </w:r>
      <w:proofErr w:type="spellEnd"/>
      <w:r w:rsidRPr="006A637D">
        <w:rPr>
          <w:rFonts w:ascii="Calibri" w:hAnsi="Calibri"/>
        </w:rPr>
        <w:t>), para cada ponto percentual que supere 30% do valor máximo de pagamento para inclusão de uma nova base de dados (</w:t>
      </w:r>
      <w:proofErr w:type="spellStart"/>
      <w:r w:rsidRPr="006A637D">
        <w:rPr>
          <w:rFonts w:ascii="Calibri" w:hAnsi="Calibri"/>
          <w:i/>
        </w:rPr>
        <w:t>VMP</w:t>
      </w:r>
      <w:r w:rsidRPr="006A637D">
        <w:rPr>
          <w:rFonts w:ascii="Calibri" w:hAnsi="Calibri"/>
          <w:i/>
          <w:vertAlign w:val="subscript"/>
        </w:rPr>
        <w:t>base</w:t>
      </w:r>
      <w:proofErr w:type="spellEnd"/>
      <w:r w:rsidRPr="006A637D">
        <w:rPr>
          <w:rFonts w:ascii="Calibri" w:hAnsi="Calibri"/>
        </w:rPr>
        <w:t>)</w:t>
      </w:r>
      <w:r w:rsidR="00EC7625" w:rsidRPr="006A637D">
        <w:rPr>
          <w:rFonts w:ascii="Calibri" w:hAnsi="Calibri"/>
        </w:rPr>
        <w:t>;</w:t>
      </w:r>
    </w:p>
    <w:p w:rsidR="00EC7625" w:rsidRPr="006A637D" w:rsidRDefault="00B40A9F" w:rsidP="005177E9">
      <w:pPr>
        <w:pStyle w:val="Cabealho"/>
        <w:numPr>
          <w:ilvl w:val="1"/>
          <w:numId w:val="5"/>
        </w:numPr>
        <w:tabs>
          <w:tab w:val="left" w:pos="709"/>
        </w:tabs>
        <w:spacing w:before="120"/>
        <w:ind w:left="1276" w:hanging="567"/>
        <w:rPr>
          <w:rFonts w:ascii="Calibri" w:hAnsi="Calibri"/>
        </w:rPr>
      </w:pPr>
      <w:r w:rsidRPr="006A637D">
        <w:rPr>
          <w:rFonts w:ascii="Calibri" w:hAnsi="Calibri"/>
        </w:rPr>
        <w:t>30% (trinta por cento) sobre o valor total do contrato, em caso de inexecução total da obrigação assumida.</w:t>
      </w:r>
    </w:p>
    <w:p w:rsidR="00EC7625" w:rsidRPr="006A637D" w:rsidRDefault="00B40A9F" w:rsidP="005177E9">
      <w:pPr>
        <w:pStyle w:val="Cabealho"/>
        <w:numPr>
          <w:ilvl w:val="0"/>
          <w:numId w:val="5"/>
        </w:numPr>
        <w:tabs>
          <w:tab w:val="left" w:pos="709"/>
        </w:tabs>
        <w:spacing w:before="120"/>
        <w:ind w:left="0" w:firstLine="0"/>
        <w:rPr>
          <w:rFonts w:ascii="Calibri" w:hAnsi="Calibri"/>
        </w:rPr>
      </w:pPr>
      <w:r w:rsidRPr="006A637D">
        <w:rPr>
          <w:rFonts w:ascii="Calibri" w:hAnsi="Calibri"/>
        </w:rPr>
        <w:t>As multas poderão ser aplicadas até o limite máximo de 30% do valor total do contrato.</w:t>
      </w:r>
    </w:p>
    <w:p w:rsidR="00EC7625" w:rsidRPr="006A637D" w:rsidRDefault="00B40A9F" w:rsidP="005177E9">
      <w:pPr>
        <w:pStyle w:val="Cabealho"/>
        <w:numPr>
          <w:ilvl w:val="0"/>
          <w:numId w:val="5"/>
        </w:numPr>
        <w:tabs>
          <w:tab w:val="left" w:pos="709"/>
        </w:tabs>
        <w:spacing w:before="120"/>
        <w:ind w:left="0" w:firstLine="0"/>
        <w:rPr>
          <w:rFonts w:ascii="Calibri" w:hAnsi="Calibri"/>
        </w:rPr>
      </w:pPr>
      <w:r w:rsidRPr="006A637D">
        <w:rPr>
          <w:rFonts w:ascii="Calibri" w:hAnsi="Calibri"/>
        </w:rPr>
        <w:t>Quando as multas, cumulativamente, excederem a 25% do valor total do contrato, poderão ser tomadas ações administrativas com vistas à rescisão do contrato, por inexecução parcial, sem prejuízo da aplicação das demais sanções previstas.</w:t>
      </w:r>
    </w:p>
    <w:p w:rsidR="00EC7625" w:rsidRPr="006A637D" w:rsidRDefault="00B40A9F" w:rsidP="005177E9">
      <w:pPr>
        <w:pStyle w:val="Cabealho"/>
        <w:numPr>
          <w:ilvl w:val="0"/>
          <w:numId w:val="5"/>
        </w:numPr>
        <w:tabs>
          <w:tab w:val="left" w:pos="709"/>
        </w:tabs>
        <w:spacing w:before="120"/>
        <w:ind w:left="0" w:firstLine="0"/>
        <w:rPr>
          <w:rFonts w:ascii="Calibri" w:hAnsi="Calibri"/>
        </w:rPr>
      </w:pPr>
      <w:r w:rsidRPr="006A637D">
        <w:rPr>
          <w:rFonts w:ascii="Calibri" w:hAnsi="Calibri"/>
        </w:rPr>
        <w:t xml:space="preserve">Entenda-se como valor total do contrato o valor apresentado na proposta da </w:t>
      </w:r>
      <w:r w:rsidR="00EC7625" w:rsidRPr="006A637D">
        <w:rPr>
          <w:rFonts w:ascii="Calibri" w:hAnsi="Calibri"/>
        </w:rPr>
        <w:t>CONTRATADA</w:t>
      </w:r>
      <w:r w:rsidRPr="006A637D">
        <w:rPr>
          <w:rFonts w:ascii="Calibri" w:hAnsi="Calibri"/>
        </w:rPr>
        <w:t>, considerando o atingimento de todos os níveis de serviço.</w:t>
      </w:r>
      <w:r w:rsidR="00EC7625" w:rsidRPr="006A637D">
        <w:rPr>
          <w:rFonts w:ascii="Calibri" w:hAnsi="Calibri"/>
        </w:rPr>
        <w:t xml:space="preserve"> </w:t>
      </w:r>
    </w:p>
    <w:p w:rsidR="00B40A9F" w:rsidRPr="006A637D" w:rsidRDefault="00B40A9F" w:rsidP="005177E9">
      <w:pPr>
        <w:pStyle w:val="Cabealho"/>
        <w:numPr>
          <w:ilvl w:val="0"/>
          <w:numId w:val="5"/>
        </w:numPr>
        <w:tabs>
          <w:tab w:val="left" w:pos="709"/>
        </w:tabs>
        <w:spacing w:before="120"/>
        <w:ind w:left="0" w:firstLine="0"/>
        <w:rPr>
          <w:rFonts w:ascii="Calibri" w:hAnsi="Calibri"/>
        </w:rPr>
      </w:pPr>
      <w:r w:rsidRPr="006A637D">
        <w:rPr>
          <w:rFonts w:ascii="Calibri" w:hAnsi="Calibri"/>
        </w:rPr>
        <w:t xml:space="preserve">As multas poderão ser aplicadas cumulativamente com as demais sanções previstas no contrato, não terão caráter compensatório e sua cobrança não isentará a </w:t>
      </w:r>
      <w:r w:rsidR="00EC7625" w:rsidRPr="006A637D">
        <w:rPr>
          <w:rFonts w:ascii="Calibri" w:hAnsi="Calibri"/>
        </w:rPr>
        <w:t xml:space="preserve">CONTRATADA </w:t>
      </w:r>
      <w:r w:rsidRPr="006A637D">
        <w:rPr>
          <w:rFonts w:ascii="Calibri" w:hAnsi="Calibri"/>
        </w:rPr>
        <w:t>da obrigação de indenizar eventuais perdas e danos nem a desobrigam da prestação ou entrega de qualquer produto ou serviço.</w:t>
      </w:r>
    </w:p>
    <w:p w:rsidR="007167FC" w:rsidRPr="006A637D" w:rsidRDefault="007167FC" w:rsidP="005177E9">
      <w:pPr>
        <w:pStyle w:val="Cabealho"/>
        <w:numPr>
          <w:ilvl w:val="0"/>
          <w:numId w:val="5"/>
        </w:numPr>
        <w:tabs>
          <w:tab w:val="left" w:pos="709"/>
        </w:tabs>
        <w:spacing w:before="120"/>
        <w:ind w:left="0" w:firstLine="0"/>
        <w:rPr>
          <w:rFonts w:ascii="Calibri" w:hAnsi="Calibri"/>
        </w:rPr>
      </w:pPr>
      <w:r w:rsidRPr="006A637D">
        <w:rPr>
          <w:rFonts w:ascii="Calibri" w:hAnsi="Calibri"/>
        </w:rPr>
        <w:t>As multas podem ser descontadas de faturas devidas à CONTRATADA, da garantia de execução do contrato apresentada, depositadas cautelarmente ou recolhidas, no prazo de até dez dias úteis, contados da notificação, após apuração em processo administrativo em que seja garantida à CONTRATADA a ampla defesa e o contraditório.</w:t>
      </w:r>
    </w:p>
    <w:p w:rsidR="007167FC" w:rsidRDefault="00BA2D95" w:rsidP="005177E9">
      <w:pPr>
        <w:pStyle w:val="Cabealho"/>
        <w:numPr>
          <w:ilvl w:val="1"/>
          <w:numId w:val="5"/>
        </w:numPr>
        <w:tabs>
          <w:tab w:val="left" w:pos="709"/>
        </w:tabs>
        <w:spacing w:before="120" w:after="120"/>
        <w:ind w:left="1276" w:hanging="567"/>
        <w:rPr>
          <w:rFonts w:ascii="Calibri" w:hAnsi="Calibri"/>
        </w:rPr>
      </w:pPr>
      <w:r w:rsidRPr="006A637D">
        <w:rPr>
          <w:rFonts w:ascii="Calibri" w:hAnsi="Calibri"/>
        </w:rPr>
        <w:lastRenderedPageBreak/>
        <w:tab/>
        <w:t xml:space="preserve">Se o valor a ser pago à CONTRATADA não </w:t>
      </w:r>
      <w:r w:rsidRPr="007167FC">
        <w:rPr>
          <w:rFonts w:ascii="Calibri" w:hAnsi="Calibri"/>
        </w:rPr>
        <w:t>for suficiente para cobrir o valor da multa, a diferença será descontada da garantia contratual.</w:t>
      </w:r>
    </w:p>
    <w:p w:rsidR="007167FC" w:rsidRDefault="00BA2D95" w:rsidP="005177E9">
      <w:pPr>
        <w:pStyle w:val="Cabealho"/>
        <w:numPr>
          <w:ilvl w:val="1"/>
          <w:numId w:val="5"/>
        </w:numPr>
        <w:tabs>
          <w:tab w:val="left" w:pos="709"/>
        </w:tabs>
        <w:spacing w:before="120" w:after="120"/>
        <w:ind w:left="1276" w:hanging="567"/>
        <w:rPr>
          <w:rFonts w:ascii="Calibri" w:hAnsi="Calibri"/>
        </w:rPr>
      </w:pPr>
      <w:r w:rsidRPr="007167FC">
        <w:rPr>
          <w:rFonts w:ascii="Calibri" w:hAnsi="Calibri"/>
        </w:rPr>
        <w:tab/>
        <w:t>Se os valores das faturas e da garantia forem insuficientes, fica a CONTRATADA obrigada a recolher a importância devida no prazo de 15 (quinze) dias, contados da comunicação oficial.</w:t>
      </w:r>
    </w:p>
    <w:p w:rsidR="007167FC" w:rsidRDefault="00BA2D95" w:rsidP="005177E9">
      <w:pPr>
        <w:pStyle w:val="Cabealho"/>
        <w:numPr>
          <w:ilvl w:val="1"/>
          <w:numId w:val="5"/>
        </w:numPr>
        <w:tabs>
          <w:tab w:val="left" w:pos="709"/>
        </w:tabs>
        <w:spacing w:before="120" w:after="120"/>
        <w:ind w:left="1276" w:hanging="567"/>
        <w:rPr>
          <w:rFonts w:ascii="Calibri" w:hAnsi="Calibri"/>
        </w:rPr>
      </w:pPr>
      <w:r w:rsidRPr="007167FC">
        <w:rPr>
          <w:rFonts w:ascii="Calibri" w:hAnsi="Calibri"/>
        </w:rPr>
        <w:t xml:space="preserve">Esgotados os meios administrativos para cobrança do valor devido pela CONTRATADA </w:t>
      </w:r>
      <w:r w:rsidR="008904CD" w:rsidRPr="007167FC">
        <w:rPr>
          <w:rFonts w:ascii="Calibri" w:hAnsi="Calibri"/>
        </w:rPr>
        <w:t>à</w:t>
      </w:r>
      <w:r w:rsidRPr="007167FC">
        <w:rPr>
          <w:rFonts w:ascii="Calibri" w:hAnsi="Calibri"/>
        </w:rPr>
        <w:t xml:space="preserve"> CONTRATANTE, este será encaminhado para inscrição em dívida ativa.</w:t>
      </w:r>
    </w:p>
    <w:p w:rsidR="00BA2D95" w:rsidRDefault="002F4E4B" w:rsidP="005177E9">
      <w:pPr>
        <w:pStyle w:val="Cabealho"/>
        <w:numPr>
          <w:ilvl w:val="1"/>
          <w:numId w:val="5"/>
        </w:numPr>
        <w:tabs>
          <w:tab w:val="left" w:pos="709"/>
        </w:tabs>
        <w:spacing w:before="120" w:after="120"/>
        <w:ind w:left="1276" w:hanging="567"/>
        <w:rPr>
          <w:rFonts w:ascii="Calibri" w:hAnsi="Calibri"/>
        </w:rPr>
      </w:pPr>
      <w:r w:rsidRPr="007167FC">
        <w:rPr>
          <w:rFonts w:ascii="Calibri" w:hAnsi="Calibri"/>
        </w:rPr>
        <w:tab/>
      </w:r>
      <w:r w:rsidR="00BA2D95" w:rsidRPr="007167FC">
        <w:rPr>
          <w:rFonts w:ascii="Calibri" w:hAnsi="Calibri"/>
        </w:rPr>
        <w:t xml:space="preserve">Caso o valor da garantia seja utilizado no todo ou em parte para o pagamento da multa, esta deve ser complementada no prazo de até 10 (dez) dias </w:t>
      </w:r>
      <w:r w:rsidR="008904CD" w:rsidRPr="007167FC">
        <w:rPr>
          <w:rFonts w:ascii="Calibri" w:hAnsi="Calibri"/>
        </w:rPr>
        <w:t>úteis, contado da solicitação da</w:t>
      </w:r>
      <w:r w:rsidR="00BA2D95" w:rsidRPr="007167FC">
        <w:rPr>
          <w:rFonts w:ascii="Calibri" w:hAnsi="Calibri"/>
        </w:rPr>
        <w:t xml:space="preserve"> CONTRATANTE.</w:t>
      </w:r>
    </w:p>
    <w:p w:rsidR="00BA2D95" w:rsidRPr="007167FC" w:rsidRDefault="00BA2D95" w:rsidP="005177E9">
      <w:pPr>
        <w:pStyle w:val="Cabealho"/>
        <w:numPr>
          <w:ilvl w:val="0"/>
          <w:numId w:val="5"/>
        </w:numPr>
        <w:tabs>
          <w:tab w:val="left" w:pos="709"/>
        </w:tabs>
        <w:spacing w:before="120"/>
        <w:ind w:left="0" w:firstLine="0"/>
        <w:rPr>
          <w:rFonts w:ascii="Calibri" w:hAnsi="Calibri"/>
        </w:rPr>
      </w:pPr>
      <w:r w:rsidRPr="007167FC">
        <w:rPr>
          <w:rFonts w:ascii="Calibri" w:hAnsi="Calibri"/>
        </w:rPr>
        <w:t>O contrato, sem prejuízo das multas e demais cominações legais previstas no contrato, poderá ser rescindido unilateralmente, por ato formal da Administração, nos casos enumerados no art. 78, incisos I a XII e XVII, da Lei nº 8.666/93.</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DÉCIMA </w:t>
      </w:r>
      <w:r w:rsidR="00B50BF5">
        <w:rPr>
          <w:rFonts w:ascii="Calibri" w:hAnsi="Calibri"/>
          <w:snapToGrid/>
        </w:rPr>
        <w:t xml:space="preserve">SÉTIMA </w:t>
      </w:r>
      <w:r w:rsidRPr="00FA60F7">
        <w:rPr>
          <w:rFonts w:ascii="Calibri" w:hAnsi="Calibri"/>
          <w:snapToGrid/>
        </w:rPr>
        <w:t>– DO FORO</w:t>
      </w:r>
    </w:p>
    <w:p w:rsidR="00202943" w:rsidRDefault="00202943">
      <w:pPr>
        <w:tabs>
          <w:tab w:val="left" w:pos="709"/>
        </w:tabs>
        <w:spacing w:after="240"/>
        <w:jc w:val="both"/>
        <w:rPr>
          <w:rFonts w:ascii="Calibri" w:hAnsi="Calibri"/>
          <w:sz w:val="24"/>
        </w:rPr>
      </w:pPr>
      <w:r>
        <w:rPr>
          <w:rFonts w:ascii="Calibri" w:hAnsi="Calibri"/>
          <w:sz w:val="24"/>
        </w:rPr>
        <w:t>1.</w:t>
      </w:r>
      <w:r>
        <w:rPr>
          <w:rFonts w:ascii="Calibri" w:hAnsi="Calibri"/>
          <w:sz w:val="24"/>
        </w:rPr>
        <w:tab/>
        <w:t xml:space="preserve">As questões decorrentes da execução deste </w:t>
      </w:r>
      <w:r w:rsidR="004F05C5">
        <w:rPr>
          <w:rFonts w:ascii="Calibri" w:hAnsi="Calibri"/>
          <w:sz w:val="24"/>
        </w:rPr>
        <w:t>in</w:t>
      </w:r>
      <w:r>
        <w:rPr>
          <w:rFonts w:ascii="Calibri" w:hAnsi="Calibri"/>
          <w:sz w:val="24"/>
        </w:rPr>
        <w:t xml:space="preserve">strumento, que não possam ser dirimidas administrativamente, </w:t>
      </w:r>
      <w:r w:rsidRPr="006A637D">
        <w:rPr>
          <w:rFonts w:ascii="Calibri" w:hAnsi="Calibri"/>
          <w:sz w:val="24"/>
        </w:rPr>
        <w:t xml:space="preserve">serão processadas e julgadas na Justiça Federal, no Foro da cidade de </w:t>
      </w:r>
      <w:r w:rsidR="004F05C5" w:rsidRPr="006A637D">
        <w:rPr>
          <w:rFonts w:ascii="Calibri" w:hAnsi="Calibri"/>
          <w:sz w:val="24"/>
        </w:rPr>
        <w:t>Brasília</w:t>
      </w:r>
      <w:r w:rsidRPr="006A637D">
        <w:rPr>
          <w:rFonts w:ascii="Calibri" w:hAnsi="Calibri"/>
          <w:sz w:val="24"/>
        </w:rPr>
        <w:t xml:space="preserve">, Seção Judiciária do </w:t>
      </w:r>
      <w:r w:rsidR="004F05C5" w:rsidRPr="006A637D">
        <w:rPr>
          <w:rFonts w:ascii="Calibri" w:hAnsi="Calibri"/>
          <w:sz w:val="24"/>
        </w:rPr>
        <w:t>Distrito Federal,</w:t>
      </w:r>
      <w:r w:rsidRPr="006A637D">
        <w:rPr>
          <w:rFonts w:ascii="Calibri" w:hAnsi="Calibri"/>
          <w:sz w:val="24"/>
        </w:rPr>
        <w:t xml:space="preserve"> com exclusão de qualquer outro, por mais privilegiado que </w:t>
      </w:r>
      <w:proofErr w:type="gramStart"/>
      <w:r w:rsidRPr="006A637D">
        <w:rPr>
          <w:rFonts w:ascii="Calibri" w:hAnsi="Calibri"/>
          <w:sz w:val="24"/>
        </w:rPr>
        <w:t>seja, salvo</w:t>
      </w:r>
      <w:proofErr w:type="gramEnd"/>
      <w:r w:rsidRPr="006A637D">
        <w:rPr>
          <w:rFonts w:ascii="Calibri" w:hAnsi="Calibri"/>
          <w:sz w:val="24"/>
        </w:rPr>
        <w:t xml:space="preserve"> nos casos previstos no art. 102</w:t>
      </w:r>
      <w:r>
        <w:rPr>
          <w:rFonts w:ascii="Calibri" w:hAnsi="Calibri"/>
          <w:sz w:val="24"/>
        </w:rPr>
        <w:t>, inciso I, alínea “d”, da Constituição Federal.</w:t>
      </w:r>
    </w:p>
    <w:p w:rsidR="00202943" w:rsidRDefault="00202943">
      <w:pPr>
        <w:tabs>
          <w:tab w:val="left" w:pos="709"/>
        </w:tabs>
        <w:spacing w:after="240"/>
        <w:jc w:val="both"/>
        <w:rPr>
          <w:rFonts w:ascii="Calibri" w:hAnsi="Calibri"/>
          <w:sz w:val="24"/>
        </w:rPr>
      </w:pPr>
      <w:r>
        <w:rPr>
          <w:rFonts w:ascii="Calibri" w:hAnsi="Calibri"/>
          <w:sz w:val="24"/>
        </w:rPr>
        <w:tab/>
        <w:t xml:space="preserve">E, para firmeza e validade do que foi pactuado, lavrou-se o presente Contrato em </w:t>
      </w:r>
      <w:r w:rsidR="004F05C5">
        <w:rPr>
          <w:rFonts w:ascii="Calibri" w:hAnsi="Calibri"/>
          <w:sz w:val="24"/>
        </w:rPr>
        <w:t>2</w:t>
      </w:r>
      <w:r>
        <w:rPr>
          <w:rFonts w:ascii="Calibri" w:hAnsi="Calibri"/>
          <w:sz w:val="24"/>
        </w:rPr>
        <w:t xml:space="preserve"> (</w:t>
      </w:r>
      <w:r w:rsidR="004F05C5">
        <w:rPr>
          <w:rFonts w:ascii="Calibri" w:hAnsi="Calibri"/>
          <w:sz w:val="24"/>
        </w:rPr>
        <w:t>duas</w:t>
      </w:r>
      <w:r>
        <w:rPr>
          <w:rFonts w:ascii="Calibri" w:hAnsi="Calibri"/>
          <w:sz w:val="24"/>
        </w:rPr>
        <w:t xml:space="preserve">) vias de igual teor e forma, para que surtam um só efeito, </w:t>
      </w:r>
      <w:r w:rsidR="004F05C5">
        <w:rPr>
          <w:rFonts w:ascii="Calibri" w:hAnsi="Calibri"/>
          <w:sz w:val="24"/>
        </w:rPr>
        <w:t>a</w:t>
      </w:r>
      <w:r>
        <w:rPr>
          <w:rFonts w:ascii="Calibri" w:hAnsi="Calibri"/>
          <w:sz w:val="24"/>
        </w:rPr>
        <w:t>s quais, depois de lidas, são assinadas pelos representantes das partes, CONTRATANTE e CONTRATAD</w:t>
      </w:r>
      <w:r w:rsidR="005B31A9">
        <w:rPr>
          <w:rFonts w:ascii="Calibri" w:hAnsi="Calibri"/>
          <w:sz w:val="24"/>
        </w:rPr>
        <w:t>A</w:t>
      </w:r>
      <w:r>
        <w:rPr>
          <w:rFonts w:ascii="Calibri" w:hAnsi="Calibri"/>
          <w:sz w:val="24"/>
        </w:rPr>
        <w:t>, e pelas testemunhas abaixo.</w:t>
      </w:r>
    </w:p>
    <w:p w:rsidR="00202943" w:rsidRDefault="00202943">
      <w:pPr>
        <w:ind w:firstLine="708"/>
        <w:jc w:val="both"/>
        <w:rPr>
          <w:rFonts w:ascii="Calibri" w:hAnsi="Calibri"/>
          <w:sz w:val="24"/>
        </w:rPr>
      </w:pPr>
      <w:r>
        <w:rPr>
          <w:rFonts w:ascii="Calibri" w:hAnsi="Calibri"/>
          <w:sz w:val="24"/>
        </w:rPr>
        <w:t xml:space="preserve">Brasília - DF, em </w:t>
      </w:r>
      <w:r>
        <w:rPr>
          <w:rFonts w:ascii="Calibri" w:hAnsi="Calibri"/>
          <w:sz w:val="24"/>
          <w:highlight w:val="yellow"/>
        </w:rPr>
        <w:fldChar w:fldCharType="begin">
          <w:ffData>
            <w:name w:val="Texto72"/>
            <w:enabled/>
            <w:calcOnExit w:val="0"/>
            <w:textInput>
              <w:default w:val="[dat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[data]</w:t>
      </w:r>
      <w:r>
        <w:rPr>
          <w:rFonts w:ascii="Calibri" w:hAnsi="Calibri"/>
          <w:sz w:val="24"/>
          <w:highlight w:val="yellow"/>
        </w:rPr>
        <w:fldChar w:fldCharType="end"/>
      </w:r>
      <w:r>
        <w:rPr>
          <w:rFonts w:ascii="Calibri" w:hAnsi="Calibri"/>
          <w:sz w:val="24"/>
        </w:rPr>
        <w:t>.</w:t>
      </w:r>
    </w:p>
    <w:p w:rsidR="00202943" w:rsidRDefault="00202943">
      <w:pPr>
        <w:jc w:val="center"/>
        <w:rPr>
          <w:rFonts w:ascii="Calibri" w:hAnsi="Calibri"/>
          <w:sz w:val="24"/>
        </w:rPr>
      </w:pPr>
    </w:p>
    <w:p w:rsidR="00202943" w:rsidRDefault="00202943">
      <w:pPr>
        <w:pStyle w:val="Ttulo3"/>
        <w:rPr>
          <w:rFonts w:ascii="Calibri" w:hAnsi="Calibri"/>
        </w:rPr>
      </w:pPr>
      <w:r>
        <w:rPr>
          <w:rFonts w:ascii="Calibri" w:hAnsi="Calibri"/>
        </w:rPr>
        <w:t>TRIBUNAL DE CONTAS DA UNIÃO</w:t>
      </w:r>
    </w:p>
    <w:p w:rsidR="00202943" w:rsidRDefault="00202943">
      <w:pPr>
        <w:jc w:val="center"/>
        <w:rPr>
          <w:rFonts w:ascii="Calibri" w:hAnsi="Calibri"/>
          <w:b/>
          <w:sz w:val="24"/>
        </w:rPr>
      </w:pPr>
    </w:p>
    <w:p w:rsidR="00202943" w:rsidRDefault="00202943">
      <w:pPr>
        <w:jc w:val="center"/>
        <w:rPr>
          <w:rFonts w:ascii="Calibri" w:hAnsi="Calibri"/>
          <w:b/>
          <w:sz w:val="24"/>
          <w:highlight w:val="lightGray"/>
        </w:rPr>
      </w:pPr>
      <w:r>
        <w:rPr>
          <w:rFonts w:ascii="Calibri" w:hAnsi="Calibri"/>
          <w:b/>
          <w:sz w:val="24"/>
          <w:highlight w:val="yellow"/>
        </w:rPr>
        <w:fldChar w:fldCharType="begin">
          <w:ffData>
            <w:name w:val="Texto68"/>
            <w:enabled/>
            <w:calcOnExit w:val="0"/>
            <w:textInput>
              <w:default w:val="[Nome da autoridade compete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[Nome da autoridade competente]</w:t>
      </w:r>
      <w:r>
        <w:rPr>
          <w:rFonts w:ascii="Calibri" w:hAnsi="Calibri"/>
          <w:b/>
          <w:sz w:val="24"/>
          <w:highlight w:val="yellow"/>
        </w:rPr>
        <w:fldChar w:fldCharType="end"/>
      </w:r>
    </w:p>
    <w:p w:rsidR="00202943" w:rsidRDefault="00202943">
      <w:pPr>
        <w:jc w:val="center"/>
        <w:rPr>
          <w:rFonts w:ascii="Calibri" w:hAnsi="Calibri"/>
          <w:b/>
          <w:sz w:val="24"/>
        </w:rPr>
      </w:pPr>
      <w:r>
        <w:rPr>
          <w:rFonts w:ascii="Calibri" w:hAnsi="Calibri"/>
          <w:b/>
          <w:sz w:val="24"/>
          <w:highlight w:val="yellow"/>
        </w:rPr>
        <w:fldChar w:fldCharType="begin">
          <w:ffData>
            <w:name w:val=""/>
            <w:enabled/>
            <w:calcOnExit w:val="0"/>
            <w:textInput>
              <w:default w:val="[inserir nome do cargo]"/>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[inserir nome do cargo]</w:t>
      </w:r>
      <w:r>
        <w:rPr>
          <w:rFonts w:ascii="Calibri" w:hAnsi="Calibri"/>
          <w:b/>
          <w:sz w:val="24"/>
          <w:highlight w:val="yellow"/>
        </w:rPr>
        <w:fldChar w:fldCharType="end"/>
      </w:r>
    </w:p>
    <w:p w:rsidR="00202943" w:rsidRDefault="00202943">
      <w:pPr>
        <w:jc w:val="both"/>
        <w:rPr>
          <w:rFonts w:ascii="Calibri" w:hAnsi="Calibri"/>
          <w:b/>
          <w:sz w:val="24"/>
        </w:rPr>
      </w:pPr>
    </w:p>
    <w:p w:rsidR="00202943" w:rsidRDefault="00FE4689">
      <w:pPr>
        <w:jc w:val="center"/>
        <w:rPr>
          <w:rFonts w:ascii="Calibri" w:hAnsi="Calibri"/>
          <w:b/>
          <w:sz w:val="24"/>
          <w:highlight w:val="lightGray"/>
        </w:rPr>
      </w:pPr>
      <w:r>
        <w:rPr>
          <w:rFonts w:ascii="Calibri" w:hAnsi="Calibri"/>
          <w:b/>
          <w:sz w:val="24"/>
          <w:highlight w:val="yellow"/>
        </w:rPr>
        <w:t>CONTRATADA</w:t>
      </w:r>
    </w:p>
    <w:p w:rsidR="00202943" w:rsidRDefault="00202943">
      <w:pPr>
        <w:jc w:val="center"/>
        <w:rPr>
          <w:rFonts w:ascii="Calibri" w:hAnsi="Calibri"/>
          <w:b/>
          <w:sz w:val="24"/>
          <w:highlight w:val="lightGray"/>
        </w:rPr>
      </w:pPr>
    </w:p>
    <w:p w:rsidR="00202943" w:rsidRDefault="00202943">
      <w:pPr>
        <w:jc w:val="center"/>
        <w:rPr>
          <w:rFonts w:ascii="Calibri" w:hAnsi="Calibri"/>
          <w:b/>
          <w:sz w:val="24"/>
          <w:highlight w:val="yellow"/>
        </w:rPr>
      </w:pPr>
      <w:r>
        <w:rPr>
          <w:rFonts w:ascii="Calibri" w:hAnsi="Calibri"/>
          <w:b/>
          <w:sz w:val="24"/>
          <w:highlight w:val="yellow"/>
        </w:rPr>
        <w:fldChar w:fldCharType="begin">
          <w:ffData>
            <w:name w:val="Texto70"/>
            <w:enabled/>
            <w:calcOnExit w:val="0"/>
            <w:textInput>
              <w:default w:val="Representa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Representante</w:t>
      </w:r>
      <w:r>
        <w:rPr>
          <w:rFonts w:ascii="Calibri" w:hAnsi="Calibri"/>
          <w:b/>
          <w:sz w:val="24"/>
          <w:highlight w:val="yellow"/>
        </w:rPr>
        <w:fldChar w:fldCharType="end"/>
      </w:r>
    </w:p>
    <w:p w:rsidR="00202943" w:rsidRDefault="00202943">
      <w:pPr>
        <w:pStyle w:val="Contrato"/>
        <w:tabs>
          <w:tab w:val="clear" w:pos="360"/>
        </w:tabs>
        <w:spacing w:after="0"/>
        <w:ind w:left="0" w:firstLine="0"/>
        <w:jc w:val="center"/>
        <w:rPr>
          <w:rFonts w:ascii="Calibri" w:hAnsi="Calibri"/>
        </w:rPr>
      </w:pPr>
      <w:r>
        <w:rPr>
          <w:rFonts w:ascii="Calibri" w:hAnsi="Calibri"/>
          <w:highlight w:val="yellow"/>
        </w:rPr>
        <w:fldChar w:fldCharType="begin">
          <w:ffData>
            <w:name w:val="Texto71"/>
            <w:enabled/>
            <w:calcOnExit w:val="0"/>
            <w:textInput>
              <w:default w:val="Procurador/cargo "/>
            </w:textInput>
          </w:ffData>
        </w:fldChar>
      </w:r>
      <w:r>
        <w:rPr>
          <w:rFonts w:ascii="Calibri" w:hAnsi="Calibri"/>
          <w:highlight w:val="yellow"/>
        </w:rPr>
        <w:instrText xml:space="preserve"> FORMTEXT </w:instrText>
      </w:r>
      <w:r>
        <w:rPr>
          <w:rFonts w:ascii="Calibri" w:hAnsi="Calibri"/>
          <w:highlight w:val="yellow"/>
        </w:rPr>
      </w:r>
      <w:r>
        <w:rPr>
          <w:rFonts w:ascii="Calibri" w:hAnsi="Calibri"/>
          <w:highlight w:val="yellow"/>
        </w:rPr>
        <w:fldChar w:fldCharType="separate"/>
      </w:r>
      <w:r>
        <w:rPr>
          <w:rFonts w:ascii="Calibri" w:hAnsi="Calibri"/>
          <w:noProof/>
          <w:highlight w:val="yellow"/>
        </w:rPr>
        <w:t>Procurador/cargo</w:t>
      </w:r>
      <w:r>
        <w:rPr>
          <w:rFonts w:ascii="Calibri" w:hAnsi="Calibri"/>
          <w:highlight w:val="yellow"/>
        </w:rPr>
        <w:fldChar w:fldCharType="end"/>
      </w:r>
    </w:p>
    <w:p w:rsidR="00202943" w:rsidRDefault="00202943">
      <w:pPr>
        <w:pStyle w:val="Contrato"/>
        <w:tabs>
          <w:tab w:val="clear" w:pos="360"/>
        </w:tabs>
        <w:spacing w:after="0"/>
        <w:ind w:left="0" w:firstLine="0"/>
        <w:rPr>
          <w:rFonts w:ascii="Calibri" w:hAnsi="Calibri"/>
          <w:b/>
        </w:rPr>
      </w:pPr>
    </w:p>
    <w:p w:rsidR="006A637D" w:rsidRDefault="006A637D">
      <w:pPr>
        <w:pStyle w:val="Contrato"/>
        <w:tabs>
          <w:tab w:val="clear" w:pos="360"/>
        </w:tabs>
        <w:spacing w:after="0"/>
        <w:ind w:left="0" w:firstLine="0"/>
        <w:rPr>
          <w:rFonts w:ascii="Calibri" w:hAnsi="Calibri"/>
          <w:b/>
        </w:rPr>
      </w:pPr>
    </w:p>
    <w:p w:rsidR="00202943" w:rsidRPr="00D74053" w:rsidRDefault="00202943" w:rsidP="00D74053">
      <w:pPr>
        <w:pStyle w:val="Contrato"/>
        <w:tabs>
          <w:tab w:val="clear" w:pos="360"/>
        </w:tabs>
        <w:spacing w:after="0"/>
        <w:ind w:left="0" w:firstLine="0"/>
        <w:rPr>
          <w:rFonts w:ascii="Calibri" w:hAnsi="Calibri"/>
          <w:b/>
        </w:rPr>
      </w:pPr>
      <w:r>
        <w:rPr>
          <w:rFonts w:ascii="Calibri" w:hAnsi="Calibri"/>
          <w:b/>
        </w:rPr>
        <w:t>TESTEMUNHAS:</w:t>
      </w:r>
    </w:p>
    <w:p w:rsidR="00202943" w:rsidRDefault="00202943">
      <w:pPr>
        <w:pStyle w:val="Cabealho"/>
        <w:tabs>
          <w:tab w:val="clear" w:pos="4419"/>
          <w:tab w:val="clear" w:pos="8838"/>
        </w:tabs>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____________________________</w:t>
      </w:r>
    </w:p>
    <w:p w:rsidR="00202943" w:rsidRDefault="00202943">
      <w:pPr>
        <w:pStyle w:val="Contrato"/>
        <w:tabs>
          <w:tab w:val="clear" w:pos="360"/>
        </w:tabs>
        <w:spacing w:after="0"/>
        <w:ind w:left="0" w:firstLine="0"/>
        <w:rPr>
          <w:rFonts w:ascii="Calibri" w:hAnsi="Calibri"/>
        </w:rPr>
      </w:pPr>
      <w:proofErr w:type="gramStart"/>
      <w:r>
        <w:rPr>
          <w:rFonts w:ascii="Calibri" w:hAnsi="Calibri"/>
        </w:rPr>
        <w:t>NOME:</w:t>
      </w:r>
      <w:r>
        <w:rPr>
          <w:rFonts w:ascii="Calibri" w:hAnsi="Calibri"/>
        </w:rPr>
        <w:tab/>
      </w:r>
      <w:proofErr w:type="gram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NOME:</w:t>
      </w:r>
      <w:r>
        <w:rPr>
          <w:rFonts w:ascii="Calibri" w:hAnsi="Calibri"/>
        </w:rPr>
        <w:tab/>
      </w:r>
      <w:r>
        <w:rPr>
          <w:rFonts w:ascii="Calibri" w:hAnsi="Calibri"/>
        </w:rPr>
        <w:tab/>
      </w:r>
      <w:r>
        <w:rPr>
          <w:rFonts w:ascii="Calibri" w:hAnsi="Calibri"/>
        </w:rPr>
        <w:tab/>
      </w:r>
      <w:r>
        <w:rPr>
          <w:rFonts w:ascii="Calibri" w:hAnsi="Calibri"/>
        </w:rPr>
        <w:tab/>
      </w:r>
    </w:p>
    <w:p w:rsidR="006A637D" w:rsidRDefault="00202943" w:rsidP="006A637D">
      <w:pPr>
        <w:jc w:val="both"/>
        <w:rPr>
          <w:rFonts w:ascii="Calibri" w:hAnsi="Calibri"/>
          <w:sz w:val="24"/>
        </w:rPr>
      </w:pPr>
      <w:proofErr w:type="gramStart"/>
      <w:r>
        <w:rPr>
          <w:rFonts w:ascii="Calibri" w:hAnsi="Calibri"/>
          <w:sz w:val="24"/>
        </w:rPr>
        <w:t>CPF:</w:t>
      </w:r>
      <w:r>
        <w:rPr>
          <w:rFonts w:ascii="Calibri" w:hAnsi="Calibri"/>
          <w:sz w:val="24"/>
        </w:rPr>
        <w:tab/>
      </w:r>
      <w:proofErr w:type="gramEnd"/>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CPF:</w:t>
      </w:r>
      <w:r>
        <w:rPr>
          <w:rFonts w:ascii="Calibri" w:hAnsi="Calibri"/>
          <w:sz w:val="24"/>
        </w:rPr>
        <w:tab/>
      </w:r>
    </w:p>
    <w:p w:rsidR="00A66E4C" w:rsidRPr="006A637D" w:rsidRDefault="00202943" w:rsidP="006A637D">
      <w:pPr>
        <w:jc w:val="both"/>
        <w:rPr>
          <w:rFonts w:ascii="Calibri" w:hAnsi="Calibri"/>
          <w:sz w:val="24"/>
        </w:rPr>
      </w:pPr>
      <w:proofErr w:type="gramStart"/>
      <w:r w:rsidRPr="006A637D">
        <w:rPr>
          <w:rFonts w:ascii="Calibri" w:hAnsi="Calibri"/>
          <w:sz w:val="24"/>
        </w:rPr>
        <w:t>RG:</w:t>
      </w:r>
      <w:r w:rsidRPr="006A637D">
        <w:rPr>
          <w:rFonts w:ascii="Calibri" w:hAnsi="Calibri"/>
          <w:sz w:val="24"/>
        </w:rPr>
        <w:tab/>
      </w:r>
      <w:proofErr w:type="gramEnd"/>
      <w:r w:rsidRPr="006A637D">
        <w:rPr>
          <w:rFonts w:ascii="Calibri" w:hAnsi="Calibri"/>
          <w:sz w:val="24"/>
        </w:rPr>
        <w:tab/>
      </w:r>
      <w:r w:rsidRPr="006A637D">
        <w:rPr>
          <w:rFonts w:ascii="Calibri" w:hAnsi="Calibri"/>
          <w:sz w:val="24"/>
        </w:rPr>
        <w:tab/>
      </w:r>
      <w:r w:rsidRPr="006A637D">
        <w:rPr>
          <w:rFonts w:ascii="Calibri" w:hAnsi="Calibri"/>
          <w:sz w:val="24"/>
        </w:rPr>
        <w:tab/>
      </w:r>
      <w:r w:rsidRPr="006A637D">
        <w:rPr>
          <w:rFonts w:ascii="Calibri" w:hAnsi="Calibri"/>
          <w:sz w:val="24"/>
        </w:rPr>
        <w:tab/>
      </w:r>
      <w:r w:rsidRPr="006A637D">
        <w:rPr>
          <w:rFonts w:ascii="Calibri" w:hAnsi="Calibri"/>
          <w:sz w:val="24"/>
        </w:rPr>
        <w:tab/>
      </w:r>
      <w:r w:rsidRPr="006A637D">
        <w:rPr>
          <w:rFonts w:ascii="Calibri" w:hAnsi="Calibri"/>
          <w:sz w:val="24"/>
        </w:rPr>
        <w:tab/>
        <w:t>RG:</w:t>
      </w:r>
    </w:p>
    <w:p w:rsidR="00F42EFC" w:rsidRPr="00FC102A" w:rsidRDefault="00F42EFC" w:rsidP="00F42EFC">
      <w:pPr>
        <w:jc w:val="center"/>
        <w:rPr>
          <w:rFonts w:ascii="Calibri" w:hAnsi="Calibri"/>
          <w:b/>
          <w:sz w:val="24"/>
        </w:rPr>
      </w:pPr>
      <w:r w:rsidRPr="00FC102A">
        <w:rPr>
          <w:rFonts w:ascii="Calibri" w:hAnsi="Calibri"/>
          <w:b/>
          <w:sz w:val="24"/>
        </w:rPr>
        <w:lastRenderedPageBreak/>
        <w:t xml:space="preserve">ANEXO </w:t>
      </w:r>
      <w:r w:rsidR="00FC102A">
        <w:rPr>
          <w:rFonts w:ascii="Calibri" w:hAnsi="Calibri"/>
          <w:b/>
          <w:sz w:val="24"/>
        </w:rPr>
        <w:t>XI</w:t>
      </w:r>
      <w:r w:rsidRPr="00FC102A">
        <w:rPr>
          <w:rFonts w:ascii="Calibri" w:hAnsi="Calibri"/>
          <w:b/>
          <w:sz w:val="24"/>
        </w:rPr>
        <w:t xml:space="preserve"> – MODELO DE CARTA DE FIANÇA BANCÁRIA PARA GARANTIA DE EXECUÇÃO CONTRATUAL</w:t>
      </w:r>
    </w:p>
    <w:p w:rsidR="00F42EFC" w:rsidRDefault="00F42EFC" w:rsidP="00F42EFC">
      <w:pPr>
        <w:jc w:val="center"/>
        <w:rPr>
          <w:rFonts w:ascii="Calibri" w:hAnsi="Calibri"/>
          <w:b/>
          <w:sz w:val="24"/>
        </w:rPr>
      </w:pP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1. Pela presente, o (a) </w:t>
      </w:r>
      <w:r w:rsidRPr="002303C8">
        <w:rPr>
          <w:rFonts w:ascii="Calibri" w:hAnsi="Calibri"/>
          <w:color w:val="0070C0"/>
          <w:sz w:val="24"/>
          <w:szCs w:val="24"/>
        </w:rPr>
        <w:t>(nome da instituição fiadora)</w:t>
      </w:r>
      <w:r w:rsidRPr="00E527B1">
        <w:rPr>
          <w:rFonts w:ascii="Calibri" w:hAnsi="Calibri"/>
          <w:color w:val="000000"/>
          <w:sz w:val="24"/>
          <w:szCs w:val="24"/>
        </w:rPr>
        <w:t xml:space="preserve"> com sede em </w:t>
      </w:r>
      <w:r w:rsidRPr="002303C8">
        <w:rPr>
          <w:rFonts w:ascii="Calibri" w:hAnsi="Calibri"/>
          <w:color w:val="0070C0"/>
          <w:sz w:val="24"/>
          <w:szCs w:val="24"/>
        </w:rPr>
        <w:t>(endereço completo)</w:t>
      </w:r>
      <w:r w:rsidRPr="00E527B1">
        <w:rPr>
          <w:rFonts w:ascii="Calibri" w:hAnsi="Calibri"/>
          <w:color w:val="000000"/>
          <w:sz w:val="24"/>
          <w:szCs w:val="24"/>
        </w:rPr>
        <w:t xml:space="preserve">, por seus representantes legais infra-assinados, declara que se responsabiliza como FIADOR e principal pagador, com expressa renúncia dos benefícios estatuídos no Artigo 827, do Código Civil Brasileiro, da empresa </w:t>
      </w:r>
      <w:r w:rsidRPr="002303C8">
        <w:rPr>
          <w:rFonts w:ascii="Calibri" w:hAnsi="Calibri"/>
          <w:color w:val="0070C0"/>
          <w:sz w:val="24"/>
          <w:szCs w:val="24"/>
        </w:rPr>
        <w:t>(nome da empresa)</w:t>
      </w:r>
      <w:r w:rsidRPr="00E527B1">
        <w:rPr>
          <w:rFonts w:ascii="Calibri" w:hAnsi="Calibri"/>
          <w:color w:val="000000"/>
          <w:sz w:val="24"/>
          <w:szCs w:val="24"/>
        </w:rPr>
        <w:t xml:space="preserve">, com sede em (endereço completo), até o limite de R$ </w:t>
      </w:r>
      <w:r w:rsidRPr="002303C8">
        <w:rPr>
          <w:rFonts w:ascii="Calibri" w:hAnsi="Calibri"/>
          <w:color w:val="0070C0"/>
          <w:sz w:val="24"/>
          <w:szCs w:val="24"/>
        </w:rPr>
        <w:t>(valor da garantia) (valor por escrito)</w:t>
      </w:r>
      <w:r w:rsidRPr="00E527B1">
        <w:rPr>
          <w:rFonts w:ascii="Calibri" w:hAnsi="Calibri"/>
          <w:color w:val="000000"/>
          <w:sz w:val="24"/>
          <w:szCs w:val="24"/>
        </w:rPr>
        <w:t xml:space="preserve"> para efeito de garantia à execução do Contrato nº </w:t>
      </w:r>
      <w:r w:rsidRPr="002303C8">
        <w:rPr>
          <w:rFonts w:ascii="Calibri" w:hAnsi="Calibri"/>
          <w:color w:val="0070C0"/>
          <w:sz w:val="24"/>
          <w:szCs w:val="24"/>
        </w:rPr>
        <w:t xml:space="preserve">(número do contrato, formato </w:t>
      </w:r>
      <w:proofErr w:type="spellStart"/>
      <w:r w:rsidRPr="002303C8">
        <w:rPr>
          <w:rFonts w:ascii="Calibri" w:hAnsi="Calibri"/>
          <w:color w:val="0070C0"/>
          <w:sz w:val="24"/>
          <w:szCs w:val="24"/>
        </w:rPr>
        <w:t>xx</w:t>
      </w:r>
      <w:proofErr w:type="spellEnd"/>
      <w:r w:rsidRPr="002303C8">
        <w:rPr>
          <w:rFonts w:ascii="Calibri" w:hAnsi="Calibri"/>
          <w:color w:val="0070C0"/>
          <w:sz w:val="24"/>
          <w:szCs w:val="24"/>
        </w:rPr>
        <w:t>/ano)</w:t>
      </w:r>
      <w:r w:rsidRPr="00E527B1">
        <w:rPr>
          <w:rFonts w:ascii="Calibri" w:hAnsi="Calibri"/>
          <w:color w:val="000000"/>
          <w:sz w:val="24"/>
          <w:szCs w:val="24"/>
        </w:rPr>
        <w:t xml:space="preserve">, decorrente do processo licitatório </w:t>
      </w:r>
      <w:r w:rsidRPr="002303C8">
        <w:rPr>
          <w:rFonts w:ascii="Calibri" w:hAnsi="Calibri"/>
          <w:color w:val="0070C0"/>
          <w:sz w:val="24"/>
          <w:szCs w:val="24"/>
        </w:rPr>
        <w:t xml:space="preserve">(modalidade e número do instrumento convocatório da licitação – ex.: PE nº </w:t>
      </w:r>
      <w:proofErr w:type="spellStart"/>
      <w:r w:rsidRPr="002303C8">
        <w:rPr>
          <w:rFonts w:ascii="Calibri" w:hAnsi="Calibri"/>
          <w:color w:val="0070C0"/>
          <w:sz w:val="24"/>
          <w:szCs w:val="24"/>
        </w:rPr>
        <w:t>xx</w:t>
      </w:r>
      <w:proofErr w:type="spellEnd"/>
      <w:r w:rsidRPr="002303C8">
        <w:rPr>
          <w:rFonts w:ascii="Calibri" w:hAnsi="Calibri"/>
          <w:color w:val="0070C0"/>
          <w:sz w:val="24"/>
          <w:szCs w:val="24"/>
        </w:rPr>
        <w:t>/ano)</w:t>
      </w:r>
      <w:r w:rsidRPr="00E527B1">
        <w:rPr>
          <w:rFonts w:ascii="Calibri" w:hAnsi="Calibri"/>
          <w:color w:val="000000"/>
          <w:sz w:val="24"/>
          <w:szCs w:val="24"/>
        </w:rPr>
        <w:t xml:space="preserve">, firmado entre a AFIANÇADA e o Tribunal de Contas da União para </w:t>
      </w:r>
      <w:r w:rsidRPr="002303C8">
        <w:rPr>
          <w:rFonts w:ascii="Calibri" w:hAnsi="Calibri"/>
          <w:color w:val="0070C0"/>
          <w:sz w:val="24"/>
          <w:szCs w:val="24"/>
        </w:rPr>
        <w:t>(objeto da licitação)</w:t>
      </w:r>
      <w:r w:rsidRPr="00E527B1">
        <w:rPr>
          <w:rFonts w:ascii="Calibri" w:hAnsi="Calibri"/>
          <w:color w:val="000000"/>
          <w:sz w:val="24"/>
          <w:szCs w:val="24"/>
        </w:rPr>
        <w:t xml:space="preserve">.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2. A fiança ora concedida visa garantir o cumprimento, por parte de nossa AFIANÇADA, de todas as obrigações estipuladas no contrato retromencionado, abrangendo o pagamento de: </w:t>
      </w:r>
    </w:p>
    <w:p w:rsidR="00E527B1" w:rsidRPr="00E527B1"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a) p</w:t>
      </w:r>
      <w:r w:rsidR="00E527B1" w:rsidRPr="00E527B1">
        <w:rPr>
          <w:rFonts w:ascii="Calibri" w:hAnsi="Calibri"/>
          <w:color w:val="000000"/>
          <w:sz w:val="24"/>
          <w:szCs w:val="24"/>
        </w:rPr>
        <w:t>rejuízos advindos do não cumprimento do contrato;</w:t>
      </w:r>
    </w:p>
    <w:p w:rsidR="00E527B1" w:rsidRPr="00E527B1"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b) m</w:t>
      </w:r>
      <w:r w:rsidR="00E527B1" w:rsidRPr="00E527B1">
        <w:rPr>
          <w:rFonts w:ascii="Calibri" w:hAnsi="Calibri"/>
          <w:color w:val="000000"/>
          <w:sz w:val="24"/>
          <w:szCs w:val="24"/>
        </w:rPr>
        <w:t xml:space="preserve">ultas punitivas aplicadas pela FISCALIZAÇÃO </w:t>
      </w:r>
      <w:r w:rsidR="00CE536D">
        <w:rPr>
          <w:rFonts w:ascii="Calibri" w:hAnsi="Calibri"/>
          <w:color w:val="000000"/>
          <w:sz w:val="24"/>
          <w:szCs w:val="24"/>
        </w:rPr>
        <w:t>À CONTRATADA</w:t>
      </w:r>
      <w:r w:rsidR="00E527B1" w:rsidRPr="00E527B1">
        <w:rPr>
          <w:rFonts w:ascii="Calibri" w:hAnsi="Calibri"/>
          <w:color w:val="000000"/>
          <w:sz w:val="24"/>
          <w:szCs w:val="24"/>
        </w:rPr>
        <w:t xml:space="preserve">; </w:t>
      </w:r>
    </w:p>
    <w:p w:rsidR="00E527B1" w:rsidRPr="00E527B1"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c) p</w:t>
      </w:r>
      <w:r w:rsidR="00E527B1" w:rsidRPr="00E527B1">
        <w:rPr>
          <w:rFonts w:ascii="Calibri" w:hAnsi="Calibri"/>
          <w:color w:val="000000"/>
          <w:sz w:val="24"/>
          <w:szCs w:val="24"/>
        </w:rPr>
        <w:t>rejuízos diretos causados à CONTRATANTE decorrentes de culpa ou dolo durante a execução do contrato</w:t>
      </w:r>
      <w:r w:rsidR="00CB6EEB">
        <w:rPr>
          <w:rFonts w:ascii="Calibri" w:hAnsi="Calibri"/>
          <w:color w:val="000000"/>
          <w:sz w:val="24"/>
          <w:szCs w:val="24"/>
        </w:rPr>
        <w:t>.</w:t>
      </w:r>
    </w:p>
    <w:p w:rsidR="00E527B1" w:rsidRPr="00E527B1" w:rsidRDefault="00655E5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3. Esta fiança é vá</w:t>
      </w:r>
      <w:r w:rsidR="00E527B1" w:rsidRPr="00E527B1">
        <w:rPr>
          <w:rFonts w:ascii="Calibri" w:hAnsi="Calibri"/>
          <w:color w:val="000000"/>
          <w:sz w:val="24"/>
          <w:szCs w:val="24"/>
        </w:rPr>
        <w:t xml:space="preserve">lida por </w:t>
      </w:r>
      <w:r w:rsidR="00E527B1" w:rsidRPr="002303C8">
        <w:rPr>
          <w:rFonts w:ascii="Calibri" w:hAnsi="Calibri"/>
          <w:color w:val="0070C0"/>
          <w:sz w:val="24"/>
          <w:szCs w:val="24"/>
        </w:rPr>
        <w:t xml:space="preserve">(prazo, contado em dias, correspondente à vigência do contrato) (valor por escrito) </w:t>
      </w:r>
      <w:r w:rsidR="00E527B1" w:rsidRPr="00E527B1">
        <w:rPr>
          <w:rFonts w:ascii="Calibri" w:hAnsi="Calibri"/>
          <w:color w:val="000000"/>
          <w:sz w:val="24"/>
          <w:szCs w:val="24"/>
        </w:rPr>
        <w:t xml:space="preserve">dias, contados a partir de </w:t>
      </w:r>
      <w:r w:rsidR="00E527B1" w:rsidRPr="002303C8">
        <w:rPr>
          <w:rFonts w:ascii="Calibri" w:hAnsi="Calibri"/>
          <w:color w:val="0070C0"/>
          <w:sz w:val="24"/>
          <w:szCs w:val="24"/>
        </w:rPr>
        <w:t>(data de início da vigência do contrato)</w:t>
      </w:r>
      <w:r w:rsidR="00E527B1" w:rsidRPr="00E527B1">
        <w:rPr>
          <w:rFonts w:ascii="Calibri" w:hAnsi="Calibri"/>
          <w:color w:val="000000"/>
          <w:sz w:val="24"/>
          <w:szCs w:val="24"/>
        </w:rPr>
        <w:t xml:space="preserve">, vencendo-se, portanto em </w:t>
      </w:r>
      <w:r w:rsidR="00E527B1" w:rsidRPr="002303C8">
        <w:rPr>
          <w:rFonts w:ascii="Calibri" w:hAnsi="Calibri"/>
          <w:color w:val="0070C0"/>
          <w:sz w:val="24"/>
          <w:szCs w:val="24"/>
        </w:rPr>
        <w:t>(data)</w:t>
      </w:r>
      <w:r w:rsidR="00E527B1" w:rsidRPr="00E527B1">
        <w:rPr>
          <w:rFonts w:ascii="Calibri" w:hAnsi="Calibri"/>
          <w:color w:val="000000"/>
          <w:sz w:val="24"/>
          <w:szCs w:val="24"/>
        </w:rPr>
        <w:t xml:space="preserve">.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4. Na hipótese de inadimplemento de qualquer das obrigações assumidas pela AFIANÇADA, o (a) </w:t>
      </w:r>
      <w:r w:rsidRPr="002303C8">
        <w:rPr>
          <w:rFonts w:ascii="Calibri" w:hAnsi="Calibri"/>
          <w:color w:val="0070C0"/>
          <w:sz w:val="24"/>
          <w:szCs w:val="24"/>
        </w:rPr>
        <w:t>(nome da instituição fiadora)</w:t>
      </w:r>
      <w:r w:rsidRPr="00E527B1">
        <w:rPr>
          <w:rFonts w:ascii="Calibri" w:hAnsi="Calibri"/>
          <w:color w:val="000000"/>
          <w:sz w:val="24"/>
          <w:szCs w:val="24"/>
        </w:rPr>
        <w:t xml:space="preserve">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5. A comunicação de inadimplemento deverá ocorrer até o prazo máximo de 90 (</w:t>
      </w:r>
      <w:r w:rsidR="00FE0680">
        <w:rPr>
          <w:rFonts w:ascii="Calibri" w:hAnsi="Calibri"/>
          <w:color w:val="000000"/>
          <w:sz w:val="24"/>
          <w:szCs w:val="24"/>
        </w:rPr>
        <w:t>noventa</w:t>
      </w:r>
      <w:r w:rsidRPr="00E527B1">
        <w:rPr>
          <w:rFonts w:ascii="Calibri" w:hAnsi="Calibri"/>
          <w:color w:val="000000"/>
          <w:sz w:val="24"/>
          <w:szCs w:val="24"/>
        </w:rPr>
        <w:t>)</w:t>
      </w:r>
      <w:r w:rsidR="00FE0680">
        <w:rPr>
          <w:rFonts w:ascii="Calibri" w:hAnsi="Calibri"/>
          <w:color w:val="000000"/>
          <w:sz w:val="24"/>
          <w:szCs w:val="24"/>
        </w:rPr>
        <w:t xml:space="preserve"> dias</w:t>
      </w:r>
      <w:r w:rsidRPr="00E527B1">
        <w:rPr>
          <w:rFonts w:ascii="Calibri" w:hAnsi="Calibri"/>
          <w:color w:val="000000"/>
          <w:sz w:val="24"/>
          <w:szCs w:val="24"/>
        </w:rPr>
        <w:t xml:space="preserve"> após o vencimento desta fiança.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7. Obriga-se este FIADOR, outrossim, pelo pagamento de quaisquer despesas judiciais e/ou extrajudiciais, bem assim por honorários advocatícios, na hipótese d</w:t>
      </w:r>
      <w:r w:rsidR="008F134B">
        <w:rPr>
          <w:rFonts w:ascii="Calibri" w:hAnsi="Calibri"/>
          <w:color w:val="000000"/>
          <w:sz w:val="24"/>
          <w:szCs w:val="24"/>
        </w:rPr>
        <w:t xml:space="preserve">e </w:t>
      </w:r>
      <w:r w:rsidRPr="00E527B1">
        <w:rPr>
          <w:rFonts w:ascii="Calibri" w:hAnsi="Calibri"/>
          <w:color w:val="000000"/>
          <w:sz w:val="24"/>
          <w:szCs w:val="24"/>
        </w:rPr>
        <w:t xml:space="preserve">o Tribunal de Contas da União se ver compelido a ingressar em juízo para demandar o cumprimento da obrigação a que se refere a presente fiança.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color w:val="000000"/>
          <w:sz w:val="24"/>
          <w:szCs w:val="24"/>
        </w:rPr>
        <w:t xml:space="preserve">8. Se, no prazo máximo de 90 (noventa) dias após a data de vencimento desta fiança, o (a) </w:t>
      </w:r>
      <w:r w:rsidRPr="002303C8">
        <w:rPr>
          <w:rFonts w:ascii="Calibri" w:hAnsi="Calibri"/>
          <w:color w:val="0070C0"/>
          <w:sz w:val="24"/>
          <w:szCs w:val="24"/>
        </w:rPr>
        <w:t>(nome da instituição fiadora)</w:t>
      </w:r>
      <w:r w:rsidRPr="00E527B1">
        <w:rPr>
          <w:rFonts w:ascii="Calibri" w:hAnsi="Calibri"/>
          <w:color w:val="000000"/>
          <w:sz w:val="24"/>
          <w:szCs w:val="24"/>
        </w:rPr>
        <w:t xml:space="preserve"> não tiver recebido do Tribunal de Contas da União qualquer comunicação relativa a inadimplemento da AFIANÇADA, ou termo circunstanciado de que a </w:t>
      </w:r>
      <w:r w:rsidRPr="00E527B1">
        <w:rPr>
          <w:rFonts w:ascii="Calibri" w:hAnsi="Calibri"/>
          <w:sz w:val="24"/>
          <w:szCs w:val="24"/>
        </w:rPr>
        <w:t xml:space="preserve">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10. Declara, finalmente, que está autorizado pelo Banco Central do Brasil a expedir Carta de Fiança e que o valor </w:t>
      </w:r>
      <w:proofErr w:type="gramStart"/>
      <w:r w:rsidRPr="00E527B1">
        <w:rPr>
          <w:rFonts w:ascii="Calibri" w:hAnsi="Calibri"/>
          <w:sz w:val="24"/>
          <w:szCs w:val="24"/>
        </w:rPr>
        <w:t>da presente</w:t>
      </w:r>
      <w:proofErr w:type="gramEnd"/>
      <w:r w:rsidRPr="00E527B1">
        <w:rPr>
          <w:rFonts w:ascii="Calibri" w:hAnsi="Calibri"/>
          <w:sz w:val="24"/>
          <w:szCs w:val="24"/>
        </w:rPr>
        <w:t xml:space="preserve"> se contém dentro dos limites que lhe são autorizados pela referida entidade federal.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(Local e data)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(Instituição garantidora) </w:t>
      </w:r>
    </w:p>
    <w:p w:rsidR="00E527B1" w:rsidRPr="00E527B1" w:rsidRDefault="00E527B1" w:rsidP="00E527B1">
      <w:pPr>
        <w:spacing w:before="120" w:after="120"/>
        <w:ind w:right="-5623"/>
        <w:jc w:val="both"/>
        <w:rPr>
          <w:rFonts w:ascii="Calibri" w:hAnsi="Calibri"/>
          <w:sz w:val="24"/>
          <w:szCs w:val="24"/>
        </w:rPr>
      </w:pPr>
      <w:r w:rsidRPr="00E527B1">
        <w:rPr>
          <w:rFonts w:ascii="Calibri" w:hAnsi="Calibri"/>
          <w:sz w:val="24"/>
          <w:szCs w:val="24"/>
        </w:rPr>
        <w:t>(Assinaturas autorizadas)</w:t>
      </w:r>
    </w:p>
    <w:p w:rsidR="00E527B1" w:rsidRDefault="00E527B1" w:rsidP="00F42EFC">
      <w:pPr>
        <w:spacing w:before="120" w:after="120"/>
        <w:jc w:val="both"/>
        <w:rPr>
          <w:rFonts w:ascii="Calibri" w:hAnsi="Calibri"/>
          <w:sz w:val="24"/>
          <w:szCs w:val="24"/>
        </w:rPr>
      </w:pPr>
    </w:p>
    <w:p w:rsidR="00F42EFC" w:rsidRPr="00392C9D" w:rsidRDefault="00F42EFC" w:rsidP="003929B2">
      <w:pPr>
        <w:spacing w:before="120" w:after="120"/>
        <w:jc w:val="both"/>
      </w:pPr>
    </w:p>
    <w:p w:rsidR="00F42EFC" w:rsidRPr="00F42EFC" w:rsidRDefault="00F42EFC" w:rsidP="00F42EFC"/>
    <w:sectPr w:rsidR="00F42EFC" w:rsidRPr="00F42EFC" w:rsidSect="000855AB">
      <w:headerReference w:type="default" r:id="rId28"/>
      <w:footerReference w:type="even" r:id="rId29"/>
      <w:footerReference w:type="default" r:id="rId30"/>
      <w:headerReference w:type="first" r:id="rId31"/>
      <w:footerReference w:type="first" r:id="rId32"/>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55" w:rsidRDefault="00DB2C55">
      <w:r>
        <w:separator/>
      </w:r>
    </w:p>
  </w:endnote>
  <w:endnote w:type="continuationSeparator" w:id="0">
    <w:p w:rsidR="00DB2C55" w:rsidRDefault="00DB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55" w:rsidRDefault="00DB2C5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2C55" w:rsidRDefault="00DB2C5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55" w:rsidRDefault="00DB2C55">
    <w:pPr>
      <w:pStyle w:val="Rodap"/>
      <w:jc w:val="center"/>
    </w:pPr>
    <w:r>
      <w:fldChar w:fldCharType="begin"/>
    </w:r>
    <w:r>
      <w:instrText xml:space="preserve"> PAGE  \* MERGEFORMAT </w:instrText>
    </w:r>
    <w:r>
      <w:fldChar w:fldCharType="separate"/>
    </w:r>
    <w:r w:rsidR="00F25933">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55" w:rsidRDefault="00DB2C55">
    <w:pPr>
      <w:pStyle w:val="Rodap"/>
      <w:jc w:val="center"/>
    </w:pPr>
    <w:r>
      <w:fldChar w:fldCharType="begin"/>
    </w:r>
    <w:r>
      <w:instrText xml:space="preserve"> PAGE  \* MERGEFORMAT </w:instrText>
    </w:r>
    <w:r>
      <w:fldChar w:fldCharType="separate"/>
    </w:r>
    <w:r w:rsidR="00F2593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55" w:rsidRDefault="00DB2C55">
      <w:r>
        <w:separator/>
      </w:r>
    </w:p>
  </w:footnote>
  <w:footnote w:type="continuationSeparator" w:id="0">
    <w:p w:rsidR="00DB2C55" w:rsidRDefault="00DB2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DB2C55" w:rsidTr="00252A27">
      <w:trPr>
        <w:trHeight w:hRule="exact" w:val="851"/>
      </w:trPr>
      <w:tc>
        <w:tcPr>
          <w:tcW w:w="921" w:type="dxa"/>
          <w:vAlign w:val="center"/>
        </w:tcPr>
        <w:p w:rsidR="00DB2C55" w:rsidRDefault="00DB2C55">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DB2C55" w:rsidRPr="00205F20" w:rsidRDefault="00DB2C55"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DB2C55" w:rsidRPr="00205F20" w:rsidRDefault="00DB2C55"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DB2C55" w:rsidRPr="00205F20" w:rsidRDefault="00DB2C55"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DB2C55" w:rsidRDefault="00DB2C55" w:rsidP="00D37B8D">
          <w:pPr>
            <w:pStyle w:val="Cabealho0"/>
            <w:spacing w:line="240" w:lineRule="auto"/>
            <w:rPr>
              <w:rFonts w:ascii="Arial" w:hAnsi="Arial"/>
            </w:rPr>
          </w:pPr>
          <w:r>
            <w:rPr>
              <w:b/>
              <w:sz w:val="16"/>
              <w:szCs w:val="16"/>
            </w:rPr>
            <w:t xml:space="preserve">  </w:t>
          </w:r>
        </w:p>
      </w:tc>
    </w:tr>
  </w:tbl>
  <w:p w:rsidR="00DB2C55" w:rsidRDefault="00DB2C5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55" w:rsidRDefault="00DB2C55">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A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338A3"/>
    <w:multiLevelType w:val="hybridMultilevel"/>
    <w:tmpl w:val="17823B2C"/>
    <w:lvl w:ilvl="0" w:tplc="0416000F">
      <w:start w:val="1"/>
      <w:numFmt w:val="decimal"/>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 w15:restartNumberingAfterBreak="0">
    <w:nsid w:val="053F622C"/>
    <w:multiLevelType w:val="multilevel"/>
    <w:tmpl w:val="28BE7E74"/>
    <w:lvl w:ilvl="0">
      <w:start w:val="1"/>
      <w:numFmt w:val="decimal"/>
      <w:lvlText w:val="%1."/>
      <w:lvlJc w:val="left"/>
      <w:pPr>
        <w:ind w:left="720" w:hanging="360"/>
      </w:pPr>
    </w:lvl>
    <w:lvl w:ilvl="1">
      <w:start w:val="1"/>
      <w:numFmt w:val="decimal"/>
      <w:isLgl/>
      <w:lvlText w:val="%1.%2."/>
      <w:lvlJc w:val="left"/>
      <w:pPr>
        <w:ind w:left="883"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3" w15:restartNumberingAfterBreak="0">
    <w:nsid w:val="27D308C9"/>
    <w:multiLevelType w:val="hybridMultilevel"/>
    <w:tmpl w:val="02F2557C"/>
    <w:lvl w:ilvl="0" w:tplc="C7F0C39E">
      <w:start w:val="1"/>
      <w:numFmt w:val="decimal"/>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2BF506DF"/>
    <w:multiLevelType w:val="multilevel"/>
    <w:tmpl w:val="A0F0978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35E0182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8E4C5C"/>
    <w:multiLevelType w:val="hybridMultilevel"/>
    <w:tmpl w:val="64B4CE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EB1CBE"/>
    <w:multiLevelType w:val="hybridMultilevel"/>
    <w:tmpl w:val="A858B16E"/>
    <w:lvl w:ilvl="0" w:tplc="529C836E">
      <w:start w:val="1"/>
      <w:numFmt w:val="lowerLetter"/>
      <w:pStyle w:val="Inciso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2E64DD"/>
    <w:multiLevelType w:val="hybridMultilevel"/>
    <w:tmpl w:val="644E69D0"/>
    <w:lvl w:ilvl="0" w:tplc="0416000F">
      <w:start w:val="1"/>
      <w:numFmt w:val="decimal"/>
      <w:lvlText w:val="%1."/>
      <w:lvlJc w:val="left"/>
      <w:pPr>
        <w:ind w:left="720" w:hanging="360"/>
      </w:pPr>
    </w:lvl>
    <w:lvl w:ilvl="1" w:tplc="263AE0E6">
      <w:numFmt w:val="bullet"/>
      <w:lvlText w:val=""/>
      <w:lvlJc w:val="left"/>
      <w:pPr>
        <w:ind w:left="1440" w:hanging="360"/>
      </w:pPr>
      <w:rPr>
        <w:rFonts w:ascii="Symbol" w:eastAsia="Times New Roman" w:hAnsi="Symbol" w:cs="Times New Roman" w:hint="default"/>
      </w:rPr>
    </w:lvl>
    <w:lvl w:ilvl="2" w:tplc="0416000F">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5AE302FD"/>
    <w:multiLevelType w:val="multilevel"/>
    <w:tmpl w:val="AC5A7386"/>
    <w:lvl w:ilvl="0">
      <w:start w:val="1"/>
      <w:numFmt w:val="decimal"/>
      <w:pStyle w:val="TextoNvel1"/>
      <w:lvlText w:val="%1"/>
      <w:lvlJc w:val="left"/>
      <w:pPr>
        <w:ind w:left="360" w:hanging="360"/>
      </w:pPr>
      <w:rPr>
        <w:rFonts w:hint="default"/>
      </w:rPr>
    </w:lvl>
    <w:lvl w:ilvl="1">
      <w:start w:val="1"/>
      <w:numFmt w:val="decimal"/>
      <w:pStyle w:val="TextoNvel2"/>
      <w:lvlText w:val="%1.%2"/>
      <w:lvlJc w:val="left"/>
      <w:pPr>
        <w:ind w:left="0" w:firstLine="0"/>
      </w:pPr>
      <w:rPr>
        <w:rFonts w:hint="default"/>
      </w:rPr>
    </w:lvl>
    <w:lvl w:ilvl="2">
      <w:start w:val="1"/>
      <w:numFmt w:val="decimal"/>
      <w:pStyle w:val="PPM-Nvel3"/>
      <w:lvlText w:val="%1.%2.%3"/>
      <w:lvlJc w:val="left"/>
      <w:pPr>
        <w:ind w:left="862" w:hanging="720"/>
      </w:pPr>
      <w:rPr>
        <w:rFonts w:asciiTheme="minorHAnsi" w:hAnsiTheme="minorHAnsi" w:hint="default"/>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3491"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pStyle w:val="TextoNvel4"/>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62761D0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10"/>
  </w:num>
  <w:num w:numId="4">
    <w:abstractNumId w:val="6"/>
  </w:num>
  <w:num w:numId="5">
    <w:abstractNumId w:val="4"/>
  </w:num>
  <w:num w:numId="6">
    <w:abstractNumId w:val="11"/>
  </w:num>
  <w:num w:numId="7">
    <w:abstractNumId w:val="7"/>
  </w:num>
  <w:num w:numId="8">
    <w:abstractNumId w:val="8"/>
    <w:lvlOverride w:ilvl="0">
      <w:startOverride w:val="1"/>
    </w:lvlOverride>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11"/>
  </w:num>
  <w:num w:numId="16">
    <w:abstractNumId w:val="11"/>
  </w:num>
  <w:num w:numId="17">
    <w:abstractNumId w:val="3"/>
  </w:num>
  <w:num w:numId="18">
    <w:abstractNumId w:val="13"/>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7586"/>
    <w:rsid w:val="000204B1"/>
    <w:rsid w:val="000219D0"/>
    <w:rsid w:val="00023468"/>
    <w:rsid w:val="0002585C"/>
    <w:rsid w:val="00030B00"/>
    <w:rsid w:val="00031513"/>
    <w:rsid w:val="0003345E"/>
    <w:rsid w:val="000372CF"/>
    <w:rsid w:val="00041002"/>
    <w:rsid w:val="00041D66"/>
    <w:rsid w:val="00043694"/>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855AB"/>
    <w:rsid w:val="00092A30"/>
    <w:rsid w:val="00093C6F"/>
    <w:rsid w:val="00095598"/>
    <w:rsid w:val="000961A3"/>
    <w:rsid w:val="000A227A"/>
    <w:rsid w:val="000A2606"/>
    <w:rsid w:val="000A3BA0"/>
    <w:rsid w:val="000A72F8"/>
    <w:rsid w:val="000B1237"/>
    <w:rsid w:val="000B49FE"/>
    <w:rsid w:val="000B540C"/>
    <w:rsid w:val="000B58E4"/>
    <w:rsid w:val="000B7F71"/>
    <w:rsid w:val="000C0858"/>
    <w:rsid w:val="000C22E8"/>
    <w:rsid w:val="000C2504"/>
    <w:rsid w:val="000C482F"/>
    <w:rsid w:val="000C5859"/>
    <w:rsid w:val="000C6563"/>
    <w:rsid w:val="000D0FA0"/>
    <w:rsid w:val="000D331E"/>
    <w:rsid w:val="000D3739"/>
    <w:rsid w:val="000D3C5E"/>
    <w:rsid w:val="000D499A"/>
    <w:rsid w:val="000D50E3"/>
    <w:rsid w:val="000D51F3"/>
    <w:rsid w:val="000E14C8"/>
    <w:rsid w:val="000E1AC7"/>
    <w:rsid w:val="000E221B"/>
    <w:rsid w:val="000E268A"/>
    <w:rsid w:val="000E37C8"/>
    <w:rsid w:val="000E5F4B"/>
    <w:rsid w:val="00100675"/>
    <w:rsid w:val="00100E0F"/>
    <w:rsid w:val="00101A4F"/>
    <w:rsid w:val="00101F02"/>
    <w:rsid w:val="00102FF0"/>
    <w:rsid w:val="00103C11"/>
    <w:rsid w:val="00107915"/>
    <w:rsid w:val="0011097A"/>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6DA9"/>
    <w:rsid w:val="00137B3D"/>
    <w:rsid w:val="00150210"/>
    <w:rsid w:val="00153CDA"/>
    <w:rsid w:val="001566FC"/>
    <w:rsid w:val="0016338E"/>
    <w:rsid w:val="001648B9"/>
    <w:rsid w:val="001661D1"/>
    <w:rsid w:val="0016737E"/>
    <w:rsid w:val="00172A6B"/>
    <w:rsid w:val="001742FB"/>
    <w:rsid w:val="001765A0"/>
    <w:rsid w:val="001770FC"/>
    <w:rsid w:val="00177658"/>
    <w:rsid w:val="00186D93"/>
    <w:rsid w:val="00187245"/>
    <w:rsid w:val="00187498"/>
    <w:rsid w:val="001916DB"/>
    <w:rsid w:val="001917E4"/>
    <w:rsid w:val="00192BF2"/>
    <w:rsid w:val="00195397"/>
    <w:rsid w:val="001A1F50"/>
    <w:rsid w:val="001A3F59"/>
    <w:rsid w:val="001A591A"/>
    <w:rsid w:val="001B25C6"/>
    <w:rsid w:val="001B4DDE"/>
    <w:rsid w:val="001B7148"/>
    <w:rsid w:val="001C422C"/>
    <w:rsid w:val="001C53B2"/>
    <w:rsid w:val="001D0C2A"/>
    <w:rsid w:val="001D0D65"/>
    <w:rsid w:val="001D11C4"/>
    <w:rsid w:val="001D23BB"/>
    <w:rsid w:val="001D6EB2"/>
    <w:rsid w:val="001D72E1"/>
    <w:rsid w:val="001D7654"/>
    <w:rsid w:val="001E1492"/>
    <w:rsid w:val="001E3816"/>
    <w:rsid w:val="001F056A"/>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1D8"/>
    <w:rsid w:val="00212299"/>
    <w:rsid w:val="00212D96"/>
    <w:rsid w:val="00213328"/>
    <w:rsid w:val="002138DF"/>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069"/>
    <w:rsid w:val="002372CF"/>
    <w:rsid w:val="00241394"/>
    <w:rsid w:val="00241FB4"/>
    <w:rsid w:val="002448D2"/>
    <w:rsid w:val="00245C6C"/>
    <w:rsid w:val="00251ECF"/>
    <w:rsid w:val="00252A27"/>
    <w:rsid w:val="00252BD2"/>
    <w:rsid w:val="002537B8"/>
    <w:rsid w:val="00253CDB"/>
    <w:rsid w:val="002641B7"/>
    <w:rsid w:val="00264302"/>
    <w:rsid w:val="00264FB3"/>
    <w:rsid w:val="00265B69"/>
    <w:rsid w:val="00267BB3"/>
    <w:rsid w:val="00270AE9"/>
    <w:rsid w:val="00270FC7"/>
    <w:rsid w:val="00271AE2"/>
    <w:rsid w:val="00272750"/>
    <w:rsid w:val="00272B65"/>
    <w:rsid w:val="00277E9F"/>
    <w:rsid w:val="00281F07"/>
    <w:rsid w:val="00281F67"/>
    <w:rsid w:val="00281F7D"/>
    <w:rsid w:val="00282677"/>
    <w:rsid w:val="00287BC3"/>
    <w:rsid w:val="00291A6B"/>
    <w:rsid w:val="00291AB3"/>
    <w:rsid w:val="00294B76"/>
    <w:rsid w:val="002A11FB"/>
    <w:rsid w:val="002A3EC4"/>
    <w:rsid w:val="002A51F9"/>
    <w:rsid w:val="002B03AB"/>
    <w:rsid w:val="002B06E3"/>
    <w:rsid w:val="002B3379"/>
    <w:rsid w:val="002B5998"/>
    <w:rsid w:val="002B624A"/>
    <w:rsid w:val="002C1BFA"/>
    <w:rsid w:val="002C28FF"/>
    <w:rsid w:val="002C44C6"/>
    <w:rsid w:val="002C51A0"/>
    <w:rsid w:val="002C73AF"/>
    <w:rsid w:val="002D2DEE"/>
    <w:rsid w:val="002D4FEC"/>
    <w:rsid w:val="002D6219"/>
    <w:rsid w:val="002E08C5"/>
    <w:rsid w:val="002E0C7F"/>
    <w:rsid w:val="002E157A"/>
    <w:rsid w:val="002E1E86"/>
    <w:rsid w:val="002E21A3"/>
    <w:rsid w:val="002E3F51"/>
    <w:rsid w:val="002E6D26"/>
    <w:rsid w:val="002F163D"/>
    <w:rsid w:val="002F19A3"/>
    <w:rsid w:val="002F24B9"/>
    <w:rsid w:val="002F4E4B"/>
    <w:rsid w:val="002F75BE"/>
    <w:rsid w:val="00301D92"/>
    <w:rsid w:val="00314D25"/>
    <w:rsid w:val="00322149"/>
    <w:rsid w:val="00322D0E"/>
    <w:rsid w:val="003239F9"/>
    <w:rsid w:val="00323E82"/>
    <w:rsid w:val="00332F88"/>
    <w:rsid w:val="00334E65"/>
    <w:rsid w:val="003355C9"/>
    <w:rsid w:val="003358AD"/>
    <w:rsid w:val="00342EBA"/>
    <w:rsid w:val="00343F9B"/>
    <w:rsid w:val="003450C9"/>
    <w:rsid w:val="003458A4"/>
    <w:rsid w:val="00352393"/>
    <w:rsid w:val="003628EF"/>
    <w:rsid w:val="00364779"/>
    <w:rsid w:val="0037033F"/>
    <w:rsid w:val="00370404"/>
    <w:rsid w:val="003705BF"/>
    <w:rsid w:val="003709E0"/>
    <w:rsid w:val="00371018"/>
    <w:rsid w:val="003774DC"/>
    <w:rsid w:val="003775BE"/>
    <w:rsid w:val="00380597"/>
    <w:rsid w:val="00381F66"/>
    <w:rsid w:val="0038320A"/>
    <w:rsid w:val="003929B2"/>
    <w:rsid w:val="003965CA"/>
    <w:rsid w:val="00396EDE"/>
    <w:rsid w:val="003A4F6E"/>
    <w:rsid w:val="003A55FB"/>
    <w:rsid w:val="003A7992"/>
    <w:rsid w:val="003B1EAC"/>
    <w:rsid w:val="003B276B"/>
    <w:rsid w:val="003B4C95"/>
    <w:rsid w:val="003B7777"/>
    <w:rsid w:val="003C1299"/>
    <w:rsid w:val="003C220E"/>
    <w:rsid w:val="003C3F59"/>
    <w:rsid w:val="003C64E8"/>
    <w:rsid w:val="003C7101"/>
    <w:rsid w:val="003C74C6"/>
    <w:rsid w:val="003D158C"/>
    <w:rsid w:val="003D2C52"/>
    <w:rsid w:val="003D4CE4"/>
    <w:rsid w:val="003D503B"/>
    <w:rsid w:val="003D5A47"/>
    <w:rsid w:val="003D5ACF"/>
    <w:rsid w:val="003E085C"/>
    <w:rsid w:val="003E45C2"/>
    <w:rsid w:val="003E4EBB"/>
    <w:rsid w:val="003E6C3D"/>
    <w:rsid w:val="003F0DC5"/>
    <w:rsid w:val="003F163B"/>
    <w:rsid w:val="003F2421"/>
    <w:rsid w:val="003F31A5"/>
    <w:rsid w:val="003F69EE"/>
    <w:rsid w:val="00402CE6"/>
    <w:rsid w:val="00403E79"/>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31AB"/>
    <w:rsid w:val="00446624"/>
    <w:rsid w:val="00447534"/>
    <w:rsid w:val="00447EEF"/>
    <w:rsid w:val="00452FCF"/>
    <w:rsid w:val="004548B3"/>
    <w:rsid w:val="004565B8"/>
    <w:rsid w:val="00457DC7"/>
    <w:rsid w:val="00460294"/>
    <w:rsid w:val="0046444D"/>
    <w:rsid w:val="0046499A"/>
    <w:rsid w:val="004650B9"/>
    <w:rsid w:val="004658AB"/>
    <w:rsid w:val="00466843"/>
    <w:rsid w:val="00467545"/>
    <w:rsid w:val="0047115F"/>
    <w:rsid w:val="00472EAB"/>
    <w:rsid w:val="004755A8"/>
    <w:rsid w:val="00475F75"/>
    <w:rsid w:val="00476EC6"/>
    <w:rsid w:val="00477D71"/>
    <w:rsid w:val="00482036"/>
    <w:rsid w:val="00482341"/>
    <w:rsid w:val="00482ABA"/>
    <w:rsid w:val="00482EFC"/>
    <w:rsid w:val="004935BA"/>
    <w:rsid w:val="00494719"/>
    <w:rsid w:val="004966DC"/>
    <w:rsid w:val="004970EC"/>
    <w:rsid w:val="00497B6B"/>
    <w:rsid w:val="004A164F"/>
    <w:rsid w:val="004A5238"/>
    <w:rsid w:val="004A5ED3"/>
    <w:rsid w:val="004A6D2D"/>
    <w:rsid w:val="004A74DE"/>
    <w:rsid w:val="004B13C1"/>
    <w:rsid w:val="004B21C9"/>
    <w:rsid w:val="004B3539"/>
    <w:rsid w:val="004B4CBB"/>
    <w:rsid w:val="004B7C0A"/>
    <w:rsid w:val="004C26ED"/>
    <w:rsid w:val="004C5127"/>
    <w:rsid w:val="004C617E"/>
    <w:rsid w:val="004C7128"/>
    <w:rsid w:val="004D0E84"/>
    <w:rsid w:val="004D12D2"/>
    <w:rsid w:val="004D1C8E"/>
    <w:rsid w:val="004E2EA9"/>
    <w:rsid w:val="004E6ED3"/>
    <w:rsid w:val="004F05C5"/>
    <w:rsid w:val="004F246B"/>
    <w:rsid w:val="004F3AB5"/>
    <w:rsid w:val="004F5BF8"/>
    <w:rsid w:val="0050047A"/>
    <w:rsid w:val="00501037"/>
    <w:rsid w:val="00501128"/>
    <w:rsid w:val="00501146"/>
    <w:rsid w:val="00501387"/>
    <w:rsid w:val="00501A72"/>
    <w:rsid w:val="005071AF"/>
    <w:rsid w:val="00507243"/>
    <w:rsid w:val="0050740C"/>
    <w:rsid w:val="005078D0"/>
    <w:rsid w:val="005100C5"/>
    <w:rsid w:val="00511C79"/>
    <w:rsid w:val="00512013"/>
    <w:rsid w:val="00515DA8"/>
    <w:rsid w:val="005160CB"/>
    <w:rsid w:val="005177E9"/>
    <w:rsid w:val="00520C54"/>
    <w:rsid w:val="005225F3"/>
    <w:rsid w:val="00522D44"/>
    <w:rsid w:val="00523549"/>
    <w:rsid w:val="00524D35"/>
    <w:rsid w:val="00525CB6"/>
    <w:rsid w:val="00527F1B"/>
    <w:rsid w:val="00531527"/>
    <w:rsid w:val="00540BFA"/>
    <w:rsid w:val="005418DC"/>
    <w:rsid w:val="00542D46"/>
    <w:rsid w:val="00545979"/>
    <w:rsid w:val="0055170A"/>
    <w:rsid w:val="00551E7F"/>
    <w:rsid w:val="00551EE6"/>
    <w:rsid w:val="00554DF6"/>
    <w:rsid w:val="005573F3"/>
    <w:rsid w:val="0056255F"/>
    <w:rsid w:val="005632CC"/>
    <w:rsid w:val="005645ED"/>
    <w:rsid w:val="0056519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97683"/>
    <w:rsid w:val="005A092C"/>
    <w:rsid w:val="005A134D"/>
    <w:rsid w:val="005A5EFF"/>
    <w:rsid w:val="005A6305"/>
    <w:rsid w:val="005A6747"/>
    <w:rsid w:val="005A73AF"/>
    <w:rsid w:val="005A7962"/>
    <w:rsid w:val="005B31A9"/>
    <w:rsid w:val="005B5167"/>
    <w:rsid w:val="005B6790"/>
    <w:rsid w:val="005B749E"/>
    <w:rsid w:val="005C0046"/>
    <w:rsid w:val="005C5591"/>
    <w:rsid w:val="005C55A2"/>
    <w:rsid w:val="005C5BEB"/>
    <w:rsid w:val="005C6FCE"/>
    <w:rsid w:val="005D0581"/>
    <w:rsid w:val="005D5E0A"/>
    <w:rsid w:val="005D60FF"/>
    <w:rsid w:val="005E0A46"/>
    <w:rsid w:val="005E23E0"/>
    <w:rsid w:val="005E452A"/>
    <w:rsid w:val="005E555F"/>
    <w:rsid w:val="005F14A9"/>
    <w:rsid w:val="005F291A"/>
    <w:rsid w:val="005F3897"/>
    <w:rsid w:val="005F5FA3"/>
    <w:rsid w:val="0060116F"/>
    <w:rsid w:val="00601FC7"/>
    <w:rsid w:val="006102B0"/>
    <w:rsid w:val="006156C8"/>
    <w:rsid w:val="00615B20"/>
    <w:rsid w:val="006248EF"/>
    <w:rsid w:val="00634541"/>
    <w:rsid w:val="00636696"/>
    <w:rsid w:val="00637F28"/>
    <w:rsid w:val="00642C6C"/>
    <w:rsid w:val="006436A9"/>
    <w:rsid w:val="00644957"/>
    <w:rsid w:val="00646042"/>
    <w:rsid w:val="0065134B"/>
    <w:rsid w:val="00652C91"/>
    <w:rsid w:val="006531AC"/>
    <w:rsid w:val="00653CC9"/>
    <w:rsid w:val="00655583"/>
    <w:rsid w:val="00655DDD"/>
    <w:rsid w:val="00655E58"/>
    <w:rsid w:val="00662B10"/>
    <w:rsid w:val="006630B1"/>
    <w:rsid w:val="006632D3"/>
    <w:rsid w:val="006633DB"/>
    <w:rsid w:val="00663A2C"/>
    <w:rsid w:val="00665D2D"/>
    <w:rsid w:val="00665EDA"/>
    <w:rsid w:val="00666D33"/>
    <w:rsid w:val="006678DF"/>
    <w:rsid w:val="00667ABE"/>
    <w:rsid w:val="0067112D"/>
    <w:rsid w:val="00671AF1"/>
    <w:rsid w:val="00671F59"/>
    <w:rsid w:val="0067353D"/>
    <w:rsid w:val="006735BB"/>
    <w:rsid w:val="00673D56"/>
    <w:rsid w:val="0067651F"/>
    <w:rsid w:val="00681C59"/>
    <w:rsid w:val="00683EEB"/>
    <w:rsid w:val="006840A4"/>
    <w:rsid w:val="00685E9E"/>
    <w:rsid w:val="0068617B"/>
    <w:rsid w:val="00687C1B"/>
    <w:rsid w:val="006909EB"/>
    <w:rsid w:val="006943FF"/>
    <w:rsid w:val="00695B7D"/>
    <w:rsid w:val="00696F9D"/>
    <w:rsid w:val="0069772E"/>
    <w:rsid w:val="00697E7A"/>
    <w:rsid w:val="006A00C6"/>
    <w:rsid w:val="006A2C7D"/>
    <w:rsid w:val="006A2C81"/>
    <w:rsid w:val="006A3921"/>
    <w:rsid w:val="006A637D"/>
    <w:rsid w:val="006C2650"/>
    <w:rsid w:val="006C4653"/>
    <w:rsid w:val="006C6405"/>
    <w:rsid w:val="006D0C1A"/>
    <w:rsid w:val="006D24D3"/>
    <w:rsid w:val="006D4F30"/>
    <w:rsid w:val="006D56D8"/>
    <w:rsid w:val="006D7C35"/>
    <w:rsid w:val="006E0178"/>
    <w:rsid w:val="006E1465"/>
    <w:rsid w:val="006E2DA3"/>
    <w:rsid w:val="006E6C9F"/>
    <w:rsid w:val="006F4184"/>
    <w:rsid w:val="006F42FA"/>
    <w:rsid w:val="006F6B5C"/>
    <w:rsid w:val="00702BA7"/>
    <w:rsid w:val="00703813"/>
    <w:rsid w:val="00705DB4"/>
    <w:rsid w:val="00713AD4"/>
    <w:rsid w:val="007146BA"/>
    <w:rsid w:val="007148B6"/>
    <w:rsid w:val="0071499E"/>
    <w:rsid w:val="00714F0F"/>
    <w:rsid w:val="007167FC"/>
    <w:rsid w:val="00716974"/>
    <w:rsid w:val="00723FA0"/>
    <w:rsid w:val="0072529C"/>
    <w:rsid w:val="00725AEE"/>
    <w:rsid w:val="00741088"/>
    <w:rsid w:val="0074373C"/>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589"/>
    <w:rsid w:val="00765A85"/>
    <w:rsid w:val="007661D9"/>
    <w:rsid w:val="00767773"/>
    <w:rsid w:val="007701D8"/>
    <w:rsid w:val="0077392F"/>
    <w:rsid w:val="00781793"/>
    <w:rsid w:val="00784D26"/>
    <w:rsid w:val="00786BCA"/>
    <w:rsid w:val="00786F41"/>
    <w:rsid w:val="007972D4"/>
    <w:rsid w:val="0079736A"/>
    <w:rsid w:val="007A05EC"/>
    <w:rsid w:val="007A43B5"/>
    <w:rsid w:val="007A470E"/>
    <w:rsid w:val="007B0BAC"/>
    <w:rsid w:val="007B110F"/>
    <w:rsid w:val="007B2868"/>
    <w:rsid w:val="007B4845"/>
    <w:rsid w:val="007B54BC"/>
    <w:rsid w:val="007B6F82"/>
    <w:rsid w:val="007C5E55"/>
    <w:rsid w:val="007C7743"/>
    <w:rsid w:val="007C79CB"/>
    <w:rsid w:val="007D072D"/>
    <w:rsid w:val="007D10E2"/>
    <w:rsid w:val="007D466A"/>
    <w:rsid w:val="007D5851"/>
    <w:rsid w:val="007D64C8"/>
    <w:rsid w:val="007D7A5B"/>
    <w:rsid w:val="007E448A"/>
    <w:rsid w:val="007E5CAF"/>
    <w:rsid w:val="007E61C2"/>
    <w:rsid w:val="007F23C7"/>
    <w:rsid w:val="007F3619"/>
    <w:rsid w:val="007F44DB"/>
    <w:rsid w:val="007F5EEF"/>
    <w:rsid w:val="007F706A"/>
    <w:rsid w:val="00800409"/>
    <w:rsid w:val="00803A34"/>
    <w:rsid w:val="00805D63"/>
    <w:rsid w:val="00811C41"/>
    <w:rsid w:val="008139F0"/>
    <w:rsid w:val="008155F8"/>
    <w:rsid w:val="00816E22"/>
    <w:rsid w:val="00817BBD"/>
    <w:rsid w:val="00823332"/>
    <w:rsid w:val="008312FD"/>
    <w:rsid w:val="00834D3D"/>
    <w:rsid w:val="00836C97"/>
    <w:rsid w:val="00843224"/>
    <w:rsid w:val="00844CC1"/>
    <w:rsid w:val="00845CE2"/>
    <w:rsid w:val="00847B76"/>
    <w:rsid w:val="00847F7F"/>
    <w:rsid w:val="008507A3"/>
    <w:rsid w:val="00855060"/>
    <w:rsid w:val="0086222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C02CD"/>
    <w:rsid w:val="008C0551"/>
    <w:rsid w:val="008C46CC"/>
    <w:rsid w:val="008C4E45"/>
    <w:rsid w:val="008D098D"/>
    <w:rsid w:val="008D1177"/>
    <w:rsid w:val="008D189D"/>
    <w:rsid w:val="008D1E04"/>
    <w:rsid w:val="008D594A"/>
    <w:rsid w:val="008E0B1E"/>
    <w:rsid w:val="008E1216"/>
    <w:rsid w:val="008E293C"/>
    <w:rsid w:val="008E3AF1"/>
    <w:rsid w:val="008E4303"/>
    <w:rsid w:val="008E4A0C"/>
    <w:rsid w:val="008F134B"/>
    <w:rsid w:val="008F13D2"/>
    <w:rsid w:val="008F24DE"/>
    <w:rsid w:val="008F2DF7"/>
    <w:rsid w:val="008F5FFE"/>
    <w:rsid w:val="008F7D0C"/>
    <w:rsid w:val="0090331F"/>
    <w:rsid w:val="00905788"/>
    <w:rsid w:val="00905E50"/>
    <w:rsid w:val="00910B63"/>
    <w:rsid w:val="00913EAC"/>
    <w:rsid w:val="00920E11"/>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675F0"/>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022D"/>
    <w:rsid w:val="009A18CF"/>
    <w:rsid w:val="009A23A7"/>
    <w:rsid w:val="009A30BC"/>
    <w:rsid w:val="009A30CA"/>
    <w:rsid w:val="009A5CD4"/>
    <w:rsid w:val="009B091B"/>
    <w:rsid w:val="009B2398"/>
    <w:rsid w:val="009B4F15"/>
    <w:rsid w:val="009B7B97"/>
    <w:rsid w:val="009B7D90"/>
    <w:rsid w:val="009B7E01"/>
    <w:rsid w:val="009C064B"/>
    <w:rsid w:val="009C2CE0"/>
    <w:rsid w:val="009C3A8A"/>
    <w:rsid w:val="009C3CFD"/>
    <w:rsid w:val="009C69B5"/>
    <w:rsid w:val="009C7562"/>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3D4D"/>
    <w:rsid w:val="009F4F84"/>
    <w:rsid w:val="009F6353"/>
    <w:rsid w:val="009F7B19"/>
    <w:rsid w:val="00A017E2"/>
    <w:rsid w:val="00A042FB"/>
    <w:rsid w:val="00A04DED"/>
    <w:rsid w:val="00A05D70"/>
    <w:rsid w:val="00A07383"/>
    <w:rsid w:val="00A110CD"/>
    <w:rsid w:val="00A14664"/>
    <w:rsid w:val="00A1686D"/>
    <w:rsid w:val="00A16F5E"/>
    <w:rsid w:val="00A21081"/>
    <w:rsid w:val="00A21241"/>
    <w:rsid w:val="00A21ED3"/>
    <w:rsid w:val="00A25FE9"/>
    <w:rsid w:val="00A27679"/>
    <w:rsid w:val="00A3172F"/>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87CF8"/>
    <w:rsid w:val="00A92553"/>
    <w:rsid w:val="00A94B22"/>
    <w:rsid w:val="00A94C43"/>
    <w:rsid w:val="00A97647"/>
    <w:rsid w:val="00AA0060"/>
    <w:rsid w:val="00AA14E7"/>
    <w:rsid w:val="00AA3434"/>
    <w:rsid w:val="00AA47A2"/>
    <w:rsid w:val="00AA47F7"/>
    <w:rsid w:val="00AA482F"/>
    <w:rsid w:val="00AB0885"/>
    <w:rsid w:val="00AB4A4E"/>
    <w:rsid w:val="00AB7557"/>
    <w:rsid w:val="00AB7FB4"/>
    <w:rsid w:val="00AC5FAE"/>
    <w:rsid w:val="00AC7258"/>
    <w:rsid w:val="00AC739E"/>
    <w:rsid w:val="00AD0AAD"/>
    <w:rsid w:val="00AD1D9E"/>
    <w:rsid w:val="00AD274E"/>
    <w:rsid w:val="00AD2C87"/>
    <w:rsid w:val="00AD3FB4"/>
    <w:rsid w:val="00AD4445"/>
    <w:rsid w:val="00AD4992"/>
    <w:rsid w:val="00AD59B9"/>
    <w:rsid w:val="00AD5BAA"/>
    <w:rsid w:val="00AD6EF3"/>
    <w:rsid w:val="00AE2CEE"/>
    <w:rsid w:val="00AF1A52"/>
    <w:rsid w:val="00AF1FBD"/>
    <w:rsid w:val="00AF3300"/>
    <w:rsid w:val="00B00467"/>
    <w:rsid w:val="00B016E6"/>
    <w:rsid w:val="00B01C11"/>
    <w:rsid w:val="00B04CF0"/>
    <w:rsid w:val="00B05E3F"/>
    <w:rsid w:val="00B06F38"/>
    <w:rsid w:val="00B070D0"/>
    <w:rsid w:val="00B07B3A"/>
    <w:rsid w:val="00B107E2"/>
    <w:rsid w:val="00B10857"/>
    <w:rsid w:val="00B13D02"/>
    <w:rsid w:val="00B14817"/>
    <w:rsid w:val="00B17480"/>
    <w:rsid w:val="00B17719"/>
    <w:rsid w:val="00B21EF6"/>
    <w:rsid w:val="00B256A0"/>
    <w:rsid w:val="00B25BD8"/>
    <w:rsid w:val="00B273CB"/>
    <w:rsid w:val="00B32625"/>
    <w:rsid w:val="00B3468A"/>
    <w:rsid w:val="00B37B66"/>
    <w:rsid w:val="00B37B68"/>
    <w:rsid w:val="00B40A9F"/>
    <w:rsid w:val="00B4347E"/>
    <w:rsid w:val="00B458F1"/>
    <w:rsid w:val="00B46E37"/>
    <w:rsid w:val="00B5040A"/>
    <w:rsid w:val="00B50BF5"/>
    <w:rsid w:val="00B562A9"/>
    <w:rsid w:val="00B63C41"/>
    <w:rsid w:val="00B64F92"/>
    <w:rsid w:val="00B66E44"/>
    <w:rsid w:val="00B67B0E"/>
    <w:rsid w:val="00B67F6F"/>
    <w:rsid w:val="00B70492"/>
    <w:rsid w:val="00B717FB"/>
    <w:rsid w:val="00B747FD"/>
    <w:rsid w:val="00B75914"/>
    <w:rsid w:val="00B81907"/>
    <w:rsid w:val="00B83132"/>
    <w:rsid w:val="00B83766"/>
    <w:rsid w:val="00B84079"/>
    <w:rsid w:val="00B840AA"/>
    <w:rsid w:val="00B84CEF"/>
    <w:rsid w:val="00B86DCF"/>
    <w:rsid w:val="00B9026A"/>
    <w:rsid w:val="00B904E6"/>
    <w:rsid w:val="00B91D60"/>
    <w:rsid w:val="00B96811"/>
    <w:rsid w:val="00B969EC"/>
    <w:rsid w:val="00B97151"/>
    <w:rsid w:val="00B97A1B"/>
    <w:rsid w:val="00BA2ABD"/>
    <w:rsid w:val="00BA2D95"/>
    <w:rsid w:val="00BA3D07"/>
    <w:rsid w:val="00BA738D"/>
    <w:rsid w:val="00BA7A32"/>
    <w:rsid w:val="00BB03AB"/>
    <w:rsid w:val="00BB459A"/>
    <w:rsid w:val="00BC6798"/>
    <w:rsid w:val="00BC6E77"/>
    <w:rsid w:val="00BC7E31"/>
    <w:rsid w:val="00BD4E97"/>
    <w:rsid w:val="00BD585D"/>
    <w:rsid w:val="00BE3875"/>
    <w:rsid w:val="00BE53A8"/>
    <w:rsid w:val="00BF2D1B"/>
    <w:rsid w:val="00BF302D"/>
    <w:rsid w:val="00BF3D6E"/>
    <w:rsid w:val="00BF4797"/>
    <w:rsid w:val="00C04A56"/>
    <w:rsid w:val="00C04CB0"/>
    <w:rsid w:val="00C06501"/>
    <w:rsid w:val="00C06E23"/>
    <w:rsid w:val="00C06F0C"/>
    <w:rsid w:val="00C07DA5"/>
    <w:rsid w:val="00C13D43"/>
    <w:rsid w:val="00C155AA"/>
    <w:rsid w:val="00C17F55"/>
    <w:rsid w:val="00C20F57"/>
    <w:rsid w:val="00C22311"/>
    <w:rsid w:val="00C22612"/>
    <w:rsid w:val="00C23C29"/>
    <w:rsid w:val="00C25EAA"/>
    <w:rsid w:val="00C26ADB"/>
    <w:rsid w:val="00C33E12"/>
    <w:rsid w:val="00C370A8"/>
    <w:rsid w:val="00C423D8"/>
    <w:rsid w:val="00C43053"/>
    <w:rsid w:val="00C4577E"/>
    <w:rsid w:val="00C45BB5"/>
    <w:rsid w:val="00C4744B"/>
    <w:rsid w:val="00C4798C"/>
    <w:rsid w:val="00C50B29"/>
    <w:rsid w:val="00C50C3A"/>
    <w:rsid w:val="00C5129A"/>
    <w:rsid w:val="00C51822"/>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58"/>
    <w:rsid w:val="00C958A5"/>
    <w:rsid w:val="00C97D2B"/>
    <w:rsid w:val="00CA09E4"/>
    <w:rsid w:val="00CA29FE"/>
    <w:rsid w:val="00CA358E"/>
    <w:rsid w:val="00CA5AF6"/>
    <w:rsid w:val="00CB094E"/>
    <w:rsid w:val="00CB48F1"/>
    <w:rsid w:val="00CB61D2"/>
    <w:rsid w:val="00CB6EEB"/>
    <w:rsid w:val="00CC25EF"/>
    <w:rsid w:val="00CC2F98"/>
    <w:rsid w:val="00CC6128"/>
    <w:rsid w:val="00CD1833"/>
    <w:rsid w:val="00CD23C1"/>
    <w:rsid w:val="00CD5078"/>
    <w:rsid w:val="00CE3ACA"/>
    <w:rsid w:val="00CE536D"/>
    <w:rsid w:val="00CE6BF1"/>
    <w:rsid w:val="00CE6CBB"/>
    <w:rsid w:val="00CF46FB"/>
    <w:rsid w:val="00CF6D57"/>
    <w:rsid w:val="00CF7DDF"/>
    <w:rsid w:val="00D038D2"/>
    <w:rsid w:val="00D045AD"/>
    <w:rsid w:val="00D04B8E"/>
    <w:rsid w:val="00D06AF6"/>
    <w:rsid w:val="00D07415"/>
    <w:rsid w:val="00D102EF"/>
    <w:rsid w:val="00D10A4E"/>
    <w:rsid w:val="00D12475"/>
    <w:rsid w:val="00D13998"/>
    <w:rsid w:val="00D16CA8"/>
    <w:rsid w:val="00D16ED8"/>
    <w:rsid w:val="00D20852"/>
    <w:rsid w:val="00D20926"/>
    <w:rsid w:val="00D23B2F"/>
    <w:rsid w:val="00D23FAD"/>
    <w:rsid w:val="00D2475B"/>
    <w:rsid w:val="00D2590A"/>
    <w:rsid w:val="00D30FF2"/>
    <w:rsid w:val="00D32065"/>
    <w:rsid w:val="00D330ED"/>
    <w:rsid w:val="00D343F0"/>
    <w:rsid w:val="00D34E65"/>
    <w:rsid w:val="00D355A2"/>
    <w:rsid w:val="00D369FB"/>
    <w:rsid w:val="00D37B8D"/>
    <w:rsid w:val="00D40072"/>
    <w:rsid w:val="00D419D1"/>
    <w:rsid w:val="00D427F8"/>
    <w:rsid w:val="00D43B22"/>
    <w:rsid w:val="00D43C09"/>
    <w:rsid w:val="00D44EA6"/>
    <w:rsid w:val="00D510AD"/>
    <w:rsid w:val="00D56EB0"/>
    <w:rsid w:val="00D57B3D"/>
    <w:rsid w:val="00D6118C"/>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232B"/>
    <w:rsid w:val="00DA428C"/>
    <w:rsid w:val="00DA53B8"/>
    <w:rsid w:val="00DA67D1"/>
    <w:rsid w:val="00DB1ED8"/>
    <w:rsid w:val="00DB2C55"/>
    <w:rsid w:val="00DB3FDF"/>
    <w:rsid w:val="00DB6F93"/>
    <w:rsid w:val="00DB793A"/>
    <w:rsid w:val="00DC43E3"/>
    <w:rsid w:val="00DC6528"/>
    <w:rsid w:val="00DD09D5"/>
    <w:rsid w:val="00DD1586"/>
    <w:rsid w:val="00DD2148"/>
    <w:rsid w:val="00DD30D0"/>
    <w:rsid w:val="00DD3741"/>
    <w:rsid w:val="00DD4B41"/>
    <w:rsid w:val="00DD536F"/>
    <w:rsid w:val="00DD6BF6"/>
    <w:rsid w:val="00DE1208"/>
    <w:rsid w:val="00DE1295"/>
    <w:rsid w:val="00DE3C34"/>
    <w:rsid w:val="00DF0A83"/>
    <w:rsid w:val="00DF0F5D"/>
    <w:rsid w:val="00DF1268"/>
    <w:rsid w:val="00DF1604"/>
    <w:rsid w:val="00DF202A"/>
    <w:rsid w:val="00DF221B"/>
    <w:rsid w:val="00DF3DF0"/>
    <w:rsid w:val="00DF3FCE"/>
    <w:rsid w:val="00DF5BDD"/>
    <w:rsid w:val="00DF66C1"/>
    <w:rsid w:val="00DF7265"/>
    <w:rsid w:val="00E01D0E"/>
    <w:rsid w:val="00E020B8"/>
    <w:rsid w:val="00E046D6"/>
    <w:rsid w:val="00E04C34"/>
    <w:rsid w:val="00E0785D"/>
    <w:rsid w:val="00E079E6"/>
    <w:rsid w:val="00E119D4"/>
    <w:rsid w:val="00E121D5"/>
    <w:rsid w:val="00E13CE3"/>
    <w:rsid w:val="00E15461"/>
    <w:rsid w:val="00E15841"/>
    <w:rsid w:val="00E1656C"/>
    <w:rsid w:val="00E17A4E"/>
    <w:rsid w:val="00E22C5B"/>
    <w:rsid w:val="00E22E3A"/>
    <w:rsid w:val="00E243AF"/>
    <w:rsid w:val="00E244E9"/>
    <w:rsid w:val="00E264E4"/>
    <w:rsid w:val="00E2652B"/>
    <w:rsid w:val="00E267DF"/>
    <w:rsid w:val="00E3183F"/>
    <w:rsid w:val="00E31898"/>
    <w:rsid w:val="00E32EC8"/>
    <w:rsid w:val="00E3501B"/>
    <w:rsid w:val="00E40094"/>
    <w:rsid w:val="00E42A08"/>
    <w:rsid w:val="00E42FAF"/>
    <w:rsid w:val="00E460F4"/>
    <w:rsid w:val="00E46802"/>
    <w:rsid w:val="00E47283"/>
    <w:rsid w:val="00E51394"/>
    <w:rsid w:val="00E527B1"/>
    <w:rsid w:val="00E53540"/>
    <w:rsid w:val="00E54080"/>
    <w:rsid w:val="00E55ABF"/>
    <w:rsid w:val="00E57390"/>
    <w:rsid w:val="00E60C0E"/>
    <w:rsid w:val="00E60C4A"/>
    <w:rsid w:val="00E617E6"/>
    <w:rsid w:val="00E627A8"/>
    <w:rsid w:val="00E6486E"/>
    <w:rsid w:val="00E672E0"/>
    <w:rsid w:val="00E71E19"/>
    <w:rsid w:val="00E72FFB"/>
    <w:rsid w:val="00E741C7"/>
    <w:rsid w:val="00E76736"/>
    <w:rsid w:val="00E772A2"/>
    <w:rsid w:val="00E81001"/>
    <w:rsid w:val="00E823E7"/>
    <w:rsid w:val="00E82954"/>
    <w:rsid w:val="00E84FC9"/>
    <w:rsid w:val="00E92263"/>
    <w:rsid w:val="00E92E25"/>
    <w:rsid w:val="00E9307D"/>
    <w:rsid w:val="00E930C6"/>
    <w:rsid w:val="00E9334D"/>
    <w:rsid w:val="00E947C2"/>
    <w:rsid w:val="00E96620"/>
    <w:rsid w:val="00E97D11"/>
    <w:rsid w:val="00EA4800"/>
    <w:rsid w:val="00EA7770"/>
    <w:rsid w:val="00EB1751"/>
    <w:rsid w:val="00EB1982"/>
    <w:rsid w:val="00EB432B"/>
    <w:rsid w:val="00EB4615"/>
    <w:rsid w:val="00EB671E"/>
    <w:rsid w:val="00EC12D6"/>
    <w:rsid w:val="00EC5C7E"/>
    <w:rsid w:val="00EC67AE"/>
    <w:rsid w:val="00EC7553"/>
    <w:rsid w:val="00EC7625"/>
    <w:rsid w:val="00EC79CD"/>
    <w:rsid w:val="00ED277E"/>
    <w:rsid w:val="00ED4F8F"/>
    <w:rsid w:val="00ED5E86"/>
    <w:rsid w:val="00EE0F81"/>
    <w:rsid w:val="00EE223F"/>
    <w:rsid w:val="00EE2EA8"/>
    <w:rsid w:val="00EE307F"/>
    <w:rsid w:val="00EF13BD"/>
    <w:rsid w:val="00EF34B9"/>
    <w:rsid w:val="00EF67B0"/>
    <w:rsid w:val="00EF68FC"/>
    <w:rsid w:val="00EF6BC7"/>
    <w:rsid w:val="00F008B8"/>
    <w:rsid w:val="00F02EA6"/>
    <w:rsid w:val="00F0321E"/>
    <w:rsid w:val="00F03320"/>
    <w:rsid w:val="00F03418"/>
    <w:rsid w:val="00F03865"/>
    <w:rsid w:val="00F04505"/>
    <w:rsid w:val="00F07D3D"/>
    <w:rsid w:val="00F208A3"/>
    <w:rsid w:val="00F221EB"/>
    <w:rsid w:val="00F24666"/>
    <w:rsid w:val="00F25933"/>
    <w:rsid w:val="00F25E7D"/>
    <w:rsid w:val="00F2615E"/>
    <w:rsid w:val="00F331ED"/>
    <w:rsid w:val="00F35DA0"/>
    <w:rsid w:val="00F40A0D"/>
    <w:rsid w:val="00F410D6"/>
    <w:rsid w:val="00F42EFC"/>
    <w:rsid w:val="00F44777"/>
    <w:rsid w:val="00F45582"/>
    <w:rsid w:val="00F478AF"/>
    <w:rsid w:val="00F508AD"/>
    <w:rsid w:val="00F51705"/>
    <w:rsid w:val="00F52A6B"/>
    <w:rsid w:val="00F5668C"/>
    <w:rsid w:val="00F57A5B"/>
    <w:rsid w:val="00F620A8"/>
    <w:rsid w:val="00F6463E"/>
    <w:rsid w:val="00F64EBD"/>
    <w:rsid w:val="00F71077"/>
    <w:rsid w:val="00F7186C"/>
    <w:rsid w:val="00F74C83"/>
    <w:rsid w:val="00F74FAE"/>
    <w:rsid w:val="00F75521"/>
    <w:rsid w:val="00F77207"/>
    <w:rsid w:val="00F80C9B"/>
    <w:rsid w:val="00F82631"/>
    <w:rsid w:val="00F83932"/>
    <w:rsid w:val="00F84829"/>
    <w:rsid w:val="00F849A8"/>
    <w:rsid w:val="00F85188"/>
    <w:rsid w:val="00F8612B"/>
    <w:rsid w:val="00F86E3D"/>
    <w:rsid w:val="00F87925"/>
    <w:rsid w:val="00F92E9C"/>
    <w:rsid w:val="00F955C5"/>
    <w:rsid w:val="00F96A5C"/>
    <w:rsid w:val="00FA2F18"/>
    <w:rsid w:val="00FA60F7"/>
    <w:rsid w:val="00FA6874"/>
    <w:rsid w:val="00FA6F99"/>
    <w:rsid w:val="00FA7A46"/>
    <w:rsid w:val="00FA7A80"/>
    <w:rsid w:val="00FB0EEE"/>
    <w:rsid w:val="00FB1BBE"/>
    <w:rsid w:val="00FB5BCA"/>
    <w:rsid w:val="00FB7CB8"/>
    <w:rsid w:val="00FC06C7"/>
    <w:rsid w:val="00FC102A"/>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570D"/>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E06570-8830-4A9F-A841-6A836886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PPM-Nvel3">
    <w:name w:val="PPM - Nível 3"/>
    <w:basedOn w:val="Normal"/>
    <w:qFormat/>
    <w:rsid w:val="00DF7265"/>
    <w:pPr>
      <w:numPr>
        <w:ilvl w:val="2"/>
        <w:numId w:val="6"/>
      </w:numPr>
      <w:tabs>
        <w:tab w:val="left" w:pos="851"/>
      </w:tabs>
      <w:spacing w:before="240" w:after="120" w:line="288" w:lineRule="auto"/>
      <w:jc w:val="both"/>
    </w:pPr>
    <w:rPr>
      <w:sz w:val="24"/>
      <w:szCs w:val="22"/>
      <w:lang w:eastAsia="x-none"/>
    </w:rPr>
  </w:style>
  <w:style w:type="paragraph" w:customStyle="1" w:styleId="PPM-Nivel4">
    <w:name w:val="PPM - Nivel 4"/>
    <w:basedOn w:val="PPM-Nvel3"/>
    <w:qFormat/>
    <w:rsid w:val="00DF7265"/>
    <w:pPr>
      <w:numPr>
        <w:ilvl w:val="3"/>
      </w:numPr>
      <w:tabs>
        <w:tab w:val="left" w:pos="1701"/>
      </w:tabs>
    </w:pPr>
  </w:style>
  <w:style w:type="paragraph" w:customStyle="1" w:styleId="PPM-Nvel5">
    <w:name w:val="PPM - Nível 5"/>
    <w:basedOn w:val="PPM-Nivel4"/>
    <w:qFormat/>
    <w:rsid w:val="00DF7265"/>
    <w:pPr>
      <w:numPr>
        <w:ilvl w:val="4"/>
      </w:numPr>
      <w:tabs>
        <w:tab w:val="clear" w:pos="1701"/>
      </w:tabs>
    </w:pPr>
  </w:style>
  <w:style w:type="paragraph" w:customStyle="1" w:styleId="TextoNvel1">
    <w:name w:val="Texto Nível 1"/>
    <w:basedOn w:val="Normal"/>
    <w:link w:val="TextoNvel1Char"/>
    <w:qFormat/>
    <w:rsid w:val="00DF7265"/>
    <w:pPr>
      <w:numPr>
        <w:numId w:val="6"/>
      </w:numPr>
      <w:spacing w:before="240" w:after="120"/>
      <w:jc w:val="both"/>
    </w:pPr>
    <w:rPr>
      <w:b/>
      <w:sz w:val="28"/>
      <w:szCs w:val="28"/>
      <w:lang w:val="x-none" w:eastAsia="x-none"/>
    </w:rPr>
  </w:style>
  <w:style w:type="paragraph" w:customStyle="1" w:styleId="TextoNvel2">
    <w:name w:val="Texto Nível 2"/>
    <w:basedOn w:val="Normal"/>
    <w:link w:val="TextoNvel2Char"/>
    <w:qFormat/>
    <w:rsid w:val="00DF7265"/>
    <w:pPr>
      <w:numPr>
        <w:ilvl w:val="1"/>
        <w:numId w:val="6"/>
      </w:numPr>
      <w:tabs>
        <w:tab w:val="left" w:pos="567"/>
      </w:tabs>
      <w:spacing w:before="240" w:after="120" w:line="288" w:lineRule="auto"/>
      <w:jc w:val="both"/>
    </w:pPr>
    <w:rPr>
      <w:sz w:val="24"/>
      <w:szCs w:val="26"/>
      <w:lang w:val="x-none" w:eastAsia="x-none"/>
    </w:rPr>
  </w:style>
  <w:style w:type="character" w:customStyle="1" w:styleId="TextoNvel1Char">
    <w:name w:val="Texto Nível 1 Char"/>
    <w:link w:val="TextoNvel1"/>
    <w:rsid w:val="00DF7265"/>
    <w:rPr>
      <w:b/>
      <w:sz w:val="28"/>
      <w:szCs w:val="28"/>
      <w:lang w:val="x-none" w:eastAsia="x-none"/>
    </w:rPr>
  </w:style>
  <w:style w:type="paragraph" w:customStyle="1" w:styleId="TextoNvel3">
    <w:name w:val="Texto Nível 3"/>
    <w:basedOn w:val="PPM-Nvel3"/>
    <w:link w:val="TextoNvel3Char"/>
    <w:qFormat/>
    <w:rsid w:val="00DF7265"/>
  </w:style>
  <w:style w:type="character" w:customStyle="1" w:styleId="TextoNvel2Char">
    <w:name w:val="Texto Nível 2 Char"/>
    <w:link w:val="TextoNvel2"/>
    <w:rsid w:val="00DF7265"/>
    <w:rPr>
      <w:sz w:val="24"/>
      <w:szCs w:val="26"/>
      <w:lang w:val="x-none" w:eastAsia="x-none"/>
    </w:rPr>
  </w:style>
  <w:style w:type="character" w:customStyle="1" w:styleId="TextoNvel3Char">
    <w:name w:val="Texto Nível 3 Char"/>
    <w:basedOn w:val="Fontepargpadro"/>
    <w:link w:val="TextoNvel3"/>
    <w:rsid w:val="00DF7265"/>
    <w:rPr>
      <w:sz w:val="24"/>
      <w:szCs w:val="22"/>
      <w:lang w:eastAsia="x-none"/>
    </w:rPr>
  </w:style>
  <w:style w:type="character" w:customStyle="1" w:styleId="RodapChar">
    <w:name w:val="Rodapé Char"/>
    <w:basedOn w:val="Fontepargpadro"/>
    <w:link w:val="Rodap"/>
    <w:uiPriority w:val="99"/>
    <w:rsid w:val="003450C9"/>
  </w:style>
  <w:style w:type="paragraph" w:customStyle="1" w:styleId="Incisos">
    <w:name w:val="Incisos"/>
    <w:link w:val="IncisosChar"/>
    <w:qFormat/>
    <w:rsid w:val="00D427F8"/>
    <w:pPr>
      <w:numPr>
        <w:numId w:val="8"/>
      </w:numPr>
      <w:spacing w:before="200" w:line="276" w:lineRule="auto"/>
      <w:jc w:val="both"/>
      <w:outlineLvl w:val="2"/>
    </w:pPr>
    <w:rPr>
      <w:rFonts w:ascii="Arial" w:hAnsi="Arial" w:cs="Arial"/>
      <w:bCs/>
      <w:sz w:val="24"/>
      <w:szCs w:val="24"/>
      <w:lang w:val="x-none" w:eastAsia="en-US" w:bidi="en-US"/>
    </w:rPr>
  </w:style>
  <w:style w:type="character" w:customStyle="1" w:styleId="IncisosChar">
    <w:name w:val="Incisos Char"/>
    <w:link w:val="Incisos"/>
    <w:rsid w:val="00D427F8"/>
    <w:rPr>
      <w:rFonts w:ascii="Arial" w:hAnsi="Arial" w:cs="Arial"/>
      <w:bCs/>
      <w:sz w:val="24"/>
      <w:szCs w:val="24"/>
      <w:lang w:val="x-none" w:eastAsia="en-US" w:bidi="en-US"/>
    </w:rPr>
  </w:style>
  <w:style w:type="table" w:styleId="ListaColorida-nfase1">
    <w:name w:val="Colorful List Accent 1"/>
    <w:basedOn w:val="Tabelanormal"/>
    <w:uiPriority w:val="72"/>
    <w:semiHidden/>
    <w:unhideWhenUsed/>
    <w:rsid w:val="00D427F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TextoNvel4">
    <w:name w:val="Texto Nível 4"/>
    <w:basedOn w:val="PPM-Nivel4"/>
    <w:link w:val="TextoNvel4Char"/>
    <w:qFormat/>
    <w:rsid w:val="00D20926"/>
    <w:pPr>
      <w:numPr>
        <w:numId w:val="1"/>
      </w:numPr>
      <w:tabs>
        <w:tab w:val="clear" w:pos="1701"/>
      </w:tabs>
    </w:pPr>
    <w:rPr>
      <w:lang w:val="en-US"/>
    </w:rPr>
  </w:style>
  <w:style w:type="character" w:customStyle="1" w:styleId="TextoNvel4Char">
    <w:name w:val="Texto Nível 4 Char"/>
    <w:link w:val="TextoNvel4"/>
    <w:rsid w:val="00D20926"/>
    <w:rPr>
      <w:sz w:val="24"/>
      <w:szCs w:val="22"/>
      <w:lang w:val="en-US" w:eastAsia="x-none"/>
    </w:rPr>
  </w:style>
  <w:style w:type="table" w:customStyle="1" w:styleId="Tabelacomgrade1">
    <w:name w:val="Tabela com grade1"/>
    <w:basedOn w:val="Tabelanormal"/>
    <w:next w:val="Tabelacomgrade"/>
    <w:uiPriority w:val="39"/>
    <w:rsid w:val="00F2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6196">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image" Target="media/image2.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D1D5-79FE-4938-89F7-FD156A03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58</Pages>
  <Words>18213</Words>
  <Characters>102845</Characters>
  <Application>Microsoft Office Word</Application>
  <DocSecurity>0</DocSecurity>
  <Lines>857</Lines>
  <Paragraphs>241</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120817</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5</cp:revision>
  <cp:lastPrinted>2009-12-02T18:42:00Z</cp:lastPrinted>
  <dcterms:created xsi:type="dcterms:W3CDTF">2016-10-13T15:42:00Z</dcterms:created>
  <dcterms:modified xsi:type="dcterms:W3CDTF">2016-10-13T16:17:00Z</dcterms:modified>
</cp:coreProperties>
</file>