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09" w:rsidRPr="00AD1009" w:rsidRDefault="00AD1009" w:rsidP="00AD1009">
      <w:pPr>
        <w:jc w:val="right"/>
        <w:rPr>
          <w:b/>
        </w:rPr>
      </w:pPr>
      <w:r w:rsidRPr="00AD1009">
        <w:rPr>
          <w:b/>
        </w:rPr>
        <w:t>Revisado em 26/1/2016</w:t>
      </w:r>
    </w:p>
    <w:p w:rsidR="00A24285" w:rsidRPr="00F33FF1" w:rsidRDefault="00CC367F" w:rsidP="00A24285">
      <w:r>
        <w:t xml:space="preserve">Tema </w:t>
      </w:r>
      <w:r w:rsidR="00ED34C6">
        <w:t>1</w:t>
      </w:r>
      <w:r w:rsidR="008042CF">
        <w:t xml:space="preserve">1 </w:t>
      </w:r>
      <w:bookmarkStart w:id="0" w:name="_GoBack"/>
      <w:bookmarkEnd w:id="0"/>
      <w:r w:rsidR="00FF396B">
        <w:noBreakHyphen/>
      </w:r>
      <w:r w:rsidR="0085729F" w:rsidRPr="00F33FF1">
        <w:t xml:space="preserve"> </w:t>
      </w:r>
      <w:r w:rsidR="00535215">
        <w:t xml:space="preserve">Transferência de recursos da conta específica do convênio para </w:t>
      </w:r>
      <w:r w:rsidR="006931EF">
        <w:t xml:space="preserve">a </w:t>
      </w:r>
      <w:r w:rsidR="00535215">
        <w:t>conta d</w:t>
      </w:r>
      <w:r w:rsidR="006931EF">
        <w:t>e ente</w:t>
      </w:r>
      <w:r w:rsidR="00A24285" w:rsidRPr="00F33FF1">
        <w:t>.</w:t>
      </w:r>
    </w:p>
    <w:p w:rsidR="00BB58D3" w:rsidRPr="00F33FF1" w:rsidRDefault="00573667" w:rsidP="00AD1009">
      <w:pPr>
        <w:spacing w:before="360" w:after="360"/>
        <w:rPr>
          <w:rFonts w:eastAsia="Times New Roman"/>
          <w:b/>
          <w:bCs/>
          <w:color w:val="365F91"/>
        </w:rPr>
      </w:pPr>
      <w:r w:rsidRPr="00F33FF1">
        <w:rPr>
          <w:rFonts w:eastAsia="Times New Roman"/>
          <w:b/>
          <w:bCs/>
          <w:color w:val="365F91"/>
        </w:rPr>
        <w:t xml:space="preserve">A transferência de recursos da conta específica do convênio para </w:t>
      </w:r>
      <w:r w:rsidR="00D903EA">
        <w:rPr>
          <w:rFonts w:eastAsia="Times New Roman"/>
          <w:b/>
          <w:bCs/>
          <w:color w:val="365F91"/>
        </w:rPr>
        <w:t xml:space="preserve">a </w:t>
      </w:r>
      <w:r w:rsidRPr="00F33FF1">
        <w:rPr>
          <w:rFonts w:eastAsia="Times New Roman"/>
          <w:b/>
          <w:bCs/>
          <w:color w:val="365F91"/>
        </w:rPr>
        <w:t>conta corrente da prefeitura</w:t>
      </w:r>
      <w:r w:rsidR="00D903EA">
        <w:rPr>
          <w:rFonts w:eastAsia="Times New Roman"/>
          <w:b/>
          <w:bCs/>
          <w:color w:val="365F91"/>
        </w:rPr>
        <w:t>/estado</w:t>
      </w:r>
      <w:r w:rsidRPr="00F33FF1">
        <w:rPr>
          <w:rFonts w:eastAsia="Times New Roman"/>
          <w:b/>
          <w:bCs/>
          <w:color w:val="365F91"/>
        </w:rPr>
        <w:t xml:space="preserve"> impede</w:t>
      </w:r>
      <w:r w:rsidR="006931EF">
        <w:rPr>
          <w:rFonts w:eastAsia="Times New Roman"/>
          <w:b/>
          <w:bCs/>
          <w:color w:val="365F91"/>
        </w:rPr>
        <w:t xml:space="preserve">, em </w:t>
      </w:r>
      <w:r w:rsidR="00B83669">
        <w:rPr>
          <w:rFonts w:eastAsia="Times New Roman"/>
          <w:b/>
          <w:bCs/>
          <w:color w:val="365F91"/>
        </w:rPr>
        <w:t>regra, o</w:t>
      </w:r>
      <w:r w:rsidRPr="00F33FF1">
        <w:rPr>
          <w:rFonts w:eastAsia="Times New Roman"/>
          <w:b/>
          <w:bCs/>
          <w:color w:val="365F91"/>
        </w:rPr>
        <w:t xml:space="preserve"> estabelecimento do nexo de causalidade entre a execução do objeto e os recursos federais transferidos para tal fim</w:t>
      </w:r>
      <w:r w:rsidR="003B3D79" w:rsidRPr="00F33FF1">
        <w:rPr>
          <w:rFonts w:eastAsia="Times New Roman"/>
          <w:b/>
          <w:bCs/>
          <w:color w:val="365F91"/>
        </w:rPr>
        <w:t>.</w:t>
      </w:r>
    </w:p>
    <w:p w:rsidR="0015170F" w:rsidRDefault="0015170F" w:rsidP="0015170F">
      <w:pPr>
        <w:pStyle w:val="Corpodetexto"/>
        <w:spacing w:before="120"/>
        <w:ind w:firstLine="1134"/>
        <w:rPr>
          <w:sz w:val="24"/>
          <w:szCs w:val="24"/>
        </w:rPr>
      </w:pPr>
      <w:r w:rsidRPr="0015170F">
        <w:rPr>
          <w:sz w:val="24"/>
          <w:szCs w:val="24"/>
        </w:rPr>
        <w:t xml:space="preserve">Conforme se extrai dos autos, </w:t>
      </w:r>
      <w:r w:rsidR="0003159C">
        <w:rPr>
          <w:sz w:val="24"/>
          <w:szCs w:val="24"/>
        </w:rPr>
        <w:t>o convênio</w:t>
      </w:r>
      <w:r w:rsidR="000221C5">
        <w:rPr>
          <w:sz w:val="24"/>
          <w:szCs w:val="24"/>
        </w:rPr>
        <w:t xml:space="preserve"> </w:t>
      </w:r>
      <w:r>
        <w:rPr>
          <w:sz w:val="24"/>
          <w:szCs w:val="24"/>
        </w:rPr>
        <w:t>previa o repasse de R$</w:t>
      </w:r>
      <w:r w:rsidRPr="00296562">
        <w:rPr>
          <w:color w:val="FF0000"/>
          <w:sz w:val="24"/>
          <w:szCs w:val="24"/>
        </w:rPr>
        <w:t xml:space="preserve"> </w:t>
      </w:r>
      <w:proofErr w:type="spellStart"/>
      <w:r w:rsidRPr="00296562">
        <w:rPr>
          <w:color w:val="FF0000"/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 w:rsidRPr="00B81ECF">
        <w:rPr>
          <w:color w:val="FF0000"/>
          <w:sz w:val="24"/>
          <w:szCs w:val="24"/>
        </w:rPr>
        <w:t>&lt;&lt;</w:t>
      </w:r>
      <w:r w:rsidR="00B83669">
        <w:rPr>
          <w:color w:val="FF0000"/>
          <w:sz w:val="24"/>
          <w:szCs w:val="24"/>
        </w:rPr>
        <w:t>recursos federais previstos</w:t>
      </w:r>
      <w:r w:rsidRPr="00B81ECF">
        <w:rPr>
          <w:color w:val="FF0000"/>
          <w:sz w:val="24"/>
          <w:szCs w:val="24"/>
        </w:rPr>
        <w:t>&gt;&gt;</w:t>
      </w:r>
      <w:r w:rsidR="009D75A7">
        <w:rPr>
          <w:sz w:val="24"/>
          <w:szCs w:val="24"/>
        </w:rPr>
        <w:t>. O</w:t>
      </w:r>
      <w:r>
        <w:rPr>
          <w:sz w:val="24"/>
          <w:szCs w:val="24"/>
        </w:rPr>
        <w:t xml:space="preserve"> </w:t>
      </w:r>
      <w:r w:rsidRPr="002B333F">
        <w:rPr>
          <w:sz w:val="24"/>
          <w:szCs w:val="24"/>
        </w:rPr>
        <w:t>convenente se obrig</w:t>
      </w:r>
      <w:r w:rsidR="009D75A7" w:rsidRPr="002B333F">
        <w:rPr>
          <w:sz w:val="24"/>
          <w:szCs w:val="24"/>
        </w:rPr>
        <w:t>ou</w:t>
      </w:r>
      <w:r w:rsidRPr="002B333F">
        <w:rPr>
          <w:sz w:val="24"/>
          <w:szCs w:val="24"/>
        </w:rPr>
        <w:t xml:space="preserve"> a acrescentar R$ </w:t>
      </w:r>
      <w:proofErr w:type="spellStart"/>
      <w:r w:rsidRPr="002B333F">
        <w:rPr>
          <w:color w:val="FF0000"/>
          <w:sz w:val="24"/>
          <w:szCs w:val="24"/>
        </w:rPr>
        <w:t>xxx</w:t>
      </w:r>
      <w:proofErr w:type="spellEnd"/>
      <w:r w:rsidRPr="002B333F">
        <w:rPr>
          <w:sz w:val="24"/>
          <w:szCs w:val="24"/>
        </w:rPr>
        <w:t xml:space="preserve"> </w:t>
      </w:r>
      <w:r w:rsidR="00B83669">
        <w:rPr>
          <w:color w:val="FF0000"/>
          <w:sz w:val="24"/>
          <w:szCs w:val="24"/>
        </w:rPr>
        <w:t>&lt;&lt;valor da contrapartida</w:t>
      </w:r>
      <w:r w:rsidRPr="002B333F">
        <w:rPr>
          <w:color w:val="FF0000"/>
          <w:sz w:val="24"/>
          <w:szCs w:val="24"/>
        </w:rPr>
        <w:t>&gt;&gt;</w:t>
      </w:r>
      <w:r w:rsidRPr="002B333F">
        <w:rPr>
          <w:sz w:val="24"/>
          <w:szCs w:val="24"/>
        </w:rPr>
        <w:t>, a título de contrapartida</w:t>
      </w:r>
      <w:r w:rsidR="002B333F" w:rsidRPr="002B333F">
        <w:rPr>
          <w:sz w:val="24"/>
          <w:szCs w:val="24"/>
        </w:rPr>
        <w:t xml:space="preserve"> (</w:t>
      </w:r>
      <w:r w:rsidR="009476DF" w:rsidRPr="009476DF">
        <w:rPr>
          <w:sz w:val="24"/>
          <w:szCs w:val="24"/>
        </w:rPr>
        <w:t xml:space="preserve">peça </w:t>
      </w:r>
      <w:r w:rsidR="009476DF" w:rsidRPr="009476DF">
        <w:rPr>
          <w:color w:val="FF0000"/>
          <w:sz w:val="24"/>
          <w:szCs w:val="24"/>
        </w:rPr>
        <w:t>&lt;&lt;</w:t>
      </w:r>
      <w:proofErr w:type="spellStart"/>
      <w:r w:rsidR="009476DF" w:rsidRPr="009476DF">
        <w:rPr>
          <w:color w:val="FF0000"/>
          <w:sz w:val="24"/>
          <w:szCs w:val="24"/>
        </w:rPr>
        <w:t>xx</w:t>
      </w:r>
      <w:proofErr w:type="spellEnd"/>
      <w:r w:rsidR="009476DF" w:rsidRPr="009476DF">
        <w:rPr>
          <w:color w:val="FF0000"/>
          <w:sz w:val="24"/>
          <w:szCs w:val="24"/>
        </w:rPr>
        <w:t>&gt;&gt;</w:t>
      </w:r>
      <w:r w:rsidR="009476DF" w:rsidRPr="009476DF">
        <w:rPr>
          <w:sz w:val="24"/>
          <w:szCs w:val="24"/>
        </w:rPr>
        <w:t xml:space="preserve">, p. </w:t>
      </w:r>
      <w:r w:rsidR="009476DF" w:rsidRPr="009476DF">
        <w:rPr>
          <w:color w:val="FF0000"/>
          <w:sz w:val="24"/>
          <w:szCs w:val="24"/>
        </w:rPr>
        <w:t>&lt;&lt;</w:t>
      </w:r>
      <w:proofErr w:type="spellStart"/>
      <w:r w:rsidR="009476DF" w:rsidRPr="009476DF">
        <w:rPr>
          <w:color w:val="FF0000"/>
          <w:sz w:val="24"/>
          <w:szCs w:val="24"/>
        </w:rPr>
        <w:t>xx-xx</w:t>
      </w:r>
      <w:proofErr w:type="spellEnd"/>
      <w:r w:rsidR="009476DF" w:rsidRPr="009476DF">
        <w:rPr>
          <w:color w:val="FF0000"/>
          <w:sz w:val="24"/>
          <w:szCs w:val="24"/>
        </w:rPr>
        <w:t>&gt;&gt;</w:t>
      </w:r>
      <w:r w:rsidR="002B333F" w:rsidRPr="009476DF">
        <w:rPr>
          <w:sz w:val="24"/>
          <w:szCs w:val="24"/>
        </w:rPr>
        <w:t>)</w:t>
      </w:r>
      <w:r w:rsidR="002B333F" w:rsidRPr="009476DF">
        <w:rPr>
          <w:color w:val="000000"/>
          <w:sz w:val="24"/>
          <w:szCs w:val="24"/>
        </w:rPr>
        <w:t>.</w:t>
      </w:r>
    </w:p>
    <w:p w:rsidR="00573667" w:rsidRPr="00573667" w:rsidRDefault="00D93B10" w:rsidP="00573667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O</w:t>
      </w:r>
      <w:r w:rsidR="00573667">
        <w:rPr>
          <w:sz w:val="24"/>
          <w:szCs w:val="24"/>
        </w:rPr>
        <w:t xml:space="preserve">s recursos federais foram </w:t>
      </w:r>
      <w:r w:rsidR="00573667" w:rsidRPr="00573667">
        <w:rPr>
          <w:sz w:val="24"/>
          <w:szCs w:val="24"/>
        </w:rPr>
        <w:t>transferid</w:t>
      </w:r>
      <w:r w:rsidR="00573667">
        <w:rPr>
          <w:sz w:val="24"/>
          <w:szCs w:val="24"/>
        </w:rPr>
        <w:t xml:space="preserve">os diretamente da conta bancária vinculada ao </w:t>
      </w:r>
      <w:r w:rsidR="00B83669">
        <w:rPr>
          <w:sz w:val="24"/>
          <w:szCs w:val="24"/>
        </w:rPr>
        <w:t>convênio</w:t>
      </w:r>
      <w:r w:rsidR="00B83669" w:rsidRPr="00573667">
        <w:rPr>
          <w:sz w:val="24"/>
          <w:szCs w:val="24"/>
        </w:rPr>
        <w:t xml:space="preserve"> </w:t>
      </w:r>
      <w:r w:rsidR="00B83669">
        <w:rPr>
          <w:sz w:val="24"/>
          <w:szCs w:val="24"/>
        </w:rPr>
        <w:t>para</w:t>
      </w:r>
      <w:r w:rsidR="00573667" w:rsidRPr="00573667">
        <w:rPr>
          <w:sz w:val="24"/>
          <w:szCs w:val="24"/>
        </w:rPr>
        <w:t xml:space="preserve"> a conta </w:t>
      </w:r>
      <w:r w:rsidR="00573667">
        <w:rPr>
          <w:sz w:val="24"/>
          <w:szCs w:val="24"/>
        </w:rPr>
        <w:t>corrente</w:t>
      </w:r>
      <w:r w:rsidR="009A76D2">
        <w:rPr>
          <w:sz w:val="24"/>
          <w:szCs w:val="24"/>
        </w:rPr>
        <w:t xml:space="preserve"> de titularidade </w:t>
      </w:r>
      <w:r w:rsidR="00587EF9">
        <w:rPr>
          <w:sz w:val="24"/>
          <w:szCs w:val="24"/>
        </w:rPr>
        <w:t xml:space="preserve">do </w:t>
      </w:r>
      <w:r w:rsidR="00587EF9" w:rsidRPr="00A37407">
        <w:rPr>
          <w:color w:val="FF0000"/>
          <w:sz w:val="24"/>
          <w:szCs w:val="24"/>
        </w:rPr>
        <w:t>&lt;</w:t>
      </w:r>
      <w:r w:rsidR="006931EF" w:rsidRPr="00A37407">
        <w:rPr>
          <w:color w:val="FF0000"/>
          <w:sz w:val="24"/>
          <w:szCs w:val="24"/>
        </w:rPr>
        <w:t>&lt;</w:t>
      </w:r>
      <w:r w:rsidR="009A76D2" w:rsidRPr="00A37407">
        <w:rPr>
          <w:color w:val="FF0000"/>
          <w:sz w:val="24"/>
          <w:szCs w:val="24"/>
        </w:rPr>
        <w:t>indicar convenente&gt;</w:t>
      </w:r>
      <w:r w:rsidR="00587EF9" w:rsidRPr="00A37407">
        <w:rPr>
          <w:color w:val="FF0000"/>
          <w:sz w:val="24"/>
          <w:szCs w:val="24"/>
        </w:rPr>
        <w:t>&gt;</w:t>
      </w:r>
      <w:r w:rsidR="00587EF9">
        <w:rPr>
          <w:sz w:val="24"/>
          <w:szCs w:val="24"/>
        </w:rPr>
        <w:t>,</w:t>
      </w:r>
      <w:r w:rsidR="00573667">
        <w:rPr>
          <w:sz w:val="24"/>
          <w:szCs w:val="24"/>
        </w:rPr>
        <w:t xml:space="preserve"> tendo o responsável alegado que a transferência se deu por motivo de </w:t>
      </w:r>
      <w:r w:rsidR="009A76D2" w:rsidRPr="00A37407">
        <w:rPr>
          <w:color w:val="FF0000"/>
          <w:sz w:val="24"/>
          <w:szCs w:val="24"/>
        </w:rPr>
        <w:t>&lt;&lt;</w:t>
      </w:r>
      <w:r w:rsidR="00A37407">
        <w:rPr>
          <w:color w:val="FF0000"/>
          <w:sz w:val="24"/>
          <w:szCs w:val="24"/>
        </w:rPr>
        <w:t>descrever o</w:t>
      </w:r>
      <w:r w:rsidR="009A76D2" w:rsidRPr="00A37407">
        <w:rPr>
          <w:color w:val="FF0000"/>
          <w:sz w:val="24"/>
          <w:szCs w:val="24"/>
        </w:rPr>
        <w:t xml:space="preserve"> motivo invocado pelo responsável&gt;&gt;</w:t>
      </w:r>
      <w:r w:rsidR="00573667" w:rsidRPr="00573667">
        <w:rPr>
          <w:sz w:val="24"/>
          <w:szCs w:val="24"/>
        </w:rPr>
        <w:t>.</w:t>
      </w:r>
    </w:p>
    <w:p w:rsidR="00766C18" w:rsidRDefault="009A76D2" w:rsidP="00573667">
      <w:pPr>
        <w:pStyle w:val="Corpodetexto"/>
        <w:spacing w:before="120"/>
        <w:ind w:firstLine="1134"/>
        <w:rPr>
          <w:sz w:val="24"/>
          <w:szCs w:val="24"/>
        </w:rPr>
      </w:pPr>
      <w:r w:rsidRPr="00A37407">
        <w:rPr>
          <w:color w:val="FF0000"/>
          <w:sz w:val="24"/>
          <w:szCs w:val="24"/>
        </w:rPr>
        <w:t xml:space="preserve">&lt;&lt;redigir parágrafo com análise da razoabilidade dos motivos e argumentos </w:t>
      </w:r>
      <w:r w:rsidR="00587EF9" w:rsidRPr="00A37407">
        <w:rPr>
          <w:color w:val="FF0000"/>
          <w:sz w:val="24"/>
          <w:szCs w:val="24"/>
        </w:rPr>
        <w:t xml:space="preserve">porventura </w:t>
      </w:r>
      <w:r w:rsidR="00A37407">
        <w:rPr>
          <w:color w:val="FF0000"/>
          <w:sz w:val="24"/>
          <w:szCs w:val="24"/>
        </w:rPr>
        <w:t>aprese</w:t>
      </w:r>
      <w:r w:rsidR="00766C18" w:rsidRPr="00A37407">
        <w:rPr>
          <w:color w:val="FF0000"/>
          <w:sz w:val="24"/>
          <w:szCs w:val="24"/>
        </w:rPr>
        <w:t>ntados</w:t>
      </w:r>
      <w:r w:rsidRPr="00A37407">
        <w:rPr>
          <w:color w:val="FF0000"/>
          <w:sz w:val="24"/>
          <w:szCs w:val="24"/>
        </w:rPr>
        <w:t xml:space="preserve"> pelo responsável para a ocorrência da irregularidade</w:t>
      </w:r>
      <w:r w:rsidR="00A37407">
        <w:rPr>
          <w:color w:val="FF0000"/>
          <w:sz w:val="24"/>
          <w:szCs w:val="24"/>
        </w:rPr>
        <w:t>&gt;&gt;</w:t>
      </w:r>
      <w:r>
        <w:rPr>
          <w:sz w:val="24"/>
          <w:szCs w:val="24"/>
        </w:rPr>
        <w:t xml:space="preserve"> </w:t>
      </w:r>
    </w:p>
    <w:p w:rsidR="00573667" w:rsidRPr="00573667" w:rsidRDefault="00573667" w:rsidP="00573667">
      <w:pPr>
        <w:pStyle w:val="Corpodetexto"/>
        <w:spacing w:before="120"/>
        <w:ind w:firstLine="1134"/>
        <w:rPr>
          <w:sz w:val="24"/>
          <w:szCs w:val="24"/>
        </w:rPr>
      </w:pPr>
      <w:r>
        <w:rPr>
          <w:sz w:val="24"/>
          <w:szCs w:val="24"/>
        </w:rPr>
        <w:t>A</w:t>
      </w:r>
      <w:r w:rsidRPr="00573667">
        <w:rPr>
          <w:sz w:val="24"/>
          <w:szCs w:val="24"/>
        </w:rPr>
        <w:t xml:space="preserve"> partir da transferência dos recursos da conta do convênio para a conta d</w:t>
      </w:r>
      <w:r>
        <w:rPr>
          <w:sz w:val="24"/>
          <w:szCs w:val="24"/>
        </w:rPr>
        <w:t xml:space="preserve">a </w:t>
      </w:r>
      <w:r w:rsidR="000221C5">
        <w:rPr>
          <w:sz w:val="24"/>
          <w:szCs w:val="24"/>
        </w:rPr>
        <w:t>p</w:t>
      </w:r>
      <w:r>
        <w:rPr>
          <w:sz w:val="24"/>
          <w:szCs w:val="24"/>
        </w:rPr>
        <w:t>refeitura</w:t>
      </w:r>
      <w:r w:rsidR="009A76D2">
        <w:rPr>
          <w:sz w:val="24"/>
          <w:szCs w:val="24"/>
        </w:rPr>
        <w:t>/estado</w:t>
      </w:r>
      <w:r>
        <w:rPr>
          <w:sz w:val="24"/>
          <w:szCs w:val="24"/>
        </w:rPr>
        <w:t>, torna</w:t>
      </w:r>
      <w:r w:rsidRPr="00573667">
        <w:rPr>
          <w:sz w:val="24"/>
          <w:szCs w:val="24"/>
        </w:rPr>
        <w:t xml:space="preserve">-se impossível acompanhar </w:t>
      </w:r>
      <w:r>
        <w:rPr>
          <w:sz w:val="24"/>
          <w:szCs w:val="24"/>
        </w:rPr>
        <w:t>a</w:t>
      </w:r>
      <w:r w:rsidRPr="00573667">
        <w:rPr>
          <w:sz w:val="24"/>
          <w:szCs w:val="24"/>
        </w:rPr>
        <w:t xml:space="preserve"> movimentação financeira</w:t>
      </w:r>
      <w:r>
        <w:rPr>
          <w:sz w:val="24"/>
          <w:szCs w:val="24"/>
        </w:rPr>
        <w:t xml:space="preserve"> do convênio</w:t>
      </w:r>
      <w:r w:rsidRPr="00573667">
        <w:rPr>
          <w:sz w:val="24"/>
          <w:szCs w:val="24"/>
        </w:rPr>
        <w:t xml:space="preserve">. </w:t>
      </w:r>
      <w:r w:rsidR="008C75AA" w:rsidRPr="008C75AA">
        <w:rPr>
          <w:sz w:val="24"/>
          <w:szCs w:val="24"/>
        </w:rPr>
        <w:t xml:space="preserve">Portanto, se é certo que os recursos repassados entraram nos cofres </w:t>
      </w:r>
      <w:r w:rsidR="0003145C">
        <w:rPr>
          <w:sz w:val="24"/>
          <w:szCs w:val="24"/>
        </w:rPr>
        <w:t xml:space="preserve">da </w:t>
      </w:r>
      <w:r w:rsidR="000221C5">
        <w:rPr>
          <w:sz w:val="24"/>
          <w:szCs w:val="24"/>
        </w:rPr>
        <w:t>p</w:t>
      </w:r>
      <w:r w:rsidR="0003145C">
        <w:rPr>
          <w:sz w:val="24"/>
          <w:szCs w:val="24"/>
        </w:rPr>
        <w:t>refeitura</w:t>
      </w:r>
      <w:r w:rsidR="009A76D2">
        <w:rPr>
          <w:sz w:val="24"/>
          <w:szCs w:val="24"/>
        </w:rPr>
        <w:t>/estado</w:t>
      </w:r>
      <w:r w:rsidR="0003145C">
        <w:rPr>
          <w:sz w:val="24"/>
          <w:szCs w:val="24"/>
        </w:rPr>
        <w:t>, sendo</w:t>
      </w:r>
      <w:r w:rsidR="008C75AA" w:rsidRPr="008C75AA">
        <w:rPr>
          <w:sz w:val="24"/>
          <w:szCs w:val="24"/>
        </w:rPr>
        <w:t xml:space="preserve"> transferidos para uma conta </w:t>
      </w:r>
      <w:r w:rsidR="005C3C5A">
        <w:rPr>
          <w:sz w:val="24"/>
          <w:szCs w:val="24"/>
        </w:rPr>
        <w:t>corrente</w:t>
      </w:r>
      <w:r w:rsidR="00F8610E">
        <w:rPr>
          <w:sz w:val="24"/>
          <w:szCs w:val="24"/>
        </w:rPr>
        <w:t xml:space="preserve"> de sua titularidade</w:t>
      </w:r>
      <w:r w:rsidR="008C75AA" w:rsidRPr="008C75AA">
        <w:rPr>
          <w:sz w:val="24"/>
          <w:szCs w:val="24"/>
        </w:rPr>
        <w:t>, a partir d</w:t>
      </w:r>
      <w:r w:rsidR="0003145C">
        <w:rPr>
          <w:sz w:val="24"/>
          <w:szCs w:val="24"/>
        </w:rPr>
        <w:t>a qual</w:t>
      </w:r>
      <w:r w:rsidR="008C75AA" w:rsidRPr="008C75AA">
        <w:rPr>
          <w:sz w:val="24"/>
          <w:szCs w:val="24"/>
        </w:rPr>
        <w:t xml:space="preserve"> eram feitos </w:t>
      </w:r>
      <w:r w:rsidR="00A37407">
        <w:rPr>
          <w:sz w:val="24"/>
          <w:szCs w:val="24"/>
        </w:rPr>
        <w:t>outros</w:t>
      </w:r>
      <w:r w:rsidR="008C75AA">
        <w:rPr>
          <w:sz w:val="24"/>
          <w:szCs w:val="24"/>
        </w:rPr>
        <w:t xml:space="preserve"> pagamentos da entidade</w:t>
      </w:r>
      <w:r w:rsidR="008C75AA" w:rsidRPr="008C75AA">
        <w:rPr>
          <w:sz w:val="24"/>
          <w:szCs w:val="24"/>
        </w:rPr>
        <w:t xml:space="preserve">, não há qualquer indício seguro sobre qual o destino que lhes foi dado. Não há, então, como presumir que tenham sido utilizados em benefício do </w:t>
      </w:r>
      <w:r w:rsidR="00F33FF1">
        <w:rPr>
          <w:sz w:val="24"/>
          <w:szCs w:val="24"/>
        </w:rPr>
        <w:t>m</w:t>
      </w:r>
      <w:r w:rsidR="008C75AA" w:rsidRPr="008C75AA">
        <w:rPr>
          <w:sz w:val="24"/>
          <w:szCs w:val="24"/>
        </w:rPr>
        <w:t>unicípio</w:t>
      </w:r>
      <w:r w:rsidR="00766C18">
        <w:rPr>
          <w:sz w:val="24"/>
          <w:szCs w:val="24"/>
        </w:rPr>
        <w:t>/estado</w:t>
      </w:r>
      <w:r w:rsidR="008C75AA" w:rsidRPr="008C75AA">
        <w:rPr>
          <w:sz w:val="24"/>
          <w:szCs w:val="24"/>
        </w:rPr>
        <w:t>, nem como afastar acima de qualquer dúvida a possibilidade de desvio ou locupletamento do gestor municipal</w:t>
      </w:r>
      <w:r w:rsidR="00B83669">
        <w:rPr>
          <w:sz w:val="24"/>
          <w:szCs w:val="24"/>
        </w:rPr>
        <w:t>/</w:t>
      </w:r>
      <w:r w:rsidR="00F575A7">
        <w:rPr>
          <w:sz w:val="24"/>
          <w:szCs w:val="24"/>
        </w:rPr>
        <w:t>estadual</w:t>
      </w:r>
      <w:r w:rsidR="00F575A7" w:rsidRPr="008C75AA">
        <w:rPr>
          <w:sz w:val="24"/>
          <w:szCs w:val="24"/>
        </w:rPr>
        <w:t>.</w:t>
      </w:r>
      <w:r w:rsidR="00F575A7">
        <w:rPr>
          <w:sz w:val="24"/>
          <w:szCs w:val="24"/>
        </w:rPr>
        <w:t xml:space="preserve"> Tem-se</w:t>
      </w:r>
      <w:r w:rsidR="00CD1A54">
        <w:rPr>
          <w:sz w:val="24"/>
          <w:szCs w:val="24"/>
        </w:rPr>
        <w:t>,</w:t>
      </w:r>
      <w:r w:rsidR="008C75AA">
        <w:rPr>
          <w:sz w:val="24"/>
          <w:szCs w:val="24"/>
        </w:rPr>
        <w:t xml:space="preserve"> assim, a</w:t>
      </w:r>
      <w:r w:rsidRPr="00573667">
        <w:rPr>
          <w:sz w:val="24"/>
          <w:szCs w:val="24"/>
        </w:rPr>
        <w:t xml:space="preserve"> impossibilidade de reconhecimento do nexo de causalidade entre as ações supostamente executadas e os recursos fed</w:t>
      </w:r>
      <w:r w:rsidR="008C75AA">
        <w:rPr>
          <w:sz w:val="24"/>
          <w:szCs w:val="24"/>
        </w:rPr>
        <w:t xml:space="preserve">erais transferidos ao </w:t>
      </w:r>
      <w:r w:rsidR="00766C18">
        <w:rPr>
          <w:sz w:val="24"/>
          <w:szCs w:val="24"/>
        </w:rPr>
        <w:t>m</w:t>
      </w:r>
      <w:r w:rsidR="008C75AA">
        <w:rPr>
          <w:sz w:val="24"/>
          <w:szCs w:val="24"/>
        </w:rPr>
        <w:t>unicípio</w:t>
      </w:r>
      <w:r w:rsidR="00CD1A54">
        <w:rPr>
          <w:sz w:val="24"/>
          <w:szCs w:val="24"/>
        </w:rPr>
        <w:t>/</w:t>
      </w:r>
      <w:r w:rsidR="00766C18">
        <w:rPr>
          <w:sz w:val="24"/>
          <w:szCs w:val="24"/>
        </w:rPr>
        <w:t>e</w:t>
      </w:r>
      <w:r w:rsidR="00CD1A54">
        <w:rPr>
          <w:sz w:val="24"/>
          <w:szCs w:val="24"/>
        </w:rPr>
        <w:t>stado</w:t>
      </w:r>
      <w:r w:rsidRPr="00573667">
        <w:rPr>
          <w:sz w:val="24"/>
          <w:szCs w:val="24"/>
        </w:rPr>
        <w:t>.</w:t>
      </w:r>
    </w:p>
    <w:p w:rsidR="00573667" w:rsidRDefault="00573667" w:rsidP="00573667">
      <w:pPr>
        <w:pStyle w:val="Corpodetexto"/>
        <w:spacing w:before="120"/>
        <w:ind w:firstLine="1134"/>
        <w:rPr>
          <w:sz w:val="24"/>
          <w:szCs w:val="24"/>
        </w:rPr>
      </w:pPr>
      <w:r w:rsidRPr="00573667">
        <w:rPr>
          <w:sz w:val="24"/>
          <w:szCs w:val="24"/>
        </w:rPr>
        <w:t xml:space="preserve">A jurisprudência desta Corte de Contas é pacífica no sentido de que não basta a comprovação da execução do objeto para se firmar o juízo de regularidade no manejo do dinheiro público, mas </w:t>
      </w:r>
      <w:r w:rsidR="00F11E93">
        <w:rPr>
          <w:sz w:val="24"/>
          <w:szCs w:val="24"/>
        </w:rPr>
        <w:t xml:space="preserve">se </w:t>
      </w:r>
      <w:r w:rsidRPr="00573667">
        <w:rPr>
          <w:sz w:val="24"/>
          <w:szCs w:val="24"/>
        </w:rPr>
        <w:t xml:space="preserve">faz </w:t>
      </w:r>
      <w:r w:rsidR="000C054A">
        <w:rPr>
          <w:sz w:val="24"/>
          <w:szCs w:val="24"/>
        </w:rPr>
        <w:t>necessário</w:t>
      </w:r>
      <w:r w:rsidR="000C054A" w:rsidRPr="00573667">
        <w:rPr>
          <w:sz w:val="24"/>
          <w:szCs w:val="24"/>
        </w:rPr>
        <w:t xml:space="preserve"> </w:t>
      </w:r>
      <w:r w:rsidRPr="00573667">
        <w:rPr>
          <w:sz w:val="24"/>
          <w:szCs w:val="24"/>
        </w:rPr>
        <w:t xml:space="preserve">demonstrar que tal execução se deu à conta dos recursos federais transferidos para tal fim. É que o objeto pode ter sido </w:t>
      </w:r>
      <w:r w:rsidR="00A37407">
        <w:rPr>
          <w:sz w:val="24"/>
          <w:szCs w:val="24"/>
        </w:rPr>
        <w:t>executado</w:t>
      </w:r>
      <w:r w:rsidRPr="00573667">
        <w:rPr>
          <w:sz w:val="24"/>
          <w:szCs w:val="24"/>
        </w:rPr>
        <w:t xml:space="preserve"> com recursos outros que não os valores oriundos do convênio, que permaneceriam sem a devida comprovação da destinação que lhes foi dada.</w:t>
      </w:r>
      <w:r w:rsidR="008C75AA" w:rsidRPr="008C75AA">
        <w:rPr>
          <w:sz w:val="24"/>
          <w:szCs w:val="24"/>
        </w:rPr>
        <w:t xml:space="preserve"> </w:t>
      </w:r>
      <w:r w:rsidR="008C75AA">
        <w:rPr>
          <w:sz w:val="24"/>
          <w:szCs w:val="24"/>
        </w:rPr>
        <w:t xml:space="preserve">Nesse sentido são os </w:t>
      </w:r>
      <w:r w:rsidR="008C75AA" w:rsidRPr="00DB50A8">
        <w:rPr>
          <w:sz w:val="24"/>
          <w:szCs w:val="24"/>
        </w:rPr>
        <w:t>Acórdão</w:t>
      </w:r>
      <w:r w:rsidR="008C75AA">
        <w:rPr>
          <w:sz w:val="24"/>
          <w:szCs w:val="24"/>
        </w:rPr>
        <w:t>s</w:t>
      </w:r>
      <w:r w:rsidR="008C75AA" w:rsidRPr="00DB50A8">
        <w:rPr>
          <w:sz w:val="24"/>
          <w:szCs w:val="24"/>
        </w:rPr>
        <w:t xml:space="preserve"> </w:t>
      </w:r>
      <w:r w:rsidR="00CD1A54">
        <w:rPr>
          <w:sz w:val="24"/>
          <w:szCs w:val="24"/>
        </w:rPr>
        <w:t xml:space="preserve">344/2015-TCU-Plenário, 2.206/2015-TCU-Plenário, 3.698/2015-TCU-2ª Câmara, 4.478/2015-TCU-1ª Câmara, 5.766/2015-TCU-1ª Câmara, 8.932/2015-TCU-2ª </w:t>
      </w:r>
      <w:r w:rsidR="00F575A7">
        <w:rPr>
          <w:sz w:val="24"/>
          <w:szCs w:val="24"/>
        </w:rPr>
        <w:t>Câmara</w:t>
      </w:r>
      <w:r w:rsidR="008C75AA" w:rsidRPr="00DB50A8">
        <w:rPr>
          <w:sz w:val="24"/>
          <w:szCs w:val="24"/>
        </w:rPr>
        <w:t>.</w:t>
      </w:r>
    </w:p>
    <w:p w:rsidR="008429F7" w:rsidRDefault="008429F7" w:rsidP="008429F7">
      <w:pPr>
        <w:pStyle w:val="Corpodetexto"/>
        <w:spacing w:before="120"/>
        <w:ind w:firstLine="1134"/>
        <w:rPr>
          <w:sz w:val="24"/>
          <w:szCs w:val="24"/>
        </w:rPr>
      </w:pPr>
      <w:r w:rsidRPr="00843DD0">
        <w:rPr>
          <w:sz w:val="24"/>
          <w:szCs w:val="24"/>
        </w:rPr>
        <w:t xml:space="preserve">Dessa forma, </w:t>
      </w:r>
      <w:r w:rsidR="00BF05D4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débito </w:t>
      </w:r>
      <w:r w:rsidR="00BF05D4">
        <w:rPr>
          <w:sz w:val="24"/>
          <w:szCs w:val="24"/>
        </w:rPr>
        <w:t xml:space="preserve">será pelo </w:t>
      </w:r>
      <w:r>
        <w:rPr>
          <w:sz w:val="24"/>
          <w:szCs w:val="24"/>
        </w:rPr>
        <w:t xml:space="preserve">valor dos recursos repassados, </w:t>
      </w:r>
      <w:r w:rsidR="003E6DA9">
        <w:rPr>
          <w:sz w:val="24"/>
          <w:szCs w:val="24"/>
        </w:rPr>
        <w:t xml:space="preserve">conforme </w:t>
      </w:r>
      <w:r>
        <w:rPr>
          <w:sz w:val="24"/>
          <w:szCs w:val="24"/>
        </w:rPr>
        <w:t>discriminad</w:t>
      </w:r>
      <w:r w:rsidR="003E6DA9">
        <w:rPr>
          <w:sz w:val="24"/>
          <w:szCs w:val="24"/>
        </w:rPr>
        <w:t>o</w:t>
      </w:r>
      <w:r>
        <w:rPr>
          <w:sz w:val="24"/>
          <w:szCs w:val="24"/>
        </w:rPr>
        <w:t xml:space="preserve"> a seguir: </w:t>
      </w:r>
    </w:p>
    <w:p w:rsidR="00BE0D2F" w:rsidRDefault="00BE0D2F" w:rsidP="00BE0D2F">
      <w:pPr>
        <w:pStyle w:val="Corpodetexto"/>
        <w:spacing w:before="120"/>
        <w:ind w:firstLine="1134"/>
        <w:rPr>
          <w:color w:val="FF0000"/>
          <w:sz w:val="24"/>
          <w:szCs w:val="24"/>
        </w:rPr>
      </w:pPr>
      <w:r w:rsidRPr="00BE0D2F">
        <w:rPr>
          <w:color w:val="FF0000"/>
          <w:sz w:val="24"/>
          <w:szCs w:val="24"/>
        </w:rPr>
        <w:t>&lt;&lt; quadro valor histórico x data de ocorrência &gt;&gt;</w:t>
      </w:r>
    </w:p>
    <w:p w:rsidR="006931EF" w:rsidRPr="00F575A7" w:rsidRDefault="006931EF" w:rsidP="00AD1009">
      <w:pPr>
        <w:spacing w:before="360"/>
        <w:rPr>
          <w:color w:val="365F91" w:themeColor="accent1" w:themeShade="BF"/>
          <w:lang w:eastAsia="pt-BR"/>
        </w:rPr>
      </w:pPr>
      <w:r w:rsidRPr="00F575A7">
        <w:rPr>
          <w:color w:val="365F91" w:themeColor="accent1" w:themeShade="BF"/>
          <w:lang w:eastAsia="pt-BR"/>
        </w:rPr>
        <w:t xml:space="preserve">Área: Convênio e congênere; tema: Prestação e tomada de contas; subtema: Nexo de </w:t>
      </w:r>
      <w:r w:rsidR="00AD1009">
        <w:rPr>
          <w:color w:val="365F91" w:themeColor="accent1" w:themeShade="BF"/>
          <w:lang w:eastAsia="pt-BR"/>
        </w:rPr>
        <w:t>c</w:t>
      </w:r>
      <w:r w:rsidRPr="00F575A7">
        <w:rPr>
          <w:color w:val="365F91" w:themeColor="accent1" w:themeShade="BF"/>
          <w:lang w:eastAsia="pt-BR"/>
        </w:rPr>
        <w:t>ausalidade.</w:t>
      </w:r>
    </w:p>
    <w:p w:rsidR="006931EF" w:rsidRPr="00BE0D2F" w:rsidRDefault="006931EF" w:rsidP="00BE0D2F">
      <w:pPr>
        <w:pStyle w:val="Corpodetexto"/>
        <w:spacing w:before="120"/>
        <w:ind w:firstLine="1134"/>
        <w:rPr>
          <w:color w:val="FF0000"/>
          <w:sz w:val="24"/>
          <w:szCs w:val="24"/>
        </w:rPr>
      </w:pPr>
    </w:p>
    <w:sectPr w:rsidR="006931EF" w:rsidRPr="00BE0D2F" w:rsidSect="00AE0579">
      <w:footnotePr>
        <w:pos w:val="beneathText"/>
      </w:footnotePr>
      <w:pgSz w:w="11905" w:h="16837"/>
      <w:pgMar w:top="1418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5"/>
    <w:rsid w:val="000221C5"/>
    <w:rsid w:val="000248D7"/>
    <w:rsid w:val="0003145C"/>
    <w:rsid w:val="0003159C"/>
    <w:rsid w:val="00033CC0"/>
    <w:rsid w:val="000407F1"/>
    <w:rsid w:val="00050E80"/>
    <w:rsid w:val="00085931"/>
    <w:rsid w:val="0009072F"/>
    <w:rsid w:val="000C054A"/>
    <w:rsid w:val="000E5D8C"/>
    <w:rsid w:val="000F3C2E"/>
    <w:rsid w:val="00116DE9"/>
    <w:rsid w:val="00132BBD"/>
    <w:rsid w:val="001358C5"/>
    <w:rsid w:val="0015170F"/>
    <w:rsid w:val="00151BC6"/>
    <w:rsid w:val="00164318"/>
    <w:rsid w:val="001852E6"/>
    <w:rsid w:val="001D2F53"/>
    <w:rsid w:val="001E5C42"/>
    <w:rsid w:val="001F40E9"/>
    <w:rsid w:val="00201E0D"/>
    <w:rsid w:val="00211D7E"/>
    <w:rsid w:val="002279F9"/>
    <w:rsid w:val="002316E3"/>
    <w:rsid w:val="00266952"/>
    <w:rsid w:val="00275471"/>
    <w:rsid w:val="0027671B"/>
    <w:rsid w:val="002778B1"/>
    <w:rsid w:val="00296562"/>
    <w:rsid w:val="002971A5"/>
    <w:rsid w:val="002A029F"/>
    <w:rsid w:val="002B333F"/>
    <w:rsid w:val="002B6C13"/>
    <w:rsid w:val="002C2D58"/>
    <w:rsid w:val="002E0611"/>
    <w:rsid w:val="002E794A"/>
    <w:rsid w:val="003129F9"/>
    <w:rsid w:val="0033627F"/>
    <w:rsid w:val="003A5AEE"/>
    <w:rsid w:val="003B3D79"/>
    <w:rsid w:val="003E6DA9"/>
    <w:rsid w:val="00400667"/>
    <w:rsid w:val="004072A5"/>
    <w:rsid w:val="004206BC"/>
    <w:rsid w:val="004572D0"/>
    <w:rsid w:val="00464E93"/>
    <w:rsid w:val="00482055"/>
    <w:rsid w:val="0049709E"/>
    <w:rsid w:val="004A1051"/>
    <w:rsid w:val="004D6E2E"/>
    <w:rsid w:val="00502DE1"/>
    <w:rsid w:val="00535215"/>
    <w:rsid w:val="00573667"/>
    <w:rsid w:val="00583018"/>
    <w:rsid w:val="00587EF9"/>
    <w:rsid w:val="005C3C5A"/>
    <w:rsid w:val="00636345"/>
    <w:rsid w:val="006555B6"/>
    <w:rsid w:val="006659E6"/>
    <w:rsid w:val="006822E3"/>
    <w:rsid w:val="006831BF"/>
    <w:rsid w:val="006931EF"/>
    <w:rsid w:val="006A2D80"/>
    <w:rsid w:val="006A5BC1"/>
    <w:rsid w:val="006C11AD"/>
    <w:rsid w:val="00765968"/>
    <w:rsid w:val="00766C18"/>
    <w:rsid w:val="00774940"/>
    <w:rsid w:val="00786247"/>
    <w:rsid w:val="00787DF6"/>
    <w:rsid w:val="00790051"/>
    <w:rsid w:val="007A1A3E"/>
    <w:rsid w:val="007C133C"/>
    <w:rsid w:val="007E2D0C"/>
    <w:rsid w:val="007E64BE"/>
    <w:rsid w:val="007F72B4"/>
    <w:rsid w:val="008042CF"/>
    <w:rsid w:val="008429F7"/>
    <w:rsid w:val="00843DD0"/>
    <w:rsid w:val="00845D19"/>
    <w:rsid w:val="00854BAF"/>
    <w:rsid w:val="0085729F"/>
    <w:rsid w:val="00872FA6"/>
    <w:rsid w:val="00875592"/>
    <w:rsid w:val="008B7740"/>
    <w:rsid w:val="008C1AFE"/>
    <w:rsid w:val="008C75AA"/>
    <w:rsid w:val="008D5A38"/>
    <w:rsid w:val="008F2F95"/>
    <w:rsid w:val="00902C79"/>
    <w:rsid w:val="0091242D"/>
    <w:rsid w:val="009439E0"/>
    <w:rsid w:val="009476DF"/>
    <w:rsid w:val="00967084"/>
    <w:rsid w:val="009809F2"/>
    <w:rsid w:val="009A76D2"/>
    <w:rsid w:val="009D75A7"/>
    <w:rsid w:val="009E2C28"/>
    <w:rsid w:val="00A02103"/>
    <w:rsid w:val="00A12954"/>
    <w:rsid w:val="00A21D66"/>
    <w:rsid w:val="00A24285"/>
    <w:rsid w:val="00A37407"/>
    <w:rsid w:val="00A42CE1"/>
    <w:rsid w:val="00A514FC"/>
    <w:rsid w:val="00A51AE2"/>
    <w:rsid w:val="00A663FC"/>
    <w:rsid w:val="00A82C44"/>
    <w:rsid w:val="00A967ED"/>
    <w:rsid w:val="00AC2818"/>
    <w:rsid w:val="00AD1009"/>
    <w:rsid w:val="00AE0579"/>
    <w:rsid w:val="00B5537E"/>
    <w:rsid w:val="00B81ECF"/>
    <w:rsid w:val="00B83669"/>
    <w:rsid w:val="00BA15C9"/>
    <w:rsid w:val="00BB58D3"/>
    <w:rsid w:val="00BD6F63"/>
    <w:rsid w:val="00BE0D2F"/>
    <w:rsid w:val="00BE3988"/>
    <w:rsid w:val="00BE4EB9"/>
    <w:rsid w:val="00BE5DF0"/>
    <w:rsid w:val="00BF05D4"/>
    <w:rsid w:val="00C05461"/>
    <w:rsid w:val="00C11AC3"/>
    <w:rsid w:val="00C21498"/>
    <w:rsid w:val="00C61AA2"/>
    <w:rsid w:val="00C83EBC"/>
    <w:rsid w:val="00CC1AB3"/>
    <w:rsid w:val="00CC367F"/>
    <w:rsid w:val="00CC4EA4"/>
    <w:rsid w:val="00CC4FB0"/>
    <w:rsid w:val="00CD1A54"/>
    <w:rsid w:val="00CD60F9"/>
    <w:rsid w:val="00D20562"/>
    <w:rsid w:val="00D35111"/>
    <w:rsid w:val="00D56B6F"/>
    <w:rsid w:val="00D6768B"/>
    <w:rsid w:val="00D77055"/>
    <w:rsid w:val="00D903EA"/>
    <w:rsid w:val="00D93B10"/>
    <w:rsid w:val="00DB3E33"/>
    <w:rsid w:val="00DB50A8"/>
    <w:rsid w:val="00DE2D91"/>
    <w:rsid w:val="00DF669D"/>
    <w:rsid w:val="00E2290E"/>
    <w:rsid w:val="00E4574C"/>
    <w:rsid w:val="00E73741"/>
    <w:rsid w:val="00ED34C6"/>
    <w:rsid w:val="00F00866"/>
    <w:rsid w:val="00F11E93"/>
    <w:rsid w:val="00F33FF1"/>
    <w:rsid w:val="00F43727"/>
    <w:rsid w:val="00F4770E"/>
    <w:rsid w:val="00F575A7"/>
    <w:rsid w:val="00F84B4C"/>
    <w:rsid w:val="00F8610E"/>
    <w:rsid w:val="00FD0D35"/>
    <w:rsid w:val="00FD1CBF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EB0E3-1F96-4AB7-B373-69E7832B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579"/>
    <w:pPr>
      <w:suppressAutoHyphens/>
      <w:spacing w:after="120"/>
      <w:jc w:val="both"/>
    </w:pPr>
    <w:rPr>
      <w:rFonts w:eastAsia="Calibri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1">
    <w:name w:val="Default Paragraph Font1"/>
    <w:rsid w:val="00AE0579"/>
  </w:style>
  <w:style w:type="character" w:customStyle="1" w:styleId="BodyTextChar">
    <w:name w:val="Body Text Char"/>
    <w:rsid w:val="00AE0579"/>
    <w:rPr>
      <w:rFonts w:eastAsia="Times New Roman"/>
    </w:rPr>
  </w:style>
  <w:style w:type="character" w:styleId="Hyperlink">
    <w:name w:val="Hyperlink"/>
    <w:semiHidden/>
    <w:rsid w:val="00AE0579"/>
    <w:rPr>
      <w:color w:val="000000"/>
      <w:u w:val="single"/>
    </w:rPr>
  </w:style>
  <w:style w:type="paragraph" w:customStyle="1" w:styleId="Captulo">
    <w:name w:val="Capítulo"/>
    <w:basedOn w:val="Normal"/>
    <w:next w:val="Corpodetexto"/>
    <w:rsid w:val="00AE0579"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AE0579"/>
    <w:pPr>
      <w:spacing w:after="0"/>
    </w:pPr>
    <w:rPr>
      <w:rFonts w:eastAsia="Times New Roman"/>
      <w:sz w:val="20"/>
      <w:szCs w:val="20"/>
    </w:rPr>
  </w:style>
  <w:style w:type="paragraph" w:styleId="Lista">
    <w:name w:val="List"/>
    <w:basedOn w:val="Corpodetexto"/>
    <w:semiHidden/>
    <w:rsid w:val="00AE0579"/>
    <w:rPr>
      <w:rFonts w:cs="Tahoma"/>
    </w:rPr>
  </w:style>
  <w:style w:type="paragraph" w:customStyle="1" w:styleId="Legenda1">
    <w:name w:val="Legenda1"/>
    <w:basedOn w:val="Normal"/>
    <w:rsid w:val="00AE0579"/>
    <w:pPr>
      <w:suppressLineNumbers/>
      <w:spacing w:before="120"/>
    </w:pPr>
    <w:rPr>
      <w:rFonts w:cs="Tahoma"/>
      <w:i/>
      <w:iCs/>
    </w:rPr>
  </w:style>
  <w:style w:type="paragraph" w:customStyle="1" w:styleId="ndice">
    <w:name w:val="Índice"/>
    <w:basedOn w:val="Normal"/>
    <w:rsid w:val="00AE0579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unhideWhenUsed/>
    <w:rsid w:val="00151BC6"/>
    <w:pPr>
      <w:suppressAutoHyphens w:val="0"/>
      <w:spacing w:after="0" w:line="360" w:lineRule="auto"/>
      <w:ind w:firstLine="1200"/>
      <w:jc w:val="left"/>
    </w:pPr>
    <w:rPr>
      <w:rFonts w:eastAsia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E4EB9"/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54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54A"/>
    <w:rPr>
      <w:rFonts w:ascii="Tahoma" w:eastAsia="Calibri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8B77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74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740"/>
    <w:rPr>
      <w:rFonts w:eastAsia="Calibri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7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740"/>
    <w:rPr>
      <w:rFonts w:eastAsia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TCU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afonsofm</dc:creator>
  <cp:lastModifiedBy>Marcia Nubia Cavalcante Lopes</cp:lastModifiedBy>
  <cp:revision>7</cp:revision>
  <cp:lastPrinted>2016-01-25T19:10:00Z</cp:lastPrinted>
  <dcterms:created xsi:type="dcterms:W3CDTF">2016-01-26T19:08:00Z</dcterms:created>
  <dcterms:modified xsi:type="dcterms:W3CDTF">2016-03-28T19:50:00Z</dcterms:modified>
</cp:coreProperties>
</file>