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98" w:rsidRPr="00721C98" w:rsidRDefault="00721C98" w:rsidP="00721C98">
      <w:pPr>
        <w:jc w:val="right"/>
        <w:rPr>
          <w:b/>
        </w:rPr>
      </w:pPr>
      <w:r w:rsidRPr="00721C98">
        <w:rPr>
          <w:b/>
        </w:rPr>
        <w:t>Revisado em 21/1/2016</w:t>
      </w:r>
    </w:p>
    <w:p w:rsidR="00A24285" w:rsidRDefault="006C3B25" w:rsidP="00A24285">
      <w:r>
        <w:t xml:space="preserve">Tema </w:t>
      </w:r>
      <w:r w:rsidR="00364631">
        <w:t>24</w:t>
      </w:r>
      <w:bookmarkStart w:id="0" w:name="_GoBack"/>
      <w:bookmarkEnd w:id="0"/>
      <w:r w:rsidR="0085729F">
        <w:t xml:space="preserve"> </w:t>
      </w:r>
      <w:r w:rsidR="00BF02BD">
        <w:noBreakHyphen/>
      </w:r>
      <w:r w:rsidR="0085729F">
        <w:t xml:space="preserve"> Absolvição na esfera penal</w:t>
      </w:r>
      <w:r w:rsidR="00907DC5">
        <w:t xml:space="preserve"> e processo no TCU</w:t>
      </w:r>
      <w:r w:rsidR="00A24285">
        <w:t>.</w:t>
      </w:r>
    </w:p>
    <w:p w:rsidR="00BB58D3" w:rsidRPr="00904A60" w:rsidRDefault="00A967ED" w:rsidP="00721C98">
      <w:pPr>
        <w:spacing w:before="360" w:after="360"/>
        <w:rPr>
          <w:rFonts w:eastAsia="Times New Roman"/>
          <w:b/>
          <w:bCs/>
          <w:color w:val="365F91"/>
        </w:rPr>
      </w:pPr>
      <w:r w:rsidRPr="00904A60">
        <w:rPr>
          <w:rFonts w:eastAsia="Times New Roman"/>
          <w:b/>
          <w:bCs/>
          <w:color w:val="365F91"/>
        </w:rPr>
        <w:t xml:space="preserve">A absolvição criminal só afasta a responsabilidade administrativa e cível quando for reconhecida ou ficar provada a inexistência do fato ou a negativa da autoria em relação ao </w:t>
      </w:r>
      <w:r w:rsidR="00360952">
        <w:rPr>
          <w:rFonts w:eastAsia="Times New Roman"/>
          <w:b/>
          <w:bCs/>
          <w:color w:val="365F91"/>
        </w:rPr>
        <w:t>responsável</w:t>
      </w:r>
      <w:r w:rsidR="002B6C13" w:rsidRPr="00904A60">
        <w:rPr>
          <w:rFonts w:eastAsia="Times New Roman"/>
          <w:b/>
          <w:bCs/>
          <w:color w:val="365F91"/>
        </w:rPr>
        <w:t>.</w:t>
      </w:r>
    </w:p>
    <w:p w:rsidR="00BE4EB9" w:rsidRDefault="00F84B4C" w:rsidP="00BE4EB9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O responsável </w:t>
      </w:r>
      <w:r w:rsidR="00162556">
        <w:rPr>
          <w:sz w:val="24"/>
          <w:szCs w:val="24"/>
        </w:rPr>
        <w:t>informa</w:t>
      </w:r>
      <w:r w:rsidR="003129F9">
        <w:rPr>
          <w:sz w:val="24"/>
          <w:szCs w:val="24"/>
        </w:rPr>
        <w:t xml:space="preserve"> que</w:t>
      </w:r>
      <w:r w:rsidR="00162556">
        <w:rPr>
          <w:sz w:val="24"/>
          <w:szCs w:val="24"/>
        </w:rPr>
        <w:t>,</w:t>
      </w:r>
      <w:r w:rsidR="003129F9">
        <w:rPr>
          <w:sz w:val="24"/>
          <w:szCs w:val="24"/>
        </w:rPr>
        <w:t xml:space="preserve"> </w:t>
      </w:r>
      <w:r w:rsidR="00162556">
        <w:rPr>
          <w:sz w:val="24"/>
          <w:szCs w:val="24"/>
        </w:rPr>
        <w:t xml:space="preserve">conforme documento </w:t>
      </w:r>
      <w:r w:rsidR="00162556" w:rsidRPr="00A75AAC">
        <w:rPr>
          <w:sz w:val="24"/>
          <w:szCs w:val="24"/>
        </w:rPr>
        <w:t xml:space="preserve">de </w:t>
      </w:r>
      <w:r w:rsidR="00A75AAC" w:rsidRPr="00A75AAC">
        <w:rPr>
          <w:sz w:val="24"/>
          <w:szCs w:val="24"/>
        </w:rPr>
        <w:t xml:space="preserve">peça </w:t>
      </w:r>
      <w:r w:rsidR="00A75AAC" w:rsidRPr="00A75AAC">
        <w:rPr>
          <w:color w:val="FF0000"/>
          <w:sz w:val="24"/>
          <w:szCs w:val="24"/>
        </w:rPr>
        <w:t>&lt;&lt;</w:t>
      </w:r>
      <w:proofErr w:type="spellStart"/>
      <w:r w:rsidR="00A75AAC" w:rsidRPr="00A75AAC">
        <w:rPr>
          <w:color w:val="FF0000"/>
          <w:sz w:val="24"/>
          <w:szCs w:val="24"/>
        </w:rPr>
        <w:t>xx</w:t>
      </w:r>
      <w:proofErr w:type="spellEnd"/>
      <w:r w:rsidR="00A75AAC" w:rsidRPr="00A75AAC">
        <w:rPr>
          <w:color w:val="FF0000"/>
          <w:sz w:val="24"/>
          <w:szCs w:val="24"/>
        </w:rPr>
        <w:t>&gt;&gt;</w:t>
      </w:r>
      <w:r w:rsidR="00A75AAC" w:rsidRPr="00A75AAC">
        <w:rPr>
          <w:sz w:val="24"/>
          <w:szCs w:val="24"/>
        </w:rPr>
        <w:t xml:space="preserve">, p. </w:t>
      </w:r>
      <w:r w:rsidR="00A75AAC" w:rsidRPr="00A75AAC">
        <w:rPr>
          <w:color w:val="FF0000"/>
          <w:sz w:val="24"/>
          <w:szCs w:val="24"/>
        </w:rPr>
        <w:t>&lt;&lt;</w:t>
      </w:r>
      <w:proofErr w:type="spellStart"/>
      <w:r w:rsidR="00A75AAC" w:rsidRPr="00A75AAC">
        <w:rPr>
          <w:color w:val="FF0000"/>
          <w:sz w:val="24"/>
          <w:szCs w:val="24"/>
        </w:rPr>
        <w:t>xx-xx</w:t>
      </w:r>
      <w:proofErr w:type="spellEnd"/>
      <w:r w:rsidR="00A75AAC" w:rsidRPr="00A75AAC">
        <w:rPr>
          <w:color w:val="FF0000"/>
          <w:sz w:val="24"/>
          <w:szCs w:val="24"/>
        </w:rPr>
        <w:t>&gt;&gt;</w:t>
      </w:r>
      <w:r w:rsidR="00907DC5" w:rsidRPr="00A75AAC">
        <w:rPr>
          <w:sz w:val="24"/>
          <w:szCs w:val="24"/>
        </w:rPr>
        <w:t>,</w:t>
      </w:r>
      <w:r w:rsidR="00907DC5">
        <w:rPr>
          <w:sz w:val="24"/>
          <w:szCs w:val="24"/>
        </w:rPr>
        <w:t xml:space="preserve"> </w:t>
      </w:r>
      <w:r w:rsidR="00342FCF" w:rsidRPr="00342FCF">
        <w:rPr>
          <w:sz w:val="24"/>
          <w:szCs w:val="24"/>
        </w:rPr>
        <w:t>a ação penal movida contra ele</w:t>
      </w:r>
      <w:r w:rsidR="00907DC5">
        <w:rPr>
          <w:sz w:val="24"/>
          <w:szCs w:val="24"/>
        </w:rPr>
        <w:t>, Processo</w:t>
      </w:r>
      <w:r w:rsidR="00162556">
        <w:rPr>
          <w:sz w:val="24"/>
          <w:szCs w:val="24"/>
        </w:rPr>
        <w:t xml:space="preserve"> </w:t>
      </w:r>
      <w:r w:rsidR="00162556" w:rsidRPr="00162556">
        <w:rPr>
          <w:color w:val="FF0000"/>
          <w:sz w:val="24"/>
          <w:szCs w:val="24"/>
        </w:rPr>
        <w:t>&lt;&lt;número&gt;&gt;</w:t>
      </w:r>
      <w:r w:rsidR="00162556">
        <w:rPr>
          <w:sz w:val="24"/>
          <w:szCs w:val="24"/>
        </w:rPr>
        <w:t xml:space="preserve">, </w:t>
      </w:r>
      <w:r w:rsidR="003129F9">
        <w:rPr>
          <w:sz w:val="24"/>
          <w:szCs w:val="24"/>
        </w:rPr>
        <w:t>tratando dos mesmos fatos aqui analisado</w:t>
      </w:r>
      <w:r w:rsidR="00162556">
        <w:rPr>
          <w:sz w:val="24"/>
          <w:szCs w:val="24"/>
        </w:rPr>
        <w:t>s,</w:t>
      </w:r>
      <w:r w:rsidR="003129F9">
        <w:rPr>
          <w:sz w:val="24"/>
          <w:szCs w:val="24"/>
        </w:rPr>
        <w:t xml:space="preserve"> </w:t>
      </w:r>
      <w:r w:rsidR="00342FCF" w:rsidRPr="00342FCF">
        <w:rPr>
          <w:sz w:val="24"/>
          <w:szCs w:val="24"/>
        </w:rPr>
        <w:t>foi</w:t>
      </w:r>
      <w:r w:rsidR="00162556">
        <w:rPr>
          <w:sz w:val="24"/>
          <w:szCs w:val="24"/>
        </w:rPr>
        <w:t xml:space="preserve"> </w:t>
      </w:r>
      <w:r w:rsidR="00162556" w:rsidRPr="00342FCF">
        <w:rPr>
          <w:sz w:val="24"/>
          <w:szCs w:val="24"/>
        </w:rPr>
        <w:t>arquivada</w:t>
      </w:r>
      <w:r w:rsidR="00162556">
        <w:rPr>
          <w:sz w:val="24"/>
          <w:szCs w:val="24"/>
        </w:rPr>
        <w:t xml:space="preserve">, por força da sentença de </w:t>
      </w:r>
      <w:r w:rsidR="00162556" w:rsidRPr="00162556">
        <w:rPr>
          <w:color w:val="FF0000"/>
          <w:sz w:val="24"/>
          <w:szCs w:val="24"/>
        </w:rPr>
        <w:t>&lt;&lt;data&gt;&gt;</w:t>
      </w:r>
      <w:r w:rsidR="00162556">
        <w:rPr>
          <w:sz w:val="24"/>
          <w:szCs w:val="24"/>
        </w:rPr>
        <w:t xml:space="preserve">, lavrada pelo Juiz da </w:t>
      </w:r>
      <w:r w:rsidR="00162556" w:rsidRPr="00666745">
        <w:rPr>
          <w:color w:val="FF0000"/>
          <w:sz w:val="24"/>
          <w:szCs w:val="24"/>
        </w:rPr>
        <w:t xml:space="preserve">xx </w:t>
      </w:r>
      <w:r w:rsidR="00162556">
        <w:rPr>
          <w:sz w:val="24"/>
          <w:szCs w:val="24"/>
        </w:rPr>
        <w:t xml:space="preserve">Vara Criminal do Estado de </w:t>
      </w:r>
      <w:proofErr w:type="spellStart"/>
      <w:r w:rsidR="00162556">
        <w:rPr>
          <w:sz w:val="24"/>
          <w:szCs w:val="24"/>
        </w:rPr>
        <w:t>xxx</w:t>
      </w:r>
      <w:proofErr w:type="spellEnd"/>
      <w:r w:rsidR="00162556">
        <w:rPr>
          <w:sz w:val="24"/>
          <w:szCs w:val="24"/>
        </w:rPr>
        <w:t xml:space="preserve"> </w:t>
      </w:r>
      <w:r w:rsidR="00162556" w:rsidRPr="00162556">
        <w:rPr>
          <w:color w:val="FF0000"/>
          <w:sz w:val="24"/>
          <w:szCs w:val="24"/>
        </w:rPr>
        <w:t>&lt;&lt;</w:t>
      </w:r>
      <w:r w:rsidR="00443C94">
        <w:rPr>
          <w:color w:val="FF0000"/>
          <w:sz w:val="24"/>
          <w:szCs w:val="24"/>
        </w:rPr>
        <w:t>juiz responsável</w:t>
      </w:r>
      <w:r w:rsidR="00162556" w:rsidRPr="00162556">
        <w:rPr>
          <w:color w:val="FF0000"/>
          <w:sz w:val="24"/>
          <w:szCs w:val="24"/>
        </w:rPr>
        <w:t>&gt;&gt;</w:t>
      </w:r>
      <w:r w:rsidR="00162556">
        <w:rPr>
          <w:sz w:val="24"/>
          <w:szCs w:val="24"/>
        </w:rPr>
        <w:t>. Argumenta, assim, que o referido arquivamento</w:t>
      </w:r>
      <w:r w:rsidR="00342FCF" w:rsidRPr="00342FCF">
        <w:rPr>
          <w:sz w:val="24"/>
          <w:szCs w:val="24"/>
        </w:rPr>
        <w:t xml:space="preserve"> descaracteriza</w:t>
      </w:r>
      <w:r w:rsidR="007803CF">
        <w:rPr>
          <w:sz w:val="24"/>
          <w:szCs w:val="24"/>
        </w:rPr>
        <w:t>ria</w:t>
      </w:r>
      <w:r w:rsidR="00342FCF" w:rsidRPr="00342FCF">
        <w:rPr>
          <w:sz w:val="24"/>
          <w:szCs w:val="24"/>
        </w:rPr>
        <w:t xml:space="preserve"> a prática de qualquer ilícito.</w:t>
      </w:r>
    </w:p>
    <w:p w:rsidR="007803CF" w:rsidRDefault="003129F9" w:rsidP="003129F9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O</w:t>
      </w:r>
      <w:r w:rsidRPr="003129F9">
        <w:rPr>
          <w:sz w:val="24"/>
          <w:szCs w:val="24"/>
        </w:rPr>
        <w:t xml:space="preserve"> Tribunal de Contas da União possui jurisdição e competência próprias estabelecidas pela Constituição Federal</w:t>
      </w:r>
      <w:r>
        <w:rPr>
          <w:sz w:val="24"/>
          <w:szCs w:val="24"/>
        </w:rPr>
        <w:t xml:space="preserve"> e pela sua Lei Orgânica (Lei</w:t>
      </w:r>
      <w:r w:rsidRPr="003129F9">
        <w:rPr>
          <w:sz w:val="24"/>
          <w:szCs w:val="24"/>
        </w:rPr>
        <w:t xml:space="preserve"> 8.443/92)</w:t>
      </w:r>
      <w:r>
        <w:rPr>
          <w:sz w:val="24"/>
          <w:szCs w:val="24"/>
        </w:rPr>
        <w:t xml:space="preserve">. </w:t>
      </w:r>
      <w:r w:rsidR="007803CF">
        <w:rPr>
          <w:sz w:val="24"/>
          <w:szCs w:val="24"/>
        </w:rPr>
        <w:t>Dessa forma,</w:t>
      </w:r>
      <w:r w:rsidR="007803CF" w:rsidRPr="007803CF">
        <w:rPr>
          <w:sz w:val="24"/>
          <w:szCs w:val="24"/>
        </w:rPr>
        <w:t xml:space="preserve"> a existência de ação judicial sobre mesma matéria não obsta o exercício do controle externo, dado o princípio da independência das instâncias cível, penal e administrativa. Somente teria influência no processo em exame a ação penal em que fossem absolvidos os responsáveis pela negativa de </w:t>
      </w:r>
      <w:r w:rsidR="007803CF">
        <w:rPr>
          <w:sz w:val="24"/>
          <w:szCs w:val="24"/>
        </w:rPr>
        <w:t xml:space="preserve">autoria ou inocorrência do fato, caso em que as demais esferas devem acatar a decisão adotada </w:t>
      </w:r>
      <w:r w:rsidR="00162556">
        <w:rPr>
          <w:sz w:val="24"/>
          <w:szCs w:val="24"/>
        </w:rPr>
        <w:t>no âmbito</w:t>
      </w:r>
      <w:r w:rsidR="00907DC5">
        <w:rPr>
          <w:sz w:val="24"/>
          <w:szCs w:val="24"/>
        </w:rPr>
        <w:t xml:space="preserve"> do juízo penal</w:t>
      </w:r>
      <w:r w:rsidR="007803CF" w:rsidRPr="007803CF">
        <w:rPr>
          <w:sz w:val="24"/>
          <w:szCs w:val="24"/>
        </w:rPr>
        <w:t>.</w:t>
      </w:r>
      <w:r w:rsidR="007803CF">
        <w:rPr>
          <w:sz w:val="24"/>
          <w:szCs w:val="24"/>
        </w:rPr>
        <w:t xml:space="preserve">  </w:t>
      </w:r>
    </w:p>
    <w:p w:rsidR="007803CF" w:rsidRDefault="007803CF" w:rsidP="003129F9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No caso em análise</w:t>
      </w:r>
      <w:r w:rsidRPr="007803CF">
        <w:rPr>
          <w:sz w:val="24"/>
          <w:szCs w:val="24"/>
        </w:rPr>
        <w:t>,</w:t>
      </w:r>
      <w:r w:rsidR="00162556">
        <w:rPr>
          <w:sz w:val="24"/>
          <w:szCs w:val="24"/>
        </w:rPr>
        <w:t xml:space="preserve"> a causa ensejadora do arquivamento da ação foi</w:t>
      </w:r>
      <w:r w:rsidRPr="007803CF">
        <w:rPr>
          <w:sz w:val="24"/>
          <w:szCs w:val="24"/>
        </w:rPr>
        <w:t xml:space="preserve"> </w:t>
      </w:r>
      <w:r w:rsidRPr="007803CF">
        <w:rPr>
          <w:color w:val="FF0000"/>
          <w:sz w:val="24"/>
          <w:szCs w:val="24"/>
        </w:rPr>
        <w:t>&lt;&lt; apontar a conclusão da ação judicial, falta de provas, ou outro desfecho que não inexistência do fato ou negação da autoria &gt;&gt;</w:t>
      </w:r>
      <w:r>
        <w:rPr>
          <w:sz w:val="24"/>
          <w:szCs w:val="24"/>
        </w:rPr>
        <w:t xml:space="preserve">. </w:t>
      </w:r>
      <w:r w:rsidRPr="007803CF">
        <w:rPr>
          <w:sz w:val="24"/>
          <w:szCs w:val="24"/>
        </w:rPr>
        <w:t xml:space="preserve">Não se pode falar, portanto, em absolvição do </w:t>
      </w:r>
      <w:r>
        <w:rPr>
          <w:sz w:val="24"/>
          <w:szCs w:val="24"/>
        </w:rPr>
        <w:t>responsável</w:t>
      </w:r>
      <w:r w:rsidRPr="007803CF">
        <w:rPr>
          <w:sz w:val="24"/>
          <w:szCs w:val="24"/>
        </w:rPr>
        <w:t>. Como apenas o reconhecimento, no processo penal, da negativa da autoria ou da inexistência do fato poderia afastar sua responsabilidade, permanece intacta a competência do TCU para apreciar, de forma independente, as irregularidades aqui apontadas.</w:t>
      </w:r>
    </w:p>
    <w:p w:rsidR="00D20562" w:rsidRDefault="007803CF" w:rsidP="00D20562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Esse entendimento </w:t>
      </w:r>
      <w:r w:rsidR="002440CF">
        <w:rPr>
          <w:sz w:val="24"/>
          <w:szCs w:val="24"/>
        </w:rPr>
        <w:t xml:space="preserve">é pacifico no TCU, sendo exemplos </w:t>
      </w:r>
      <w:r w:rsidR="001358C5">
        <w:rPr>
          <w:sz w:val="24"/>
          <w:szCs w:val="24"/>
        </w:rPr>
        <w:t xml:space="preserve">os </w:t>
      </w:r>
      <w:r w:rsidR="00D20562">
        <w:rPr>
          <w:sz w:val="24"/>
          <w:szCs w:val="24"/>
        </w:rPr>
        <w:t xml:space="preserve">Acórdãos </w:t>
      </w:r>
      <w:r w:rsidR="00DE451C">
        <w:rPr>
          <w:sz w:val="24"/>
          <w:szCs w:val="24"/>
        </w:rPr>
        <w:t>2.067/2015</w:t>
      </w:r>
      <w:r w:rsidR="00666745" w:rsidRPr="00666745">
        <w:rPr>
          <w:sz w:val="24"/>
          <w:szCs w:val="24"/>
        </w:rPr>
        <w:t>-TCU-</w:t>
      </w:r>
      <w:r w:rsidR="00DE451C">
        <w:rPr>
          <w:sz w:val="24"/>
          <w:szCs w:val="24"/>
        </w:rPr>
        <w:t>Plenário</w:t>
      </w:r>
      <w:r w:rsidR="00666745" w:rsidRPr="00666745">
        <w:rPr>
          <w:sz w:val="24"/>
          <w:szCs w:val="24"/>
        </w:rPr>
        <w:t xml:space="preserve">, </w:t>
      </w:r>
      <w:r w:rsidR="00985A73">
        <w:rPr>
          <w:sz w:val="24"/>
          <w:szCs w:val="24"/>
        </w:rPr>
        <w:t>2.613</w:t>
      </w:r>
      <w:r w:rsidR="0033372D">
        <w:rPr>
          <w:sz w:val="24"/>
          <w:szCs w:val="24"/>
        </w:rPr>
        <w:t>/2015</w:t>
      </w:r>
      <w:r w:rsidR="00985A73">
        <w:rPr>
          <w:sz w:val="24"/>
          <w:szCs w:val="24"/>
        </w:rPr>
        <w:t>-TCU-Plenário</w:t>
      </w:r>
      <w:r w:rsidR="00666745" w:rsidRPr="00666745">
        <w:rPr>
          <w:sz w:val="24"/>
          <w:szCs w:val="24"/>
        </w:rPr>
        <w:t xml:space="preserve">, </w:t>
      </w:r>
      <w:r w:rsidR="005D0DD8">
        <w:rPr>
          <w:sz w:val="24"/>
          <w:szCs w:val="24"/>
        </w:rPr>
        <w:t>2.437/2015</w:t>
      </w:r>
      <w:r w:rsidR="00666745" w:rsidRPr="00666745">
        <w:rPr>
          <w:sz w:val="24"/>
          <w:szCs w:val="24"/>
        </w:rPr>
        <w:t>-TCU-</w:t>
      </w:r>
      <w:r w:rsidR="005D0DD8">
        <w:rPr>
          <w:sz w:val="24"/>
          <w:szCs w:val="24"/>
        </w:rPr>
        <w:t>Plenário</w:t>
      </w:r>
      <w:r w:rsidR="00666745" w:rsidRPr="00666745">
        <w:rPr>
          <w:sz w:val="24"/>
          <w:szCs w:val="24"/>
        </w:rPr>
        <w:t xml:space="preserve">, </w:t>
      </w:r>
      <w:r w:rsidR="008A3B1E" w:rsidRPr="008A3B1E">
        <w:rPr>
          <w:sz w:val="24"/>
          <w:szCs w:val="24"/>
        </w:rPr>
        <w:t>541/2015-Plenário</w:t>
      </w:r>
      <w:r w:rsidR="00666745" w:rsidRPr="008A3B1E">
        <w:rPr>
          <w:sz w:val="24"/>
          <w:szCs w:val="24"/>
        </w:rPr>
        <w:t xml:space="preserve">, </w:t>
      </w:r>
      <w:r w:rsidR="00E75423">
        <w:rPr>
          <w:sz w:val="24"/>
          <w:szCs w:val="24"/>
        </w:rPr>
        <w:t xml:space="preserve">1.529/2015-TCU-1ª Câmara, </w:t>
      </w:r>
      <w:r w:rsidR="002440CF" w:rsidRPr="008A3B1E">
        <w:rPr>
          <w:sz w:val="24"/>
          <w:szCs w:val="24"/>
        </w:rPr>
        <w:t>entre outros</w:t>
      </w:r>
      <w:r w:rsidR="00D20562" w:rsidRPr="008A3B1E">
        <w:rPr>
          <w:sz w:val="24"/>
          <w:szCs w:val="24"/>
        </w:rPr>
        <w:t>.</w:t>
      </w:r>
    </w:p>
    <w:p w:rsidR="00F84B4C" w:rsidRDefault="000407F1" w:rsidP="001358C5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Assim, </w:t>
      </w:r>
      <w:r w:rsidR="002971A5">
        <w:rPr>
          <w:sz w:val="24"/>
          <w:szCs w:val="24"/>
        </w:rPr>
        <w:t xml:space="preserve">não </w:t>
      </w:r>
      <w:r w:rsidR="001358C5">
        <w:rPr>
          <w:sz w:val="24"/>
          <w:szCs w:val="24"/>
        </w:rPr>
        <w:t xml:space="preserve">cabe razão ao responsável, devendo suas alegações de defesa </w:t>
      </w:r>
      <w:r w:rsidR="00162556">
        <w:rPr>
          <w:sz w:val="24"/>
          <w:szCs w:val="24"/>
        </w:rPr>
        <w:t>ser</w:t>
      </w:r>
      <w:r w:rsidR="00907DC5">
        <w:rPr>
          <w:sz w:val="24"/>
          <w:szCs w:val="24"/>
        </w:rPr>
        <w:t>em</w:t>
      </w:r>
      <w:r w:rsidR="001358C5">
        <w:rPr>
          <w:sz w:val="24"/>
          <w:szCs w:val="24"/>
        </w:rPr>
        <w:t xml:space="preserve"> rejeitadas.</w:t>
      </w:r>
    </w:p>
    <w:p w:rsidR="00443C94" w:rsidRPr="00443C94" w:rsidRDefault="00443C94" w:rsidP="00721C98">
      <w:pPr>
        <w:spacing w:before="360"/>
        <w:rPr>
          <w:rFonts w:ascii="Arial" w:eastAsia="Times New Roman" w:hAnsi="Arial" w:cs="Arial"/>
          <w:color w:val="365F91" w:themeColor="accent1" w:themeShade="BF"/>
          <w:sz w:val="18"/>
          <w:szCs w:val="18"/>
          <w:lang w:eastAsia="pt-BR"/>
        </w:rPr>
      </w:pPr>
      <w:r w:rsidRPr="00443C94">
        <w:rPr>
          <w:rFonts w:eastAsia="Times New Roman"/>
          <w:color w:val="365F91" w:themeColor="accent1" w:themeShade="BF"/>
          <w:lang w:eastAsia="pt-BR"/>
        </w:rPr>
        <w:t>Á</w:t>
      </w:r>
      <w:r w:rsidRPr="00443C94">
        <w:rPr>
          <w:rFonts w:eastAsia="Times New Roman"/>
          <w:color w:val="365F91" w:themeColor="accent1" w:themeShade="BF"/>
        </w:rPr>
        <w:t xml:space="preserve">rea: </w:t>
      </w:r>
      <w:r w:rsidRPr="00443C94">
        <w:rPr>
          <w:rFonts w:eastAsia="Times New Roman"/>
          <w:color w:val="365F91" w:themeColor="accent1" w:themeShade="BF"/>
          <w:lang w:eastAsia="pt-BR"/>
        </w:rPr>
        <w:t>Processual; tema: Processo em g</w:t>
      </w:r>
      <w:r w:rsidR="00F34C6A">
        <w:rPr>
          <w:rFonts w:eastAsia="Times New Roman"/>
          <w:color w:val="365F91" w:themeColor="accent1" w:themeShade="BF"/>
          <w:lang w:eastAsia="pt-BR"/>
        </w:rPr>
        <w:t>eral; subtema: Independência de</w:t>
      </w:r>
      <w:r w:rsidRPr="00443C94">
        <w:rPr>
          <w:rFonts w:eastAsia="Times New Roman"/>
          <w:color w:val="365F91" w:themeColor="accent1" w:themeShade="BF"/>
          <w:lang w:eastAsia="pt-BR"/>
        </w:rPr>
        <w:t xml:space="preserve"> instâncias</w:t>
      </w:r>
      <w:r w:rsidR="00721C98">
        <w:rPr>
          <w:rFonts w:eastAsia="Times New Roman"/>
          <w:color w:val="365F91" w:themeColor="accent1" w:themeShade="BF"/>
          <w:lang w:eastAsia="pt-BR"/>
        </w:rPr>
        <w:t>.</w:t>
      </w:r>
    </w:p>
    <w:p w:rsidR="00342FCF" w:rsidRDefault="00342FCF" w:rsidP="001358C5">
      <w:pPr>
        <w:pStyle w:val="Corpodetexto"/>
        <w:spacing w:before="120"/>
        <w:ind w:firstLine="1134"/>
        <w:rPr>
          <w:sz w:val="24"/>
          <w:szCs w:val="24"/>
        </w:rPr>
      </w:pPr>
    </w:p>
    <w:sectPr w:rsidR="00342FCF" w:rsidSect="00F42969">
      <w:footnotePr>
        <w:pos w:val="beneathText"/>
      </w:footnotePr>
      <w:pgSz w:w="11905" w:h="16837"/>
      <w:pgMar w:top="1418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5"/>
    <w:rsid w:val="00033CC0"/>
    <w:rsid w:val="000407F1"/>
    <w:rsid w:val="00085931"/>
    <w:rsid w:val="0009072F"/>
    <w:rsid w:val="000E0929"/>
    <w:rsid w:val="000E5D8C"/>
    <w:rsid w:val="00116DE9"/>
    <w:rsid w:val="001358C5"/>
    <w:rsid w:val="00151BC6"/>
    <w:rsid w:val="00162556"/>
    <w:rsid w:val="001852E6"/>
    <w:rsid w:val="001E5C42"/>
    <w:rsid w:val="001F40E9"/>
    <w:rsid w:val="00201E0D"/>
    <w:rsid w:val="00211D7E"/>
    <w:rsid w:val="002316E3"/>
    <w:rsid w:val="002440CF"/>
    <w:rsid w:val="00275471"/>
    <w:rsid w:val="0027671B"/>
    <w:rsid w:val="002778B1"/>
    <w:rsid w:val="002971A5"/>
    <w:rsid w:val="002B6C13"/>
    <w:rsid w:val="002E0611"/>
    <w:rsid w:val="003129F9"/>
    <w:rsid w:val="0033372D"/>
    <w:rsid w:val="00336250"/>
    <w:rsid w:val="00342FCF"/>
    <w:rsid w:val="00360952"/>
    <w:rsid w:val="00364631"/>
    <w:rsid w:val="003A5AEE"/>
    <w:rsid w:val="004072A5"/>
    <w:rsid w:val="004206BC"/>
    <w:rsid w:val="00443C94"/>
    <w:rsid w:val="00464E93"/>
    <w:rsid w:val="00482055"/>
    <w:rsid w:val="0049709E"/>
    <w:rsid w:val="004D6E2E"/>
    <w:rsid w:val="005D0DD8"/>
    <w:rsid w:val="006659E6"/>
    <w:rsid w:val="00666745"/>
    <w:rsid w:val="006822E3"/>
    <w:rsid w:val="006A2D80"/>
    <w:rsid w:val="006C11AD"/>
    <w:rsid w:val="006C3B25"/>
    <w:rsid w:val="00721C98"/>
    <w:rsid w:val="00774939"/>
    <w:rsid w:val="00774940"/>
    <w:rsid w:val="007803CF"/>
    <w:rsid w:val="00786247"/>
    <w:rsid w:val="00787DF6"/>
    <w:rsid w:val="007A1A3E"/>
    <w:rsid w:val="007C133C"/>
    <w:rsid w:val="007F72B4"/>
    <w:rsid w:val="00845D19"/>
    <w:rsid w:val="00854BAF"/>
    <w:rsid w:val="0085729F"/>
    <w:rsid w:val="00872FA6"/>
    <w:rsid w:val="008A3B1E"/>
    <w:rsid w:val="008F2F95"/>
    <w:rsid w:val="00902C79"/>
    <w:rsid w:val="00904A60"/>
    <w:rsid w:val="00907DC5"/>
    <w:rsid w:val="0091242D"/>
    <w:rsid w:val="00967084"/>
    <w:rsid w:val="00985A73"/>
    <w:rsid w:val="00A02103"/>
    <w:rsid w:val="00A12954"/>
    <w:rsid w:val="00A21D66"/>
    <w:rsid w:val="00A24285"/>
    <w:rsid w:val="00A303BB"/>
    <w:rsid w:val="00A663FC"/>
    <w:rsid w:val="00A75AAC"/>
    <w:rsid w:val="00A967ED"/>
    <w:rsid w:val="00BA15C9"/>
    <w:rsid w:val="00BB58D3"/>
    <w:rsid w:val="00BE3821"/>
    <w:rsid w:val="00BE4EB9"/>
    <w:rsid w:val="00BE5DF0"/>
    <w:rsid w:val="00BF02BD"/>
    <w:rsid w:val="00C05461"/>
    <w:rsid w:val="00C11AC3"/>
    <w:rsid w:val="00C61AA2"/>
    <w:rsid w:val="00C83EBC"/>
    <w:rsid w:val="00CC4EA4"/>
    <w:rsid w:val="00CD60F9"/>
    <w:rsid w:val="00D20562"/>
    <w:rsid w:val="00D35111"/>
    <w:rsid w:val="00D56B6F"/>
    <w:rsid w:val="00D77055"/>
    <w:rsid w:val="00DB3E33"/>
    <w:rsid w:val="00DE2D91"/>
    <w:rsid w:val="00DE451C"/>
    <w:rsid w:val="00DF669D"/>
    <w:rsid w:val="00E2290E"/>
    <w:rsid w:val="00E75423"/>
    <w:rsid w:val="00F00866"/>
    <w:rsid w:val="00F34C6A"/>
    <w:rsid w:val="00F42969"/>
    <w:rsid w:val="00F43727"/>
    <w:rsid w:val="00F4770E"/>
    <w:rsid w:val="00F84B4C"/>
    <w:rsid w:val="00FD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067A3-111B-493B-95EB-A355B615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69"/>
    <w:pPr>
      <w:suppressAutoHyphens/>
      <w:spacing w:after="120"/>
      <w:jc w:val="both"/>
    </w:pPr>
    <w:rPr>
      <w:rFonts w:eastAsia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  <w:rsid w:val="00F42969"/>
  </w:style>
  <w:style w:type="character" w:customStyle="1" w:styleId="BodyTextChar">
    <w:name w:val="Body Text Char"/>
    <w:rsid w:val="00F42969"/>
    <w:rPr>
      <w:rFonts w:eastAsia="Times New Roman"/>
    </w:rPr>
  </w:style>
  <w:style w:type="character" w:styleId="Hyperlink">
    <w:name w:val="Hyperlink"/>
    <w:semiHidden/>
    <w:rsid w:val="00F42969"/>
    <w:rPr>
      <w:color w:val="000000"/>
      <w:u w:val="single"/>
    </w:rPr>
  </w:style>
  <w:style w:type="paragraph" w:customStyle="1" w:styleId="Captulo">
    <w:name w:val="Capítulo"/>
    <w:basedOn w:val="Normal"/>
    <w:next w:val="Corpodetexto"/>
    <w:rsid w:val="00F42969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42969"/>
    <w:pPr>
      <w:spacing w:after="0"/>
    </w:pPr>
    <w:rPr>
      <w:rFonts w:eastAsia="Times New Roman"/>
      <w:sz w:val="20"/>
      <w:szCs w:val="20"/>
    </w:rPr>
  </w:style>
  <w:style w:type="paragraph" w:styleId="Lista">
    <w:name w:val="List"/>
    <w:basedOn w:val="Corpodetexto"/>
    <w:semiHidden/>
    <w:rsid w:val="00F42969"/>
    <w:rPr>
      <w:rFonts w:cs="Tahoma"/>
    </w:rPr>
  </w:style>
  <w:style w:type="paragraph" w:customStyle="1" w:styleId="Legenda1">
    <w:name w:val="Legenda1"/>
    <w:basedOn w:val="Normal"/>
    <w:rsid w:val="00F42969"/>
    <w:pPr>
      <w:suppressLineNumbers/>
      <w:spacing w:before="120"/>
    </w:pPr>
    <w:rPr>
      <w:rFonts w:cs="Tahoma"/>
      <w:i/>
      <w:iCs/>
    </w:rPr>
  </w:style>
  <w:style w:type="paragraph" w:customStyle="1" w:styleId="ndice">
    <w:name w:val="Índice"/>
    <w:basedOn w:val="Normal"/>
    <w:rsid w:val="00F42969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semiHidden/>
    <w:unhideWhenUsed/>
    <w:rsid w:val="00151BC6"/>
    <w:pPr>
      <w:suppressAutoHyphens w:val="0"/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4EB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TCU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afonsofm</dc:creator>
  <cp:lastModifiedBy>Marcia Nubia Cavalcante Lopes</cp:lastModifiedBy>
  <cp:revision>6</cp:revision>
  <cp:lastPrinted>2011-09-02T13:02:00Z</cp:lastPrinted>
  <dcterms:created xsi:type="dcterms:W3CDTF">2016-01-21T15:48:00Z</dcterms:created>
  <dcterms:modified xsi:type="dcterms:W3CDTF">2016-03-28T20:13:00Z</dcterms:modified>
</cp:coreProperties>
</file>