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7D99" w14:textId="2FF8E867" w:rsidR="00673280" w:rsidRPr="00673280" w:rsidRDefault="00673280" w:rsidP="00673280">
      <w:pPr>
        <w:jc w:val="right"/>
        <w:rPr>
          <w:b/>
        </w:rPr>
      </w:pPr>
      <w:bookmarkStart w:id="0" w:name="_Toc236476628"/>
      <w:bookmarkStart w:id="1" w:name="_Toc236476625"/>
      <w:r w:rsidRPr="00673280">
        <w:rPr>
          <w:b/>
        </w:rPr>
        <w:t>Revisado em 24/2/2016</w:t>
      </w:r>
    </w:p>
    <w:p w14:paraId="639B5188" w14:textId="263EAC20" w:rsidR="009C4D55" w:rsidRPr="006E09A6" w:rsidRDefault="00F545CF" w:rsidP="009C4D55">
      <w:r>
        <w:t xml:space="preserve">Tema </w:t>
      </w:r>
      <w:r w:rsidR="00C11C68">
        <w:t>26</w:t>
      </w:r>
      <w:bookmarkStart w:id="2" w:name="_GoBack"/>
      <w:bookmarkEnd w:id="2"/>
      <w:r w:rsidR="009C4D55" w:rsidRPr="006E09A6">
        <w:t xml:space="preserve"> – </w:t>
      </w:r>
      <w:bookmarkStart w:id="3" w:name="_Toc236476626"/>
      <w:r w:rsidR="009C4D55" w:rsidRPr="006E09A6">
        <w:t xml:space="preserve">Fotografias </w:t>
      </w:r>
      <w:bookmarkEnd w:id="3"/>
      <w:r w:rsidR="009C4D55" w:rsidRPr="006E09A6">
        <w:t>como prova de aplicação de recursos públicos.</w:t>
      </w:r>
    </w:p>
    <w:p w14:paraId="360E8F03" w14:textId="2379DE51" w:rsidR="00223781" w:rsidRPr="006E09A6" w:rsidRDefault="006E09A6" w:rsidP="00AC67DA">
      <w:pPr>
        <w:pStyle w:val="Ttulo1"/>
        <w:spacing w:before="36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apresentação de f</w:t>
      </w:r>
      <w:r w:rsidR="000B165A" w:rsidRPr="006E09A6">
        <w:rPr>
          <w:rFonts w:ascii="Times New Roman" w:hAnsi="Times New Roman"/>
          <w:sz w:val="24"/>
          <w:szCs w:val="24"/>
        </w:rPr>
        <w:t>otografias</w:t>
      </w:r>
      <w:bookmarkEnd w:id="0"/>
      <w:r w:rsidR="000B165A" w:rsidRPr="006E09A6">
        <w:rPr>
          <w:rFonts w:ascii="Times New Roman" w:hAnsi="Times New Roman"/>
          <w:sz w:val="24"/>
          <w:szCs w:val="24"/>
        </w:rPr>
        <w:t xml:space="preserve"> </w:t>
      </w:r>
      <w:r w:rsidR="003654D8" w:rsidRPr="006E09A6">
        <w:rPr>
          <w:rFonts w:ascii="Times New Roman" w:hAnsi="Times New Roman"/>
          <w:sz w:val="24"/>
          <w:szCs w:val="24"/>
        </w:rPr>
        <w:t xml:space="preserve">isoladamente </w:t>
      </w:r>
      <w:r w:rsidR="00100798">
        <w:rPr>
          <w:rFonts w:ascii="Times New Roman" w:hAnsi="Times New Roman"/>
          <w:sz w:val="24"/>
          <w:szCs w:val="24"/>
        </w:rPr>
        <w:t>é</w:t>
      </w:r>
      <w:r w:rsidR="00223781" w:rsidRPr="006E09A6">
        <w:rPr>
          <w:rFonts w:ascii="Times New Roman" w:hAnsi="Times New Roman"/>
          <w:sz w:val="24"/>
          <w:szCs w:val="24"/>
        </w:rPr>
        <w:t xml:space="preserve"> </w:t>
      </w:r>
      <w:r w:rsidR="00A939F3" w:rsidRPr="006E09A6">
        <w:rPr>
          <w:rFonts w:ascii="Times New Roman" w:hAnsi="Times New Roman"/>
          <w:sz w:val="24"/>
          <w:szCs w:val="24"/>
        </w:rPr>
        <w:t>in</w:t>
      </w:r>
      <w:r w:rsidR="00223781" w:rsidRPr="006E09A6">
        <w:rPr>
          <w:rFonts w:ascii="Times New Roman" w:hAnsi="Times New Roman"/>
          <w:sz w:val="24"/>
          <w:szCs w:val="24"/>
        </w:rPr>
        <w:t>sufici</w:t>
      </w:r>
      <w:r w:rsidR="00100798">
        <w:rPr>
          <w:rFonts w:ascii="Times New Roman" w:hAnsi="Times New Roman"/>
          <w:sz w:val="24"/>
          <w:szCs w:val="24"/>
        </w:rPr>
        <w:t>ente</w:t>
      </w:r>
      <w:r w:rsidR="00223781" w:rsidRPr="006E09A6">
        <w:rPr>
          <w:rFonts w:ascii="Times New Roman" w:hAnsi="Times New Roman"/>
          <w:sz w:val="24"/>
          <w:szCs w:val="24"/>
        </w:rPr>
        <w:t xml:space="preserve"> para comprovar aplicação </w:t>
      </w:r>
      <w:r w:rsidR="00A939F3" w:rsidRPr="006E09A6">
        <w:rPr>
          <w:rFonts w:ascii="Times New Roman" w:hAnsi="Times New Roman"/>
          <w:sz w:val="24"/>
          <w:szCs w:val="24"/>
        </w:rPr>
        <w:t xml:space="preserve">regular </w:t>
      </w:r>
      <w:r w:rsidR="00223781" w:rsidRPr="006E09A6">
        <w:rPr>
          <w:rFonts w:ascii="Times New Roman" w:hAnsi="Times New Roman"/>
          <w:sz w:val="24"/>
          <w:szCs w:val="24"/>
        </w:rPr>
        <w:t>de recursos públicos</w:t>
      </w:r>
      <w:r w:rsidR="00097A74" w:rsidRPr="006E09A6">
        <w:rPr>
          <w:rFonts w:ascii="Times New Roman" w:hAnsi="Times New Roman"/>
          <w:sz w:val="24"/>
          <w:szCs w:val="24"/>
        </w:rPr>
        <w:t>.</w:t>
      </w:r>
    </w:p>
    <w:bookmarkEnd w:id="1"/>
    <w:p w14:paraId="6CC534BA" w14:textId="03C86DE1" w:rsidR="000B165A" w:rsidRDefault="000B165A" w:rsidP="00A939F3">
      <w:pPr>
        <w:pStyle w:val="Corpodetexto"/>
        <w:tabs>
          <w:tab w:val="num" w:pos="1560"/>
        </w:tabs>
        <w:spacing w:after="120"/>
        <w:ind w:firstLine="1134"/>
      </w:pPr>
      <w:r w:rsidRPr="006E09A6">
        <w:t xml:space="preserve">Constam dos autos fotografias de </w:t>
      </w:r>
      <w:r w:rsidR="00EB7D6F">
        <w:rPr>
          <w:color w:val="FF0000"/>
        </w:rPr>
        <w:t>&lt;&lt;objeto das fotografias</w:t>
      </w:r>
      <w:r w:rsidRPr="006E09A6">
        <w:rPr>
          <w:color w:val="FF0000"/>
        </w:rPr>
        <w:t>&gt;&gt;</w:t>
      </w:r>
      <w:r w:rsidR="002C6406">
        <w:rPr>
          <w:color w:val="FF0000"/>
        </w:rPr>
        <w:t xml:space="preserve"> </w:t>
      </w:r>
      <w:r w:rsidR="002C6406" w:rsidRPr="00AA0CD2">
        <w:t>(</w:t>
      </w:r>
      <w:r w:rsidR="00AA0CD2">
        <w:t xml:space="preserve">peça </w:t>
      </w:r>
      <w:r w:rsidR="00AA0CD2" w:rsidRPr="000C3D4C">
        <w:rPr>
          <w:color w:val="FF0000"/>
        </w:rPr>
        <w:t>&lt;&lt;</w:t>
      </w:r>
      <w:proofErr w:type="spellStart"/>
      <w:r w:rsidR="00AA0CD2">
        <w:rPr>
          <w:color w:val="FF0000"/>
        </w:rPr>
        <w:t>xx</w:t>
      </w:r>
      <w:proofErr w:type="spellEnd"/>
      <w:r w:rsidR="00AA0CD2" w:rsidRPr="000C3D4C">
        <w:rPr>
          <w:color w:val="FF0000"/>
        </w:rPr>
        <w:t>&gt;&gt;</w:t>
      </w:r>
      <w:r w:rsidR="00AA0CD2" w:rsidRPr="00B56557">
        <w:t xml:space="preserve">, p. </w:t>
      </w:r>
      <w:r w:rsidR="00AA0CD2">
        <w:rPr>
          <w:color w:val="FF0000"/>
        </w:rPr>
        <w:t>&lt;&lt;</w:t>
      </w:r>
      <w:proofErr w:type="spellStart"/>
      <w:r w:rsidR="00AA0CD2">
        <w:rPr>
          <w:color w:val="FF0000"/>
        </w:rPr>
        <w:t>xx-x</w:t>
      </w:r>
      <w:r w:rsidR="00AA0CD2" w:rsidRPr="001B2F7A">
        <w:rPr>
          <w:color w:val="FF0000"/>
        </w:rPr>
        <w:t>x</w:t>
      </w:r>
      <w:proofErr w:type="spellEnd"/>
      <w:r w:rsidR="00AA0CD2" w:rsidRPr="001B2F7A">
        <w:rPr>
          <w:color w:val="FF0000"/>
        </w:rPr>
        <w:t>&gt;&gt;</w:t>
      </w:r>
      <w:r w:rsidR="002C6406" w:rsidRPr="00AA0CD2">
        <w:t>)</w:t>
      </w:r>
      <w:r w:rsidRPr="006E09A6">
        <w:t>, que, de acordo com o gestor</w:t>
      </w:r>
      <w:r>
        <w:t>, demonstra</w:t>
      </w:r>
      <w:r w:rsidR="00A939F3">
        <w:t>ria</w:t>
      </w:r>
      <w:r>
        <w:t>m a regular aplicação dos recursos no objeto do convênio.</w:t>
      </w:r>
    </w:p>
    <w:p w14:paraId="6484A666" w14:textId="77777777" w:rsidR="00F953ED" w:rsidRDefault="00F953ED">
      <w:pPr>
        <w:pStyle w:val="Corpodetexto"/>
        <w:spacing w:after="120"/>
        <w:ind w:firstLine="1134"/>
      </w:pPr>
      <w:r>
        <w:t>Entretanto, quando desacompanhadas de provas mais robustas, as fotografias são insuficientes para comprovar a regularidade da aplicação dos recursos públicos transferidos por meio de convênio, pois</w:t>
      </w:r>
      <w:r w:rsidR="009E748C">
        <w:t>,</w:t>
      </w:r>
      <w:r>
        <w:t xml:space="preserve"> embora possam, eventualmente, comprovar a realização do objeto, não revelam, efetivamente, a origem dos recursos aplicados. Ou seja, retratam uma situação, mas não demonstram o nexo entre os recursos federais transferidos e as despesas apresentadas na execução do objeto.</w:t>
      </w:r>
    </w:p>
    <w:p w14:paraId="4FF0875F" w14:textId="0AEF1DDE" w:rsidR="00253B2F" w:rsidRDefault="00A939F3" w:rsidP="006E09A6">
      <w:pPr>
        <w:pStyle w:val="Corpodetexto"/>
        <w:spacing w:after="120"/>
        <w:ind w:firstLine="1134"/>
      </w:pPr>
      <w:r>
        <w:t xml:space="preserve">Cabe frisar que </w:t>
      </w:r>
      <w:r w:rsidR="00927878" w:rsidRPr="00E41505">
        <w:t xml:space="preserve">incide </w:t>
      </w:r>
      <w:r>
        <w:t xml:space="preserve">sobre </w:t>
      </w:r>
      <w:r w:rsidR="00927878" w:rsidRPr="00E41505">
        <w:t>o gestor o ônus da prova quanto à regular aplicação dos valores que lhe foram confiados para consecução do objeto pactuado</w:t>
      </w:r>
      <w:r w:rsidR="006E09A6">
        <w:t>, o que</w:t>
      </w:r>
      <w:r w:rsidR="00927878" w:rsidRPr="00E41505">
        <w:t xml:space="preserve"> decorre</w:t>
      </w:r>
      <w:r w:rsidR="006E09A6">
        <w:t xml:space="preserve"> </w:t>
      </w:r>
      <w:r w:rsidR="00927878" w:rsidRPr="00E41505">
        <w:t>de express</w:t>
      </w:r>
      <w:r>
        <w:t>a</w:t>
      </w:r>
      <w:r w:rsidR="00927878" w:rsidRPr="00E41505">
        <w:t xml:space="preserve"> disposi</w:t>
      </w:r>
      <w:r>
        <w:t>ção</w:t>
      </w:r>
      <w:r w:rsidR="00927878" w:rsidRPr="00E41505">
        <w:t xml:space="preserve"> contid</w:t>
      </w:r>
      <w:r>
        <w:t>a</w:t>
      </w:r>
      <w:r w:rsidR="00927878" w:rsidRPr="00E41505">
        <w:t xml:space="preserve"> no parágrafo único</w:t>
      </w:r>
      <w:r w:rsidR="00100798" w:rsidRPr="00100798">
        <w:t xml:space="preserve"> </w:t>
      </w:r>
      <w:r w:rsidR="00100798">
        <w:t>do art. 70</w:t>
      </w:r>
      <w:r w:rsidR="000D6643">
        <w:t xml:space="preserve"> da Constituição Federal,</w:t>
      </w:r>
      <w:r w:rsidR="00927878" w:rsidRPr="00E41505">
        <w:t xml:space="preserve"> bem assim do disposto no art. 93 do Decreto-</w:t>
      </w:r>
      <w:r w:rsidR="00927878">
        <w:t>L</w:t>
      </w:r>
      <w:r w:rsidR="00927878" w:rsidRPr="00E41505">
        <w:t>ei 200/1967</w:t>
      </w:r>
      <w:r>
        <w:t>,</w:t>
      </w:r>
      <w:r w:rsidR="00927878" w:rsidRPr="00E41505">
        <w:t xml:space="preserve"> c/c o art</w:t>
      </w:r>
      <w:r w:rsidR="00927878">
        <w:t>. 66 do Decreto 93.872/1986</w:t>
      </w:r>
      <w:r w:rsidR="006E09A6">
        <w:t xml:space="preserve"> (</w:t>
      </w:r>
      <w:r w:rsidR="006E09A6" w:rsidRPr="00E41505">
        <w:t>Acórdão</w:t>
      </w:r>
      <w:r w:rsidR="006E09A6">
        <w:t>s</w:t>
      </w:r>
      <w:r w:rsidR="00EB7D6F">
        <w:t xml:space="preserve"> 2.436/2015-TCU-Plenário, </w:t>
      </w:r>
      <w:r w:rsidR="00177896">
        <w:t xml:space="preserve">7.778/2015-TCU-1ª Câmara, </w:t>
      </w:r>
      <w:r w:rsidR="00B44C90">
        <w:t xml:space="preserve">3.971/2015-TCU-1ª Câmara, </w:t>
      </w:r>
      <w:r w:rsidR="00026E9B">
        <w:t xml:space="preserve">3.713/2015-TCU-1ª Câmara e </w:t>
      </w:r>
      <w:r w:rsidR="005A1B0A">
        <w:t>4.</w:t>
      </w:r>
      <w:r w:rsidR="00026E9B">
        <w:t>649/2015-TCU-2ª Câmara</w:t>
      </w:r>
      <w:r w:rsidR="006E09A6">
        <w:t>).</w:t>
      </w:r>
      <w:r w:rsidR="00927878" w:rsidRPr="00E41505">
        <w:t xml:space="preserve"> </w:t>
      </w:r>
    </w:p>
    <w:p w14:paraId="59862C10" w14:textId="77777777" w:rsidR="00253B2F" w:rsidRDefault="00927878" w:rsidP="00253B2F">
      <w:pPr>
        <w:tabs>
          <w:tab w:val="left" w:pos="1134"/>
          <w:tab w:val="left" w:pos="1418"/>
        </w:tabs>
        <w:ind w:firstLine="1134"/>
      </w:pPr>
      <w:r w:rsidRPr="00204435">
        <w:t xml:space="preserve">Desse modo, </w:t>
      </w:r>
      <w:r w:rsidR="000B165A">
        <w:t>a apresentação isolada de fotografias não é suficiente para demonstrar que os recursos do convênio foram utilizados de forma regular</w:t>
      </w:r>
      <w:r>
        <w:t>.</w:t>
      </w:r>
    </w:p>
    <w:p w14:paraId="698DB73F" w14:textId="48D79CA7" w:rsidR="00C23647" w:rsidRPr="00EB7D6F" w:rsidRDefault="00C23647" w:rsidP="00AC67DA">
      <w:pPr>
        <w:spacing w:before="360"/>
        <w:rPr>
          <w:color w:val="365F91" w:themeColor="accent1" w:themeShade="BF"/>
          <w:lang w:eastAsia="pt-BR"/>
        </w:rPr>
      </w:pPr>
      <w:r w:rsidRPr="00EB7D6F">
        <w:rPr>
          <w:color w:val="365F91" w:themeColor="accent1" w:themeShade="BF"/>
          <w:lang w:eastAsia="pt-BR"/>
        </w:rPr>
        <w:t>Área: Processual; T</w:t>
      </w:r>
      <w:r w:rsidR="00673280">
        <w:rPr>
          <w:color w:val="365F91" w:themeColor="accent1" w:themeShade="BF"/>
          <w:lang w:eastAsia="pt-BR"/>
        </w:rPr>
        <w:t>ema: Prova; Subtema: Fotografia.</w:t>
      </w:r>
    </w:p>
    <w:p w14:paraId="6CA8FF5A" w14:textId="77777777" w:rsidR="007A1A35" w:rsidRDefault="007A1A35" w:rsidP="00223781">
      <w:pPr>
        <w:pStyle w:val="Cabealho"/>
        <w:tabs>
          <w:tab w:val="left" w:pos="1134"/>
        </w:tabs>
        <w:spacing w:before="120" w:after="120"/>
      </w:pPr>
    </w:p>
    <w:sectPr w:rsidR="007A1A35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26E9B"/>
    <w:rsid w:val="000400D4"/>
    <w:rsid w:val="00056B5F"/>
    <w:rsid w:val="000743EA"/>
    <w:rsid w:val="00097A74"/>
    <w:rsid w:val="000B165A"/>
    <w:rsid w:val="000B2AFA"/>
    <w:rsid w:val="000B312C"/>
    <w:rsid w:val="000B5E35"/>
    <w:rsid w:val="000D4CDD"/>
    <w:rsid w:val="000D6643"/>
    <w:rsid w:val="00100798"/>
    <w:rsid w:val="0010478C"/>
    <w:rsid w:val="0011297F"/>
    <w:rsid w:val="00177896"/>
    <w:rsid w:val="001E4147"/>
    <w:rsid w:val="002051D2"/>
    <w:rsid w:val="00223781"/>
    <w:rsid w:val="00235A35"/>
    <w:rsid w:val="00253B2F"/>
    <w:rsid w:val="002A3B30"/>
    <w:rsid w:val="002A3B3F"/>
    <w:rsid w:val="002C3A92"/>
    <w:rsid w:val="002C6406"/>
    <w:rsid w:val="002D6145"/>
    <w:rsid w:val="002E174E"/>
    <w:rsid w:val="002F2A12"/>
    <w:rsid w:val="0034623C"/>
    <w:rsid w:val="003654D8"/>
    <w:rsid w:val="0039707F"/>
    <w:rsid w:val="003B2EC3"/>
    <w:rsid w:val="003B4FEF"/>
    <w:rsid w:val="003C7250"/>
    <w:rsid w:val="003E7DD1"/>
    <w:rsid w:val="004325C2"/>
    <w:rsid w:val="00475EB5"/>
    <w:rsid w:val="004763F8"/>
    <w:rsid w:val="00485DA3"/>
    <w:rsid w:val="0055768E"/>
    <w:rsid w:val="005A1B0A"/>
    <w:rsid w:val="005B4222"/>
    <w:rsid w:val="005C4873"/>
    <w:rsid w:val="00612E07"/>
    <w:rsid w:val="006615D8"/>
    <w:rsid w:val="00673280"/>
    <w:rsid w:val="00683DFD"/>
    <w:rsid w:val="006A6C90"/>
    <w:rsid w:val="006E09A6"/>
    <w:rsid w:val="007946E0"/>
    <w:rsid w:val="007A1A35"/>
    <w:rsid w:val="007A3B86"/>
    <w:rsid w:val="007A48BF"/>
    <w:rsid w:val="007A721C"/>
    <w:rsid w:val="007B44E4"/>
    <w:rsid w:val="007D6AB1"/>
    <w:rsid w:val="00867A38"/>
    <w:rsid w:val="00872A0E"/>
    <w:rsid w:val="008B18DF"/>
    <w:rsid w:val="008D02EC"/>
    <w:rsid w:val="008D105D"/>
    <w:rsid w:val="00900E2B"/>
    <w:rsid w:val="00927878"/>
    <w:rsid w:val="00967D04"/>
    <w:rsid w:val="009C4D55"/>
    <w:rsid w:val="009D114F"/>
    <w:rsid w:val="009D4581"/>
    <w:rsid w:val="009D6735"/>
    <w:rsid w:val="009E748C"/>
    <w:rsid w:val="00A41A7A"/>
    <w:rsid w:val="00A53067"/>
    <w:rsid w:val="00A939F3"/>
    <w:rsid w:val="00AA0CD2"/>
    <w:rsid w:val="00AB57D5"/>
    <w:rsid w:val="00AC67DA"/>
    <w:rsid w:val="00AD776F"/>
    <w:rsid w:val="00AF193A"/>
    <w:rsid w:val="00B44C90"/>
    <w:rsid w:val="00B90E05"/>
    <w:rsid w:val="00BD0144"/>
    <w:rsid w:val="00BE1706"/>
    <w:rsid w:val="00BF10E8"/>
    <w:rsid w:val="00C11C68"/>
    <w:rsid w:val="00C1700E"/>
    <w:rsid w:val="00C23647"/>
    <w:rsid w:val="00C66277"/>
    <w:rsid w:val="00C81032"/>
    <w:rsid w:val="00C908E0"/>
    <w:rsid w:val="00CA6729"/>
    <w:rsid w:val="00CF0E26"/>
    <w:rsid w:val="00D701DF"/>
    <w:rsid w:val="00DA0684"/>
    <w:rsid w:val="00DA3732"/>
    <w:rsid w:val="00DD237A"/>
    <w:rsid w:val="00E101E5"/>
    <w:rsid w:val="00E13AAA"/>
    <w:rsid w:val="00EB7D6F"/>
    <w:rsid w:val="00EC2CB4"/>
    <w:rsid w:val="00F02FD3"/>
    <w:rsid w:val="00F545CF"/>
    <w:rsid w:val="00F953ED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AB86"/>
  <w15:docId w15:val="{216324B7-6722-4F72-8B23-FC49B925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A6C90"/>
    <w:rPr>
      <w:color w:val="00000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E74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4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48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4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4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2009-10-15T12:18:00Z</cp:lastPrinted>
  <dcterms:created xsi:type="dcterms:W3CDTF">2016-02-24T14:28:00Z</dcterms:created>
  <dcterms:modified xsi:type="dcterms:W3CDTF">2016-03-28T20:16:00Z</dcterms:modified>
</cp:coreProperties>
</file>