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81C19" w14:textId="385ACA18" w:rsidR="000A67A4" w:rsidRPr="000A67A4" w:rsidRDefault="000A67A4" w:rsidP="000A67A4">
      <w:pPr>
        <w:jc w:val="right"/>
        <w:rPr>
          <w:rFonts w:eastAsia="Times New Roman"/>
          <w:b/>
          <w:color w:val="000000"/>
          <w:lang w:eastAsia="pt-BR"/>
        </w:rPr>
      </w:pPr>
      <w:r w:rsidRPr="000A67A4">
        <w:rPr>
          <w:rFonts w:eastAsia="Times New Roman"/>
          <w:b/>
          <w:color w:val="000000"/>
          <w:lang w:eastAsia="pt-BR"/>
        </w:rPr>
        <w:t>Revisado em 29/10/2015</w:t>
      </w:r>
    </w:p>
    <w:p w14:paraId="4C9DCBDE" w14:textId="5E54B4C9" w:rsidR="00C92CCE" w:rsidRPr="00285122" w:rsidRDefault="00245303" w:rsidP="00285122">
      <w:pPr>
        <w:rPr>
          <w:rFonts w:eastAsia="Times New Roman"/>
          <w:color w:val="000000"/>
          <w:lang w:eastAsia="pt-BR"/>
        </w:rPr>
      </w:pPr>
      <w:r>
        <w:t xml:space="preserve">Tema </w:t>
      </w:r>
      <w:r w:rsidR="00EE245E">
        <w:t>34</w:t>
      </w:r>
      <w:bookmarkStart w:id="0" w:name="_GoBack"/>
      <w:bookmarkEnd w:id="0"/>
      <w:r w:rsidR="00D164BD">
        <w:rPr>
          <w:rFonts w:eastAsia="Times New Roman"/>
          <w:color w:val="000000"/>
          <w:lang w:eastAsia="pt-BR"/>
        </w:rPr>
        <w:t xml:space="preserve"> </w:t>
      </w:r>
      <w:r w:rsidR="00D164BD">
        <w:rPr>
          <w:rFonts w:eastAsia="Times New Roman"/>
          <w:color w:val="000000"/>
          <w:lang w:eastAsia="pt-BR"/>
        </w:rPr>
        <w:noBreakHyphen/>
      </w:r>
      <w:r w:rsidR="00C92CCE" w:rsidRPr="00285122">
        <w:rPr>
          <w:rFonts w:eastAsia="Times New Roman"/>
          <w:color w:val="000000"/>
          <w:lang w:eastAsia="pt-BR"/>
        </w:rPr>
        <w:t xml:space="preserve"> Responsabilização do Gestor quando decide respaldado em parecer técnico e/ou jurídico</w:t>
      </w:r>
      <w:r w:rsidR="00D164BD">
        <w:rPr>
          <w:rFonts w:eastAsia="Times New Roman"/>
          <w:color w:val="000000"/>
          <w:lang w:eastAsia="pt-BR"/>
        </w:rPr>
        <w:t>.</w:t>
      </w:r>
      <w:r w:rsidR="00C92CCE" w:rsidRPr="00285122">
        <w:rPr>
          <w:rFonts w:eastAsia="Times New Roman"/>
          <w:color w:val="000000"/>
          <w:lang w:eastAsia="pt-BR"/>
        </w:rPr>
        <w:t xml:space="preserve"> </w:t>
      </w:r>
    </w:p>
    <w:p w14:paraId="03ED2DD4" w14:textId="77777777" w:rsidR="00C92CCE" w:rsidRPr="00C41172" w:rsidRDefault="00C92CCE" w:rsidP="000A67A4">
      <w:pPr>
        <w:pStyle w:val="Default"/>
        <w:spacing w:before="360" w:after="360"/>
        <w:jc w:val="both"/>
        <w:rPr>
          <w:b/>
          <w:bCs/>
          <w:color w:val="1F497D"/>
        </w:rPr>
      </w:pPr>
      <w:r w:rsidRPr="00C41172">
        <w:rPr>
          <w:b/>
          <w:bCs/>
          <w:color w:val="1F497D"/>
        </w:rPr>
        <w:t xml:space="preserve">A existência de parecer técnico e/ou jurídico não exime o gestor de responsabilidade. </w:t>
      </w:r>
    </w:p>
    <w:p w14:paraId="58490C45" w14:textId="6163C2E0" w:rsidR="00475006" w:rsidRPr="00C92CCE" w:rsidRDefault="00C92CCE" w:rsidP="005645CF">
      <w:pPr>
        <w:pStyle w:val="Default"/>
        <w:spacing w:after="120"/>
        <w:ind w:firstLine="708"/>
        <w:jc w:val="both"/>
      </w:pPr>
      <w:r w:rsidRPr="00C92CCE">
        <w:t xml:space="preserve">O </w:t>
      </w:r>
      <w:r w:rsidR="00D164BD">
        <w:rPr>
          <w:color w:val="FF0000"/>
        </w:rPr>
        <w:t>&lt;&lt;</w:t>
      </w:r>
      <w:r w:rsidR="00C45A02">
        <w:rPr>
          <w:color w:val="FF0000"/>
        </w:rPr>
        <w:t>nome do r</w:t>
      </w:r>
      <w:r w:rsidRPr="00496D09">
        <w:rPr>
          <w:color w:val="FF0000"/>
        </w:rPr>
        <w:t>esponsável</w:t>
      </w:r>
      <w:r w:rsidR="00C45A02">
        <w:rPr>
          <w:color w:val="FF0000"/>
        </w:rPr>
        <w:t>&gt;&gt;</w:t>
      </w:r>
      <w:r w:rsidRPr="00C92CCE">
        <w:t xml:space="preserve"> </w:t>
      </w:r>
      <w:r w:rsidR="00662056">
        <w:t>argumenta</w:t>
      </w:r>
      <w:r w:rsidR="00443949">
        <w:t xml:space="preserve">, </w:t>
      </w:r>
      <w:r w:rsidR="00A51EF0">
        <w:t>à</w:t>
      </w:r>
      <w:r w:rsidR="00BC4F9E">
        <w:t xml:space="preserve"> </w:t>
      </w:r>
      <w:r w:rsidR="00DE07C6">
        <w:t xml:space="preserve">peça </w:t>
      </w:r>
      <w:r w:rsidR="00DE07C6">
        <w:rPr>
          <w:color w:val="FF0000"/>
        </w:rPr>
        <w:t>&lt;&lt;</w:t>
      </w:r>
      <w:proofErr w:type="spellStart"/>
      <w:r w:rsidR="00DE07C6">
        <w:rPr>
          <w:color w:val="FF0000"/>
        </w:rPr>
        <w:t>xx</w:t>
      </w:r>
      <w:proofErr w:type="spellEnd"/>
      <w:r w:rsidR="00DE07C6">
        <w:rPr>
          <w:color w:val="FF0000"/>
        </w:rPr>
        <w:t>&gt;&gt;</w:t>
      </w:r>
      <w:r w:rsidR="00DE07C6">
        <w:t xml:space="preserve">, p. </w:t>
      </w:r>
      <w:r w:rsidR="00DE07C6">
        <w:rPr>
          <w:color w:val="FF0000"/>
        </w:rPr>
        <w:t>&lt;&lt;xx-xx&gt;&gt;</w:t>
      </w:r>
      <w:r w:rsidR="00443949">
        <w:t>,</w:t>
      </w:r>
      <w:r w:rsidRPr="00C92CCE">
        <w:t xml:space="preserve"> que não pode ser responsabilizado por esta Corte de Contas, pois agiu com suporte em </w:t>
      </w:r>
      <w:r w:rsidR="00C45A02" w:rsidRPr="00D164BD">
        <w:rPr>
          <w:color w:val="FF0000"/>
        </w:rPr>
        <w:t>&lt;&lt;</w:t>
      </w:r>
      <w:r w:rsidRPr="00496D09">
        <w:rPr>
          <w:color w:val="FF0000"/>
        </w:rPr>
        <w:t>parecer técnico</w:t>
      </w:r>
      <w:r w:rsidR="00C45A02">
        <w:rPr>
          <w:color w:val="FF0000"/>
        </w:rPr>
        <w:t>/</w:t>
      </w:r>
      <w:r w:rsidR="00443949">
        <w:rPr>
          <w:color w:val="FF0000"/>
        </w:rPr>
        <w:t>parecer jurídico</w:t>
      </w:r>
      <w:r w:rsidR="00C45A02">
        <w:rPr>
          <w:color w:val="FF0000"/>
        </w:rPr>
        <w:t>&gt;&gt;</w:t>
      </w:r>
      <w:r w:rsidRPr="00C92CCE">
        <w:t xml:space="preserve">. </w:t>
      </w:r>
    </w:p>
    <w:p w14:paraId="056895C0" w14:textId="72EE6A02" w:rsidR="00475006" w:rsidRPr="00C92CCE" w:rsidRDefault="00C92CCE" w:rsidP="005645CF">
      <w:pPr>
        <w:pStyle w:val="Default"/>
        <w:spacing w:after="120"/>
        <w:ind w:firstLine="708"/>
        <w:jc w:val="both"/>
      </w:pPr>
      <w:r w:rsidRPr="00C92CCE">
        <w:t xml:space="preserve">Este Tribunal possui entendimento firmado (Acórdãos </w:t>
      </w:r>
      <w:r w:rsidR="0019484F" w:rsidRPr="002A5D8D">
        <w:t>2</w:t>
      </w:r>
      <w:r w:rsidR="00257B21" w:rsidRPr="002A5D8D">
        <w:t>806</w:t>
      </w:r>
      <w:r w:rsidR="0019484F" w:rsidRPr="002A5D8D">
        <w:t>/2014-</w:t>
      </w:r>
      <w:r w:rsidR="007943B8" w:rsidRPr="002A5D8D">
        <w:t>TCU-</w:t>
      </w:r>
      <w:r w:rsidR="0019484F" w:rsidRPr="002A5D8D">
        <w:t xml:space="preserve">Plenário, </w:t>
      </w:r>
      <w:r w:rsidR="006A5754" w:rsidRPr="002A5D8D">
        <w:t>2</w:t>
      </w:r>
      <w:r w:rsidR="00257B21" w:rsidRPr="002A5D8D">
        <w:t>871</w:t>
      </w:r>
      <w:r w:rsidR="006A5754" w:rsidRPr="002A5D8D">
        <w:t>/2014-</w:t>
      </w:r>
      <w:r w:rsidR="007943B8" w:rsidRPr="002A5D8D">
        <w:t>TCU-</w:t>
      </w:r>
      <w:r w:rsidR="006A5754" w:rsidRPr="002A5D8D">
        <w:t xml:space="preserve">Plenário, </w:t>
      </w:r>
      <w:r w:rsidR="007943B8" w:rsidRPr="002A5D8D">
        <w:t>2904</w:t>
      </w:r>
      <w:r w:rsidR="003052F3" w:rsidRPr="002A5D8D">
        <w:t>/201</w:t>
      </w:r>
      <w:r w:rsidR="007943B8" w:rsidRPr="002A5D8D">
        <w:t xml:space="preserve">4-TCU-Plenário, </w:t>
      </w:r>
      <w:r w:rsidR="002A5D8D" w:rsidRPr="002A5D8D">
        <w:t>341</w:t>
      </w:r>
      <w:r w:rsidR="007943B8" w:rsidRPr="002A5D8D">
        <w:t xml:space="preserve">/2015-TCU-Plenário e </w:t>
      </w:r>
      <w:r w:rsidR="002A5D8D" w:rsidRPr="002A5D8D">
        <w:t>1001</w:t>
      </w:r>
      <w:r w:rsidR="007943B8" w:rsidRPr="002A5D8D">
        <w:t>/2015-TCU-Plenário</w:t>
      </w:r>
      <w:r w:rsidRPr="00C92CCE">
        <w:t>) no sentido de que a responsabilidade do gestor não é afastada nes</w:t>
      </w:r>
      <w:r w:rsidR="00C45A02">
        <w:t>s</w:t>
      </w:r>
      <w:r w:rsidRPr="00C92CCE">
        <w:t xml:space="preserve">e caso, pois a ele cabe a decisão sobre a prática do ato administrativo eventualmente danoso ao erário. O fato de ter agido com respaldo em pareceres técnicos e/ou jurídicos não tem força para impor ao administrador a prática de um ato manifestamente irregular, uma vez que a ele cabe, em última instância, decidir sobre a conveniência e </w:t>
      </w:r>
      <w:r w:rsidR="007943B8">
        <w:t xml:space="preserve">a </w:t>
      </w:r>
      <w:r w:rsidRPr="00C92CCE">
        <w:t>oportunidade de praticar atos administrativos, principalmente os concernentes a contratações, que vão gerar pagamentos</w:t>
      </w:r>
      <w:r w:rsidR="007943B8">
        <w:t>.</w:t>
      </w:r>
    </w:p>
    <w:p w14:paraId="1845A2B2" w14:textId="7A4A5536" w:rsidR="00443949" w:rsidRDefault="00C92CCE" w:rsidP="005645CF">
      <w:pPr>
        <w:pStyle w:val="Default"/>
        <w:spacing w:after="120"/>
        <w:ind w:firstLine="708"/>
        <w:jc w:val="both"/>
      </w:pPr>
      <w:r w:rsidRPr="00C92CCE">
        <w:t xml:space="preserve">O fato de o administrador seguir pareceres técnicos e jurídicos não </w:t>
      </w:r>
      <w:r w:rsidR="00443949">
        <w:t>significa que os atos praticados não serão</w:t>
      </w:r>
      <w:r w:rsidRPr="00C92CCE">
        <w:t xml:space="preserve"> </w:t>
      </w:r>
      <w:r w:rsidR="00443949">
        <w:t>reprovados pelo</w:t>
      </w:r>
      <w:r w:rsidRPr="00C92CCE">
        <w:t xml:space="preserve"> Tribunal. Em regra, pareceres técnicos e jurídicos não vinculam os gestores, os quais têm obrigação de analisar a correção </w:t>
      </w:r>
      <w:r w:rsidR="007943B8">
        <w:t xml:space="preserve">e a suficiência </w:t>
      </w:r>
      <w:r w:rsidRPr="00C92CCE">
        <w:t xml:space="preserve">do conteúdo </w:t>
      </w:r>
      <w:r w:rsidR="007550A2" w:rsidRPr="00C92CCE">
        <w:t>des</w:t>
      </w:r>
      <w:r w:rsidR="007550A2">
        <w:t>s</w:t>
      </w:r>
      <w:r w:rsidR="007550A2" w:rsidRPr="00C92CCE">
        <w:t xml:space="preserve">es </w:t>
      </w:r>
      <w:r w:rsidRPr="00C92CCE">
        <w:t>documentos.</w:t>
      </w:r>
    </w:p>
    <w:p w14:paraId="427F4621" w14:textId="5FBEE289" w:rsidR="00ED283C" w:rsidRDefault="00ED283C" w:rsidP="005645CF">
      <w:pPr>
        <w:pStyle w:val="Default"/>
        <w:spacing w:after="120"/>
        <w:ind w:firstLine="708"/>
        <w:jc w:val="both"/>
      </w:pPr>
      <w:r w:rsidRPr="00ED283C">
        <w:t xml:space="preserve">Nesse contexto, conclui-se que a decisão de </w:t>
      </w:r>
      <w:r w:rsidR="00C45A02" w:rsidRPr="00C45A02">
        <w:rPr>
          <w:color w:val="FF0000"/>
        </w:rPr>
        <w:t>&lt;&lt;</w:t>
      </w:r>
      <w:r w:rsidR="00A76971">
        <w:rPr>
          <w:color w:val="FF0000"/>
        </w:rPr>
        <w:t>descrição do(s)</w:t>
      </w:r>
      <w:r w:rsidRPr="00ED283C">
        <w:rPr>
          <w:color w:val="FF0000"/>
        </w:rPr>
        <w:t xml:space="preserve"> ato(s) irregular(es)</w:t>
      </w:r>
      <w:r w:rsidR="00C45A02">
        <w:rPr>
          <w:color w:val="FF0000"/>
        </w:rPr>
        <w:t>&gt;&gt;</w:t>
      </w:r>
      <w:r w:rsidRPr="00ED283C">
        <w:t xml:space="preserve"> não se revestiu das cautelas e análises necessárias </w:t>
      </w:r>
      <w:r>
        <w:t xml:space="preserve">para garantir a legalidade e </w:t>
      </w:r>
      <w:r w:rsidR="007943B8">
        <w:t xml:space="preserve">a </w:t>
      </w:r>
      <w:r>
        <w:t>economicidade do ato, não sendo possível, portanto, acatar o argumento apresentado.</w:t>
      </w:r>
    </w:p>
    <w:p w14:paraId="3D0FF11E" w14:textId="33C33766" w:rsidR="00836140" w:rsidRPr="00C92CCE" w:rsidRDefault="001F6152" w:rsidP="004F6CB6">
      <w:pPr>
        <w:pStyle w:val="Default"/>
        <w:spacing w:before="360" w:after="120"/>
        <w:jc w:val="both"/>
      </w:pPr>
      <w:r>
        <w:t xml:space="preserve"> </w:t>
      </w:r>
      <w:r w:rsidR="00836140" w:rsidRPr="00836140">
        <w:rPr>
          <w:rFonts w:eastAsia="Times New Roman"/>
          <w:color w:val="1F497D" w:themeColor="text2"/>
          <w:lang w:eastAsia="pt-BR"/>
        </w:rPr>
        <w:t>Área: R</w:t>
      </w:r>
      <w:r w:rsidR="00C45A02">
        <w:rPr>
          <w:rFonts w:eastAsia="Times New Roman"/>
          <w:color w:val="1F497D" w:themeColor="text2"/>
          <w:lang w:eastAsia="pt-BR"/>
        </w:rPr>
        <w:t>esponsabilidade; T</w:t>
      </w:r>
      <w:r w:rsidR="004F6CB6">
        <w:rPr>
          <w:rFonts w:eastAsia="Times New Roman"/>
          <w:color w:val="1F497D" w:themeColor="text2"/>
          <w:lang w:eastAsia="pt-BR"/>
        </w:rPr>
        <w:t>ema: Pessoa f</w:t>
      </w:r>
      <w:r w:rsidR="00836140" w:rsidRPr="00836140">
        <w:rPr>
          <w:rFonts w:eastAsia="Times New Roman"/>
          <w:color w:val="1F497D" w:themeColor="text2"/>
          <w:lang w:eastAsia="pt-BR"/>
        </w:rPr>
        <w:t>ís</w:t>
      </w:r>
      <w:r w:rsidR="00C45A02">
        <w:rPr>
          <w:rFonts w:eastAsia="Times New Roman"/>
          <w:color w:val="1F497D" w:themeColor="text2"/>
          <w:lang w:eastAsia="pt-BR"/>
        </w:rPr>
        <w:t>ica vinculada à administração; S</w:t>
      </w:r>
      <w:r w:rsidR="004F6CB6">
        <w:rPr>
          <w:rFonts w:eastAsia="Times New Roman"/>
          <w:color w:val="1F497D" w:themeColor="text2"/>
          <w:lang w:eastAsia="pt-BR"/>
        </w:rPr>
        <w:t>ubtema: Gestor.</w:t>
      </w:r>
    </w:p>
    <w:sectPr w:rsidR="00836140" w:rsidRPr="00C92CCE" w:rsidSect="00AE7BD1">
      <w:pgSz w:w="11906" w:h="16838" w:code="9"/>
      <w:pgMar w:top="1418" w:right="851" w:bottom="851" w:left="1134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CE"/>
    <w:rsid w:val="00051125"/>
    <w:rsid w:val="00077ABE"/>
    <w:rsid w:val="000A67A4"/>
    <w:rsid w:val="000A67B9"/>
    <w:rsid w:val="000B2AFA"/>
    <w:rsid w:val="0016576E"/>
    <w:rsid w:val="00192459"/>
    <w:rsid w:val="0019484F"/>
    <w:rsid w:val="001E4147"/>
    <w:rsid w:val="001E6001"/>
    <w:rsid w:val="001E659D"/>
    <w:rsid w:val="001F6152"/>
    <w:rsid w:val="00236B9B"/>
    <w:rsid w:val="00245303"/>
    <w:rsid w:val="00257B21"/>
    <w:rsid w:val="00277A26"/>
    <w:rsid w:val="00285122"/>
    <w:rsid w:val="002A3B3F"/>
    <w:rsid w:val="002A5D8D"/>
    <w:rsid w:val="003052F3"/>
    <w:rsid w:val="00392F96"/>
    <w:rsid w:val="003A3C50"/>
    <w:rsid w:val="003C58CA"/>
    <w:rsid w:val="00443949"/>
    <w:rsid w:val="00475006"/>
    <w:rsid w:val="00496D09"/>
    <w:rsid w:val="004F6962"/>
    <w:rsid w:val="004F6CB6"/>
    <w:rsid w:val="0053146C"/>
    <w:rsid w:val="005645CF"/>
    <w:rsid w:val="00574B3F"/>
    <w:rsid w:val="005C24A4"/>
    <w:rsid w:val="00633DD3"/>
    <w:rsid w:val="00646475"/>
    <w:rsid w:val="00662056"/>
    <w:rsid w:val="006870D7"/>
    <w:rsid w:val="006A5754"/>
    <w:rsid w:val="006C2905"/>
    <w:rsid w:val="00732FEF"/>
    <w:rsid w:val="00751EE6"/>
    <w:rsid w:val="007550A2"/>
    <w:rsid w:val="0077633B"/>
    <w:rsid w:val="007931B9"/>
    <w:rsid w:val="007943B8"/>
    <w:rsid w:val="007A1A35"/>
    <w:rsid w:val="00836140"/>
    <w:rsid w:val="00844815"/>
    <w:rsid w:val="00893CE6"/>
    <w:rsid w:val="008A0221"/>
    <w:rsid w:val="008F5262"/>
    <w:rsid w:val="00900E2B"/>
    <w:rsid w:val="00A434DB"/>
    <w:rsid w:val="00A51EF0"/>
    <w:rsid w:val="00A76971"/>
    <w:rsid w:val="00AE7BD1"/>
    <w:rsid w:val="00B4215E"/>
    <w:rsid w:val="00BC4F9E"/>
    <w:rsid w:val="00BE1706"/>
    <w:rsid w:val="00BF10E8"/>
    <w:rsid w:val="00BF2777"/>
    <w:rsid w:val="00C41172"/>
    <w:rsid w:val="00C415B0"/>
    <w:rsid w:val="00C45A02"/>
    <w:rsid w:val="00C74E96"/>
    <w:rsid w:val="00C92CCE"/>
    <w:rsid w:val="00CA6729"/>
    <w:rsid w:val="00D164BD"/>
    <w:rsid w:val="00DE07C6"/>
    <w:rsid w:val="00DF6662"/>
    <w:rsid w:val="00E03D0D"/>
    <w:rsid w:val="00E45FEF"/>
    <w:rsid w:val="00ED283C"/>
    <w:rsid w:val="00EE245E"/>
    <w:rsid w:val="00F10F4B"/>
    <w:rsid w:val="00F2377E"/>
    <w:rsid w:val="00FB3BA6"/>
    <w:rsid w:val="00F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39EBF"/>
  <w15:docId w15:val="{8E49F315-1451-4CFA-9D1C-30917575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35"/>
    <w:pPr>
      <w:spacing w:after="120"/>
      <w:jc w:val="both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92CC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ED283C"/>
    <w:rPr>
      <w:color w:val="00000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F66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666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666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66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6662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66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elizabethfs</dc:creator>
  <cp:lastModifiedBy>Marcia Nubia Cavalcante Lopes</cp:lastModifiedBy>
  <cp:revision>9</cp:revision>
  <dcterms:created xsi:type="dcterms:W3CDTF">2015-10-29T17:06:00Z</dcterms:created>
  <dcterms:modified xsi:type="dcterms:W3CDTF">2016-03-28T20:36:00Z</dcterms:modified>
</cp:coreProperties>
</file>