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5F7A58">
        <w:rPr>
          <w:rFonts w:ascii="Calibri" w:hAnsi="Calibri"/>
          <w:sz w:val="28"/>
          <w:szCs w:val="28"/>
        </w:rPr>
        <w:t>30</w:t>
      </w:r>
      <w:r w:rsidRPr="001313D3">
        <w:rPr>
          <w:rFonts w:ascii="Calibri" w:hAnsi="Calibri"/>
          <w:sz w:val="28"/>
          <w:szCs w:val="28"/>
        </w:rPr>
        <w:t>/20</w:t>
      </w:r>
      <w:r w:rsidR="005F7A58">
        <w:rPr>
          <w:rFonts w:ascii="Calibri" w:hAnsi="Calibri"/>
          <w:sz w:val="28"/>
          <w:szCs w:val="28"/>
        </w:rPr>
        <w:t>16</w:t>
      </w:r>
    </w:p>
    <w:p w:rsidR="00E82033" w:rsidRDefault="00DD2148" w:rsidP="00DD2148">
      <w:pPr>
        <w:pStyle w:val="Ttulo3"/>
        <w:rPr>
          <w:rFonts w:ascii="Calibri" w:hAnsi="Calibri"/>
          <w:sz w:val="28"/>
          <w:szCs w:val="28"/>
        </w:rPr>
      </w:pPr>
      <w:r w:rsidRPr="009B091B">
        <w:rPr>
          <w:rFonts w:ascii="Calibri" w:hAnsi="Calibri"/>
          <w:sz w:val="28"/>
          <w:szCs w:val="28"/>
        </w:rPr>
        <w:t>REGISTRO DE PREÇOS</w:t>
      </w:r>
      <w:r>
        <w:rPr>
          <w:rFonts w:ascii="Calibri" w:hAnsi="Calibri"/>
          <w:sz w:val="28"/>
          <w:szCs w:val="28"/>
        </w:rPr>
        <w:t xml:space="preserve"> </w:t>
      </w:r>
    </w:p>
    <w:p w:rsidR="00DD2148" w:rsidRDefault="00DD2148" w:rsidP="00DD2148">
      <w:pPr>
        <w:pStyle w:val="Ttulo3"/>
        <w:rPr>
          <w:rFonts w:ascii="Calibri" w:hAnsi="Calibri"/>
          <w:color w:val="FF0000"/>
          <w:sz w:val="28"/>
          <w:szCs w:val="28"/>
        </w:rPr>
      </w:pPr>
    </w:p>
    <w:p w:rsidR="00DD2148" w:rsidRDefault="00DD2148" w:rsidP="00DD2148"/>
    <w:p w:rsidR="00DD2148" w:rsidRPr="001313D3" w:rsidRDefault="00DD2148" w:rsidP="00DD2148"/>
    <w:p w:rsidR="00E82033"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Pr>
          <w:rFonts w:ascii="Calibri" w:hAnsi="Calibri"/>
          <w:b/>
          <w:sz w:val="24"/>
        </w:rPr>
        <w:t xml:space="preserve">Tribunal de Contas da </w:t>
      </w:r>
      <w:r w:rsidRPr="00A24AF2">
        <w:rPr>
          <w:rFonts w:ascii="Calibri" w:hAnsi="Calibri"/>
          <w:b/>
          <w:sz w:val="24"/>
        </w:rPr>
        <w:t>União - TCU</w:t>
      </w:r>
      <w:r w:rsidRPr="00A24AF2">
        <w:rPr>
          <w:rFonts w:ascii="Calibri" w:hAnsi="Calibri"/>
          <w:sz w:val="24"/>
        </w:rPr>
        <w:t xml:space="preserve"> e este </w:t>
      </w:r>
      <w:r w:rsidRPr="00A24AF2">
        <w:rPr>
          <w:rFonts w:ascii="Calibri" w:hAnsi="Calibri"/>
          <w:b/>
          <w:sz w:val="24"/>
        </w:rPr>
        <w:t>Pregoeiro</w:t>
      </w:r>
      <w:r w:rsidRPr="00A24AF2">
        <w:rPr>
          <w:rFonts w:ascii="Calibri" w:hAnsi="Calibri"/>
          <w:sz w:val="24"/>
        </w:rPr>
        <w:t xml:space="preserve">, designado pela Portaria </w:t>
      </w:r>
      <w:r w:rsidR="00714F0F" w:rsidRPr="00A24AF2">
        <w:rPr>
          <w:rFonts w:ascii="Calibri" w:hAnsi="Calibri"/>
          <w:sz w:val="24"/>
          <w:szCs w:val="24"/>
        </w:rPr>
        <w:t>Segedam n.º 01, de 04 de janeiro de 2016</w:t>
      </w:r>
      <w:r w:rsidRPr="00A24AF2">
        <w:rPr>
          <w:rFonts w:ascii="Calibri" w:hAnsi="Calibri"/>
          <w:sz w:val="24"/>
        </w:rPr>
        <w:t xml:space="preserve">, levam ao conhecimento dos interessados que, na forma da </w:t>
      </w:r>
      <w:r w:rsidRPr="00A24AF2">
        <w:rPr>
          <w:rFonts w:ascii="Calibri" w:hAnsi="Calibri"/>
          <w:b/>
          <w:sz w:val="24"/>
        </w:rPr>
        <w:t xml:space="preserve">Lei n.º 10.520/2002, </w:t>
      </w:r>
      <w:r w:rsidRPr="00A24AF2">
        <w:rPr>
          <w:rFonts w:ascii="Calibri" w:hAnsi="Calibri"/>
          <w:sz w:val="24"/>
        </w:rPr>
        <w:t xml:space="preserve">dos </w:t>
      </w:r>
      <w:r w:rsidRPr="00A24AF2">
        <w:rPr>
          <w:rFonts w:ascii="Calibri" w:hAnsi="Calibri"/>
          <w:b/>
          <w:sz w:val="24"/>
        </w:rPr>
        <w:t xml:space="preserve">Decretos n.º 7.892/2013 </w:t>
      </w:r>
      <w:r w:rsidRPr="00A24AF2">
        <w:rPr>
          <w:rFonts w:ascii="Calibri" w:hAnsi="Calibri"/>
          <w:sz w:val="24"/>
        </w:rPr>
        <w:t>e</w:t>
      </w:r>
      <w:r w:rsidRPr="00A24AF2">
        <w:rPr>
          <w:rFonts w:ascii="Calibri" w:hAnsi="Calibri"/>
          <w:b/>
          <w:sz w:val="24"/>
        </w:rPr>
        <w:t xml:space="preserve"> n.º 5.450/2005</w:t>
      </w:r>
      <w:r w:rsidRPr="00A24AF2">
        <w:rPr>
          <w:rFonts w:ascii="Calibri" w:hAnsi="Calibri"/>
          <w:sz w:val="24"/>
        </w:rPr>
        <w:t xml:space="preserve">, da </w:t>
      </w:r>
      <w:r w:rsidRPr="00A24AF2">
        <w:rPr>
          <w:rFonts w:ascii="Calibri" w:hAnsi="Calibri"/>
          <w:b/>
          <w:sz w:val="24"/>
        </w:rPr>
        <w:t xml:space="preserve">Lei Complementar n.º 123/2006 </w:t>
      </w:r>
      <w:r w:rsidRPr="00A24AF2">
        <w:rPr>
          <w:rFonts w:ascii="Calibri" w:hAnsi="Calibri"/>
          <w:sz w:val="24"/>
        </w:rPr>
        <w:t xml:space="preserve">e, subsidiariamente, da </w:t>
      </w:r>
      <w:r w:rsidRPr="00A24AF2">
        <w:rPr>
          <w:rFonts w:ascii="Calibri" w:hAnsi="Calibri"/>
          <w:b/>
          <w:sz w:val="24"/>
        </w:rPr>
        <w:t>Lei n.º 8.666/1993</w:t>
      </w:r>
      <w:r w:rsidRPr="00A24AF2">
        <w:rPr>
          <w:rFonts w:ascii="Calibri" w:hAnsi="Calibri"/>
          <w:sz w:val="24"/>
        </w:rPr>
        <w:t xml:space="preserve"> e de outras normas aplicáveis ao objeto deste certame, farão realizar </w:t>
      </w:r>
      <w:r>
        <w:rPr>
          <w:rFonts w:ascii="Calibri" w:hAnsi="Calibri"/>
          <w:sz w:val="24"/>
        </w:rPr>
        <w:t xml:space="preserve">licitação na modalidade </w:t>
      </w:r>
      <w:r>
        <w:rPr>
          <w:rFonts w:ascii="Calibri" w:hAnsi="Calibri"/>
          <w:b/>
          <w:sz w:val="24"/>
        </w:rPr>
        <w:t>Pregão Eletrônico</w:t>
      </w:r>
      <w:r>
        <w:rPr>
          <w:rFonts w:ascii="Calibri" w:hAnsi="Calibri"/>
          <w:sz w:val="24"/>
        </w:rPr>
        <w:t xml:space="preserve"> mediante as condições estabelecidas neste Edital. </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D5765A">
        <w:rPr>
          <w:rFonts w:ascii="Calibri" w:hAnsi="Calibri"/>
          <w:b/>
          <w:sz w:val="24"/>
        </w:rPr>
        <w:t>30</w:t>
      </w:r>
      <w:r>
        <w:rPr>
          <w:rFonts w:ascii="Calibri" w:hAnsi="Calibri"/>
          <w:b/>
          <w:sz w:val="24"/>
        </w:rPr>
        <w:t xml:space="preserve"> de </w:t>
      </w:r>
      <w:r w:rsidR="00D5765A">
        <w:rPr>
          <w:rFonts w:ascii="Calibri" w:hAnsi="Calibri"/>
          <w:b/>
          <w:sz w:val="24"/>
        </w:rPr>
        <w:t>maio</w:t>
      </w:r>
      <w:r>
        <w:rPr>
          <w:rFonts w:ascii="Calibri" w:hAnsi="Calibri"/>
          <w:b/>
          <w:sz w:val="24"/>
        </w:rPr>
        <w:t xml:space="preserve"> de </w:t>
      </w:r>
      <w:r w:rsidR="00D5765A">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D5765A">
        <w:rPr>
          <w:rFonts w:ascii="Calibri" w:hAnsi="Calibri"/>
          <w:b/>
          <w:sz w:val="24"/>
        </w:rPr>
        <w:t>14</w:t>
      </w:r>
      <w:r>
        <w:rPr>
          <w:rFonts w:ascii="Calibri" w:hAnsi="Calibri"/>
          <w:b/>
          <w:sz w:val="24"/>
        </w:rPr>
        <w:t>h</w:t>
      </w:r>
      <w:bookmarkStart w:id="0" w:name="_GoBack"/>
      <w:bookmarkEnd w:id="0"/>
      <w:r>
        <w:rPr>
          <w:rFonts w:ascii="Calibri" w:hAnsi="Calibri"/>
          <w:b/>
          <w:sz w:val="24"/>
        </w:rPr>
        <w:t xml:space="preserve">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8"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E82033">
        <w:rPr>
          <w:rFonts w:ascii="Calibri" w:hAnsi="Calibri"/>
          <w:b/>
          <w:sz w:val="24"/>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A24AF2" w:rsidRDefault="00DD2148" w:rsidP="00DD2148">
      <w:pPr>
        <w:numPr>
          <w:ilvl w:val="0"/>
          <w:numId w:val="3"/>
        </w:numPr>
        <w:tabs>
          <w:tab w:val="clear" w:pos="705"/>
          <w:tab w:val="num" w:pos="1134"/>
        </w:tabs>
        <w:spacing w:after="120"/>
        <w:ind w:left="0" w:firstLine="0"/>
        <w:jc w:val="both"/>
        <w:rPr>
          <w:rFonts w:ascii="Calibri" w:hAnsi="Calibri"/>
          <w:sz w:val="24"/>
          <w:szCs w:val="24"/>
        </w:rPr>
      </w:pPr>
      <w:r w:rsidRPr="00E82033">
        <w:rPr>
          <w:rFonts w:ascii="Calibri" w:hAnsi="Calibri"/>
          <w:sz w:val="24"/>
          <w:szCs w:val="24"/>
        </w:rPr>
        <w:t xml:space="preserve">A presente </w:t>
      </w:r>
      <w:r w:rsidRPr="00A24AF2">
        <w:rPr>
          <w:rFonts w:ascii="Calibri" w:hAnsi="Calibri"/>
          <w:sz w:val="24"/>
          <w:szCs w:val="24"/>
        </w:rPr>
        <w:t xml:space="preserve">licitação tem como objeto o fornecimento de </w:t>
      </w:r>
      <w:r w:rsidR="00E82033" w:rsidRPr="00A24AF2">
        <w:rPr>
          <w:rFonts w:ascii="Calibri" w:hAnsi="Calibri" w:cs="Arial"/>
          <w:i/>
          <w:sz w:val="24"/>
          <w:szCs w:val="24"/>
        </w:rPr>
        <w:t>workstations</w:t>
      </w:r>
      <w:r w:rsidR="00E82033" w:rsidRPr="00A24AF2">
        <w:rPr>
          <w:rFonts w:ascii="Calibri" w:hAnsi="Calibri" w:cs="Arial"/>
          <w:sz w:val="24"/>
          <w:szCs w:val="24"/>
        </w:rPr>
        <w:t xml:space="preserve">, incluindo garantia </w:t>
      </w:r>
      <w:proofErr w:type="spellStart"/>
      <w:r w:rsidR="00E82033" w:rsidRPr="00A24AF2">
        <w:rPr>
          <w:rFonts w:ascii="Calibri" w:hAnsi="Calibri" w:cs="Arial"/>
          <w:i/>
          <w:sz w:val="24"/>
          <w:szCs w:val="24"/>
        </w:rPr>
        <w:t>on</w:t>
      </w:r>
      <w:proofErr w:type="spellEnd"/>
      <w:r w:rsidR="00E82033" w:rsidRPr="00A24AF2">
        <w:rPr>
          <w:rFonts w:ascii="Calibri" w:hAnsi="Calibri" w:cs="Arial"/>
          <w:i/>
          <w:sz w:val="24"/>
          <w:szCs w:val="24"/>
        </w:rPr>
        <w:t xml:space="preserve"> site </w:t>
      </w:r>
      <w:r w:rsidR="00E82033" w:rsidRPr="00A24AF2">
        <w:rPr>
          <w:rFonts w:ascii="Calibri" w:hAnsi="Calibri" w:cs="Arial"/>
          <w:sz w:val="24"/>
          <w:szCs w:val="24"/>
        </w:rPr>
        <w:t>de 48 meses,</w:t>
      </w:r>
      <w:r w:rsidRPr="00A24AF2">
        <w:rPr>
          <w:rFonts w:ascii="Calibri" w:hAnsi="Calibri"/>
          <w:sz w:val="24"/>
          <w:szCs w:val="24"/>
        </w:rPr>
        <w:t xml:space="preserve"> conforme especificações constantes do </w:t>
      </w:r>
      <w:r w:rsidR="00E82033" w:rsidRPr="00A24AF2">
        <w:rPr>
          <w:rFonts w:ascii="Calibri" w:hAnsi="Calibri"/>
          <w:sz w:val="24"/>
          <w:szCs w:val="24"/>
        </w:rPr>
        <w:t>Anexo I – T</w:t>
      </w:r>
      <w:r w:rsidRPr="00A24AF2">
        <w:rPr>
          <w:rFonts w:ascii="Calibri" w:hAnsi="Calibri"/>
          <w:sz w:val="24"/>
          <w:szCs w:val="24"/>
        </w:rPr>
        <w:t xml:space="preserve">ermo de </w:t>
      </w:r>
      <w:r w:rsidR="00E82033" w:rsidRPr="00A24AF2">
        <w:rPr>
          <w:rFonts w:ascii="Calibri" w:hAnsi="Calibri"/>
          <w:sz w:val="24"/>
          <w:szCs w:val="24"/>
        </w:rPr>
        <w:t>R</w:t>
      </w:r>
      <w:r w:rsidRPr="00A24AF2">
        <w:rPr>
          <w:rFonts w:ascii="Calibri" w:hAnsi="Calibri"/>
          <w:sz w:val="24"/>
          <w:szCs w:val="24"/>
        </w:rPr>
        <w:t>eferência.</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Default="00DD2148" w:rsidP="00DD2148">
      <w:pPr>
        <w:pStyle w:val="Ttulo1"/>
        <w:tabs>
          <w:tab w:val="num" w:pos="1134"/>
        </w:tabs>
        <w:ind w:left="0"/>
        <w:jc w:val="both"/>
        <w:rPr>
          <w:rFonts w:ascii="Calibri" w:hAnsi="Calibri"/>
          <w:sz w:val="24"/>
        </w:rPr>
      </w:pPr>
      <w:r>
        <w:rPr>
          <w:rFonts w:ascii="Calibri" w:hAnsi="Calibri"/>
          <w:sz w:val="24"/>
        </w:rPr>
        <w:t>SEÇÃO II – DA DESPESA E DOS RECURSOS ORÇAMENTÁRIOS</w:t>
      </w:r>
    </w:p>
    <w:p w:rsidR="00E82033" w:rsidRPr="00A24AF2" w:rsidRDefault="00DD2148" w:rsidP="00DD2148">
      <w:pPr>
        <w:numPr>
          <w:ilvl w:val="0"/>
          <w:numId w:val="3"/>
        </w:numPr>
        <w:tabs>
          <w:tab w:val="clear" w:pos="705"/>
          <w:tab w:val="num" w:pos="1134"/>
        </w:tabs>
        <w:spacing w:after="120"/>
        <w:ind w:left="0" w:firstLine="0"/>
        <w:jc w:val="both"/>
        <w:rPr>
          <w:rFonts w:ascii="Calibri" w:hAnsi="Calibri"/>
          <w:sz w:val="24"/>
        </w:rPr>
      </w:pPr>
      <w:r w:rsidRPr="00E82033">
        <w:rPr>
          <w:rFonts w:ascii="Calibri" w:hAnsi="Calibri"/>
          <w:sz w:val="24"/>
        </w:rPr>
        <w:t xml:space="preserve">A despesa com a </w:t>
      </w:r>
      <w:r w:rsidRPr="00A24AF2">
        <w:rPr>
          <w:rFonts w:ascii="Calibri" w:hAnsi="Calibri"/>
          <w:sz w:val="24"/>
        </w:rPr>
        <w:t xml:space="preserve">execução do objeto desta licitação para o Órgão Gerenciador é estimada em R$ </w:t>
      </w:r>
      <w:r w:rsidR="00E82033" w:rsidRPr="00A24AF2">
        <w:rPr>
          <w:rFonts w:ascii="Calibri" w:hAnsi="Calibri"/>
          <w:sz w:val="24"/>
        </w:rPr>
        <w:t>381.362,00 (trezentos e oitenta e um mil e trezentos e sessenta e dois reais)</w:t>
      </w:r>
      <w:r w:rsidRPr="00A24AF2">
        <w:rPr>
          <w:rFonts w:ascii="Calibri" w:hAnsi="Calibri"/>
          <w:sz w:val="24"/>
        </w:rPr>
        <w:t xml:space="preserve">, conforme o orçamento </w:t>
      </w:r>
      <w:r w:rsidR="00E82033" w:rsidRPr="00A24AF2">
        <w:rPr>
          <w:rFonts w:ascii="Calibri" w:hAnsi="Calibri"/>
          <w:sz w:val="24"/>
        </w:rPr>
        <w:t>constante do Anexo I – Termo de Referência</w:t>
      </w:r>
      <w:r w:rsidRPr="00A24AF2">
        <w:rPr>
          <w:rFonts w:ascii="Calibri" w:hAnsi="Calibri"/>
          <w:sz w:val="24"/>
        </w:rPr>
        <w:t>.</w:t>
      </w:r>
    </w:p>
    <w:p w:rsidR="001E3816" w:rsidRDefault="001E3816" w:rsidP="009636BA">
      <w:pPr>
        <w:pStyle w:val="Ttulo1"/>
        <w:tabs>
          <w:tab w:val="num" w:pos="1134"/>
        </w:tabs>
        <w:ind w:left="0"/>
        <w:jc w:val="both"/>
        <w:rPr>
          <w:rFonts w:ascii="Calibri" w:hAnsi="Calibri"/>
          <w:sz w:val="24"/>
        </w:rPr>
      </w:pPr>
      <w:r>
        <w:rPr>
          <w:rFonts w:ascii="Calibri" w:hAnsi="Calibri"/>
          <w:sz w:val="24"/>
        </w:rPr>
        <w:lastRenderedPageBreak/>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9"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E82033"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E82033">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E82033"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E82033">
        <w:rPr>
          <w:rFonts w:ascii="Calibri" w:hAnsi="Calibri"/>
        </w:rPr>
        <w:t xml:space="preserve">Não se exigirá que </w:t>
      </w:r>
      <w:r w:rsidR="008C46CC" w:rsidRPr="00E82033">
        <w:rPr>
          <w:rFonts w:ascii="Calibri" w:hAnsi="Calibri"/>
        </w:rPr>
        <w:t>a</w:t>
      </w:r>
      <w:r w:rsidRPr="00E82033">
        <w:rPr>
          <w:rFonts w:ascii="Calibri" w:hAnsi="Calibri"/>
        </w:rPr>
        <w:t xml:space="preserve"> </w:t>
      </w:r>
      <w:r w:rsidR="00FC06C7" w:rsidRPr="00E82033">
        <w:rPr>
          <w:rFonts w:ascii="Calibri" w:hAnsi="Calibri"/>
          <w:b/>
        </w:rPr>
        <w:t>licitante</w:t>
      </w:r>
      <w:r w:rsidRPr="00E82033">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A24AF2"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sidRPr="00BB1AF7">
        <w:rPr>
          <w:rFonts w:ascii="Calibri" w:hAnsi="Calibri"/>
        </w:rPr>
        <w:t xml:space="preserve"> </w:t>
      </w:r>
      <w:r w:rsidR="00FC06C7" w:rsidRPr="00FC06C7">
        <w:rPr>
          <w:rFonts w:ascii="Calibri" w:hAnsi="Calibri"/>
          <w:b/>
        </w:rPr>
        <w:t>licitante</w:t>
      </w:r>
      <w:r w:rsidR="001E3816" w:rsidRPr="00BB1AF7">
        <w:rPr>
          <w:rFonts w:ascii="Calibri" w:hAnsi="Calibri"/>
        </w:rPr>
        <w:t xml:space="preserve"> </w:t>
      </w:r>
      <w:r w:rsidR="001E3816" w:rsidRPr="00A24AF2">
        <w:rPr>
          <w:rFonts w:ascii="Calibri" w:hAnsi="Calibri"/>
        </w:rPr>
        <w:t>deverá consignar, na forma expressa no sistema eletrônico, o valor</w:t>
      </w:r>
      <w:r w:rsidR="002E0C7F" w:rsidRPr="00A24AF2">
        <w:rPr>
          <w:rFonts w:ascii="Calibri" w:hAnsi="Calibri"/>
        </w:rPr>
        <w:t xml:space="preserve"> unitário </w:t>
      </w:r>
      <w:r w:rsidR="001E3816" w:rsidRPr="00A24AF2">
        <w:rPr>
          <w:rFonts w:ascii="Calibri" w:hAnsi="Calibri"/>
        </w:rPr>
        <w:t>ofertado para o item, já considerados e inclusos todos os tributos, fretes, tarifas e demais despesas decorrentes da execução do objeto.</w:t>
      </w:r>
    </w:p>
    <w:p w:rsidR="001E3816" w:rsidRPr="00A24AF2" w:rsidRDefault="008C46CC" w:rsidP="001E3816">
      <w:pPr>
        <w:pStyle w:val="Cabealho"/>
        <w:numPr>
          <w:ilvl w:val="1"/>
          <w:numId w:val="3"/>
        </w:numPr>
        <w:tabs>
          <w:tab w:val="clear" w:pos="4419"/>
          <w:tab w:val="clear" w:pos="8838"/>
        </w:tabs>
        <w:spacing w:after="120"/>
        <w:rPr>
          <w:rFonts w:ascii="Calibri" w:hAnsi="Calibri"/>
        </w:rPr>
      </w:pPr>
      <w:r w:rsidRPr="00A24AF2">
        <w:rPr>
          <w:rFonts w:ascii="Calibri" w:hAnsi="Calibri"/>
        </w:rPr>
        <w:t>A</w:t>
      </w:r>
      <w:r w:rsidR="001E3816" w:rsidRPr="00A24AF2">
        <w:rPr>
          <w:rFonts w:ascii="Calibri" w:hAnsi="Calibri"/>
        </w:rPr>
        <w:t xml:space="preserve"> </w:t>
      </w:r>
      <w:r w:rsidR="00FC06C7" w:rsidRPr="00A24AF2">
        <w:rPr>
          <w:rFonts w:ascii="Calibri" w:hAnsi="Calibri"/>
          <w:b/>
        </w:rPr>
        <w:t>licitante</w:t>
      </w:r>
      <w:r w:rsidR="001E3816" w:rsidRPr="00A24AF2">
        <w:rPr>
          <w:rFonts w:ascii="Calibri" w:hAnsi="Calibri"/>
        </w:rPr>
        <w:t xml:space="preserve"> deverá declarar, em campo próprio do sistema eletrônico, que cumpre plenamente os requisitos de habilitação e que sua proposta está em con</w:t>
      </w:r>
      <w:r w:rsidR="00B83766" w:rsidRPr="00A24AF2">
        <w:rPr>
          <w:rFonts w:ascii="Calibri" w:hAnsi="Calibri"/>
        </w:rPr>
        <w:t>formidade com as exigências do E</w:t>
      </w:r>
      <w:r w:rsidR="001E3816" w:rsidRPr="00A24AF2">
        <w:rPr>
          <w:rFonts w:ascii="Calibri" w:hAnsi="Calibri"/>
        </w:rPr>
        <w:t>dital.</w:t>
      </w:r>
    </w:p>
    <w:p w:rsidR="001E3816" w:rsidRPr="00A24AF2" w:rsidRDefault="008C46CC" w:rsidP="001E3816">
      <w:pPr>
        <w:pStyle w:val="Cabealho"/>
        <w:numPr>
          <w:ilvl w:val="1"/>
          <w:numId w:val="3"/>
        </w:numPr>
        <w:tabs>
          <w:tab w:val="clear" w:pos="4419"/>
          <w:tab w:val="clear" w:pos="8838"/>
        </w:tabs>
        <w:spacing w:after="120"/>
        <w:rPr>
          <w:rFonts w:ascii="Calibri" w:hAnsi="Calibri"/>
        </w:rPr>
      </w:pPr>
      <w:r w:rsidRPr="00A24AF2">
        <w:rPr>
          <w:rFonts w:ascii="Calibri" w:hAnsi="Calibri"/>
        </w:rPr>
        <w:t>A</w:t>
      </w:r>
      <w:r w:rsidR="001E3816" w:rsidRPr="00A24AF2">
        <w:rPr>
          <w:rFonts w:ascii="Calibri" w:hAnsi="Calibri"/>
        </w:rPr>
        <w:t xml:space="preserve"> </w:t>
      </w:r>
      <w:r w:rsidR="00FC06C7" w:rsidRPr="00A24AF2">
        <w:rPr>
          <w:rFonts w:ascii="Calibri" w:hAnsi="Calibri"/>
          <w:b/>
        </w:rPr>
        <w:t>licitante</w:t>
      </w:r>
      <w:r w:rsidR="001E3816" w:rsidRPr="00A24AF2">
        <w:rPr>
          <w:rFonts w:ascii="Calibri" w:hAnsi="Calibri"/>
        </w:rPr>
        <w:t xml:space="preserve"> deverá declarar, em campo próprio do Sistema, sob pena de inabilitação, que não emprega menores de dezoito </w:t>
      </w:r>
      <w:r w:rsidR="00C22311" w:rsidRPr="00A24AF2">
        <w:rPr>
          <w:rFonts w:ascii="Calibri" w:hAnsi="Calibri"/>
        </w:rPr>
        <w:t xml:space="preserve">anos </w:t>
      </w:r>
      <w:r w:rsidR="001E3816" w:rsidRPr="00A24AF2">
        <w:rPr>
          <w:rFonts w:ascii="Calibri" w:hAnsi="Calibri"/>
        </w:rPr>
        <w:t>em trabalho noturno, perigoso ou insalubre, nem menores de dezesseis anos em qualquer trabalho, salvo na condição de aprendiz, a partir dos quatorze anos.</w:t>
      </w:r>
    </w:p>
    <w:p w:rsidR="005A73AF" w:rsidRPr="00A24AF2" w:rsidRDefault="008C46CC" w:rsidP="005A73AF">
      <w:pPr>
        <w:pStyle w:val="Cabealho"/>
        <w:numPr>
          <w:ilvl w:val="1"/>
          <w:numId w:val="3"/>
        </w:numPr>
        <w:tabs>
          <w:tab w:val="clear" w:pos="4419"/>
          <w:tab w:val="clear" w:pos="8838"/>
        </w:tabs>
        <w:spacing w:after="120"/>
        <w:rPr>
          <w:rFonts w:ascii="Calibri" w:hAnsi="Calibri"/>
        </w:rPr>
      </w:pPr>
      <w:r w:rsidRPr="00A24AF2">
        <w:rPr>
          <w:rFonts w:ascii="Calibri" w:hAnsi="Calibri"/>
        </w:rPr>
        <w:t>A</w:t>
      </w:r>
      <w:r w:rsidR="001E3816" w:rsidRPr="00A24AF2">
        <w:rPr>
          <w:rFonts w:ascii="Calibri" w:hAnsi="Calibri"/>
        </w:rPr>
        <w:t xml:space="preserve"> </w:t>
      </w:r>
      <w:r w:rsidR="00FC06C7" w:rsidRPr="00A24AF2">
        <w:rPr>
          <w:rFonts w:ascii="Calibri" w:hAnsi="Calibri"/>
          <w:b/>
        </w:rPr>
        <w:t>licitante</w:t>
      </w:r>
      <w:r w:rsidR="00041002" w:rsidRPr="00A24AF2">
        <w:rPr>
          <w:rFonts w:ascii="Calibri" w:hAnsi="Calibri"/>
        </w:rPr>
        <w:t xml:space="preserve"> enquadrada</w:t>
      </w:r>
      <w:r w:rsidR="00FB1BBE" w:rsidRPr="00A24AF2">
        <w:rPr>
          <w:rFonts w:ascii="Calibri" w:hAnsi="Calibri"/>
        </w:rPr>
        <w:t xml:space="preserve"> como micro</w:t>
      </w:r>
      <w:r w:rsidR="001E3816" w:rsidRPr="00A24AF2">
        <w:rPr>
          <w:rFonts w:ascii="Calibri" w:hAnsi="Calibri"/>
        </w:rPr>
        <w:t>empresa ou empresa de pequeno porte deverá declarar, em campo próprio do Sistema, que atende aos requisitos do art. 3º da LC nº 123/2006, para fazer jus aos benefícios previstos nessa lei.</w:t>
      </w:r>
    </w:p>
    <w:p w:rsidR="00E82033" w:rsidRPr="00A24AF2" w:rsidRDefault="008C46CC" w:rsidP="005A73AF">
      <w:pPr>
        <w:pStyle w:val="Cabealho"/>
        <w:numPr>
          <w:ilvl w:val="1"/>
          <w:numId w:val="3"/>
        </w:numPr>
        <w:tabs>
          <w:tab w:val="clear" w:pos="4419"/>
          <w:tab w:val="clear" w:pos="8838"/>
        </w:tabs>
        <w:spacing w:after="120"/>
        <w:rPr>
          <w:rFonts w:ascii="Calibri" w:hAnsi="Calibri"/>
        </w:rPr>
      </w:pPr>
      <w:r w:rsidRPr="00A24AF2">
        <w:rPr>
          <w:rFonts w:ascii="Calibri" w:hAnsi="Calibri"/>
        </w:rPr>
        <w:t>A</w:t>
      </w:r>
      <w:r w:rsidR="005A73AF" w:rsidRPr="00A24AF2">
        <w:rPr>
          <w:rFonts w:ascii="Calibri" w:hAnsi="Calibri"/>
        </w:rPr>
        <w:t xml:space="preserve"> </w:t>
      </w:r>
      <w:r w:rsidR="005A73AF" w:rsidRPr="00A24AF2">
        <w:rPr>
          <w:rFonts w:ascii="Calibri" w:hAnsi="Calibri"/>
          <w:b/>
        </w:rPr>
        <w:t>licitante</w:t>
      </w:r>
      <w:r w:rsidR="00F410D6" w:rsidRPr="00A24AF2">
        <w:rPr>
          <w:rFonts w:ascii="Calibri" w:hAnsi="Calibri"/>
        </w:rPr>
        <w:t xml:space="preserve"> apta</w:t>
      </w:r>
      <w:r w:rsidR="005A73AF" w:rsidRPr="00A24AF2">
        <w:rPr>
          <w:rFonts w:ascii="Calibri" w:hAnsi="Calibri"/>
        </w:rPr>
        <w:t xml:space="preserve"> ao exercício do direito de preferência estabelecido no Decreto n.º 7.174/2010 deverá declarar, em campo próprio do Sistema, que atende aos requisitos previstos na legislação.</w:t>
      </w:r>
    </w:p>
    <w:p w:rsidR="00E82033" w:rsidRDefault="00EB1982" w:rsidP="00E82033">
      <w:pPr>
        <w:pStyle w:val="Cabealho"/>
        <w:numPr>
          <w:ilvl w:val="1"/>
          <w:numId w:val="3"/>
        </w:numPr>
        <w:tabs>
          <w:tab w:val="clear" w:pos="4419"/>
          <w:tab w:val="clear" w:pos="8838"/>
        </w:tabs>
        <w:spacing w:after="120"/>
        <w:rPr>
          <w:rFonts w:ascii="Calibri" w:hAnsi="Calibri"/>
        </w:rPr>
      </w:pPr>
      <w:r w:rsidRPr="00A24AF2">
        <w:rPr>
          <w:rFonts w:ascii="Calibri" w:hAnsi="Calibri"/>
        </w:rPr>
        <w:t>A declaração falsa relativa ao cumprimento dos requisitos de habilitação, à conformidade da proposta ou ao enquadramento como microempresa ou empresa de pequeno porte ou ao direito de preferência</w:t>
      </w:r>
      <w:r w:rsidR="008C46CC" w:rsidRPr="00A24AF2">
        <w:rPr>
          <w:rFonts w:ascii="Calibri" w:hAnsi="Calibri"/>
        </w:rPr>
        <w:t xml:space="preserve"> sujeitará </w:t>
      </w:r>
      <w:r w:rsidR="008C46CC" w:rsidRPr="00E82033">
        <w:rPr>
          <w:rFonts w:ascii="Calibri" w:hAnsi="Calibri"/>
        </w:rPr>
        <w:t>a</w:t>
      </w:r>
      <w:r w:rsidRPr="00E82033">
        <w:rPr>
          <w:rFonts w:ascii="Calibri" w:hAnsi="Calibri"/>
        </w:rPr>
        <w:t xml:space="preserve"> </w:t>
      </w:r>
      <w:r w:rsidRPr="00E82033">
        <w:rPr>
          <w:rFonts w:ascii="Calibri" w:hAnsi="Calibri"/>
          <w:b/>
        </w:rPr>
        <w:t>licitante</w:t>
      </w:r>
      <w:r w:rsidRPr="00E82033">
        <w:rPr>
          <w:rFonts w:ascii="Calibri" w:hAnsi="Calibri"/>
        </w:rPr>
        <w:t xml:space="preserve"> às sanções previstas neste Edital.</w:t>
      </w:r>
      <w:r w:rsidR="005C5591" w:rsidRPr="00E82033">
        <w:rPr>
          <w:rFonts w:ascii="Calibri" w:hAnsi="Calibri"/>
        </w:rPr>
        <w:t xml:space="preserve"> </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propostas terão validade de </w:t>
      </w:r>
      <w:r w:rsidRPr="00D5765A">
        <w:rPr>
          <w:rFonts w:ascii="Calibri" w:hAnsi="Calibri"/>
          <w:b/>
          <w:sz w:val="24"/>
        </w:rPr>
        <w:fldChar w:fldCharType="begin">
          <w:ffData>
            <w:name w:val=""/>
            <w:enabled/>
            <w:calcOnExit w:val="0"/>
            <w:textInput>
              <w:default w:val="60 (sessenta) dias"/>
            </w:textInput>
          </w:ffData>
        </w:fldChar>
      </w:r>
      <w:r w:rsidRPr="00D5765A">
        <w:rPr>
          <w:rFonts w:ascii="Calibri" w:hAnsi="Calibri"/>
          <w:b/>
          <w:sz w:val="24"/>
        </w:rPr>
        <w:instrText xml:space="preserve"> FORMTEXT </w:instrText>
      </w:r>
      <w:r w:rsidRPr="00D5765A">
        <w:rPr>
          <w:rFonts w:ascii="Calibri" w:hAnsi="Calibri"/>
          <w:b/>
          <w:sz w:val="24"/>
        </w:rPr>
      </w:r>
      <w:r w:rsidRPr="00D5765A">
        <w:rPr>
          <w:rFonts w:ascii="Calibri" w:hAnsi="Calibri"/>
          <w:b/>
          <w:sz w:val="24"/>
        </w:rPr>
        <w:fldChar w:fldCharType="separate"/>
      </w:r>
      <w:r w:rsidRPr="00D5765A">
        <w:rPr>
          <w:rFonts w:ascii="Calibri" w:hAnsi="Calibri"/>
          <w:b/>
          <w:noProof/>
          <w:sz w:val="24"/>
        </w:rPr>
        <w:t>60 (sessenta) dias</w:t>
      </w:r>
      <w:r w:rsidRPr="00D5765A">
        <w:rPr>
          <w:rFonts w:ascii="Calibri" w:hAnsi="Calibri"/>
          <w:b/>
          <w:sz w:val="24"/>
        </w:rPr>
        <w:fldChar w:fldCharType="end"/>
      </w:r>
      <w:r w:rsidRPr="00D5765A">
        <w:rPr>
          <w:rFonts w:ascii="Calibri" w:hAnsi="Calibri"/>
          <w:sz w:val="24"/>
        </w:rPr>
        <w:t>, co</w:t>
      </w:r>
      <w:r>
        <w:rPr>
          <w:rFonts w:ascii="Calibri" w:hAnsi="Calibri"/>
          <w:sz w:val="24"/>
        </w:rPr>
        <w:t>ntados da data de abertura da sessão pública estabelecida no preâmbulo deste Edital.</w:t>
      </w:r>
    </w:p>
    <w:p w:rsidR="00E82033" w:rsidRPr="00A24AF2" w:rsidRDefault="00323E82" w:rsidP="00E82033">
      <w:pPr>
        <w:pStyle w:val="Cabealho"/>
        <w:numPr>
          <w:ilvl w:val="1"/>
          <w:numId w:val="3"/>
        </w:numPr>
        <w:tabs>
          <w:tab w:val="clear" w:pos="4419"/>
          <w:tab w:val="clear" w:pos="8838"/>
        </w:tabs>
        <w:spacing w:after="120"/>
        <w:rPr>
          <w:rFonts w:ascii="Calibri" w:hAnsi="Calibri"/>
        </w:rPr>
      </w:pPr>
      <w:r w:rsidRPr="00E82033">
        <w:rPr>
          <w:rFonts w:ascii="Calibri" w:hAnsi="Calibri"/>
        </w:rPr>
        <w:t xml:space="preserve">Decorrido o </w:t>
      </w:r>
      <w:r w:rsidRPr="00A24AF2">
        <w:rPr>
          <w:rFonts w:ascii="Calibri" w:hAnsi="Calibri"/>
        </w:rPr>
        <w:t>prazo de validade das propostas, sem</w:t>
      </w:r>
      <w:r w:rsidR="00F24666" w:rsidRPr="00A24AF2">
        <w:rPr>
          <w:rFonts w:ascii="Calibri" w:hAnsi="Calibri"/>
        </w:rPr>
        <w:t xml:space="preserve"> convocação para assinatura da A</w:t>
      </w:r>
      <w:r w:rsidRPr="00A24AF2">
        <w:rPr>
          <w:rFonts w:ascii="Calibri" w:hAnsi="Calibri"/>
        </w:rPr>
        <w:t xml:space="preserve">ta de </w:t>
      </w:r>
      <w:r w:rsidR="00F24666" w:rsidRPr="00A24AF2">
        <w:rPr>
          <w:rFonts w:ascii="Calibri" w:hAnsi="Calibri"/>
        </w:rPr>
        <w:t>R</w:t>
      </w:r>
      <w:r w:rsidRPr="00A24AF2">
        <w:rPr>
          <w:rFonts w:ascii="Calibri" w:hAnsi="Calibri"/>
        </w:rPr>
        <w:t xml:space="preserve">egistro de </w:t>
      </w:r>
      <w:r w:rsidR="00F24666" w:rsidRPr="00A24AF2">
        <w:rPr>
          <w:rFonts w:ascii="Calibri" w:hAnsi="Calibri"/>
        </w:rPr>
        <w:t>P</w:t>
      </w:r>
      <w:r w:rsidR="008C46CC" w:rsidRPr="00A24AF2">
        <w:rPr>
          <w:rFonts w:ascii="Calibri" w:hAnsi="Calibri"/>
        </w:rPr>
        <w:t>reços, ficam a</w:t>
      </w:r>
      <w:r w:rsidRPr="00A24AF2">
        <w:rPr>
          <w:rFonts w:ascii="Calibri" w:hAnsi="Calibri"/>
        </w:rPr>
        <w:t xml:space="preserve">s </w:t>
      </w:r>
      <w:r w:rsidRPr="00A24AF2">
        <w:rPr>
          <w:rFonts w:ascii="Calibri" w:hAnsi="Calibri"/>
          <w:b/>
        </w:rPr>
        <w:t>licitantes</w:t>
      </w:r>
      <w:r w:rsidR="008C46CC" w:rsidRPr="00A24AF2">
        <w:rPr>
          <w:rFonts w:ascii="Calibri" w:hAnsi="Calibri"/>
        </w:rPr>
        <w:t xml:space="preserve"> liberada</w:t>
      </w:r>
      <w:r w:rsidRPr="00A24AF2">
        <w:rPr>
          <w:rFonts w:ascii="Calibri" w:hAnsi="Calibri"/>
        </w:rPr>
        <w:t>s dos compromissos assumidos.</w:t>
      </w:r>
      <w:r w:rsidR="009C3CFD" w:rsidRPr="00A24AF2">
        <w:rPr>
          <w:rFonts w:ascii="Calibri" w:hAnsi="Calibri"/>
        </w:rPr>
        <w:t xml:space="preserve"> </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E82033"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r w:rsidR="00482036">
        <w:rPr>
          <w:rFonts w:ascii="Calibri" w:hAnsi="Calibri"/>
          <w:sz w:val="24"/>
        </w:rPr>
        <w:t xml:space="preserve"> </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Pr="00A24AF2"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w:t>
      </w:r>
      <w:r w:rsidRPr="00A24AF2">
        <w:rPr>
          <w:rFonts w:ascii="Calibri" w:hAnsi="Calibri"/>
        </w:rPr>
        <w:t xml:space="preserve">favor o objeto deste </w:t>
      </w:r>
      <w:r w:rsidRPr="00A24AF2">
        <w:rPr>
          <w:rFonts w:ascii="Calibri" w:hAnsi="Calibri"/>
          <w:b/>
        </w:rPr>
        <w:t>Pregão</w:t>
      </w:r>
      <w:r w:rsidRPr="00A24AF2">
        <w:rPr>
          <w:rFonts w:ascii="Calibri" w:hAnsi="Calibri"/>
        </w:rPr>
        <w:t>;</w:t>
      </w:r>
      <w:r w:rsidR="00482036" w:rsidRPr="00A24AF2">
        <w:rPr>
          <w:rFonts w:ascii="Calibri" w:hAnsi="Calibri"/>
        </w:rPr>
        <w:t xml:space="preserve"> </w:t>
      </w:r>
    </w:p>
    <w:p w:rsidR="00093C6F" w:rsidRPr="00A24AF2"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A24AF2">
        <w:rPr>
          <w:rFonts w:ascii="Calibri" w:hAnsi="Calibri"/>
          <w:sz w:val="24"/>
          <w:szCs w:val="24"/>
        </w:rPr>
        <w:t xml:space="preserve">Caso a </w:t>
      </w:r>
      <w:r w:rsidRPr="00A24AF2">
        <w:rPr>
          <w:rFonts w:ascii="Calibri" w:hAnsi="Calibri"/>
          <w:b/>
          <w:sz w:val="24"/>
          <w:szCs w:val="24"/>
        </w:rPr>
        <w:t>licitante</w:t>
      </w:r>
      <w:r w:rsidRPr="00A24AF2">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A24AF2">
          <w:rPr>
            <w:rStyle w:val="Hyperlink"/>
            <w:rFonts w:ascii="Calibri" w:eastAsia="Calibri" w:hAnsi="Calibri"/>
            <w:color w:val="auto"/>
            <w:sz w:val="24"/>
            <w:szCs w:val="24"/>
          </w:rPr>
          <w:t>http://www.portaldatransparencia.gov.br</w:t>
        </w:r>
      </w:hyperlink>
      <w:r w:rsidRPr="00A24AF2">
        <w:rPr>
          <w:rStyle w:val="Hyperlink"/>
          <w:rFonts w:ascii="Calibri" w:eastAsia="Calibri" w:hAnsi="Calibri"/>
          <w:color w:val="auto"/>
          <w:sz w:val="24"/>
          <w:szCs w:val="24"/>
          <w:u w:val="none"/>
        </w:rPr>
        <w:t xml:space="preserve">, </w:t>
      </w:r>
      <w:r w:rsidRPr="00A24AF2">
        <w:rPr>
          <w:rFonts w:ascii="Calibri" w:hAnsi="Calibri"/>
          <w:sz w:val="24"/>
          <w:szCs w:val="24"/>
        </w:rPr>
        <w:t xml:space="preserve">se o somatório de ordens bancárias recebidas pela </w:t>
      </w:r>
      <w:r w:rsidRPr="00A24AF2">
        <w:rPr>
          <w:rFonts w:ascii="Calibri" w:hAnsi="Calibri"/>
          <w:b/>
          <w:sz w:val="24"/>
          <w:szCs w:val="24"/>
        </w:rPr>
        <w:t>licitante</w:t>
      </w:r>
      <w:r w:rsidRPr="00A24AF2">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A24AF2">
        <w:rPr>
          <w:rFonts w:ascii="Calibri" w:hAnsi="Calibri"/>
        </w:rPr>
        <w:t>não</w:t>
      </w:r>
      <w:proofErr w:type="gramEnd"/>
      <w:r w:rsidRPr="00A24AF2">
        <w:rPr>
          <w:rFonts w:ascii="Calibri" w:hAnsi="Calibri"/>
        </w:rPr>
        <w:t xml:space="preserve"> sendo vencedora a microempresa ou a empresa de pequeno porte mais bem classificada, na forma da subcondição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lastRenderedPageBreak/>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77392F" w:rsidRPr="00A24AF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A24AF2">
        <w:rPr>
          <w:rFonts w:ascii="Calibri" w:hAnsi="Calibri"/>
        </w:rPr>
        <w:t>na</w:t>
      </w:r>
      <w:proofErr w:type="gramEnd"/>
      <w:r w:rsidRPr="00A24AF2">
        <w:rPr>
          <w:rFonts w:ascii="Calibri" w:hAnsi="Calibri"/>
        </w:rPr>
        <w:t xml:space="preserve"> hipótese de não contratação nos termos previstos nesta Seção, o procedim</w:t>
      </w:r>
      <w:r w:rsidR="008C46CC" w:rsidRPr="00A24AF2">
        <w:rPr>
          <w:rFonts w:ascii="Calibri" w:hAnsi="Calibri"/>
        </w:rPr>
        <w:t>ento licitatório prossegue com a</w:t>
      </w:r>
      <w:r w:rsidRPr="00A24AF2">
        <w:rPr>
          <w:rFonts w:ascii="Calibri" w:hAnsi="Calibri"/>
        </w:rPr>
        <w:t xml:space="preserve">s demais </w:t>
      </w:r>
      <w:r w:rsidRPr="00A24AF2">
        <w:rPr>
          <w:rFonts w:ascii="Calibri" w:hAnsi="Calibri"/>
          <w:b/>
        </w:rPr>
        <w:t>licitantes</w:t>
      </w:r>
      <w:r w:rsidRPr="00A24AF2">
        <w:rPr>
          <w:rFonts w:ascii="Calibri" w:hAnsi="Calibri"/>
        </w:rPr>
        <w:t>.</w:t>
      </w:r>
    </w:p>
    <w:p w:rsidR="00E82033" w:rsidRPr="00A24AF2" w:rsidRDefault="00AF1FBD" w:rsidP="00AF1FBD">
      <w:pPr>
        <w:pStyle w:val="Ttulo1"/>
        <w:tabs>
          <w:tab w:val="num" w:pos="1134"/>
        </w:tabs>
        <w:ind w:left="0"/>
        <w:jc w:val="both"/>
        <w:rPr>
          <w:rFonts w:ascii="Calibri" w:hAnsi="Calibri"/>
          <w:sz w:val="24"/>
        </w:rPr>
      </w:pPr>
      <w:r w:rsidRPr="00A24AF2">
        <w:rPr>
          <w:rFonts w:ascii="Calibri" w:hAnsi="Calibri"/>
          <w:sz w:val="24"/>
        </w:rPr>
        <w:t xml:space="preserve">SEÇÃO X – DO DIREITO DE PREFERÊNCIA </w:t>
      </w:r>
    </w:p>
    <w:p w:rsidR="00C72953" w:rsidRPr="00A24AF2" w:rsidRDefault="00C72953" w:rsidP="00EF67B0">
      <w:pPr>
        <w:autoSpaceDE w:val="0"/>
        <w:autoSpaceDN w:val="0"/>
        <w:adjustRightInd w:val="0"/>
        <w:jc w:val="center"/>
        <w:rPr>
          <w:rFonts w:ascii="Calibri" w:hAnsi="Calibri"/>
          <w:sz w:val="18"/>
          <w:szCs w:val="18"/>
        </w:rPr>
      </w:pPr>
    </w:p>
    <w:p w:rsidR="00E82033" w:rsidRPr="00A24AF2" w:rsidRDefault="00F74FAE" w:rsidP="00F74FAE">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 xml:space="preserve">Este </w:t>
      </w:r>
      <w:r w:rsidRPr="00A24AF2">
        <w:rPr>
          <w:rFonts w:ascii="Calibri" w:hAnsi="Calibri"/>
          <w:b/>
          <w:sz w:val="24"/>
        </w:rPr>
        <w:t>Pregão</w:t>
      </w:r>
      <w:r w:rsidRPr="00A24AF2">
        <w:rPr>
          <w:rFonts w:ascii="Calibri" w:hAnsi="Calibri"/>
          <w:sz w:val="24"/>
        </w:rPr>
        <w:t xml:space="preserve"> submete-se às regras relativas ao direito de preferência estabelecidas no Decreto n.º 7.174/2010.</w:t>
      </w:r>
    </w:p>
    <w:p w:rsidR="00F74FAE" w:rsidRPr="00A24AF2" w:rsidRDefault="00F74FAE" w:rsidP="00F74FAE">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D5765A"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D5765A">
        <w:rPr>
          <w:rFonts w:ascii="Calibri" w:hAnsi="Calibri"/>
        </w:rPr>
        <w:t>aplicam</w:t>
      </w:r>
      <w:proofErr w:type="gramEnd"/>
      <w:r w:rsidRPr="00D5765A">
        <w:rPr>
          <w:rFonts w:ascii="Calibri" w:hAnsi="Calibri"/>
        </w:rPr>
        <w:t xml:space="preserve">-se as regras de preferência para as microempresas e empresas de pequeno porte dispostas na Seção IX deste </w:t>
      </w:r>
      <w:r w:rsidR="00663A2C" w:rsidRPr="00D5765A">
        <w:rPr>
          <w:rFonts w:ascii="Calibri" w:hAnsi="Calibri"/>
        </w:rPr>
        <w:t>E</w:t>
      </w:r>
      <w:r w:rsidRPr="00D5765A">
        <w:rPr>
          <w:rFonts w:ascii="Calibri" w:hAnsi="Calibri"/>
        </w:rPr>
        <w:t xml:space="preserve">dital; </w:t>
      </w:r>
    </w:p>
    <w:p w:rsidR="00F74FAE" w:rsidRPr="00A24AF2"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D5765A">
        <w:rPr>
          <w:rFonts w:ascii="Calibri" w:hAnsi="Calibri"/>
        </w:rPr>
        <w:t>não</w:t>
      </w:r>
      <w:proofErr w:type="gramEnd"/>
      <w:r w:rsidRPr="00D5765A">
        <w:rPr>
          <w:rFonts w:ascii="Calibri" w:hAnsi="Calibri"/>
        </w:rPr>
        <w:t xml:space="preserve"> ocorr</w:t>
      </w:r>
      <w:r w:rsidR="00A5771A" w:rsidRPr="00D5765A">
        <w:rPr>
          <w:rFonts w:ascii="Calibri" w:hAnsi="Calibri"/>
        </w:rPr>
        <w:t>endo a contratação na forma da s</w:t>
      </w:r>
      <w:r w:rsidRPr="00D5765A">
        <w:rPr>
          <w:rFonts w:ascii="Calibri" w:hAnsi="Calibri"/>
        </w:rPr>
        <w:t xml:space="preserve">ubcondição anterior, aplicam-se as regras de preferência previstas no art. 5º do Decreto n.º 7.174/2010, com a classificação das </w:t>
      </w:r>
      <w:r w:rsidRPr="00D5765A">
        <w:rPr>
          <w:rFonts w:ascii="Calibri" w:hAnsi="Calibri"/>
          <w:b/>
        </w:rPr>
        <w:t>licitantes</w:t>
      </w:r>
      <w:r w:rsidRPr="00D5765A">
        <w:rPr>
          <w:rFonts w:ascii="Calibri" w:hAnsi="Calibri"/>
        </w:rPr>
        <w:t xml:space="preserve"> cujas proposta</w:t>
      </w:r>
      <w:r w:rsidRPr="00A24AF2">
        <w:rPr>
          <w:rFonts w:ascii="Calibri" w:hAnsi="Calibri"/>
        </w:rPr>
        <w:t xml:space="preserve">s finais estejam situadas até 10% (dez por cento) acima da melhor proposta válida, para a comprovação e o exercício do direito de preferência; </w:t>
      </w:r>
    </w:p>
    <w:p w:rsidR="00F74FAE" w:rsidRPr="00A24AF2"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A24AF2">
        <w:rPr>
          <w:rFonts w:ascii="Calibri" w:hAnsi="Calibri"/>
        </w:rPr>
        <w:t>convocam</w:t>
      </w:r>
      <w:proofErr w:type="gramEnd"/>
      <w:r w:rsidRPr="00A24AF2">
        <w:rPr>
          <w:rFonts w:ascii="Calibri" w:hAnsi="Calibri"/>
        </w:rPr>
        <w:t xml:space="preserve">-se as </w:t>
      </w:r>
      <w:r w:rsidRPr="00A24AF2">
        <w:rPr>
          <w:rFonts w:ascii="Calibri" w:hAnsi="Calibri"/>
          <w:b/>
        </w:rPr>
        <w:t>licitantes</w:t>
      </w:r>
      <w:r w:rsidRPr="00A24AF2">
        <w:rPr>
          <w:rFonts w:ascii="Calibri" w:hAnsi="Calibri"/>
        </w:rPr>
        <w:t xml:space="preserve"> para exercício do direito de preferência, obedecidas as regras dispostas nos incisos III e IV art. 8º do Decreto n.º 7.174/2010; </w:t>
      </w:r>
    </w:p>
    <w:p w:rsidR="00F74FAE" w:rsidRPr="00A24AF2"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A24AF2">
        <w:rPr>
          <w:rFonts w:ascii="Calibri" w:hAnsi="Calibri"/>
        </w:rPr>
        <w:t>não</w:t>
      </w:r>
      <w:proofErr w:type="gramEnd"/>
      <w:r w:rsidRPr="00A24AF2">
        <w:rPr>
          <w:rFonts w:ascii="Calibri" w:hAnsi="Calibri"/>
        </w:rPr>
        <w:t xml:space="preserve"> ocorr</w:t>
      </w:r>
      <w:r w:rsidR="00A5771A" w:rsidRPr="00A24AF2">
        <w:rPr>
          <w:rFonts w:ascii="Calibri" w:hAnsi="Calibri"/>
        </w:rPr>
        <w:t>endo a contratação na forma da s</w:t>
      </w:r>
      <w:r w:rsidRPr="00A24AF2">
        <w:rPr>
          <w:rFonts w:ascii="Calibri" w:hAnsi="Calibri"/>
        </w:rPr>
        <w:t xml:space="preserve">ubcondição anterior, o procedimento licitatório prossegue com as demais </w:t>
      </w:r>
      <w:r w:rsidRPr="00A24AF2">
        <w:rPr>
          <w:rFonts w:ascii="Calibri" w:hAnsi="Calibri"/>
          <w:b/>
        </w:rPr>
        <w:t>licitantes</w:t>
      </w:r>
      <w:r w:rsidRPr="00A24AF2">
        <w:rPr>
          <w:rFonts w:ascii="Calibri" w:hAnsi="Calibri"/>
        </w:rPr>
        <w:t xml:space="preserve">. </w:t>
      </w:r>
    </w:p>
    <w:p w:rsidR="00202943" w:rsidRPr="00A24AF2" w:rsidRDefault="00202943" w:rsidP="009636BA">
      <w:pPr>
        <w:pStyle w:val="Ttulo1"/>
        <w:tabs>
          <w:tab w:val="num" w:pos="1134"/>
        </w:tabs>
        <w:ind w:left="0"/>
        <w:jc w:val="both"/>
        <w:rPr>
          <w:rFonts w:ascii="Calibri" w:hAnsi="Calibri"/>
          <w:sz w:val="24"/>
        </w:rPr>
      </w:pPr>
      <w:r w:rsidRPr="00A24AF2">
        <w:rPr>
          <w:rFonts w:ascii="Calibri" w:hAnsi="Calibri"/>
          <w:sz w:val="24"/>
        </w:rPr>
        <w:t xml:space="preserve">SEÇÃO </w:t>
      </w:r>
      <w:r w:rsidR="00FE5810" w:rsidRPr="00A24AF2">
        <w:rPr>
          <w:rFonts w:ascii="Calibri" w:hAnsi="Calibri"/>
          <w:sz w:val="24"/>
        </w:rPr>
        <w:t>X</w:t>
      </w:r>
      <w:r w:rsidR="00E82033" w:rsidRPr="00A24AF2">
        <w:rPr>
          <w:rFonts w:ascii="Calibri" w:hAnsi="Calibri"/>
          <w:sz w:val="24"/>
        </w:rPr>
        <w:t xml:space="preserve">I </w:t>
      </w:r>
      <w:r w:rsidR="00CB61D2" w:rsidRPr="00A24AF2">
        <w:rPr>
          <w:rFonts w:ascii="Calibri" w:hAnsi="Calibri"/>
          <w:sz w:val="24"/>
        </w:rPr>
        <w:t xml:space="preserve">– </w:t>
      </w:r>
      <w:r w:rsidRPr="00A24AF2">
        <w:rPr>
          <w:rFonts w:ascii="Calibri" w:hAnsi="Calibri"/>
          <w:sz w:val="24"/>
        </w:rPr>
        <w:t xml:space="preserve">DA </w:t>
      </w:r>
      <w:r w:rsidR="00FE5810" w:rsidRPr="00A24AF2">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 xml:space="preserve">O </w:t>
      </w:r>
      <w:r w:rsidRPr="00A24AF2">
        <w:rPr>
          <w:rFonts w:ascii="Calibri" w:hAnsi="Calibri"/>
          <w:b/>
          <w:sz w:val="24"/>
        </w:rPr>
        <w:t>Pregoeiro</w:t>
      </w:r>
      <w:r w:rsidRPr="00A24AF2">
        <w:rPr>
          <w:rFonts w:ascii="Calibri" w:hAnsi="Calibri"/>
          <w:sz w:val="24"/>
        </w:rPr>
        <w:t xml:space="preserve"> poderá encaminhar contraproposta diretamente </w:t>
      </w:r>
      <w:r w:rsidR="008C46CC" w:rsidRPr="00A24AF2">
        <w:rPr>
          <w:rFonts w:ascii="Calibri" w:hAnsi="Calibri"/>
          <w:sz w:val="24"/>
        </w:rPr>
        <w:t>à</w:t>
      </w:r>
      <w:r w:rsidRPr="00A24AF2">
        <w:rPr>
          <w:rFonts w:ascii="Calibri" w:hAnsi="Calibri"/>
          <w:sz w:val="24"/>
        </w:rPr>
        <w:t xml:space="preserve"> </w:t>
      </w:r>
      <w:r w:rsidR="00FC06C7" w:rsidRPr="00A24AF2">
        <w:rPr>
          <w:rFonts w:ascii="Calibri" w:hAnsi="Calibri"/>
          <w:b/>
          <w:sz w:val="24"/>
        </w:rPr>
        <w:t>licitante</w:t>
      </w:r>
      <w:r w:rsidRPr="00A24AF2">
        <w:rPr>
          <w:rFonts w:ascii="Calibri" w:hAnsi="Calibri"/>
          <w:sz w:val="24"/>
        </w:rPr>
        <w:t xml:space="preserve"> que tenha apresentado o lance mais vantajoso, observado </w:t>
      </w:r>
      <w:r>
        <w:rPr>
          <w:rFonts w:ascii="Calibri" w:hAnsi="Calibri"/>
          <w:sz w:val="24"/>
        </w:rPr>
        <w:t>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E82033">
        <w:rPr>
          <w:rFonts w:ascii="Calibri" w:hAnsi="Calibri"/>
          <w:sz w:val="24"/>
        </w:rPr>
        <w:t xml:space="preserve">SEÇÃO </w:t>
      </w:r>
      <w:r w:rsidR="00CB61D2" w:rsidRPr="00E82033">
        <w:rPr>
          <w:rFonts w:ascii="Calibri" w:hAnsi="Calibri"/>
          <w:sz w:val="24"/>
        </w:rPr>
        <w:t>XI</w:t>
      </w:r>
      <w:r w:rsidR="00E82033" w:rsidRPr="00E82033">
        <w:rPr>
          <w:rFonts w:ascii="Calibri" w:hAnsi="Calibri"/>
          <w:sz w:val="24"/>
        </w:rPr>
        <w:t>I</w:t>
      </w:r>
      <w:r w:rsidR="00CB61D2" w:rsidRPr="00E82033">
        <w:rPr>
          <w:rFonts w:ascii="Calibri" w:hAnsi="Calibri"/>
          <w:sz w:val="24"/>
        </w:rPr>
        <w:t xml:space="preserve"> – </w:t>
      </w:r>
      <w:r w:rsidRPr="00E82033">
        <w:rPr>
          <w:rFonts w:ascii="Calibri" w:hAnsi="Calibri"/>
          <w:sz w:val="24"/>
        </w:rPr>
        <w:t>DA ACEITABILIDADE</w:t>
      </w:r>
      <w:r>
        <w:rPr>
          <w:rFonts w:ascii="Calibri" w:hAnsi="Calibri"/>
          <w:sz w:val="24"/>
        </w:rPr>
        <w:t xml:space="preserve"> DA PROPOSTA</w:t>
      </w:r>
    </w:p>
    <w:p w:rsidR="00C17F55" w:rsidRPr="00A24AF2"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E82033">
        <w:rPr>
          <w:rFonts w:ascii="Calibri" w:hAnsi="Calibri"/>
        </w:rPr>
        <w:t>A</w:t>
      </w:r>
      <w:r w:rsidR="00C17F55" w:rsidRPr="00E82033">
        <w:rPr>
          <w:rFonts w:ascii="Calibri" w:hAnsi="Calibri"/>
          <w:b/>
        </w:rPr>
        <w:t xml:space="preserve"> licitante classificad</w:t>
      </w:r>
      <w:r w:rsidRPr="00E82033">
        <w:rPr>
          <w:rFonts w:ascii="Calibri" w:hAnsi="Calibri"/>
          <w:b/>
        </w:rPr>
        <w:t>a</w:t>
      </w:r>
      <w:r w:rsidR="00C17F55" w:rsidRPr="00E82033">
        <w:rPr>
          <w:rFonts w:ascii="Calibri" w:hAnsi="Calibri"/>
          <w:b/>
        </w:rPr>
        <w:t xml:space="preserve"> provisoriamente em primeiro lugar</w:t>
      </w:r>
      <w:r w:rsidR="00C17F55" w:rsidRPr="00E82033">
        <w:rPr>
          <w:rFonts w:ascii="Calibri" w:hAnsi="Calibri"/>
        </w:rPr>
        <w:t xml:space="preserve"> deverá encaminhar a proposta de preço adequada ao último lance, em arquivo único, no prazo de</w:t>
      </w:r>
      <w:r w:rsidR="00D5765A" w:rsidRPr="00D5765A">
        <w:rPr>
          <w:rFonts w:ascii="Calibri" w:hAnsi="Calibri"/>
        </w:rPr>
        <w:t xml:space="preserve"> </w:t>
      </w:r>
      <w:r w:rsidR="00D5765A">
        <w:rPr>
          <w:rFonts w:ascii="Calibri" w:hAnsi="Calibri"/>
          <w:highlight w:val="yellow"/>
        </w:rPr>
        <w:t>2h</w:t>
      </w:r>
      <w:r w:rsidR="00C17F55" w:rsidRPr="00E82033">
        <w:rPr>
          <w:rFonts w:ascii="Calibri" w:hAnsi="Calibri"/>
          <w:highlight w:val="yellow"/>
        </w:rPr>
        <w:t xml:space="preserve"> (</w:t>
      </w:r>
      <w:r w:rsidR="00D5765A">
        <w:rPr>
          <w:rFonts w:ascii="Calibri" w:hAnsi="Calibri"/>
          <w:highlight w:val="yellow"/>
        </w:rPr>
        <w:t>duas horas</w:t>
      </w:r>
      <w:r w:rsidR="00C17F55" w:rsidRPr="00E82033">
        <w:rPr>
          <w:rFonts w:ascii="Calibri" w:hAnsi="Calibri"/>
          <w:highlight w:val="yellow"/>
        </w:rPr>
        <w:t>)</w:t>
      </w:r>
      <w:r w:rsidR="00D5765A">
        <w:rPr>
          <w:rFonts w:ascii="Calibri" w:hAnsi="Calibri"/>
        </w:rPr>
        <w:t>,</w:t>
      </w:r>
      <w:r w:rsidR="00C17F55" w:rsidRPr="00E82033">
        <w:rPr>
          <w:rFonts w:ascii="Calibri" w:hAnsi="Calibri"/>
        </w:rPr>
        <w:t xml:space="preserve"> contado da convocação </w:t>
      </w:r>
      <w:r w:rsidR="00C17F55" w:rsidRPr="00A24AF2">
        <w:rPr>
          <w:rFonts w:ascii="Calibri" w:hAnsi="Calibri"/>
        </w:rPr>
        <w:t>efetuada pelo</w:t>
      </w:r>
      <w:r w:rsidR="00C17F55" w:rsidRPr="00A24AF2">
        <w:rPr>
          <w:rFonts w:ascii="Calibri" w:hAnsi="Calibri"/>
          <w:b/>
        </w:rPr>
        <w:t xml:space="preserve"> Pregoeiro</w:t>
      </w:r>
      <w:r w:rsidR="00C17F55" w:rsidRPr="00A24AF2">
        <w:rPr>
          <w:rFonts w:ascii="Calibri" w:hAnsi="Calibri"/>
        </w:rPr>
        <w:t xml:space="preserve"> por meio da opção “Enviar Anexo” no sistema Comprasnet.</w:t>
      </w:r>
    </w:p>
    <w:p w:rsidR="00E82033" w:rsidRPr="00A24AF2" w:rsidRDefault="00E82033" w:rsidP="00E82033">
      <w:pPr>
        <w:pStyle w:val="Cabealho"/>
        <w:numPr>
          <w:ilvl w:val="1"/>
          <w:numId w:val="3"/>
        </w:numPr>
        <w:tabs>
          <w:tab w:val="clear" w:pos="4419"/>
          <w:tab w:val="clear" w:pos="8838"/>
          <w:tab w:val="num" w:pos="2552"/>
        </w:tabs>
        <w:spacing w:after="60"/>
        <w:rPr>
          <w:rFonts w:ascii="Calibri" w:hAnsi="Calibri"/>
        </w:rPr>
      </w:pPr>
      <w:r w:rsidRPr="00A24AF2">
        <w:rPr>
          <w:rFonts w:ascii="Calibri" w:hAnsi="Calibri"/>
        </w:rPr>
        <w:t>A proposta deverá estar acompanhada da identificação de assistência técnica credenciada em Brasília-DF, com sua identificação, endereço, CNPJ/CPF e responsável técnico.</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A24AF2">
        <w:rPr>
          <w:rFonts w:ascii="Calibri" w:hAnsi="Calibri"/>
        </w:rPr>
        <w:lastRenderedPageBreak/>
        <w:t xml:space="preserve">Os documentos remetidos </w:t>
      </w:r>
      <w:r w:rsidRPr="00FF2F8A">
        <w:rPr>
          <w:rFonts w:ascii="Calibri" w:hAnsi="Calibri"/>
        </w:rPr>
        <w:t>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E82033" w:rsidRDefault="00A45489" w:rsidP="00A45489">
      <w:pPr>
        <w:pStyle w:val="Cabealho"/>
        <w:numPr>
          <w:ilvl w:val="1"/>
          <w:numId w:val="3"/>
        </w:numPr>
        <w:tabs>
          <w:tab w:val="clear" w:pos="4419"/>
          <w:tab w:val="clear" w:pos="8838"/>
        </w:tabs>
        <w:spacing w:before="60" w:after="60"/>
        <w:rPr>
          <w:rFonts w:ascii="Calibri" w:hAnsi="Calibri"/>
        </w:rPr>
      </w:pPr>
      <w:r w:rsidRPr="00A42D3E">
        <w:rPr>
          <w:rFonts w:ascii="Calibri" w:hAnsi="Calibri"/>
        </w:rPr>
        <w:t xml:space="preserve">Não serão aceitas propostas </w:t>
      </w:r>
      <w:r w:rsidRPr="00A24AF2">
        <w:rPr>
          <w:rFonts w:ascii="Calibri" w:hAnsi="Calibri"/>
        </w:rPr>
        <w:t xml:space="preserve">com valor </w:t>
      </w:r>
      <w:r w:rsidR="003965CA" w:rsidRPr="00A24AF2">
        <w:rPr>
          <w:rFonts w:ascii="Calibri" w:hAnsi="Calibri"/>
        </w:rPr>
        <w:t xml:space="preserve">unitário ou </w:t>
      </w:r>
      <w:r w:rsidRPr="00A24AF2">
        <w:rPr>
          <w:rFonts w:ascii="Calibri" w:hAnsi="Calibri"/>
        </w:rPr>
        <w:t xml:space="preserve">global superior ao estimado </w:t>
      </w:r>
      <w:r w:rsidRPr="00A42D3E">
        <w:rPr>
          <w:rFonts w:ascii="Calibri" w:hAnsi="Calibri"/>
        </w:rPr>
        <w:t>ou com preços manifestamente inexequíveis.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E82033">
        <w:rPr>
          <w:rFonts w:ascii="Calibri" w:hAnsi="Calibri"/>
          <w:sz w:val="24"/>
        </w:rPr>
        <w:t xml:space="preserve">SEÇÃO </w:t>
      </w:r>
      <w:r w:rsidR="00E772A2" w:rsidRPr="00E82033">
        <w:rPr>
          <w:rFonts w:ascii="Calibri" w:hAnsi="Calibri"/>
          <w:sz w:val="24"/>
        </w:rPr>
        <w:t>XI</w:t>
      </w:r>
      <w:r w:rsidR="00E82033" w:rsidRPr="00E82033">
        <w:rPr>
          <w:rFonts w:ascii="Calibri" w:hAnsi="Calibri"/>
          <w:sz w:val="24"/>
        </w:rPr>
        <w:t>I</w:t>
      </w:r>
      <w:r w:rsidR="00E772A2" w:rsidRPr="00E82033">
        <w:rPr>
          <w:rFonts w:ascii="Calibri" w:hAnsi="Calibri"/>
          <w:sz w:val="24"/>
        </w:rPr>
        <w:t>I</w:t>
      </w:r>
      <w:r w:rsidR="00CB61D2" w:rsidRPr="00E82033">
        <w:rPr>
          <w:rFonts w:ascii="Calibri" w:hAnsi="Calibri"/>
          <w:sz w:val="24"/>
        </w:rPr>
        <w:t xml:space="preserve"> – </w:t>
      </w:r>
      <w:r w:rsidRPr="00E82033">
        <w:rPr>
          <w:rFonts w:ascii="Calibri" w:hAnsi="Calibri"/>
          <w:sz w:val="24"/>
        </w:rPr>
        <w:t>DA</w:t>
      </w:r>
      <w:r w:rsidRPr="009636BA">
        <w:rPr>
          <w:rFonts w:ascii="Calibri" w:hAnsi="Calibri"/>
          <w:sz w:val="24"/>
        </w:rPr>
        <w:t xml:space="preserve">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Sicaf, será verificado eventual descumprimento das vedações </w:t>
      </w:r>
      <w:r w:rsidRPr="00A24AF2">
        <w:rPr>
          <w:rFonts w:ascii="Calibri" w:hAnsi="Calibri"/>
        </w:rPr>
        <w:t xml:space="preserve">elencadas na Condição 4 da Seção III – Da Participação na </w:t>
      </w:r>
      <w:r w:rsidRPr="0099268D">
        <w:rPr>
          <w:rFonts w:ascii="Calibri" w:hAnsi="Calibri"/>
        </w:rPr>
        <w:t>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lastRenderedPageBreak/>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3"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4"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E82033" w:rsidRPr="00E82033"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072977">
        <w:rPr>
          <w:rFonts w:ascii="Calibri" w:hAnsi="Calibri"/>
          <w:sz w:val="24"/>
        </w:rPr>
        <w:t>comprovação</w:t>
      </w:r>
      <w:proofErr w:type="gramEnd"/>
      <w:r w:rsidRPr="00072977">
        <w:rPr>
          <w:rFonts w:ascii="Calibri" w:hAnsi="Calibri"/>
          <w:sz w:val="24"/>
        </w:rPr>
        <w:t xml:space="preserve"> de patrimônio líquido não inferior a 10% (dez por cento) do valor estimado da contratação, quando qualquer dos índices Liquidez Geral, Liquidez Corrente </w:t>
      </w:r>
      <w:r w:rsidR="00B67F6F" w:rsidRPr="00072977">
        <w:rPr>
          <w:rFonts w:ascii="Calibri" w:hAnsi="Calibri"/>
          <w:sz w:val="24"/>
        </w:rPr>
        <w:t xml:space="preserve">e Solvência Geral, </w:t>
      </w:r>
      <w:r w:rsidRPr="00072977">
        <w:rPr>
          <w:rFonts w:ascii="Calibri" w:hAnsi="Calibri"/>
          <w:sz w:val="24"/>
        </w:rPr>
        <w:t>informados pelo S</w:t>
      </w:r>
      <w:r w:rsidR="00B67F6F" w:rsidRPr="00072977">
        <w:rPr>
          <w:rFonts w:ascii="Calibri" w:hAnsi="Calibri"/>
          <w:sz w:val="24"/>
        </w:rPr>
        <w:t>icaf, for igual ou inferior a 1</w:t>
      </w:r>
      <w:r w:rsidRPr="00072977">
        <w:rPr>
          <w:rFonts w:ascii="Calibri" w:hAnsi="Calibri"/>
          <w:sz w:val="24"/>
        </w:rPr>
        <w:t>;</w:t>
      </w:r>
      <w:r w:rsidR="00072977" w:rsidRPr="00072977">
        <w:rPr>
          <w:rFonts w:ascii="Calibri" w:hAnsi="Calibri"/>
          <w:sz w:val="24"/>
        </w:rPr>
        <w:t xml:space="preserve"> </w:t>
      </w:r>
    </w:p>
    <w:p w:rsidR="00441738" w:rsidRPr="00A24AF2"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 xml:space="preserve">io </w:t>
      </w:r>
      <w:r w:rsidRPr="00A24AF2">
        <w:rPr>
          <w:rFonts w:ascii="Calibri" w:hAnsi="Calibri"/>
          <w:sz w:val="24"/>
          <w:szCs w:val="24"/>
        </w:rPr>
        <w:t>de 1943, tendo em vista o disposto no art. 3º da Lei nº 12.440, de 7 de julho de 2011</w:t>
      </w:r>
      <w:r w:rsidR="00C22612" w:rsidRPr="00A24AF2">
        <w:rPr>
          <w:rFonts w:ascii="Calibri" w:hAnsi="Calibri"/>
          <w:sz w:val="24"/>
          <w:szCs w:val="24"/>
        </w:rPr>
        <w:t>;</w:t>
      </w:r>
      <w:r w:rsidR="00441738" w:rsidRPr="00A24AF2">
        <w:rPr>
          <w:rFonts w:ascii="Calibri" w:hAnsi="Calibri"/>
          <w:sz w:val="24"/>
        </w:rPr>
        <w:t xml:space="preserve"> </w:t>
      </w:r>
    </w:p>
    <w:p w:rsidR="00ED4001" w:rsidRPr="00A24AF2" w:rsidRDefault="00ED4001" w:rsidP="00ED4001">
      <w:pPr>
        <w:pStyle w:val="Cabealho"/>
        <w:numPr>
          <w:ilvl w:val="0"/>
          <w:numId w:val="3"/>
        </w:numPr>
        <w:tabs>
          <w:tab w:val="clear" w:pos="705"/>
          <w:tab w:val="clear" w:pos="4419"/>
          <w:tab w:val="clear" w:pos="8838"/>
          <w:tab w:val="num" w:pos="1134"/>
        </w:tabs>
        <w:spacing w:after="120"/>
        <w:ind w:left="0" w:firstLine="0"/>
        <w:rPr>
          <w:rFonts w:ascii="Calibri" w:hAnsi="Calibri"/>
        </w:rPr>
      </w:pPr>
      <w:r w:rsidRPr="00A24AF2">
        <w:rPr>
          <w:rFonts w:ascii="Calibri" w:hAnsi="Calibri"/>
        </w:rPr>
        <w:t xml:space="preserve">Será permitido o somatório de atestados ou declarações para fins de comprovação da qualificação técnica da </w:t>
      </w:r>
      <w:r w:rsidRPr="00A24AF2">
        <w:rPr>
          <w:rFonts w:ascii="Calibri" w:hAnsi="Calibri"/>
          <w:b/>
        </w:rPr>
        <w:t>licitante</w:t>
      </w:r>
      <w:r w:rsidRPr="00A24AF2">
        <w:rPr>
          <w:rFonts w:ascii="Calibri" w:hAnsi="Calibri"/>
        </w:rPr>
        <w:t>, desde que os contratos que lhes deram origem tenham sido executados de forma concomitante.</w:t>
      </w:r>
    </w:p>
    <w:p w:rsidR="003F43B0" w:rsidRPr="00D5765A" w:rsidRDefault="003F43B0" w:rsidP="003F43B0">
      <w:pPr>
        <w:pStyle w:val="Cabealho"/>
        <w:numPr>
          <w:ilvl w:val="0"/>
          <w:numId w:val="3"/>
        </w:numPr>
        <w:tabs>
          <w:tab w:val="clear" w:pos="705"/>
          <w:tab w:val="clear" w:pos="4419"/>
          <w:tab w:val="clear" w:pos="8838"/>
          <w:tab w:val="num" w:pos="1134"/>
        </w:tabs>
        <w:spacing w:after="120"/>
        <w:ind w:left="0" w:firstLine="0"/>
        <w:rPr>
          <w:rFonts w:ascii="Calibri" w:hAnsi="Calibri"/>
        </w:rPr>
      </w:pPr>
      <w:r w:rsidRPr="00A24AF2">
        <w:rPr>
          <w:rFonts w:ascii="Calibri" w:hAnsi="Calibri"/>
        </w:rPr>
        <w:t>Qualquer atestado deverá ser ap</w:t>
      </w:r>
      <w:r w:rsidRPr="00D5765A">
        <w:rPr>
          <w:rFonts w:ascii="Calibri" w:hAnsi="Calibri"/>
        </w:rPr>
        <w:t xml:space="preserve">resentado em nome da </w:t>
      </w:r>
      <w:r w:rsidRPr="00D5765A">
        <w:rPr>
          <w:rFonts w:ascii="Calibri" w:hAnsi="Calibri"/>
          <w:b/>
        </w:rPr>
        <w:t>licitante</w:t>
      </w:r>
      <w:r w:rsidRPr="00D5765A">
        <w:rPr>
          <w:rFonts w:ascii="Calibri" w:hAnsi="Calibri"/>
        </w:rPr>
        <w:t xml:space="preserve">, e, mediante diligência do </w:t>
      </w:r>
      <w:r w:rsidRPr="00D5765A">
        <w:rPr>
          <w:rFonts w:ascii="Calibri" w:hAnsi="Calibri"/>
          <w:b/>
        </w:rPr>
        <w:t>Pregoeiro</w:t>
      </w:r>
      <w:r w:rsidRPr="00D5765A">
        <w:rPr>
          <w:rFonts w:ascii="Calibri" w:hAnsi="Calibri"/>
        </w:rPr>
        <w:t>, será solicitada a apresentação de extratos de contratos ou documentos que o fundamentem.</w:t>
      </w:r>
    </w:p>
    <w:p w:rsidR="00202943" w:rsidRPr="00D5765A"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D5765A">
        <w:rPr>
          <w:rFonts w:ascii="Calibri" w:hAnsi="Calibri"/>
        </w:rPr>
        <w:t xml:space="preserve">O </w:t>
      </w:r>
      <w:r w:rsidRPr="00D5765A">
        <w:rPr>
          <w:rFonts w:ascii="Calibri" w:hAnsi="Calibri"/>
          <w:b/>
        </w:rPr>
        <w:t>Pregoeiro</w:t>
      </w:r>
      <w:r w:rsidRPr="00D5765A">
        <w:rPr>
          <w:rFonts w:ascii="Calibri" w:hAnsi="Calibri"/>
        </w:rPr>
        <w:t xml:space="preserve"> poderá consultar sítios oficiais de órgãos e entidades emissores de certidões, para verificar as condições de habilitação d</w:t>
      </w:r>
      <w:r w:rsidR="00B63C41" w:rsidRPr="00D5765A">
        <w:rPr>
          <w:rFonts w:ascii="Calibri" w:hAnsi="Calibri"/>
        </w:rPr>
        <w:t>a</w:t>
      </w:r>
      <w:r w:rsidRPr="00D5765A">
        <w:rPr>
          <w:rFonts w:ascii="Calibri" w:hAnsi="Calibri"/>
        </w:rPr>
        <w:t xml:space="preserve">s </w:t>
      </w:r>
      <w:r w:rsidR="00FC06C7" w:rsidRPr="00D5765A">
        <w:rPr>
          <w:rFonts w:ascii="Calibri" w:hAnsi="Calibri"/>
          <w:b/>
        </w:rPr>
        <w:t>licitante</w:t>
      </w:r>
      <w:r w:rsidRPr="00D5765A">
        <w:rPr>
          <w:rFonts w:ascii="Calibri" w:hAnsi="Calibri"/>
          <w:b/>
        </w:rPr>
        <w:t>s</w:t>
      </w:r>
      <w:r w:rsidRPr="00D5765A">
        <w:rPr>
          <w:rFonts w:ascii="Calibri" w:hAnsi="Calibri"/>
        </w:rPr>
        <w:t>.</w:t>
      </w:r>
    </w:p>
    <w:p w:rsidR="00A94C43" w:rsidRPr="00D5765A"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D5765A">
        <w:rPr>
          <w:rFonts w:ascii="Calibri" w:hAnsi="Calibri"/>
        </w:rPr>
        <w:t xml:space="preserve">Os documentos que não estejam contemplados no Sicaf deverão ser remetidos em conjunto com a proposta de preços indicada na </w:t>
      </w:r>
      <w:r w:rsidR="006156C8" w:rsidRPr="00D5765A">
        <w:rPr>
          <w:rFonts w:ascii="Calibri" w:hAnsi="Calibri"/>
        </w:rPr>
        <w:t>C</w:t>
      </w:r>
      <w:r w:rsidR="00FA6874" w:rsidRPr="00D5765A">
        <w:rPr>
          <w:rFonts w:ascii="Calibri" w:hAnsi="Calibri"/>
        </w:rPr>
        <w:t xml:space="preserve">ondição </w:t>
      </w:r>
      <w:r w:rsidR="00BB1AAF" w:rsidRPr="00D5765A">
        <w:rPr>
          <w:rFonts w:ascii="Calibri" w:hAnsi="Calibri"/>
        </w:rPr>
        <w:t>28</w:t>
      </w:r>
      <w:r w:rsidRPr="00D5765A">
        <w:rPr>
          <w:rFonts w:ascii="Calibri" w:hAnsi="Calibri"/>
        </w:rPr>
        <w:t>, em arquivo ún</w:t>
      </w:r>
      <w:r w:rsidR="001F649F" w:rsidRPr="00D5765A">
        <w:rPr>
          <w:rFonts w:ascii="Calibri" w:hAnsi="Calibri"/>
        </w:rPr>
        <w:t>ico, por meio da opção “Enviar A</w:t>
      </w:r>
      <w:r w:rsidRPr="00D5765A">
        <w:rPr>
          <w:rFonts w:ascii="Calibri" w:hAnsi="Calibri"/>
        </w:rPr>
        <w:t xml:space="preserve">nexo” do sistema Comprasnet, </w:t>
      </w:r>
      <w:r w:rsidR="00884D2A" w:rsidRPr="00D5765A">
        <w:rPr>
          <w:rFonts w:ascii="Calibri" w:hAnsi="Calibri"/>
        </w:rPr>
        <w:t>no mesmo prazo</w:t>
      </w:r>
      <w:r w:rsidR="00A94C43" w:rsidRPr="00D5765A">
        <w:rPr>
          <w:rFonts w:ascii="Calibri" w:hAnsi="Calibri"/>
        </w:rPr>
        <w:t xml:space="preserve"> estipulado na mencionada condição. </w:t>
      </w:r>
    </w:p>
    <w:p w:rsidR="001B25C6" w:rsidRPr="00D5765A"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D5765A">
        <w:rPr>
          <w:rFonts w:ascii="Calibri" w:hAnsi="Calibri"/>
        </w:rPr>
        <w:t xml:space="preserve">Os documentos remetidos por meio da opção “Enviar Anexo” do sistema Comprasnet poderão ser solicitados em original ou por cópia autenticada a qualquer momento, em prazo a ser estabelecido pelo </w:t>
      </w:r>
      <w:r w:rsidRPr="00D5765A">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5765A">
        <w:rPr>
          <w:rFonts w:ascii="Calibri" w:hAnsi="Calibri"/>
          <w:sz w:val="24"/>
          <w:szCs w:val="24"/>
        </w:rPr>
        <w:t>Os originais ou cópias autenticadas, caso sejam solicitados, deverão ser encaminhados ao Serviço de Pregão e Cotação Eletrônica do Tribunal de Contas da União, situad</w:t>
      </w:r>
      <w:r w:rsidRPr="00DA3E8C">
        <w:rPr>
          <w:rFonts w:ascii="Calibri" w:hAnsi="Calibri"/>
          <w:sz w:val="24"/>
          <w:szCs w:val="24"/>
        </w:rPr>
        <w:t>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lastRenderedPageBreak/>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Pr>
          <w:rFonts w:ascii="Calibri" w:hAnsi="Calibri"/>
          <w:sz w:val="24"/>
        </w:rPr>
        <w:t xml:space="preserve"> de títulos e documentos.</w:t>
      </w:r>
    </w:p>
    <w:p w:rsidR="004C617E" w:rsidRPr="00A24AF2"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consularizados ou registrados em cartório </w:t>
      </w:r>
      <w:r w:rsidRPr="00A24AF2">
        <w:rPr>
          <w:rFonts w:ascii="Calibri" w:hAnsi="Calibri"/>
          <w:sz w:val="24"/>
        </w:rPr>
        <w:t>de títulos e documentos.</w:t>
      </w:r>
    </w:p>
    <w:p w:rsidR="004C617E" w:rsidRPr="00A24AF2" w:rsidRDefault="004C617E" w:rsidP="00746F40">
      <w:pPr>
        <w:numPr>
          <w:ilvl w:val="1"/>
          <w:numId w:val="3"/>
        </w:numPr>
        <w:tabs>
          <w:tab w:val="left" w:pos="1701"/>
        </w:tabs>
        <w:spacing w:after="120"/>
        <w:jc w:val="both"/>
        <w:rPr>
          <w:rFonts w:ascii="Calibri" w:hAnsi="Calibri"/>
          <w:sz w:val="24"/>
        </w:rPr>
      </w:pPr>
      <w:r w:rsidRPr="00A24AF2">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A24AF2" w:rsidRDefault="00D20852" w:rsidP="00D20852">
      <w:pPr>
        <w:numPr>
          <w:ilvl w:val="1"/>
          <w:numId w:val="3"/>
        </w:numPr>
        <w:tabs>
          <w:tab w:val="left" w:pos="1701"/>
        </w:tabs>
        <w:spacing w:after="120"/>
        <w:jc w:val="both"/>
        <w:rPr>
          <w:rFonts w:ascii="Calibri" w:hAnsi="Calibri"/>
          <w:sz w:val="24"/>
        </w:rPr>
      </w:pPr>
      <w:r w:rsidRPr="00A24AF2">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A24AF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24AF2">
        <w:rPr>
          <w:rFonts w:ascii="Calibri" w:hAnsi="Calibri"/>
          <w:sz w:val="24"/>
        </w:rPr>
        <w:t>O prazo para regularização fiscal será contado a partir da divulgação do resultado da fase de habilitação.</w:t>
      </w:r>
    </w:p>
    <w:p w:rsidR="00D20852" w:rsidRPr="00A24AF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A24AF2">
        <w:rPr>
          <w:rFonts w:ascii="Calibri" w:hAnsi="Calibri"/>
          <w:sz w:val="24"/>
        </w:rPr>
        <w:t xml:space="preserve">A prorrogação do prazo previsto poderá ser concedida, a critério da administração pública, quando requerida pela </w:t>
      </w:r>
      <w:r w:rsidRPr="00A24AF2">
        <w:rPr>
          <w:rFonts w:ascii="Calibri" w:hAnsi="Calibri"/>
          <w:b/>
          <w:sz w:val="24"/>
        </w:rPr>
        <w:t>licitante</w:t>
      </w:r>
      <w:r w:rsidRPr="00A24AF2">
        <w:rPr>
          <w:rFonts w:ascii="Calibri" w:hAnsi="Calibri"/>
          <w:sz w:val="24"/>
        </w:rPr>
        <w:t>, mediante apresentação de justificativa.</w:t>
      </w:r>
    </w:p>
    <w:p w:rsidR="00BB1AAF" w:rsidRDefault="007D10E2" w:rsidP="00BB1AAF">
      <w:pPr>
        <w:numPr>
          <w:ilvl w:val="1"/>
          <w:numId w:val="3"/>
        </w:numPr>
        <w:tabs>
          <w:tab w:val="left" w:pos="1701"/>
        </w:tabs>
        <w:spacing w:after="120"/>
        <w:jc w:val="both"/>
        <w:rPr>
          <w:rFonts w:ascii="Calibri" w:hAnsi="Calibri"/>
          <w:sz w:val="24"/>
        </w:rPr>
      </w:pPr>
      <w:r w:rsidRPr="00A24AF2">
        <w:rPr>
          <w:rFonts w:ascii="Calibri" w:hAnsi="Calibri"/>
          <w:sz w:val="24"/>
        </w:rPr>
        <w:t xml:space="preserve">A não </w:t>
      </w:r>
      <w:r w:rsidR="001661D1" w:rsidRPr="00A24AF2">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A24AF2">
        <w:rPr>
          <w:rFonts w:ascii="Calibri" w:hAnsi="Calibri"/>
          <w:b/>
          <w:sz w:val="24"/>
        </w:rPr>
        <w:t>Pregoeiro</w:t>
      </w:r>
      <w:r w:rsidR="00B63C41" w:rsidRPr="00A24AF2">
        <w:rPr>
          <w:rFonts w:ascii="Calibri" w:hAnsi="Calibri"/>
          <w:sz w:val="24"/>
        </w:rPr>
        <w:t xml:space="preserve"> convocar a</w:t>
      </w:r>
      <w:r w:rsidR="001661D1" w:rsidRPr="00A24AF2">
        <w:rPr>
          <w:rFonts w:ascii="Calibri" w:hAnsi="Calibri"/>
          <w:sz w:val="24"/>
        </w:rPr>
        <w:t xml:space="preserve">s </w:t>
      </w:r>
      <w:r w:rsidR="001661D1" w:rsidRPr="00A24AF2">
        <w:rPr>
          <w:rFonts w:ascii="Calibri" w:hAnsi="Calibri"/>
          <w:b/>
          <w:sz w:val="24"/>
        </w:rPr>
        <w:t>licitantes</w:t>
      </w:r>
      <w:r w:rsidR="001661D1" w:rsidRPr="00A24AF2">
        <w:rPr>
          <w:rFonts w:ascii="Calibri" w:hAnsi="Calibri"/>
          <w:sz w:val="24"/>
        </w:rPr>
        <w:t xml:space="preserve"> remanescentes, na ordem de </w:t>
      </w:r>
      <w:r w:rsidR="001661D1" w:rsidRPr="00BB1AAF">
        <w:rPr>
          <w:rFonts w:ascii="Calibri" w:hAnsi="Calibri"/>
          <w:sz w:val="24"/>
        </w:rPr>
        <w:t>classificação.</w:t>
      </w:r>
    </w:p>
    <w:p w:rsidR="00E617E6" w:rsidRPr="00BB1AAF" w:rsidRDefault="00B66E44" w:rsidP="00E617E6">
      <w:pPr>
        <w:numPr>
          <w:ilvl w:val="0"/>
          <w:numId w:val="3"/>
        </w:numPr>
        <w:tabs>
          <w:tab w:val="clear" w:pos="705"/>
          <w:tab w:val="num" w:pos="1134"/>
        </w:tabs>
        <w:spacing w:after="120"/>
        <w:ind w:left="0" w:firstLine="0"/>
        <w:jc w:val="both"/>
        <w:rPr>
          <w:rFonts w:ascii="Calibri" w:hAnsi="Calibri"/>
          <w:sz w:val="24"/>
        </w:rPr>
      </w:pPr>
      <w:r w:rsidRPr="00BB1AAF">
        <w:rPr>
          <w:rFonts w:ascii="Calibri" w:hAnsi="Calibri"/>
          <w:sz w:val="24"/>
        </w:rPr>
        <w:t xml:space="preserve">Se a proposta não for aceitável, se a </w:t>
      </w:r>
      <w:r w:rsidRPr="00BB1AAF">
        <w:rPr>
          <w:rFonts w:ascii="Calibri" w:hAnsi="Calibri"/>
          <w:b/>
          <w:sz w:val="24"/>
        </w:rPr>
        <w:t>licitante</w:t>
      </w:r>
      <w:r w:rsidRPr="00BB1AAF">
        <w:rPr>
          <w:rFonts w:ascii="Calibri" w:hAnsi="Calibri"/>
          <w:sz w:val="24"/>
        </w:rPr>
        <w:t xml:space="preserve"> não atender às exigências de habilitação, ou, ainda, se a amostra for rejeitada, o </w:t>
      </w:r>
      <w:r w:rsidRPr="00BB1AAF">
        <w:rPr>
          <w:rFonts w:ascii="Calibri" w:hAnsi="Calibri"/>
          <w:b/>
          <w:sz w:val="24"/>
        </w:rPr>
        <w:t>Pregoeiro</w:t>
      </w:r>
      <w:r w:rsidRPr="00BB1AAF">
        <w:rPr>
          <w:rFonts w:ascii="Calibri" w:hAnsi="Calibri"/>
          <w:sz w:val="24"/>
        </w:rPr>
        <w:t xml:space="preserve"> examinará a proposta subsequente e assim sucessivamente, na ordem de classificação, até a seleção da proposta que melhor atenda a este Edital</w:t>
      </w:r>
      <w:r w:rsidR="00E617E6" w:rsidRPr="00BB1AAF">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BB1AAF">
        <w:rPr>
          <w:rFonts w:ascii="Calibri" w:hAnsi="Calibri"/>
          <w:sz w:val="24"/>
        </w:rPr>
        <w:t>SEÇÃO XI</w:t>
      </w:r>
      <w:r w:rsidR="00BB1AAF" w:rsidRPr="00BB1AAF">
        <w:rPr>
          <w:rFonts w:ascii="Calibri" w:hAnsi="Calibri"/>
          <w:sz w:val="24"/>
        </w:rPr>
        <w:t>V</w:t>
      </w:r>
      <w:r w:rsidR="00CB61D2" w:rsidRPr="00BB1AAF">
        <w:rPr>
          <w:rFonts w:ascii="Calibri" w:hAnsi="Calibri"/>
          <w:sz w:val="24"/>
        </w:rPr>
        <w:t xml:space="preserve"> – </w:t>
      </w:r>
      <w:r w:rsidRPr="00BB1AAF">
        <w:rPr>
          <w:rFonts w:ascii="Calibri" w:hAnsi="Calibri"/>
          <w:sz w:val="24"/>
        </w:rPr>
        <w:t>DA AMOSTRA</w:t>
      </w:r>
      <w:r>
        <w:rPr>
          <w:rFonts w:ascii="Calibri" w:hAnsi="Calibri"/>
          <w:sz w:val="24"/>
        </w:rPr>
        <w:t xml:space="preserve"> </w:t>
      </w:r>
    </w:p>
    <w:p w:rsidR="00E772A2" w:rsidRPr="00A24AF2" w:rsidRDefault="00E772A2" w:rsidP="00E772A2">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w:t>
      </w:r>
      <w:r w:rsidRPr="00A24AF2">
        <w:rPr>
          <w:rFonts w:ascii="Calibri" w:hAnsi="Calibri"/>
          <w:b/>
          <w:sz w:val="24"/>
        </w:rPr>
        <w:t>licitante detentora da melhor proposta</w:t>
      </w:r>
      <w:r w:rsidRPr="00A24AF2">
        <w:rPr>
          <w:rFonts w:ascii="Calibri" w:hAnsi="Calibri"/>
          <w:sz w:val="24"/>
        </w:rPr>
        <w:t xml:space="preserve"> será convocada para, no prazo de </w:t>
      </w:r>
      <w:r w:rsidR="00AF5008" w:rsidRPr="00A24AF2">
        <w:rPr>
          <w:rFonts w:ascii="Calibri" w:hAnsi="Calibri"/>
          <w:sz w:val="24"/>
        </w:rPr>
        <w:t>até 5 (cinco) dias úteis</w:t>
      </w:r>
      <w:r w:rsidRPr="00A24AF2">
        <w:rPr>
          <w:rFonts w:ascii="Calibri" w:hAnsi="Calibri"/>
          <w:sz w:val="24"/>
        </w:rPr>
        <w:t xml:space="preserve">, </w:t>
      </w:r>
      <w:r w:rsidR="00AF5008" w:rsidRPr="00A24AF2">
        <w:rPr>
          <w:rFonts w:ascii="Calibri" w:hAnsi="Calibri"/>
          <w:sz w:val="24"/>
        </w:rPr>
        <w:t xml:space="preserve">contados da data da solicitação, </w:t>
      </w:r>
      <w:r w:rsidRPr="00A24AF2">
        <w:rPr>
          <w:rFonts w:ascii="Calibri" w:hAnsi="Calibri"/>
          <w:sz w:val="24"/>
        </w:rPr>
        <w:t xml:space="preserve">enviar </w:t>
      </w:r>
      <w:r w:rsidR="00AF5008" w:rsidRPr="00A24AF2">
        <w:rPr>
          <w:rFonts w:ascii="Calibri" w:hAnsi="Calibri"/>
          <w:sz w:val="24"/>
        </w:rPr>
        <w:t>amostra de uma unidade do item para o qual estiver concorrendo</w:t>
      </w:r>
      <w:r w:rsidRPr="00A24AF2">
        <w:rPr>
          <w:rFonts w:ascii="Calibri" w:hAnsi="Calibri"/>
          <w:sz w:val="24"/>
        </w:rPr>
        <w:t xml:space="preserve">, conforme as regras estabelecidas </w:t>
      </w:r>
      <w:r w:rsidR="00AF5008" w:rsidRPr="00A24AF2">
        <w:rPr>
          <w:rFonts w:ascii="Calibri" w:hAnsi="Calibri"/>
          <w:sz w:val="24"/>
        </w:rPr>
        <w:t>no Anexo I – Termo de Referência</w:t>
      </w:r>
      <w:r w:rsidRPr="00A24AF2">
        <w:rPr>
          <w:rFonts w:ascii="Calibri" w:hAnsi="Calibri"/>
          <w:sz w:val="24"/>
        </w:rPr>
        <w:t>.</w:t>
      </w:r>
    </w:p>
    <w:p w:rsidR="00AF5008" w:rsidRPr="00A24AF2" w:rsidRDefault="00E772A2" w:rsidP="00E772A2">
      <w:pPr>
        <w:numPr>
          <w:ilvl w:val="1"/>
          <w:numId w:val="3"/>
        </w:numPr>
        <w:tabs>
          <w:tab w:val="num" w:pos="1134"/>
        </w:tabs>
        <w:spacing w:after="120"/>
        <w:jc w:val="both"/>
        <w:rPr>
          <w:rFonts w:ascii="Calibri" w:hAnsi="Calibri"/>
          <w:sz w:val="24"/>
        </w:rPr>
      </w:pPr>
      <w:r w:rsidRPr="00A24AF2">
        <w:rPr>
          <w:rFonts w:ascii="Calibri" w:hAnsi="Calibri"/>
          <w:sz w:val="24"/>
        </w:rPr>
        <w:t xml:space="preserve">Não será aceita a proposta da </w:t>
      </w:r>
      <w:r w:rsidRPr="00A24AF2">
        <w:rPr>
          <w:rFonts w:ascii="Calibri" w:hAnsi="Calibri"/>
          <w:b/>
          <w:sz w:val="24"/>
        </w:rPr>
        <w:t>licitante</w:t>
      </w:r>
      <w:r w:rsidRPr="00A24AF2">
        <w:rPr>
          <w:rFonts w:ascii="Calibri" w:hAnsi="Calibri"/>
          <w:sz w:val="24"/>
        </w:rPr>
        <w:t xml:space="preserve"> que tiver amostra rejeitada, que não enviar amostra, ou que não </w:t>
      </w:r>
      <w:r w:rsidR="00261651" w:rsidRPr="00A24AF2">
        <w:rPr>
          <w:rFonts w:ascii="Calibri" w:hAnsi="Calibri"/>
          <w:sz w:val="24"/>
        </w:rPr>
        <w:t>a apresentar</w:t>
      </w:r>
      <w:r w:rsidRPr="00A24AF2">
        <w:rPr>
          <w:rFonts w:ascii="Calibri" w:hAnsi="Calibri"/>
          <w:sz w:val="24"/>
        </w:rPr>
        <w:t xml:space="preserve"> no prazo estabelecido. </w:t>
      </w:r>
    </w:p>
    <w:p w:rsidR="00AF5008" w:rsidRPr="00AF5008" w:rsidRDefault="00E772A2" w:rsidP="00E772A2">
      <w:pPr>
        <w:numPr>
          <w:ilvl w:val="1"/>
          <w:numId w:val="3"/>
        </w:numPr>
        <w:tabs>
          <w:tab w:val="num" w:pos="1134"/>
        </w:tabs>
        <w:spacing w:after="120"/>
        <w:jc w:val="both"/>
        <w:rPr>
          <w:rFonts w:ascii="Calibri" w:hAnsi="Calibri"/>
        </w:rPr>
      </w:pPr>
      <w:r w:rsidRPr="00A24AF2">
        <w:rPr>
          <w:rFonts w:ascii="Calibri" w:hAnsi="Calibri"/>
          <w:sz w:val="24"/>
        </w:rPr>
        <w:lastRenderedPageBreak/>
        <w:t xml:space="preserve">A apresentação de amostra falsificada ou deteriorada, como </w:t>
      </w:r>
      <w:r w:rsidR="002B3379" w:rsidRPr="00A24AF2">
        <w:rPr>
          <w:rFonts w:ascii="Calibri" w:hAnsi="Calibri"/>
          <w:sz w:val="24"/>
        </w:rPr>
        <w:t>original</w:t>
      </w:r>
      <w:r w:rsidRPr="00A24AF2">
        <w:rPr>
          <w:rFonts w:ascii="Calibri" w:hAnsi="Calibri"/>
          <w:sz w:val="24"/>
        </w:rPr>
        <w:t xml:space="preserve"> ou perfeita, configura comportamento </w:t>
      </w:r>
      <w:r>
        <w:rPr>
          <w:rFonts w:ascii="Calibri" w:hAnsi="Calibri"/>
          <w:sz w:val="24"/>
        </w:rPr>
        <w:t>inidôneo, punível nos termos deste Edital.</w:t>
      </w:r>
    </w:p>
    <w:p w:rsidR="005C55A2" w:rsidRPr="009636BA" w:rsidRDefault="005C55A2" w:rsidP="009636BA">
      <w:pPr>
        <w:pStyle w:val="Ttulo1"/>
        <w:tabs>
          <w:tab w:val="num" w:pos="1134"/>
        </w:tabs>
        <w:ind w:left="0"/>
        <w:jc w:val="both"/>
        <w:rPr>
          <w:rFonts w:ascii="Calibri" w:hAnsi="Calibri"/>
          <w:sz w:val="24"/>
        </w:rPr>
      </w:pPr>
      <w:r w:rsidRPr="00AF5008">
        <w:rPr>
          <w:rFonts w:ascii="Calibri" w:hAnsi="Calibri"/>
          <w:sz w:val="24"/>
        </w:rPr>
        <w:t>SEÇÃO XV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A24AF2"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w:t>
      </w:r>
      <w:r w:rsidRPr="00A24AF2">
        <w:rPr>
          <w:rFonts w:ascii="Calibri" w:hAnsi="Calibri"/>
        </w:rPr>
        <w:t xml:space="preserve">do disposto no § 5º do artigo 109 da Lei nº 8.666/1993, </w:t>
      </w:r>
      <w:r w:rsidR="00FA7A46" w:rsidRPr="00A24AF2">
        <w:rPr>
          <w:rFonts w:ascii="Calibri" w:hAnsi="Calibri"/>
        </w:rPr>
        <w:t>fica a vista d</w:t>
      </w:r>
      <w:r w:rsidRPr="00A24AF2">
        <w:rPr>
          <w:rFonts w:ascii="Calibri" w:hAnsi="Calibri"/>
        </w:rPr>
        <w:t xml:space="preserve">os autos </w:t>
      </w:r>
      <w:r w:rsidR="001D0C2A" w:rsidRPr="00A24AF2">
        <w:rPr>
          <w:rFonts w:ascii="Calibri" w:hAnsi="Calibri"/>
        </w:rPr>
        <w:t xml:space="preserve">do TC </w:t>
      </w:r>
      <w:r w:rsidR="00261651" w:rsidRPr="00A24AF2">
        <w:rPr>
          <w:rFonts w:ascii="Calibri" w:hAnsi="Calibri"/>
        </w:rPr>
        <w:t>005</w:t>
      </w:r>
      <w:r w:rsidR="001D0C2A" w:rsidRPr="00A24AF2">
        <w:rPr>
          <w:rFonts w:ascii="Calibri" w:hAnsi="Calibri"/>
        </w:rPr>
        <w:t>.</w:t>
      </w:r>
      <w:r w:rsidR="00261651" w:rsidRPr="00A24AF2">
        <w:rPr>
          <w:rFonts w:ascii="Calibri" w:hAnsi="Calibri"/>
        </w:rPr>
        <w:t>698</w:t>
      </w:r>
      <w:r w:rsidR="001D0C2A" w:rsidRPr="00A24AF2">
        <w:rPr>
          <w:rFonts w:ascii="Calibri" w:hAnsi="Calibri"/>
        </w:rPr>
        <w:t>/20</w:t>
      </w:r>
      <w:r w:rsidR="00261651" w:rsidRPr="00A24AF2">
        <w:rPr>
          <w:rFonts w:ascii="Calibri" w:hAnsi="Calibri"/>
        </w:rPr>
        <w:t>16</w:t>
      </w:r>
      <w:r w:rsidR="001D0C2A" w:rsidRPr="00A24AF2">
        <w:rPr>
          <w:rFonts w:ascii="Calibri" w:hAnsi="Calibri"/>
        </w:rPr>
        <w:t>-</w:t>
      </w:r>
      <w:r w:rsidR="00261651" w:rsidRPr="00A24AF2">
        <w:rPr>
          <w:rFonts w:ascii="Calibri" w:hAnsi="Calibri"/>
        </w:rPr>
        <w:t>2</w:t>
      </w:r>
      <w:r w:rsidR="001D0C2A" w:rsidRPr="00A24AF2">
        <w:rPr>
          <w:rFonts w:ascii="Calibri" w:hAnsi="Calibri"/>
        </w:rPr>
        <w:t xml:space="preserve"> </w:t>
      </w:r>
      <w:r w:rsidR="00FA7A46" w:rsidRPr="00A24AF2">
        <w:rPr>
          <w:rFonts w:ascii="Calibri" w:hAnsi="Calibri"/>
        </w:rPr>
        <w:t>franqueada</w:t>
      </w:r>
      <w:r w:rsidRPr="00A24AF2">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 xml:space="preserve">As intenções de recurso não admitidas e os recursos rejeitados pelo </w:t>
      </w:r>
      <w:r w:rsidRPr="00A24AF2">
        <w:rPr>
          <w:rFonts w:ascii="Calibri" w:hAnsi="Calibri"/>
          <w:b/>
          <w:sz w:val="24"/>
        </w:rPr>
        <w:t>Pregoeiro</w:t>
      </w:r>
      <w:r w:rsidRPr="00A24AF2">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3184C">
        <w:rPr>
          <w:rFonts w:ascii="Calibri" w:hAnsi="Calibri"/>
          <w:sz w:val="24"/>
        </w:rPr>
        <w:t>XV</w:t>
      </w:r>
      <w:r w:rsidR="00F3184C" w:rsidRPr="00F3184C">
        <w:rPr>
          <w:rFonts w:ascii="Calibri" w:hAnsi="Calibri"/>
          <w:sz w:val="24"/>
        </w:rPr>
        <w:t>I</w:t>
      </w:r>
      <w:r w:rsidRPr="00F3184C">
        <w:rPr>
          <w:rFonts w:ascii="Calibri" w:hAnsi="Calibri"/>
          <w:sz w:val="24"/>
        </w:rPr>
        <w:t xml:space="preserve"> </w:t>
      </w:r>
      <w:r w:rsidR="00554DF6" w:rsidRPr="00F3184C">
        <w:rPr>
          <w:rFonts w:ascii="Calibri" w:hAnsi="Calibri"/>
          <w:sz w:val="24"/>
        </w:rPr>
        <w:t>–</w:t>
      </w:r>
      <w:r w:rsidRPr="00F3184C">
        <w:rPr>
          <w:rFonts w:ascii="Calibri" w:hAnsi="Calibri"/>
          <w:sz w:val="24"/>
        </w:rPr>
        <w:t xml:space="preserve"> </w:t>
      </w:r>
      <w:r w:rsidR="00554DF6" w:rsidRPr="00F3184C">
        <w:rPr>
          <w:rFonts w:ascii="Calibri" w:hAnsi="Calibri"/>
          <w:sz w:val="24"/>
        </w:rPr>
        <w:t>DA</w:t>
      </w:r>
      <w:r w:rsidR="00554DF6" w:rsidRPr="009636BA">
        <w:rPr>
          <w:rFonts w:ascii="Calibri" w:hAnsi="Calibri"/>
          <w:sz w:val="24"/>
        </w:rPr>
        <w:t xml:space="preserve">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7568D4" w:rsidRPr="002778FE" w:rsidRDefault="007568D4" w:rsidP="007568D4">
      <w:pPr>
        <w:pStyle w:val="Cabealho"/>
        <w:numPr>
          <w:ilvl w:val="0"/>
          <w:numId w:val="3"/>
        </w:numPr>
        <w:tabs>
          <w:tab w:val="clear" w:pos="705"/>
          <w:tab w:val="clear" w:pos="4419"/>
          <w:tab w:val="clear" w:pos="8838"/>
          <w:tab w:val="num" w:pos="1134"/>
        </w:tabs>
        <w:spacing w:after="120"/>
        <w:ind w:left="0" w:firstLine="0"/>
        <w:rPr>
          <w:rFonts w:ascii="Calibri" w:hAnsi="Calibri"/>
        </w:rPr>
      </w:pPr>
      <w:r w:rsidRPr="002778FE">
        <w:rPr>
          <w:rFonts w:ascii="Calibri" w:hAnsi="Calibri"/>
        </w:rPr>
        <w:t xml:space="preserve">O objeto deste </w:t>
      </w:r>
      <w:r w:rsidRPr="002778FE">
        <w:rPr>
          <w:rFonts w:ascii="Calibri" w:hAnsi="Calibri"/>
          <w:b/>
        </w:rPr>
        <w:t>Pregão</w:t>
      </w:r>
      <w:r w:rsidR="00F03320" w:rsidRPr="002778FE">
        <w:rPr>
          <w:rFonts w:ascii="Calibri" w:hAnsi="Calibri"/>
        </w:rPr>
        <w:t xml:space="preserve"> será adjudicado às</w:t>
      </w:r>
      <w:r w:rsidRPr="002778FE">
        <w:rPr>
          <w:rFonts w:ascii="Calibri" w:hAnsi="Calibri"/>
        </w:rPr>
        <w:t xml:space="preserve"> vencedor</w:t>
      </w:r>
      <w:r w:rsidR="00F03320" w:rsidRPr="002778FE">
        <w:rPr>
          <w:rFonts w:ascii="Calibri" w:hAnsi="Calibri"/>
        </w:rPr>
        <w:t>a</w:t>
      </w:r>
      <w:r w:rsidRPr="002778FE">
        <w:rPr>
          <w:rFonts w:ascii="Calibri" w:hAnsi="Calibri"/>
        </w:rPr>
        <w:t>s dos respectivos itens.</w:t>
      </w:r>
    </w:p>
    <w:p w:rsidR="002778FE" w:rsidRDefault="00C07DA5" w:rsidP="00EC7553">
      <w:pPr>
        <w:pStyle w:val="Ttulo4"/>
        <w:rPr>
          <w:rFonts w:ascii="Calibri" w:hAnsi="Calibri"/>
        </w:rPr>
      </w:pPr>
      <w:r w:rsidRPr="00094EDC">
        <w:rPr>
          <w:rFonts w:ascii="Calibri" w:hAnsi="Calibri"/>
        </w:rPr>
        <w:t xml:space="preserve">SEÇÃO </w:t>
      </w:r>
      <w:r w:rsidRPr="002778FE">
        <w:rPr>
          <w:rFonts w:ascii="Calibri" w:hAnsi="Calibri"/>
        </w:rPr>
        <w:t>XV</w:t>
      </w:r>
      <w:r w:rsidR="002778FE" w:rsidRPr="002778FE">
        <w:rPr>
          <w:rFonts w:ascii="Calibri" w:hAnsi="Calibri"/>
        </w:rPr>
        <w:t>I</w:t>
      </w:r>
      <w:r w:rsidRPr="002778FE">
        <w:rPr>
          <w:rFonts w:ascii="Calibri" w:hAnsi="Calibri"/>
        </w:rPr>
        <w:t>I – DO</w:t>
      </w:r>
      <w:r w:rsidRPr="00094EDC">
        <w:rPr>
          <w:rFonts w:ascii="Calibri" w:hAnsi="Calibri"/>
        </w:rPr>
        <w:t xml:space="preserve"> REGISTRO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A </w:t>
      </w:r>
      <w:proofErr w:type="spellStart"/>
      <w:r w:rsidRPr="003A11BF">
        <w:rPr>
          <w:rFonts w:ascii="Calibri" w:hAnsi="Calibri"/>
          <w:sz w:val="24"/>
        </w:rPr>
        <w:t>Selip</w:t>
      </w:r>
      <w:proofErr w:type="spellEnd"/>
      <w:r w:rsidRPr="003A11BF">
        <w:rPr>
          <w:rFonts w:ascii="Calibri" w:hAnsi="Calibri"/>
          <w:sz w:val="24"/>
        </w:rPr>
        <w:t>/Segedam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A24AF2"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lastRenderedPageBreak/>
        <w:t xml:space="preserve">O órgão </w:t>
      </w:r>
      <w:r w:rsidRPr="00A24AF2">
        <w:rPr>
          <w:rFonts w:ascii="Calibri" w:hAnsi="Calibri" w:cs="Arial"/>
          <w:sz w:val="24"/>
          <w:szCs w:val="24"/>
        </w:rPr>
        <w:t>participante será responsável pela manifestação de interesse em participar do registro de preços, no módulo Intenção de Registro de Preços – IRP do sistema Comprasnet.</w:t>
      </w:r>
    </w:p>
    <w:p w:rsidR="00C07DA5" w:rsidRPr="00A24AF2"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A24AF2">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A24AF2" w:rsidRDefault="00C07DA5" w:rsidP="008507A3">
      <w:pPr>
        <w:numPr>
          <w:ilvl w:val="1"/>
          <w:numId w:val="3"/>
        </w:numPr>
        <w:tabs>
          <w:tab w:val="left" w:pos="1701"/>
        </w:tabs>
        <w:spacing w:after="120"/>
        <w:jc w:val="both"/>
        <w:rPr>
          <w:rFonts w:ascii="Calibri" w:hAnsi="Calibri"/>
          <w:sz w:val="24"/>
          <w:szCs w:val="24"/>
        </w:rPr>
      </w:pPr>
      <w:r w:rsidRPr="00A24AF2">
        <w:rPr>
          <w:rFonts w:ascii="Calibri" w:hAnsi="Calibri" w:cs="Arial"/>
          <w:sz w:val="24"/>
          <w:szCs w:val="24"/>
        </w:rPr>
        <w:t xml:space="preserve">As </w:t>
      </w:r>
      <w:r w:rsidRPr="00A24AF2">
        <w:rPr>
          <w:rFonts w:ascii="Calibri" w:hAnsi="Calibri"/>
          <w:sz w:val="24"/>
        </w:rPr>
        <w:t>aquisições</w:t>
      </w:r>
      <w:r w:rsidRPr="00A24AF2">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A24AF2" w:rsidRDefault="00C07DA5" w:rsidP="008507A3">
      <w:pPr>
        <w:numPr>
          <w:ilvl w:val="1"/>
          <w:numId w:val="3"/>
        </w:numPr>
        <w:tabs>
          <w:tab w:val="left" w:pos="1701"/>
        </w:tabs>
        <w:spacing w:after="120"/>
        <w:jc w:val="both"/>
        <w:rPr>
          <w:rFonts w:ascii="Calibri" w:hAnsi="Calibri"/>
          <w:sz w:val="24"/>
        </w:rPr>
      </w:pPr>
      <w:r w:rsidRPr="00A24AF2">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A24AF2" w:rsidRDefault="00C07DA5" w:rsidP="008507A3">
      <w:pPr>
        <w:numPr>
          <w:ilvl w:val="1"/>
          <w:numId w:val="3"/>
        </w:numPr>
        <w:tabs>
          <w:tab w:val="left" w:pos="1701"/>
        </w:tabs>
        <w:spacing w:after="120"/>
        <w:jc w:val="both"/>
        <w:rPr>
          <w:rFonts w:ascii="Calibri" w:hAnsi="Calibri"/>
          <w:sz w:val="24"/>
        </w:rPr>
      </w:pPr>
      <w:r w:rsidRPr="00A24AF2">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A24AF2"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A24AF2">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A24AF2" w:rsidRDefault="00C07DA5" w:rsidP="008507A3">
      <w:pPr>
        <w:numPr>
          <w:ilvl w:val="1"/>
          <w:numId w:val="3"/>
        </w:numPr>
        <w:tabs>
          <w:tab w:val="left" w:pos="1701"/>
        </w:tabs>
        <w:spacing w:after="120"/>
        <w:jc w:val="both"/>
        <w:rPr>
          <w:rFonts w:ascii="Calibri" w:hAnsi="Calibri"/>
          <w:sz w:val="24"/>
          <w:szCs w:val="24"/>
        </w:rPr>
      </w:pPr>
      <w:r w:rsidRPr="00A24AF2">
        <w:rPr>
          <w:rFonts w:ascii="Calibri" w:hAnsi="Calibri" w:cs="Arial"/>
          <w:sz w:val="24"/>
          <w:szCs w:val="24"/>
        </w:rPr>
        <w:t xml:space="preserve">Caberá ao </w:t>
      </w:r>
      <w:r w:rsidRPr="00A24AF2">
        <w:rPr>
          <w:rFonts w:ascii="Calibri" w:hAnsi="Calibri" w:cs="Arial"/>
          <w:b/>
          <w:sz w:val="24"/>
          <w:szCs w:val="24"/>
        </w:rPr>
        <w:t xml:space="preserve">fornecedor beneficiário </w:t>
      </w:r>
      <w:r w:rsidRPr="00A24AF2">
        <w:rPr>
          <w:rFonts w:ascii="Calibri" w:hAnsi="Calibri" w:cs="Arial"/>
          <w:sz w:val="24"/>
          <w:szCs w:val="24"/>
        </w:rPr>
        <w:t xml:space="preserve">da Ata de Registro de Preços, observadas as condições nela estabelecidas, optar pela aceitação ou não do fornecimento decorrente de adesão, desde que não prejudique </w:t>
      </w:r>
      <w:r w:rsidRPr="008507A3">
        <w:rPr>
          <w:rFonts w:ascii="Calibri" w:hAnsi="Calibri" w:cs="Arial"/>
          <w:sz w:val="24"/>
          <w:szCs w:val="24"/>
        </w:rPr>
        <w:t xml:space="preserve">as obrigações presentes e futuras decorrentes da Ata, assumidas com o órgão gerenciador e órgãos </w:t>
      </w:r>
      <w:r w:rsidRPr="00A24AF2">
        <w:rPr>
          <w:rFonts w:ascii="Calibri" w:hAnsi="Calibri" w:cs="Arial"/>
          <w:sz w:val="24"/>
          <w:szCs w:val="24"/>
        </w:rPr>
        <w:t>participantes.</w:t>
      </w:r>
    </w:p>
    <w:p w:rsidR="004D1C8E" w:rsidRPr="00A24AF2"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A24AF2">
        <w:rPr>
          <w:rFonts w:ascii="Calibri" w:hAnsi="Calibri" w:cs="Arial"/>
          <w:sz w:val="24"/>
          <w:szCs w:val="24"/>
        </w:rPr>
        <w:t xml:space="preserve">Por ocasião da homologação da licitação, será incluído, </w:t>
      </w:r>
      <w:r w:rsidR="00652C91" w:rsidRPr="00A24AF2">
        <w:rPr>
          <w:rFonts w:ascii="Calibri" w:hAnsi="Calibri" w:cs="Arial"/>
          <w:sz w:val="24"/>
          <w:szCs w:val="24"/>
        </w:rPr>
        <w:t>na</w:t>
      </w:r>
      <w:r w:rsidRPr="00A24AF2">
        <w:rPr>
          <w:rFonts w:ascii="Calibri" w:hAnsi="Calibri" w:cs="Arial"/>
          <w:sz w:val="24"/>
          <w:szCs w:val="24"/>
        </w:rPr>
        <w:t xml:space="preserve"> respectiva Ata de Registro de Preços</w:t>
      </w:r>
      <w:r w:rsidR="00652C91" w:rsidRPr="00A24AF2">
        <w:rPr>
          <w:rFonts w:ascii="Calibri" w:hAnsi="Calibri" w:cs="Arial"/>
          <w:sz w:val="24"/>
          <w:szCs w:val="24"/>
        </w:rPr>
        <w:t xml:space="preserve"> na forma de anexo</w:t>
      </w:r>
      <w:r w:rsidRPr="00A24AF2">
        <w:rPr>
          <w:rFonts w:ascii="Calibri" w:hAnsi="Calibri" w:cs="Arial"/>
          <w:sz w:val="24"/>
          <w:szCs w:val="24"/>
        </w:rPr>
        <w:t xml:space="preserve">, o registro das </w:t>
      </w:r>
      <w:r w:rsidRPr="00A24AF2">
        <w:rPr>
          <w:rFonts w:ascii="Calibri" w:hAnsi="Calibri" w:cs="Arial"/>
          <w:b/>
          <w:sz w:val="24"/>
          <w:szCs w:val="24"/>
        </w:rPr>
        <w:t>licitantes</w:t>
      </w:r>
      <w:r w:rsidRPr="00A24AF2">
        <w:rPr>
          <w:rFonts w:ascii="Calibri" w:hAnsi="Calibri" w:cs="Arial"/>
          <w:sz w:val="24"/>
          <w:szCs w:val="24"/>
        </w:rPr>
        <w:t xml:space="preserve"> </w:t>
      </w:r>
      <w:r w:rsidRPr="00A24AF2">
        <w:rPr>
          <w:rFonts w:ascii="Calibri" w:hAnsi="Calibri" w:cs="Arial"/>
          <w:b/>
          <w:sz w:val="24"/>
          <w:szCs w:val="24"/>
        </w:rPr>
        <w:t>não desclassificadas</w:t>
      </w:r>
      <w:r w:rsidRPr="00A24AF2">
        <w:rPr>
          <w:rFonts w:ascii="Calibri" w:hAnsi="Calibri" w:cs="Arial"/>
          <w:sz w:val="24"/>
          <w:szCs w:val="24"/>
        </w:rPr>
        <w:t xml:space="preserve"> que aceitarem cotar os bens ou serviços com preços iguais aos da </w:t>
      </w:r>
      <w:r w:rsidRPr="00A24AF2">
        <w:rPr>
          <w:rFonts w:ascii="Calibri" w:hAnsi="Calibri" w:cs="Arial"/>
          <w:b/>
          <w:sz w:val="24"/>
          <w:szCs w:val="24"/>
        </w:rPr>
        <w:t>licitante vencedora</w:t>
      </w:r>
      <w:r w:rsidRPr="00A24AF2">
        <w:rPr>
          <w:rFonts w:ascii="Calibri" w:hAnsi="Calibri" w:cs="Arial"/>
          <w:sz w:val="24"/>
          <w:szCs w:val="24"/>
        </w:rPr>
        <w:t xml:space="preserve"> na sequência da classificação do certame, excluído o percentual referente à margem de preferência, quando o objeto não atender aos requisitos previstos no</w:t>
      </w:r>
      <w:r w:rsidRPr="00A24AF2">
        <w:rPr>
          <w:rStyle w:val="apple-converted-space"/>
          <w:rFonts w:ascii="Calibri" w:hAnsi="Calibri" w:cs="Arial"/>
          <w:sz w:val="24"/>
          <w:szCs w:val="24"/>
        </w:rPr>
        <w:t> art. 3º da Lei n.º 8.666/93.</w:t>
      </w:r>
    </w:p>
    <w:p w:rsidR="00C07DA5" w:rsidRPr="00A24AF2" w:rsidRDefault="00C07DA5" w:rsidP="00C07DA5">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 xml:space="preserve">Homologado o resultado deste </w:t>
      </w:r>
      <w:r w:rsidRPr="00A24AF2">
        <w:rPr>
          <w:rFonts w:ascii="Calibri" w:hAnsi="Calibri"/>
          <w:b/>
          <w:sz w:val="24"/>
        </w:rPr>
        <w:t>Pregão</w:t>
      </w:r>
      <w:r w:rsidRPr="00A24AF2">
        <w:rPr>
          <w:rFonts w:ascii="Calibri" w:hAnsi="Calibri"/>
          <w:sz w:val="24"/>
        </w:rPr>
        <w:t xml:space="preserve">, a </w:t>
      </w:r>
      <w:r w:rsidRPr="00A24AF2">
        <w:rPr>
          <w:rFonts w:ascii="Calibri" w:hAnsi="Calibri"/>
          <w:b/>
          <w:sz w:val="24"/>
        </w:rPr>
        <w:t>licitante</w:t>
      </w:r>
      <w:r w:rsidRPr="00A24AF2">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A24AF2"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O prazo </w:t>
      </w:r>
      <w:r w:rsidRPr="00A24AF2">
        <w:rPr>
          <w:rFonts w:ascii="Calibri" w:hAnsi="Calibri"/>
          <w:sz w:val="24"/>
        </w:rPr>
        <w:t>para que a</w:t>
      </w:r>
      <w:r w:rsidRPr="00A24AF2">
        <w:rPr>
          <w:rFonts w:ascii="Calibri" w:hAnsi="Calibri" w:cs="Arial"/>
          <w:sz w:val="24"/>
          <w:szCs w:val="24"/>
        </w:rPr>
        <w:t xml:space="preserve"> </w:t>
      </w:r>
      <w:r w:rsidRPr="00A24AF2">
        <w:rPr>
          <w:rFonts w:ascii="Calibri" w:hAnsi="Calibri" w:cs="Arial"/>
          <w:b/>
          <w:sz w:val="24"/>
          <w:szCs w:val="24"/>
        </w:rPr>
        <w:t>licitante</w:t>
      </w:r>
      <w:r w:rsidRPr="00A24AF2">
        <w:rPr>
          <w:rFonts w:ascii="Calibri" w:hAnsi="Calibri" w:cs="Arial"/>
          <w:sz w:val="24"/>
          <w:szCs w:val="24"/>
        </w:rPr>
        <w:t xml:space="preserve"> mais bem classificada </w:t>
      </w:r>
      <w:r w:rsidRPr="00A24AF2">
        <w:rPr>
          <w:rFonts w:ascii="Calibri" w:hAnsi="Calibri"/>
          <w:sz w:val="24"/>
        </w:rPr>
        <w:t>compareça após ser convocada, poderá ser prorrogado, uma única vez, por igual período, desde que ocorra motivo justificado e aceito pelo Tribunal de Contas da União.</w:t>
      </w:r>
    </w:p>
    <w:p w:rsidR="00C07DA5" w:rsidRPr="00A24AF2" w:rsidRDefault="00C07DA5" w:rsidP="00C07DA5">
      <w:pPr>
        <w:numPr>
          <w:ilvl w:val="1"/>
          <w:numId w:val="3"/>
        </w:numPr>
        <w:tabs>
          <w:tab w:val="left" w:pos="1701"/>
        </w:tabs>
        <w:spacing w:after="120"/>
        <w:jc w:val="both"/>
        <w:rPr>
          <w:rFonts w:ascii="Calibri" w:hAnsi="Calibri"/>
          <w:sz w:val="24"/>
          <w:szCs w:val="24"/>
        </w:rPr>
      </w:pPr>
      <w:r w:rsidRPr="00A24AF2">
        <w:rPr>
          <w:rFonts w:ascii="Calibri" w:hAnsi="Calibri" w:cs="Arial"/>
          <w:sz w:val="24"/>
          <w:szCs w:val="24"/>
        </w:rPr>
        <w:t xml:space="preserve">É facultado ao TCU, quando a convocada não assinar a Ata de Registro de Preços no prazo e condições estabelecidos, convocar as </w:t>
      </w:r>
      <w:r w:rsidRPr="00A24AF2">
        <w:rPr>
          <w:rFonts w:ascii="Calibri" w:hAnsi="Calibri" w:cs="Arial"/>
          <w:b/>
          <w:sz w:val="24"/>
          <w:szCs w:val="24"/>
        </w:rPr>
        <w:t>licitantes</w:t>
      </w:r>
      <w:r w:rsidRPr="00A24AF2">
        <w:rPr>
          <w:rFonts w:ascii="Calibri" w:hAnsi="Calibri" w:cs="Arial"/>
          <w:sz w:val="24"/>
          <w:szCs w:val="24"/>
        </w:rPr>
        <w:t xml:space="preserve"> </w:t>
      </w:r>
      <w:r w:rsidRPr="00A24AF2">
        <w:rPr>
          <w:rFonts w:ascii="Calibri" w:hAnsi="Calibri" w:cs="Arial"/>
          <w:b/>
          <w:sz w:val="24"/>
          <w:szCs w:val="24"/>
        </w:rPr>
        <w:t>remanescentes</w:t>
      </w:r>
      <w:r w:rsidRPr="00A24AF2">
        <w:rPr>
          <w:rFonts w:ascii="Calibri" w:hAnsi="Calibri" w:cs="Arial"/>
          <w:sz w:val="24"/>
          <w:szCs w:val="24"/>
        </w:rPr>
        <w:t>, na ordem de classificação, para fazê-lo em igual prazo, nos termos do art. 4º, inciso XXIII, da Lei 10.520/02.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lastRenderedPageBreak/>
        <w:t xml:space="preserve">Publicada na Imprensa Oficial, a Ata de Registro de Preços implicará compromisso </w:t>
      </w:r>
      <w:r w:rsidRPr="003A11BF">
        <w:rPr>
          <w:rFonts w:ascii="Calibri" w:hAnsi="Calibri"/>
          <w:sz w:val="24"/>
        </w:rPr>
        <w:t>de fornecimento nas condições estabelecidas, conforme disposto no artigo 14 do Decreto n.º 7.892/2013.</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3A11BF">
        <w:rPr>
          <w:rFonts w:ascii="Calibri" w:hAnsi="Calibri" w:cs="Arial"/>
          <w:b/>
          <w:sz w:val="24"/>
          <w:szCs w:val="24"/>
        </w:rPr>
        <w:t>fornecedor registrado</w:t>
      </w:r>
      <w:r w:rsidRPr="003A11BF">
        <w:rPr>
          <w:rFonts w:ascii="Calibri" w:hAnsi="Calibri" w:cs="Arial"/>
          <w:sz w:val="24"/>
          <w:szCs w:val="24"/>
        </w:rPr>
        <w:t xml:space="preserve"> em igualdade de condições.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O prazo de validade improrrogável da Ata de Registro de Preços é de 12 (doze) meses, </w:t>
      </w:r>
      <w:r w:rsidRPr="003A11BF">
        <w:rPr>
          <w:rFonts w:ascii="Calibri" w:hAnsi="Calibri"/>
          <w:sz w:val="24"/>
        </w:rPr>
        <w:t>contado da data da sua assinatura, excluído o dia do começo e incluído o do vencimento</w:t>
      </w:r>
      <w:r w:rsidRPr="003A11BF">
        <w:rPr>
          <w:rFonts w:ascii="Calibri" w:hAnsi="Calibri" w:cs="Arial"/>
          <w:sz w:val="24"/>
          <w:szCs w:val="24"/>
        </w:rPr>
        <w:t>.</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A24AF2"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Nessa hipótese, a </w:t>
      </w:r>
      <w:r w:rsidRPr="00A24AF2">
        <w:rPr>
          <w:rFonts w:ascii="Calibri" w:hAnsi="Calibri"/>
          <w:sz w:val="24"/>
        </w:rPr>
        <w:t xml:space="preserve">Administração, </w:t>
      </w:r>
      <w:r w:rsidR="0046444D" w:rsidRPr="00A24AF2">
        <w:rPr>
          <w:rFonts w:ascii="Calibri" w:hAnsi="Calibri"/>
          <w:sz w:val="24"/>
        </w:rPr>
        <w:t>por razão de interesse público</w:t>
      </w:r>
      <w:r w:rsidRPr="00A24AF2">
        <w:rPr>
          <w:rFonts w:ascii="Calibri" w:hAnsi="Calibri"/>
          <w:sz w:val="24"/>
        </w:rPr>
        <w:t>, poderá optar por cancelar a Ata e iniciar outro processo licitatório.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 xml:space="preserve">Quando o preço registrado tornar-se superior ao preço praticado no mercado por motivo superveniente, o órgão gerenciador convocará os </w:t>
      </w:r>
      <w:r w:rsidRPr="003A11BF">
        <w:rPr>
          <w:rFonts w:ascii="Calibri" w:hAnsi="Calibri" w:cs="Arial"/>
          <w:b/>
          <w:sz w:val="24"/>
          <w:szCs w:val="24"/>
        </w:rPr>
        <w:t>fornecedores</w:t>
      </w:r>
      <w:r w:rsidRPr="003A11BF">
        <w:rPr>
          <w:rFonts w:ascii="Calibri" w:hAnsi="Calibri" w:cs="Arial"/>
          <w:sz w:val="24"/>
          <w:szCs w:val="24"/>
        </w:rPr>
        <w:t xml:space="preserve"> para negociarem a redução dos preços aos valores praticados pelo mercado.</w:t>
      </w:r>
      <w:r w:rsidRPr="003A11BF">
        <w:rPr>
          <w:rFonts w:ascii="Calibri" w:hAnsi="Calibri"/>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t>Quando o preço de mercado tornar-se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D5765A"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lastRenderedPageBreak/>
        <w:t>O cancelamento de registros nas hipóteses previs</w:t>
      </w:r>
      <w:r w:rsidRPr="00D5765A">
        <w:rPr>
          <w:rFonts w:ascii="Calibri" w:hAnsi="Calibri" w:cs="Arial"/>
          <w:sz w:val="24"/>
          <w:szCs w:val="24"/>
        </w:rPr>
        <w:t xml:space="preserve">tas nas Subcondições </w:t>
      </w:r>
      <w:r w:rsidR="002778FE" w:rsidRPr="00D5765A">
        <w:rPr>
          <w:rFonts w:ascii="Calibri" w:hAnsi="Calibri" w:cs="Arial"/>
          <w:sz w:val="24"/>
          <w:szCs w:val="24"/>
        </w:rPr>
        <w:t>6</w:t>
      </w:r>
      <w:r w:rsidR="003F43B0" w:rsidRPr="00D5765A">
        <w:rPr>
          <w:rFonts w:ascii="Calibri" w:hAnsi="Calibri" w:cs="Arial"/>
          <w:sz w:val="24"/>
          <w:szCs w:val="24"/>
        </w:rPr>
        <w:t>2</w:t>
      </w:r>
      <w:r w:rsidRPr="00D5765A">
        <w:rPr>
          <w:rFonts w:ascii="Calibri" w:hAnsi="Calibri" w:cs="Arial"/>
          <w:sz w:val="24"/>
          <w:szCs w:val="24"/>
        </w:rPr>
        <w:t xml:space="preserve">.1, </w:t>
      </w:r>
      <w:r w:rsidR="002778FE" w:rsidRPr="00D5765A">
        <w:rPr>
          <w:rFonts w:ascii="Calibri" w:hAnsi="Calibri" w:cs="Arial"/>
          <w:sz w:val="24"/>
          <w:szCs w:val="24"/>
        </w:rPr>
        <w:t>6</w:t>
      </w:r>
      <w:r w:rsidR="003F43B0" w:rsidRPr="00D5765A">
        <w:rPr>
          <w:rFonts w:ascii="Calibri" w:hAnsi="Calibri" w:cs="Arial"/>
          <w:sz w:val="24"/>
          <w:szCs w:val="24"/>
        </w:rPr>
        <w:t>2</w:t>
      </w:r>
      <w:r w:rsidRPr="00D5765A">
        <w:rPr>
          <w:rFonts w:ascii="Calibri" w:hAnsi="Calibri" w:cs="Arial"/>
          <w:sz w:val="24"/>
          <w:szCs w:val="24"/>
        </w:rPr>
        <w:t xml:space="preserve">.2 e </w:t>
      </w:r>
      <w:r w:rsidR="002778FE" w:rsidRPr="00D5765A">
        <w:rPr>
          <w:rFonts w:ascii="Calibri" w:hAnsi="Calibri" w:cs="Arial"/>
          <w:sz w:val="24"/>
          <w:szCs w:val="24"/>
        </w:rPr>
        <w:t>6</w:t>
      </w:r>
      <w:r w:rsidR="003F43B0" w:rsidRPr="00D5765A">
        <w:rPr>
          <w:rFonts w:ascii="Calibri" w:hAnsi="Calibri" w:cs="Arial"/>
          <w:sz w:val="24"/>
          <w:szCs w:val="24"/>
        </w:rPr>
        <w:t>2</w:t>
      </w:r>
      <w:r w:rsidRPr="00D5765A">
        <w:rPr>
          <w:rFonts w:ascii="Calibri" w:hAnsi="Calibri" w:cs="Arial"/>
          <w:sz w:val="24"/>
          <w:szCs w:val="24"/>
        </w:rPr>
        <w:t>.4 será formalizado por despacho do órgão gerenciador, assegurado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D5765A">
        <w:rPr>
          <w:rFonts w:ascii="Calibri" w:hAnsi="Calibri" w:cs="Arial"/>
          <w:sz w:val="24"/>
          <w:szCs w:val="24"/>
        </w:rPr>
        <w:t>O cancelamento do registro de preços poderá oco</w:t>
      </w:r>
      <w:r w:rsidRPr="003A11BF">
        <w:rPr>
          <w:rFonts w:ascii="Calibri" w:hAnsi="Calibri" w:cs="Arial"/>
          <w:sz w:val="24"/>
          <w:szCs w:val="24"/>
        </w:rPr>
        <w:t xml:space="preserve">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A Ata de Registro de Preços, decorrente desta licitação, será cancelada, automaticamente, por decurso do prazo de sua vigência.</w:t>
      </w:r>
    </w:p>
    <w:p w:rsidR="007568D4" w:rsidRPr="00A24AF2" w:rsidRDefault="007568D4" w:rsidP="009636BA">
      <w:pPr>
        <w:pStyle w:val="Ttulo1"/>
        <w:tabs>
          <w:tab w:val="num" w:pos="1134"/>
        </w:tabs>
        <w:ind w:left="0"/>
        <w:jc w:val="both"/>
        <w:rPr>
          <w:rFonts w:ascii="Calibri" w:hAnsi="Calibri"/>
          <w:sz w:val="24"/>
        </w:rPr>
      </w:pPr>
      <w:r w:rsidRPr="002778FE">
        <w:rPr>
          <w:rFonts w:ascii="Calibri" w:hAnsi="Calibri"/>
          <w:sz w:val="24"/>
        </w:rPr>
        <w:t>SEÇÃO XV</w:t>
      </w:r>
      <w:r w:rsidR="002778FE">
        <w:rPr>
          <w:rFonts w:ascii="Calibri" w:hAnsi="Calibri"/>
          <w:sz w:val="24"/>
        </w:rPr>
        <w:t>I</w:t>
      </w:r>
      <w:r w:rsidRPr="002778FE">
        <w:rPr>
          <w:rFonts w:ascii="Calibri" w:hAnsi="Calibri"/>
          <w:sz w:val="24"/>
        </w:rPr>
        <w:t xml:space="preserve">I – DO </w:t>
      </w:r>
      <w:r w:rsidRPr="00A24AF2">
        <w:rPr>
          <w:rFonts w:ascii="Calibri" w:hAnsi="Calibri"/>
          <w:sz w:val="24"/>
        </w:rPr>
        <w:t>INSTRUMENTO CONTRATUAL</w:t>
      </w:r>
    </w:p>
    <w:p w:rsidR="00703813" w:rsidRPr="00A24AF2" w:rsidRDefault="00703813" w:rsidP="00703813">
      <w:pPr>
        <w:numPr>
          <w:ilvl w:val="0"/>
          <w:numId w:val="3"/>
        </w:numPr>
        <w:tabs>
          <w:tab w:val="clear" w:pos="705"/>
          <w:tab w:val="left" w:pos="284"/>
          <w:tab w:val="num" w:pos="1134"/>
        </w:tabs>
        <w:spacing w:after="120"/>
        <w:ind w:left="0" w:firstLine="0"/>
        <w:jc w:val="both"/>
        <w:rPr>
          <w:rFonts w:ascii="Calibri" w:hAnsi="Calibri"/>
          <w:sz w:val="24"/>
        </w:rPr>
      </w:pPr>
      <w:r w:rsidRPr="00A24AF2">
        <w:rPr>
          <w:rFonts w:ascii="Calibri" w:hAnsi="Calibri"/>
          <w:sz w:val="24"/>
        </w:rPr>
        <w:t xml:space="preserve">Depois de assinada a Ata de Registro de Preços, o </w:t>
      </w:r>
      <w:r w:rsidRPr="00A24AF2">
        <w:rPr>
          <w:rFonts w:ascii="Calibri" w:hAnsi="Calibri"/>
          <w:b/>
          <w:sz w:val="24"/>
        </w:rPr>
        <w:t xml:space="preserve">fornecedor </w:t>
      </w:r>
      <w:r w:rsidR="00816E22" w:rsidRPr="00A24AF2">
        <w:rPr>
          <w:rFonts w:ascii="Calibri" w:hAnsi="Calibri"/>
          <w:b/>
          <w:sz w:val="24"/>
        </w:rPr>
        <w:t>registrado</w:t>
      </w:r>
      <w:r w:rsidRPr="00A24AF2">
        <w:rPr>
          <w:rFonts w:ascii="Calibri" w:hAnsi="Calibri"/>
          <w:sz w:val="24"/>
        </w:rPr>
        <w:t xml:space="preserve"> poderá ser convocado, a qualquer tempo durante a vigência da Ata, para assinatura do contrato, dentro do prazo </w:t>
      </w:r>
      <w:r w:rsidR="00210E2F" w:rsidRPr="00A24AF2">
        <w:rPr>
          <w:rFonts w:ascii="Calibri" w:hAnsi="Calibri"/>
          <w:sz w:val="24"/>
        </w:rPr>
        <w:t xml:space="preserve">de 5 (cinco) dias úteis, </w:t>
      </w:r>
      <w:r w:rsidR="00210E2F" w:rsidRPr="00A24AF2">
        <w:rPr>
          <w:rFonts w:ascii="Calibri" w:hAnsi="Calibri" w:cs="Arial"/>
          <w:sz w:val="24"/>
          <w:szCs w:val="24"/>
        </w:rPr>
        <w:t>contado da data do recebimento do documento oficial de convocação</w:t>
      </w:r>
      <w:r w:rsidRPr="00A24AF2">
        <w:rPr>
          <w:rFonts w:ascii="Calibri" w:hAnsi="Calibri"/>
          <w:sz w:val="24"/>
        </w:rPr>
        <w:t>, sob pena de decair o direito à contratação, sem prejuízo das sanções previstas neste Edital.</w:t>
      </w:r>
      <w:r w:rsidR="00210E2F" w:rsidRPr="00A24AF2">
        <w:rPr>
          <w:rFonts w:ascii="Calibri" w:hAnsi="Calibri" w:cs="Arial"/>
          <w:sz w:val="24"/>
          <w:szCs w:val="24"/>
        </w:rPr>
        <w:t xml:space="preserve"> </w:t>
      </w:r>
    </w:p>
    <w:p w:rsidR="002C44C6" w:rsidRDefault="002C44C6" w:rsidP="002C44C6">
      <w:pPr>
        <w:numPr>
          <w:ilvl w:val="1"/>
          <w:numId w:val="3"/>
        </w:numPr>
        <w:tabs>
          <w:tab w:val="left" w:pos="1701"/>
        </w:tabs>
        <w:spacing w:after="120"/>
        <w:jc w:val="both"/>
        <w:rPr>
          <w:rFonts w:ascii="Calibri" w:hAnsi="Calibri"/>
          <w:sz w:val="24"/>
        </w:rPr>
      </w:pPr>
      <w:r w:rsidRPr="00A24AF2">
        <w:rPr>
          <w:rFonts w:ascii="Calibri" w:hAnsi="Calibri"/>
          <w:sz w:val="24"/>
        </w:rPr>
        <w:t xml:space="preserve">Poderá ser acrescentada </w:t>
      </w:r>
      <w:r>
        <w:rPr>
          <w:rFonts w:ascii="Calibri" w:hAnsi="Calibri"/>
          <w:sz w:val="24"/>
        </w:rPr>
        <w:t>ao contrato a ser assinado q</w:t>
      </w:r>
      <w:r w:rsidR="002778FE">
        <w:rPr>
          <w:rFonts w:ascii="Calibri" w:hAnsi="Calibri"/>
          <w:sz w:val="24"/>
        </w:rPr>
        <w:t xml:space="preserve">ualquer vantagem </w:t>
      </w:r>
      <w:r w:rsidR="002778FE" w:rsidRPr="002778FE">
        <w:rPr>
          <w:rFonts w:ascii="Calibri" w:hAnsi="Calibri"/>
          <w:sz w:val="24"/>
        </w:rPr>
        <w:t xml:space="preserve">apresentada </w:t>
      </w:r>
      <w:r w:rsidR="008F7D0C" w:rsidRPr="002778FE">
        <w:rPr>
          <w:rFonts w:ascii="Calibri" w:hAnsi="Calibri"/>
          <w:sz w:val="24"/>
        </w:rPr>
        <w:t>pelo</w:t>
      </w:r>
      <w:r w:rsidR="008F7D0C" w:rsidRPr="002778FE">
        <w:rPr>
          <w:rFonts w:ascii="Calibri" w:hAnsi="Calibri"/>
          <w:b/>
          <w:sz w:val="24"/>
        </w:rPr>
        <w:t xml:space="preserve"> fornecedor registrado</w:t>
      </w:r>
      <w:r w:rsidRPr="002778FE">
        <w:rPr>
          <w:rFonts w:ascii="Calibri" w:hAnsi="Calibri"/>
          <w:sz w:val="24"/>
        </w:rPr>
        <w:t xml:space="preserve"> em</w:t>
      </w:r>
      <w:r>
        <w:rPr>
          <w:rFonts w:ascii="Calibri" w:hAnsi="Calibri"/>
          <w:sz w:val="24"/>
        </w:rPr>
        <w:t xml:space="preserve"> sua proposta, desde que seja pertinente e </w:t>
      </w:r>
      <w:r w:rsidR="00B83766">
        <w:rPr>
          <w:rFonts w:ascii="Calibri" w:hAnsi="Calibri"/>
          <w:sz w:val="24"/>
        </w:rPr>
        <w:t>compatível com os termos deste E</w:t>
      </w:r>
      <w:r>
        <w:rPr>
          <w:rFonts w:ascii="Calibri" w:hAnsi="Calibri"/>
          <w:sz w:val="24"/>
        </w:rPr>
        <w:t>dital.</w:t>
      </w:r>
    </w:p>
    <w:p w:rsidR="0020294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 prazo para a assinatura do contrato poderá ser prorrogado uma única vez, por igual período, quan</w:t>
      </w:r>
      <w:r w:rsidR="002778FE">
        <w:rPr>
          <w:rFonts w:ascii="Calibri" w:hAnsi="Calibri"/>
        </w:rPr>
        <w:t xml:space="preserve">do solicitado </w:t>
      </w:r>
      <w:r w:rsidR="008F7D0C" w:rsidRPr="002778FE">
        <w:rPr>
          <w:rFonts w:ascii="Calibri" w:hAnsi="Calibri"/>
        </w:rPr>
        <w:t>pelo</w:t>
      </w:r>
      <w:r w:rsidR="008F7D0C" w:rsidRPr="002778FE">
        <w:rPr>
          <w:rFonts w:ascii="Calibri" w:hAnsi="Calibri"/>
          <w:b/>
        </w:rPr>
        <w:t xml:space="preserve"> fornecedor registrado</w:t>
      </w:r>
      <w:r w:rsidR="008F7D0C" w:rsidRPr="002778FE">
        <w:rPr>
          <w:rFonts w:ascii="Calibri" w:hAnsi="Calibri"/>
        </w:rPr>
        <w:t xml:space="preserve"> </w:t>
      </w:r>
      <w:r w:rsidRPr="002778FE">
        <w:rPr>
          <w:rFonts w:ascii="Calibri" w:hAnsi="Calibri"/>
        </w:rPr>
        <w:t>durante</w:t>
      </w:r>
      <w:r>
        <w:rPr>
          <w:rFonts w:ascii="Calibri" w:hAnsi="Calibri"/>
        </w:rPr>
        <w:t xml:space="preserve"> o seu transcurso, desde que ocorra motivo justificado e aceito pelo TCU</w:t>
      </w:r>
      <w:r w:rsidR="00202943">
        <w:rPr>
          <w:rFonts w:ascii="Calibri" w:hAnsi="Calibri"/>
        </w:rPr>
        <w:t>.</w:t>
      </w:r>
    </w:p>
    <w:p w:rsidR="00202943" w:rsidRPr="0068617B" w:rsidRDefault="0068617B"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color w:val="000000"/>
          <w:sz w:val="24"/>
        </w:rPr>
        <w:t xml:space="preserve">Por ocasião da assinatura do contrato, verificar-se-á por meio do Sicaf e de outros meios se </w:t>
      </w:r>
      <w:r w:rsidR="00206E2D">
        <w:rPr>
          <w:rFonts w:ascii="Calibri" w:hAnsi="Calibri"/>
          <w:color w:val="000000"/>
          <w:sz w:val="24"/>
        </w:rPr>
        <w:t>a</w:t>
      </w:r>
      <w:r>
        <w:rPr>
          <w:rFonts w:ascii="Calibri" w:hAnsi="Calibri"/>
          <w:color w:val="000000"/>
          <w:sz w:val="24"/>
        </w:rPr>
        <w:t xml:space="preserve"> </w:t>
      </w:r>
      <w:r w:rsidR="00FC06C7" w:rsidRPr="0067112D">
        <w:rPr>
          <w:rFonts w:ascii="Calibri" w:hAnsi="Calibri"/>
          <w:b/>
          <w:color w:val="000000"/>
          <w:sz w:val="24"/>
        </w:rPr>
        <w:t>licitante</w:t>
      </w:r>
      <w:r w:rsidRPr="0067112D">
        <w:rPr>
          <w:rFonts w:ascii="Calibri" w:hAnsi="Calibri"/>
          <w:b/>
          <w:color w:val="000000"/>
          <w:sz w:val="24"/>
        </w:rPr>
        <w:t xml:space="preserve"> vencedor</w:t>
      </w:r>
      <w:r w:rsidR="00206E2D">
        <w:rPr>
          <w:rFonts w:ascii="Calibri" w:hAnsi="Calibri"/>
          <w:b/>
          <w:color w:val="000000"/>
          <w:sz w:val="24"/>
        </w:rPr>
        <w:t>a</w:t>
      </w:r>
      <w:r>
        <w:rPr>
          <w:rFonts w:ascii="Calibri" w:hAnsi="Calibri"/>
          <w:color w:val="000000"/>
          <w:sz w:val="24"/>
        </w:rPr>
        <w:t xml:space="preserve"> mantém as condições de habilitação</w:t>
      </w:r>
      <w:r w:rsidR="00202943">
        <w:rPr>
          <w:rFonts w:ascii="Calibri" w:hAnsi="Calibri"/>
          <w:color w:val="000000"/>
          <w:sz w:val="24"/>
        </w:rPr>
        <w:t>.</w:t>
      </w:r>
    </w:p>
    <w:p w:rsidR="003C74C6" w:rsidRPr="009636BA" w:rsidRDefault="003C74C6" w:rsidP="009636BA">
      <w:pPr>
        <w:pStyle w:val="Ttulo1"/>
        <w:tabs>
          <w:tab w:val="num" w:pos="1134"/>
        </w:tabs>
        <w:ind w:left="0"/>
        <w:jc w:val="both"/>
        <w:rPr>
          <w:rFonts w:ascii="Calibri" w:hAnsi="Calibri"/>
          <w:sz w:val="24"/>
        </w:rPr>
      </w:pPr>
      <w:r w:rsidRPr="002778FE">
        <w:rPr>
          <w:rFonts w:ascii="Calibri" w:hAnsi="Calibri"/>
          <w:sz w:val="24"/>
        </w:rPr>
        <w:t>SEÇÃO XV</w:t>
      </w:r>
      <w:r w:rsidR="002778FE" w:rsidRPr="002778FE">
        <w:rPr>
          <w:rFonts w:ascii="Calibri" w:hAnsi="Calibri"/>
          <w:sz w:val="24"/>
        </w:rPr>
        <w:t>I</w:t>
      </w:r>
      <w:r w:rsidRPr="002778FE">
        <w:rPr>
          <w:rFonts w:ascii="Calibri" w:hAnsi="Calibri"/>
          <w:sz w:val="24"/>
        </w:rPr>
        <w:t>II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Sicaf,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2778FE" w:rsidRDefault="00C71B94" w:rsidP="00C71B94">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p>
    <w:p w:rsidR="003C74C6"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lastRenderedPageBreak/>
        <w:t>n</w:t>
      </w:r>
      <w:r w:rsidR="003C74C6">
        <w:rPr>
          <w:rFonts w:ascii="Calibri" w:hAnsi="Calibri"/>
          <w:sz w:val="24"/>
        </w:rPr>
        <w:t>ão</w:t>
      </w:r>
      <w:proofErr w:type="gramEnd"/>
      <w:r w:rsidR="003C74C6">
        <w:rPr>
          <w:rFonts w:ascii="Calibri" w:hAnsi="Calibri"/>
          <w:sz w:val="24"/>
        </w:rPr>
        <w:t xml:space="preserve"> assinar o contrato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Pr="00A24AF2"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n</w:t>
      </w:r>
      <w:r w:rsidR="00FF28B5">
        <w:rPr>
          <w:rFonts w:ascii="Calibri" w:hAnsi="Calibri"/>
          <w:sz w:val="24"/>
        </w:rPr>
        <w:t>ão</w:t>
      </w:r>
      <w:proofErr w:type="gramEnd"/>
      <w:r w:rsidR="00FF28B5">
        <w:rPr>
          <w:rFonts w:ascii="Calibri" w:hAnsi="Calibri"/>
          <w:sz w:val="24"/>
        </w:rPr>
        <w:t xml:space="preserve"> </w:t>
      </w:r>
      <w:r w:rsidR="00FF28B5" w:rsidRPr="00A24AF2">
        <w:rPr>
          <w:rFonts w:ascii="Calibri" w:hAnsi="Calibri"/>
          <w:sz w:val="24"/>
        </w:rPr>
        <w:t>mantiver a proposta</w:t>
      </w:r>
      <w:r w:rsidR="004650B9" w:rsidRPr="00A24AF2">
        <w:rPr>
          <w:rFonts w:ascii="Calibri" w:hAnsi="Calibri"/>
          <w:sz w:val="24"/>
        </w:rPr>
        <w:t>;</w:t>
      </w:r>
    </w:p>
    <w:p w:rsidR="002778FE" w:rsidRPr="00A24AF2" w:rsidRDefault="004650B9" w:rsidP="003C74C6">
      <w:pPr>
        <w:numPr>
          <w:ilvl w:val="1"/>
          <w:numId w:val="3"/>
        </w:numPr>
        <w:tabs>
          <w:tab w:val="num" w:pos="1134"/>
        </w:tabs>
        <w:spacing w:after="120"/>
        <w:jc w:val="both"/>
        <w:rPr>
          <w:rFonts w:ascii="Calibri" w:hAnsi="Calibri"/>
          <w:sz w:val="24"/>
        </w:rPr>
      </w:pPr>
      <w:proofErr w:type="gramStart"/>
      <w:r w:rsidRPr="00A24AF2">
        <w:rPr>
          <w:rFonts w:ascii="Calibri" w:hAnsi="Calibri"/>
          <w:sz w:val="24"/>
        </w:rPr>
        <w:t>não</w:t>
      </w:r>
      <w:proofErr w:type="gramEnd"/>
      <w:r w:rsidRPr="00A24AF2">
        <w:rPr>
          <w:rFonts w:ascii="Calibri" w:hAnsi="Calibri"/>
          <w:sz w:val="24"/>
        </w:rPr>
        <w:t xml:space="preserve"> entregar amostra</w:t>
      </w:r>
      <w:r w:rsidR="00FF28B5" w:rsidRPr="00A24AF2">
        <w:rPr>
          <w:rFonts w:ascii="Calibri" w:hAnsi="Calibri"/>
          <w:sz w:val="24"/>
        </w:rPr>
        <w:t>.</w:t>
      </w:r>
      <w:r w:rsidRPr="00A24AF2">
        <w:rPr>
          <w:rFonts w:ascii="Calibri" w:hAnsi="Calibri"/>
          <w:sz w:val="24"/>
        </w:rPr>
        <w:t xml:space="preserve"> </w:t>
      </w:r>
    </w:p>
    <w:p w:rsidR="000C482F" w:rsidRPr="00A24AF2" w:rsidRDefault="000C482F" w:rsidP="000C482F">
      <w:pPr>
        <w:numPr>
          <w:ilvl w:val="0"/>
          <w:numId w:val="3"/>
        </w:numPr>
        <w:tabs>
          <w:tab w:val="clear" w:pos="705"/>
          <w:tab w:val="num" w:pos="1134"/>
        </w:tabs>
        <w:spacing w:after="120"/>
        <w:ind w:left="0" w:firstLine="0"/>
        <w:jc w:val="both"/>
        <w:rPr>
          <w:rFonts w:ascii="Calibri" w:hAnsi="Calibri"/>
          <w:sz w:val="24"/>
        </w:rPr>
      </w:pPr>
      <w:r w:rsidRPr="00D5765A">
        <w:rPr>
          <w:rFonts w:ascii="Calibri" w:hAnsi="Calibri"/>
          <w:sz w:val="24"/>
        </w:rPr>
        <w:t>Para os fins d</w:t>
      </w:r>
      <w:r w:rsidR="00E244E9" w:rsidRPr="00D5765A">
        <w:rPr>
          <w:rFonts w:ascii="Calibri" w:hAnsi="Calibri"/>
          <w:sz w:val="24"/>
        </w:rPr>
        <w:t>a</w:t>
      </w:r>
      <w:r w:rsidRPr="00D5765A">
        <w:rPr>
          <w:rFonts w:ascii="Calibri" w:hAnsi="Calibri"/>
          <w:sz w:val="24"/>
        </w:rPr>
        <w:t xml:space="preserve"> </w:t>
      </w:r>
      <w:r w:rsidR="00E244E9" w:rsidRPr="00D5765A">
        <w:rPr>
          <w:rFonts w:ascii="Calibri" w:hAnsi="Calibri"/>
          <w:sz w:val="24"/>
        </w:rPr>
        <w:t xml:space="preserve">subcondição </w:t>
      </w:r>
      <w:r w:rsidR="003F43B0" w:rsidRPr="00D5765A">
        <w:rPr>
          <w:rFonts w:ascii="Calibri" w:hAnsi="Calibri"/>
          <w:sz w:val="24"/>
        </w:rPr>
        <w:t>70</w:t>
      </w:r>
      <w:r w:rsidR="002778FE" w:rsidRPr="00D5765A">
        <w:rPr>
          <w:rFonts w:ascii="Calibri" w:hAnsi="Calibri"/>
          <w:sz w:val="24"/>
        </w:rPr>
        <w:t>.</w:t>
      </w:r>
      <w:r w:rsidRPr="00D5765A">
        <w:rPr>
          <w:rFonts w:ascii="Calibri" w:hAnsi="Calibri"/>
          <w:sz w:val="24"/>
        </w:rPr>
        <w:t>4, reputar-se-ão inidôneos atos como os descritos nos arts. 90, 92, 93, 94, 95 e 97 da Lei nº 8.6</w:t>
      </w:r>
      <w:r w:rsidRPr="00A24AF2">
        <w:rPr>
          <w:rFonts w:ascii="Calibri" w:hAnsi="Calibri"/>
          <w:sz w:val="24"/>
        </w:rPr>
        <w:t>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A7521E">
        <w:rPr>
          <w:rFonts w:ascii="Calibri" w:hAnsi="Calibri"/>
          <w:sz w:val="24"/>
        </w:rPr>
        <w:t>SEÇÃO X</w:t>
      </w:r>
      <w:r w:rsidR="00A7521E" w:rsidRPr="00A7521E">
        <w:rPr>
          <w:rFonts w:ascii="Calibri" w:hAnsi="Calibri"/>
          <w:sz w:val="24"/>
        </w:rPr>
        <w:t>IX</w:t>
      </w:r>
      <w:r w:rsidRPr="00A7521E">
        <w:rPr>
          <w:rFonts w:ascii="Calibri" w:hAnsi="Calibri"/>
          <w:sz w:val="24"/>
        </w:rPr>
        <w:t xml:space="preserve"> –</w:t>
      </w:r>
      <w:r w:rsidRPr="009636BA">
        <w:rPr>
          <w:rFonts w:ascii="Calibri" w:hAnsi="Calibri"/>
          <w:sz w:val="24"/>
        </w:rPr>
        <w:t xml:space="preserve"> D</w:t>
      </w:r>
      <w:r w:rsidR="00E71E19" w:rsidRPr="009636BA">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15"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6"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A7521E">
        <w:rPr>
          <w:rFonts w:ascii="Calibri" w:hAnsi="Calibri"/>
          <w:sz w:val="24"/>
        </w:rPr>
        <w:t>SEÇÃO XX</w:t>
      </w:r>
      <w:r w:rsidR="00202943" w:rsidRPr="00A7521E">
        <w:rPr>
          <w:rFonts w:ascii="Calibri" w:hAnsi="Calibri"/>
          <w:sz w:val="24"/>
        </w:rPr>
        <w:t xml:space="preserve"> – </w:t>
      </w:r>
      <w:r w:rsidRPr="00A7521E">
        <w:rPr>
          <w:rFonts w:ascii="Calibri" w:hAnsi="Calibri"/>
          <w:sz w:val="24"/>
        </w:rPr>
        <w:t>DISPOSIÇÕES</w:t>
      </w:r>
      <w:r w:rsidRPr="009636BA">
        <w:rPr>
          <w:rFonts w:ascii="Calibri" w:hAnsi="Calibri"/>
          <w:sz w:val="24"/>
        </w:rPr>
        <w:t xml:space="preserve"> FINAIS</w:t>
      </w:r>
    </w:p>
    <w:p w:rsidR="00041D66" w:rsidRPr="00A24AF2" w:rsidRDefault="00E267DF" w:rsidP="00202943">
      <w:pPr>
        <w:numPr>
          <w:ilvl w:val="0"/>
          <w:numId w:val="3"/>
        </w:numPr>
        <w:tabs>
          <w:tab w:val="clear" w:pos="705"/>
          <w:tab w:val="num" w:pos="1134"/>
        </w:tabs>
        <w:spacing w:after="120"/>
        <w:ind w:left="0" w:firstLine="0"/>
        <w:jc w:val="both"/>
        <w:rPr>
          <w:rFonts w:ascii="Calibri" w:hAnsi="Calibri"/>
          <w:sz w:val="24"/>
        </w:rPr>
      </w:pPr>
      <w:r w:rsidRPr="00A24AF2">
        <w:rPr>
          <w:rFonts w:ascii="Calibri" w:hAnsi="Calibri"/>
          <w:sz w:val="24"/>
        </w:rPr>
        <w:t>Ao Secretário-Geral de Administração do Tribunal de Contas da União</w:t>
      </w:r>
      <w:r w:rsidR="00041D66" w:rsidRPr="00A24AF2">
        <w:rPr>
          <w:rFonts w:ascii="Calibri" w:hAnsi="Calibri"/>
          <w:sz w:val="24"/>
        </w:rPr>
        <w:t xml:space="preserve"> compete anular este </w:t>
      </w:r>
      <w:r w:rsidR="00041D66" w:rsidRPr="00A24AF2">
        <w:rPr>
          <w:rFonts w:ascii="Calibri" w:hAnsi="Calibri"/>
          <w:b/>
          <w:sz w:val="24"/>
        </w:rPr>
        <w:t>Pregão</w:t>
      </w:r>
      <w:r w:rsidR="00041D66" w:rsidRPr="00A24AF2">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5709C7" w:rsidRPr="00A24AF2" w:rsidRDefault="00FF6DF7" w:rsidP="005709C7">
      <w:pPr>
        <w:numPr>
          <w:ilvl w:val="1"/>
          <w:numId w:val="3"/>
        </w:numPr>
        <w:tabs>
          <w:tab w:val="num" w:pos="1134"/>
        </w:tabs>
        <w:spacing w:after="120"/>
        <w:jc w:val="both"/>
        <w:rPr>
          <w:rFonts w:ascii="Calibri" w:hAnsi="Calibri"/>
          <w:sz w:val="24"/>
        </w:rPr>
      </w:pPr>
      <w:r w:rsidRPr="00A24AF2">
        <w:rPr>
          <w:rFonts w:ascii="Calibri" w:hAnsi="Calibri"/>
          <w:sz w:val="24"/>
        </w:rPr>
        <w:t xml:space="preserve">A anulação do </w:t>
      </w:r>
      <w:r w:rsidRPr="00A24AF2">
        <w:rPr>
          <w:rFonts w:ascii="Calibri" w:hAnsi="Calibri"/>
          <w:b/>
          <w:sz w:val="24"/>
        </w:rPr>
        <w:t>Pregão</w:t>
      </w:r>
      <w:r w:rsidRPr="00A24AF2">
        <w:rPr>
          <w:rFonts w:ascii="Calibri" w:hAnsi="Calibri"/>
          <w:sz w:val="24"/>
        </w:rPr>
        <w:t xml:space="preserve"> induz à </w:t>
      </w:r>
      <w:r w:rsidR="00834D3D" w:rsidRPr="00A24AF2">
        <w:rPr>
          <w:rFonts w:ascii="Calibri" w:hAnsi="Calibri"/>
          <w:sz w:val="24"/>
        </w:rPr>
        <w:t xml:space="preserve">da </w:t>
      </w:r>
      <w:r w:rsidRPr="00A24AF2">
        <w:rPr>
          <w:rFonts w:ascii="Calibri" w:hAnsi="Calibri"/>
          <w:sz w:val="24"/>
        </w:rPr>
        <w:t>Ata de Registro de Preços, bem como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6D3127"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6D3127">
        <w:rPr>
          <w:rFonts w:ascii="Calibri" w:hAnsi="Calibri"/>
          <w:sz w:val="24"/>
        </w:rPr>
        <w:t>SEÇÃO XX</w:t>
      </w:r>
      <w:r w:rsidR="006D3127" w:rsidRPr="006D3127">
        <w:rPr>
          <w:rFonts w:ascii="Calibri" w:hAnsi="Calibri"/>
          <w:sz w:val="24"/>
        </w:rPr>
        <w:t>I</w:t>
      </w:r>
      <w:r w:rsidR="00202943" w:rsidRPr="006D3127">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8974FF" w:rsidRDefault="009A18CF" w:rsidP="008974FF">
      <w:pPr>
        <w:numPr>
          <w:ilvl w:val="1"/>
          <w:numId w:val="3"/>
        </w:numPr>
        <w:tabs>
          <w:tab w:val="num" w:pos="1134"/>
        </w:tabs>
        <w:spacing w:after="120"/>
        <w:jc w:val="both"/>
        <w:rPr>
          <w:rFonts w:ascii="Calibri" w:hAnsi="Calibri"/>
          <w:sz w:val="24"/>
        </w:rPr>
      </w:pPr>
      <w:r>
        <w:rPr>
          <w:rFonts w:ascii="Calibri" w:hAnsi="Calibri"/>
          <w:sz w:val="24"/>
        </w:rPr>
        <w:t xml:space="preserve">Anexo </w:t>
      </w:r>
      <w:r w:rsidR="006D3127">
        <w:rPr>
          <w:rFonts w:ascii="Calibri" w:hAnsi="Calibri"/>
          <w:sz w:val="24"/>
        </w:rPr>
        <w:t>I</w:t>
      </w:r>
      <w:r>
        <w:rPr>
          <w:rFonts w:ascii="Calibri" w:hAnsi="Calibri"/>
          <w:sz w:val="24"/>
        </w:rPr>
        <w:t xml:space="preserve"> </w:t>
      </w:r>
      <w:r w:rsidR="006D3127">
        <w:rPr>
          <w:rFonts w:ascii="Calibri" w:hAnsi="Calibri"/>
          <w:sz w:val="24"/>
        </w:rPr>
        <w:t xml:space="preserve">– </w:t>
      </w:r>
      <w:r w:rsidR="008974FF">
        <w:rPr>
          <w:rFonts w:ascii="Calibri" w:hAnsi="Calibri"/>
          <w:sz w:val="24"/>
        </w:rPr>
        <w:t>Termo de Referência;</w:t>
      </w:r>
    </w:p>
    <w:p w:rsidR="008974FF" w:rsidRPr="008974FF" w:rsidRDefault="008974FF" w:rsidP="008974FF">
      <w:pPr>
        <w:numPr>
          <w:ilvl w:val="1"/>
          <w:numId w:val="3"/>
        </w:numPr>
        <w:tabs>
          <w:tab w:val="num" w:pos="1134"/>
        </w:tabs>
        <w:spacing w:after="120"/>
        <w:jc w:val="both"/>
        <w:rPr>
          <w:rFonts w:ascii="Calibri" w:hAnsi="Calibri"/>
          <w:sz w:val="24"/>
        </w:rPr>
      </w:pPr>
      <w:r w:rsidRPr="008974FF">
        <w:rPr>
          <w:rFonts w:ascii="Calibri" w:hAnsi="Calibri"/>
          <w:sz w:val="24"/>
        </w:rPr>
        <w:t xml:space="preserve">Anexo II – Modelo de Atestado (ou Declaração) de Capacidade Técnica; </w:t>
      </w:r>
    </w:p>
    <w:p w:rsidR="006D3127" w:rsidRDefault="00EE30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6D3127">
        <w:rPr>
          <w:rFonts w:ascii="Calibri" w:hAnsi="Calibri"/>
          <w:sz w:val="24"/>
        </w:rPr>
        <w:t>I</w:t>
      </w:r>
      <w:r w:rsidR="008974FF">
        <w:rPr>
          <w:rFonts w:ascii="Calibri" w:hAnsi="Calibri"/>
          <w:sz w:val="24"/>
        </w:rPr>
        <w:t>I</w:t>
      </w:r>
      <w:r w:rsidR="006D3127">
        <w:rPr>
          <w:rFonts w:ascii="Calibri" w:hAnsi="Calibri"/>
          <w:sz w:val="24"/>
        </w:rPr>
        <w:t>I</w:t>
      </w:r>
      <w:r w:rsidRPr="00551E7F">
        <w:rPr>
          <w:rFonts w:ascii="Calibri" w:hAnsi="Calibri"/>
          <w:sz w:val="24"/>
        </w:rPr>
        <w:t xml:space="preserve"> – Minuta da Ata de Registro de Preços;</w:t>
      </w:r>
      <w:r w:rsidR="00551E7F" w:rsidRPr="00551E7F">
        <w:rPr>
          <w:rFonts w:ascii="Calibri" w:hAnsi="Calibri"/>
          <w:sz w:val="24"/>
        </w:rPr>
        <w:t xml:space="preserve"> </w:t>
      </w:r>
    </w:p>
    <w:p w:rsidR="006D3127" w:rsidRDefault="009A18CF" w:rsidP="00551E7F">
      <w:pPr>
        <w:numPr>
          <w:ilvl w:val="1"/>
          <w:numId w:val="3"/>
        </w:numPr>
        <w:tabs>
          <w:tab w:val="num" w:pos="1134"/>
        </w:tabs>
        <w:spacing w:after="120"/>
        <w:jc w:val="both"/>
        <w:rPr>
          <w:rFonts w:ascii="Calibri" w:hAnsi="Calibri"/>
          <w:sz w:val="24"/>
        </w:rPr>
      </w:pPr>
      <w:r>
        <w:rPr>
          <w:rFonts w:ascii="Calibri" w:hAnsi="Calibri"/>
          <w:sz w:val="24"/>
        </w:rPr>
        <w:t xml:space="preserve">Anexo </w:t>
      </w:r>
      <w:r w:rsidR="006D3127">
        <w:rPr>
          <w:rFonts w:ascii="Calibri" w:hAnsi="Calibri"/>
          <w:sz w:val="24"/>
        </w:rPr>
        <w:t>I</w:t>
      </w:r>
      <w:r w:rsidR="008974FF">
        <w:rPr>
          <w:rFonts w:ascii="Calibri" w:hAnsi="Calibri"/>
          <w:sz w:val="24"/>
        </w:rPr>
        <w:t>V</w:t>
      </w:r>
      <w:r w:rsidR="006D3127">
        <w:rPr>
          <w:rFonts w:ascii="Calibri" w:hAnsi="Calibri"/>
          <w:sz w:val="24"/>
        </w:rPr>
        <w:t xml:space="preserve"> – </w:t>
      </w:r>
      <w:r w:rsidR="00CF7DDF" w:rsidRPr="00551E7F">
        <w:rPr>
          <w:rFonts w:ascii="Calibri" w:hAnsi="Calibri"/>
          <w:sz w:val="24"/>
        </w:rPr>
        <w:t>Minuta d</w:t>
      </w:r>
      <w:r w:rsidR="00E97D11" w:rsidRPr="00551E7F">
        <w:rPr>
          <w:rFonts w:ascii="Calibri" w:hAnsi="Calibri"/>
          <w:sz w:val="24"/>
        </w:rPr>
        <w:t>o</w:t>
      </w:r>
      <w:r w:rsidR="00CF7DDF" w:rsidRPr="00551E7F">
        <w:rPr>
          <w:rFonts w:ascii="Calibri" w:hAnsi="Calibri"/>
          <w:sz w:val="24"/>
        </w:rPr>
        <w:t xml:space="preserve"> Contrato</w:t>
      </w:r>
      <w:r w:rsidR="001917E4" w:rsidRPr="00551E7F">
        <w:rPr>
          <w:rFonts w:ascii="Calibri" w:hAnsi="Calibri"/>
          <w:sz w:val="24"/>
        </w:rPr>
        <w:t>;</w:t>
      </w:r>
      <w:r w:rsidR="001E1492" w:rsidRPr="00551E7F">
        <w:rPr>
          <w:rFonts w:ascii="Calibri" w:hAnsi="Calibri"/>
          <w:sz w:val="24"/>
        </w:rPr>
        <w:t xml:space="preserve"> </w:t>
      </w:r>
    </w:p>
    <w:p w:rsidR="006D3127" w:rsidRDefault="00F42EFC" w:rsidP="00551E7F">
      <w:pPr>
        <w:numPr>
          <w:ilvl w:val="1"/>
          <w:numId w:val="3"/>
        </w:numPr>
        <w:tabs>
          <w:tab w:val="num" w:pos="1134"/>
        </w:tabs>
        <w:spacing w:after="120"/>
        <w:jc w:val="both"/>
        <w:rPr>
          <w:rFonts w:ascii="Calibri" w:hAnsi="Calibri"/>
          <w:sz w:val="24"/>
        </w:rPr>
      </w:pPr>
      <w:r w:rsidRPr="00F42EFC">
        <w:rPr>
          <w:rFonts w:ascii="Calibri" w:hAnsi="Calibri"/>
          <w:sz w:val="24"/>
        </w:rPr>
        <w:t xml:space="preserve">Anexo </w:t>
      </w:r>
      <w:r w:rsidR="006D3127">
        <w:rPr>
          <w:rFonts w:ascii="Calibri" w:hAnsi="Calibri"/>
          <w:sz w:val="24"/>
        </w:rPr>
        <w:t>V</w:t>
      </w:r>
      <w:r w:rsidRPr="00F42EFC">
        <w:rPr>
          <w:rFonts w:ascii="Calibri" w:hAnsi="Calibri"/>
          <w:sz w:val="24"/>
        </w:rPr>
        <w:t xml:space="preserve"> – Modelo de Carta de Fiança Bancária para Garantia de Execução Contratual</w:t>
      </w:r>
      <w:r>
        <w:rPr>
          <w:rFonts w:ascii="Calibri" w:hAnsi="Calibri"/>
          <w:sz w:val="24"/>
        </w:rPr>
        <w:t>.</w:t>
      </w:r>
      <w:r w:rsidR="00551E7F" w:rsidRPr="00551E7F">
        <w:rPr>
          <w:rFonts w:ascii="Calibri" w:hAnsi="Calibri"/>
          <w:sz w:val="24"/>
        </w:rPr>
        <w:t xml:space="preserve"> </w:t>
      </w:r>
    </w:p>
    <w:p w:rsidR="00202943" w:rsidRPr="009636BA" w:rsidRDefault="00202943" w:rsidP="009636BA">
      <w:pPr>
        <w:pStyle w:val="Ttulo1"/>
        <w:tabs>
          <w:tab w:val="num" w:pos="1134"/>
        </w:tabs>
        <w:ind w:left="0"/>
        <w:jc w:val="both"/>
        <w:rPr>
          <w:rFonts w:ascii="Calibri" w:hAnsi="Calibri"/>
          <w:sz w:val="24"/>
        </w:rPr>
      </w:pPr>
      <w:r w:rsidRPr="006D3127">
        <w:rPr>
          <w:rFonts w:ascii="Calibri" w:hAnsi="Calibri"/>
          <w:sz w:val="24"/>
        </w:rPr>
        <w:t>SEÇÃO XX</w:t>
      </w:r>
      <w:r w:rsidR="006D3127" w:rsidRPr="006D3127">
        <w:rPr>
          <w:rFonts w:ascii="Calibri" w:hAnsi="Calibri"/>
          <w:sz w:val="24"/>
        </w:rPr>
        <w:t>I</w:t>
      </w:r>
      <w:r w:rsidRPr="006D3127">
        <w:rPr>
          <w:rFonts w:ascii="Calibri" w:hAnsi="Calibri"/>
          <w:sz w:val="24"/>
        </w:rPr>
        <w:t>I –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5F7A58">
      <w:pPr>
        <w:spacing w:after="120"/>
        <w:ind w:right="-1"/>
        <w:jc w:val="right"/>
        <w:outlineLvl w:val="0"/>
        <w:rPr>
          <w:rFonts w:ascii="Calibri" w:hAnsi="Calibri"/>
          <w:sz w:val="24"/>
        </w:rPr>
      </w:pPr>
      <w:r>
        <w:rPr>
          <w:rFonts w:ascii="Calibri" w:hAnsi="Calibri"/>
          <w:sz w:val="24"/>
        </w:rPr>
        <w:t>Brasília, 17 de maio de 2016</w:t>
      </w:r>
    </w:p>
    <w:p w:rsidR="00202943" w:rsidRDefault="00202943">
      <w:pPr>
        <w:spacing w:after="120"/>
        <w:ind w:right="-1"/>
        <w:jc w:val="right"/>
        <w:outlineLvl w:val="0"/>
        <w:rPr>
          <w:rFonts w:ascii="Calibri" w:hAnsi="Calibri"/>
          <w:sz w:val="24"/>
        </w:rPr>
      </w:pPr>
    </w:p>
    <w:p w:rsidR="00202943" w:rsidRDefault="005F7A58">
      <w:pPr>
        <w:spacing w:after="120"/>
        <w:ind w:left="3686" w:right="-1" w:hanging="5"/>
        <w:jc w:val="center"/>
        <w:rPr>
          <w:rFonts w:ascii="Calibri" w:hAnsi="Calibri"/>
          <w:sz w:val="24"/>
        </w:rPr>
      </w:pPr>
      <w:proofErr w:type="spellStart"/>
      <w:r>
        <w:rPr>
          <w:rFonts w:ascii="Calibri" w:hAnsi="Calibri"/>
          <w:sz w:val="24"/>
        </w:rPr>
        <w:t>Nathália</w:t>
      </w:r>
      <w:proofErr w:type="spellEnd"/>
      <w:r>
        <w:rPr>
          <w:rFonts w:ascii="Calibri" w:hAnsi="Calibri"/>
          <w:sz w:val="24"/>
        </w:rPr>
        <w:t xml:space="preserve"> Brilhante Barbosa</w:t>
      </w:r>
    </w:p>
    <w:p w:rsidR="00202943" w:rsidRDefault="005F7A58">
      <w:pPr>
        <w:spacing w:after="120"/>
        <w:ind w:left="3686" w:right="-1" w:hanging="5"/>
        <w:jc w:val="center"/>
        <w:rPr>
          <w:rFonts w:ascii="Calibri" w:hAnsi="Calibri"/>
          <w:sz w:val="24"/>
        </w:rPr>
      </w:pPr>
      <w:r>
        <w:rPr>
          <w:rFonts w:ascii="Calibri" w:hAnsi="Calibri"/>
          <w:b/>
          <w:sz w:val="24"/>
        </w:rPr>
        <w:t>Pregoeira</w:t>
      </w:r>
    </w:p>
    <w:p w:rsidR="009924CB" w:rsidRDefault="009924CB">
      <w:pPr>
        <w:rPr>
          <w:rFonts w:ascii="Calibri" w:hAnsi="Calibri" w:cs="Arial"/>
          <w:b/>
          <w:sz w:val="22"/>
          <w:szCs w:val="24"/>
        </w:rPr>
      </w:pPr>
      <w:r>
        <w:rPr>
          <w:rFonts w:ascii="Calibri" w:hAnsi="Calibri" w:cs="Arial"/>
          <w:b/>
          <w:sz w:val="22"/>
          <w:szCs w:val="24"/>
        </w:rPr>
        <w:lastRenderedPageBreak/>
        <w:br w:type="page"/>
      </w:r>
    </w:p>
    <w:p w:rsidR="009924CB" w:rsidRPr="00DD7753" w:rsidRDefault="009924CB" w:rsidP="009924CB">
      <w:pPr>
        <w:jc w:val="center"/>
        <w:rPr>
          <w:rFonts w:asciiTheme="minorHAnsi" w:hAnsiTheme="minorHAnsi" w:cs="Arial"/>
          <w:b/>
          <w:sz w:val="24"/>
          <w:szCs w:val="24"/>
        </w:rPr>
      </w:pPr>
      <w:r w:rsidRPr="00DD7753">
        <w:rPr>
          <w:rFonts w:asciiTheme="minorHAnsi" w:hAnsiTheme="minorHAnsi" w:cs="Arial"/>
          <w:b/>
          <w:sz w:val="24"/>
          <w:szCs w:val="24"/>
        </w:rPr>
        <w:lastRenderedPageBreak/>
        <w:t>ANEXO I – TERMO DE REFERÊNCIA</w:t>
      </w:r>
    </w:p>
    <w:p w:rsidR="009924CB" w:rsidRPr="00DD7753" w:rsidRDefault="009924CB" w:rsidP="009924CB">
      <w:pPr>
        <w:rPr>
          <w:rFonts w:asciiTheme="minorHAnsi" w:hAnsiTheme="minorHAnsi" w:cs="Arial"/>
          <w:b/>
          <w:sz w:val="24"/>
          <w:szCs w:val="24"/>
        </w:rPr>
      </w:pPr>
    </w:p>
    <w:p w:rsidR="00ED4001" w:rsidRPr="00DD7753" w:rsidRDefault="00ED4001" w:rsidP="00ED4001">
      <w:pPr>
        <w:numPr>
          <w:ilvl w:val="0"/>
          <w:numId w:val="8"/>
        </w:numPr>
        <w:rPr>
          <w:rFonts w:asciiTheme="minorHAnsi" w:hAnsiTheme="minorHAnsi" w:cs="Arial"/>
          <w:b/>
          <w:sz w:val="24"/>
          <w:szCs w:val="24"/>
        </w:rPr>
      </w:pPr>
      <w:r w:rsidRPr="00DD7753">
        <w:rPr>
          <w:rFonts w:asciiTheme="minorHAnsi" w:hAnsiTheme="minorHAnsi" w:cs="Arial"/>
          <w:b/>
          <w:sz w:val="24"/>
          <w:szCs w:val="24"/>
        </w:rPr>
        <w:t>OBJETO</w:t>
      </w:r>
    </w:p>
    <w:p w:rsidR="00ED4001" w:rsidRPr="00DD7753" w:rsidRDefault="00ED4001" w:rsidP="00ED4001">
      <w:pPr>
        <w:rPr>
          <w:rFonts w:asciiTheme="minorHAnsi" w:hAnsiTheme="minorHAnsi" w:cs="Arial"/>
          <w:b/>
          <w:sz w:val="24"/>
          <w:szCs w:val="24"/>
        </w:rPr>
      </w:pPr>
    </w:p>
    <w:p w:rsidR="00ED4001" w:rsidRPr="00DD7753" w:rsidRDefault="00ED4001" w:rsidP="00ED4001">
      <w:pPr>
        <w:ind w:firstLine="709"/>
        <w:rPr>
          <w:rFonts w:asciiTheme="minorHAnsi" w:hAnsiTheme="minorHAnsi" w:cs="Arial"/>
          <w:b/>
          <w:sz w:val="24"/>
          <w:szCs w:val="24"/>
        </w:rPr>
      </w:pPr>
      <w:r w:rsidRPr="00DD7753">
        <w:rPr>
          <w:rFonts w:asciiTheme="minorHAnsi" w:hAnsiTheme="minorHAnsi" w:cs="Arial"/>
          <w:sz w:val="24"/>
          <w:szCs w:val="24"/>
        </w:rPr>
        <w:t xml:space="preserve">Aquisição de </w:t>
      </w:r>
      <w:r w:rsidRPr="00DD7753">
        <w:rPr>
          <w:rFonts w:asciiTheme="minorHAnsi" w:hAnsiTheme="minorHAnsi" w:cs="Arial"/>
          <w:i/>
          <w:sz w:val="24"/>
          <w:szCs w:val="24"/>
        </w:rPr>
        <w:t>workstations</w:t>
      </w:r>
      <w:r w:rsidRPr="00DD7753">
        <w:rPr>
          <w:rFonts w:asciiTheme="minorHAnsi" w:hAnsiTheme="minorHAnsi" w:cs="Arial"/>
          <w:sz w:val="24"/>
          <w:szCs w:val="24"/>
        </w:rPr>
        <w:t xml:space="preserve">, incluindo garantia </w:t>
      </w:r>
      <w:proofErr w:type="spellStart"/>
      <w:r w:rsidRPr="00DD7753">
        <w:rPr>
          <w:rFonts w:asciiTheme="minorHAnsi" w:hAnsiTheme="minorHAnsi" w:cs="Arial"/>
          <w:i/>
          <w:sz w:val="24"/>
          <w:szCs w:val="24"/>
        </w:rPr>
        <w:t>on</w:t>
      </w:r>
      <w:proofErr w:type="spellEnd"/>
      <w:r w:rsidRPr="00DD7753">
        <w:rPr>
          <w:rFonts w:asciiTheme="minorHAnsi" w:hAnsiTheme="minorHAnsi" w:cs="Arial"/>
          <w:i/>
          <w:sz w:val="24"/>
          <w:szCs w:val="24"/>
        </w:rPr>
        <w:t xml:space="preserve"> site </w:t>
      </w:r>
      <w:r w:rsidRPr="00DD7753">
        <w:rPr>
          <w:rFonts w:asciiTheme="minorHAnsi" w:hAnsiTheme="minorHAnsi" w:cs="Arial"/>
          <w:sz w:val="24"/>
          <w:szCs w:val="24"/>
        </w:rPr>
        <w:t>de 48 meses.</w:t>
      </w:r>
    </w:p>
    <w:p w:rsidR="00ED4001" w:rsidRPr="00DD7753" w:rsidRDefault="00ED4001" w:rsidP="00ED4001">
      <w:pPr>
        <w:numPr>
          <w:ilvl w:val="0"/>
          <w:numId w:val="8"/>
        </w:numPr>
        <w:spacing w:before="240"/>
        <w:ind w:left="357" w:hanging="357"/>
        <w:rPr>
          <w:rFonts w:asciiTheme="minorHAnsi" w:hAnsiTheme="minorHAnsi" w:cs="Arial"/>
          <w:b/>
          <w:sz w:val="24"/>
          <w:szCs w:val="24"/>
        </w:rPr>
      </w:pPr>
      <w:bookmarkStart w:id="1" w:name="_Toc240710676"/>
      <w:r w:rsidRPr="00DD7753">
        <w:rPr>
          <w:rFonts w:asciiTheme="minorHAnsi" w:hAnsiTheme="minorHAnsi" w:cs="Arial"/>
          <w:b/>
          <w:sz w:val="24"/>
          <w:szCs w:val="24"/>
        </w:rPr>
        <w:t>ORÇAMENTO ESTIMA</w:t>
      </w:r>
      <w:r w:rsidR="00DD7753">
        <w:rPr>
          <w:rFonts w:asciiTheme="minorHAnsi" w:hAnsiTheme="minorHAnsi" w:cs="Arial"/>
          <w:b/>
          <w:sz w:val="24"/>
          <w:szCs w:val="24"/>
        </w:rPr>
        <w:t>TIVO</w:t>
      </w:r>
    </w:p>
    <w:p w:rsidR="00ED4001" w:rsidRPr="00DD7753" w:rsidRDefault="00ED4001" w:rsidP="00ED4001">
      <w:pPr>
        <w:spacing w:after="120"/>
        <w:rPr>
          <w:rFonts w:asciiTheme="minorHAnsi" w:hAnsiTheme="minorHAnsi"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205"/>
        <w:gridCol w:w="993"/>
        <w:gridCol w:w="1701"/>
        <w:gridCol w:w="1417"/>
      </w:tblGrid>
      <w:tr w:rsidR="00ED4001" w:rsidRPr="00DD7753" w:rsidTr="00EF585B">
        <w:trPr>
          <w:jc w:val="center"/>
        </w:trPr>
        <w:tc>
          <w:tcPr>
            <w:tcW w:w="759" w:type="dxa"/>
            <w:tcBorders>
              <w:top w:val="single" w:sz="4" w:space="0" w:color="000000"/>
              <w:left w:val="single" w:sz="4" w:space="0" w:color="000000"/>
              <w:bottom w:val="single" w:sz="4" w:space="0" w:color="000000"/>
              <w:right w:val="single" w:sz="4" w:space="0" w:color="000000"/>
            </w:tcBorders>
            <w:vAlign w:val="center"/>
            <w:hideMark/>
          </w:tcPr>
          <w:p w:rsidR="00ED4001" w:rsidRPr="00DD7753" w:rsidRDefault="00ED4001" w:rsidP="00DD7753">
            <w:pPr>
              <w:spacing w:before="60" w:after="60"/>
              <w:jc w:val="center"/>
              <w:rPr>
                <w:rFonts w:asciiTheme="minorHAnsi" w:hAnsiTheme="minorHAnsi" w:cs="Arial"/>
                <w:b/>
                <w:sz w:val="24"/>
                <w:szCs w:val="24"/>
              </w:rPr>
            </w:pPr>
            <w:r w:rsidRPr="00DD7753">
              <w:rPr>
                <w:rFonts w:asciiTheme="minorHAnsi" w:hAnsiTheme="minorHAnsi" w:cs="Arial"/>
                <w:b/>
                <w:sz w:val="24"/>
                <w:szCs w:val="24"/>
              </w:rPr>
              <w:t>Item</w:t>
            </w:r>
          </w:p>
        </w:tc>
        <w:tc>
          <w:tcPr>
            <w:tcW w:w="3205" w:type="dxa"/>
            <w:tcBorders>
              <w:top w:val="single" w:sz="4" w:space="0" w:color="000000"/>
              <w:left w:val="single" w:sz="4" w:space="0" w:color="000000"/>
              <w:bottom w:val="single" w:sz="4" w:space="0" w:color="000000"/>
              <w:right w:val="single" w:sz="4" w:space="0" w:color="000000"/>
            </w:tcBorders>
            <w:vAlign w:val="center"/>
            <w:hideMark/>
          </w:tcPr>
          <w:p w:rsidR="00ED4001" w:rsidRPr="00DD7753" w:rsidRDefault="00ED4001" w:rsidP="00DD7753">
            <w:pPr>
              <w:spacing w:before="60" w:after="60"/>
              <w:jc w:val="center"/>
              <w:rPr>
                <w:rFonts w:asciiTheme="minorHAnsi" w:hAnsiTheme="minorHAnsi" w:cs="Arial"/>
                <w:b/>
                <w:sz w:val="24"/>
                <w:szCs w:val="24"/>
              </w:rPr>
            </w:pPr>
            <w:r w:rsidRPr="00DD7753">
              <w:rPr>
                <w:rFonts w:asciiTheme="minorHAnsi" w:hAnsiTheme="minorHAnsi" w:cs="Arial"/>
                <w:b/>
                <w:sz w:val="24"/>
                <w:szCs w:val="24"/>
              </w:rPr>
              <w:t>Descrição</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D4001" w:rsidRPr="00DD7753" w:rsidRDefault="00ED4001" w:rsidP="00DD7753">
            <w:pPr>
              <w:spacing w:before="60" w:after="60"/>
              <w:jc w:val="center"/>
              <w:rPr>
                <w:rFonts w:asciiTheme="minorHAnsi" w:hAnsiTheme="minorHAnsi" w:cs="Arial"/>
                <w:b/>
                <w:sz w:val="24"/>
                <w:szCs w:val="24"/>
              </w:rPr>
            </w:pPr>
            <w:r w:rsidRPr="00DD7753">
              <w:rPr>
                <w:rFonts w:asciiTheme="minorHAnsi" w:hAnsiTheme="minorHAnsi" w:cs="Arial"/>
                <w:b/>
                <w:sz w:val="24"/>
                <w:szCs w:val="24"/>
              </w:rPr>
              <w:t>Q</w:t>
            </w:r>
            <w:r w:rsidR="00DD7753" w:rsidRPr="00DD7753">
              <w:rPr>
                <w:rFonts w:asciiTheme="minorHAnsi" w:hAnsiTheme="minorHAnsi" w:cs="Arial"/>
                <w:b/>
                <w:sz w:val="24"/>
                <w:szCs w:val="24"/>
              </w:rPr>
              <w:t>uant</w:t>
            </w:r>
            <w:r w:rsidRPr="00DD7753">
              <w:rPr>
                <w:rFonts w:asciiTheme="minorHAnsi" w:hAnsiTheme="minorHAnsi" w:cs="Arial"/>
                <w:b/>
                <w:sz w:val="24"/>
                <w:szCs w:val="24"/>
              </w:rPr>
              <w:t>.</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D4001" w:rsidRPr="00DD7753" w:rsidRDefault="00ED4001" w:rsidP="00DD7753">
            <w:pPr>
              <w:spacing w:before="60" w:after="60"/>
              <w:jc w:val="center"/>
              <w:rPr>
                <w:rFonts w:asciiTheme="minorHAnsi" w:hAnsiTheme="minorHAnsi" w:cs="Arial"/>
                <w:b/>
                <w:sz w:val="24"/>
                <w:szCs w:val="24"/>
              </w:rPr>
            </w:pPr>
            <w:r w:rsidRPr="00DD7753">
              <w:rPr>
                <w:rFonts w:asciiTheme="minorHAnsi" w:hAnsiTheme="minorHAnsi" w:cs="Arial"/>
                <w:b/>
                <w:sz w:val="24"/>
                <w:szCs w:val="24"/>
              </w:rPr>
              <w:t>Valor Unitário (R$)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D4001" w:rsidRPr="00DD7753" w:rsidRDefault="00ED4001" w:rsidP="00DD7753">
            <w:pPr>
              <w:spacing w:before="60" w:after="60"/>
              <w:jc w:val="center"/>
              <w:rPr>
                <w:rFonts w:asciiTheme="minorHAnsi" w:hAnsiTheme="minorHAnsi" w:cs="Arial"/>
                <w:b/>
                <w:sz w:val="24"/>
                <w:szCs w:val="24"/>
              </w:rPr>
            </w:pPr>
            <w:r w:rsidRPr="00DD7753">
              <w:rPr>
                <w:rFonts w:asciiTheme="minorHAnsi" w:hAnsiTheme="minorHAnsi" w:cs="Arial"/>
                <w:b/>
                <w:sz w:val="24"/>
                <w:szCs w:val="24"/>
              </w:rPr>
              <w:t>Valor Total (R$)</w:t>
            </w:r>
          </w:p>
        </w:tc>
      </w:tr>
      <w:tr w:rsidR="00EF585B" w:rsidRPr="00DD7753" w:rsidTr="00EF585B">
        <w:trPr>
          <w:jc w:val="center"/>
        </w:trPr>
        <w:tc>
          <w:tcPr>
            <w:tcW w:w="759" w:type="dxa"/>
            <w:tcBorders>
              <w:top w:val="single" w:sz="4" w:space="0" w:color="000000"/>
              <w:left w:val="single" w:sz="4" w:space="0" w:color="000000"/>
              <w:bottom w:val="single" w:sz="4" w:space="0" w:color="000000"/>
              <w:right w:val="single" w:sz="4" w:space="0" w:color="000000"/>
            </w:tcBorders>
            <w:vAlign w:val="center"/>
            <w:hideMark/>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1</w:t>
            </w:r>
          </w:p>
        </w:tc>
        <w:tc>
          <w:tcPr>
            <w:tcW w:w="3205" w:type="dxa"/>
            <w:tcBorders>
              <w:top w:val="single" w:sz="4" w:space="0" w:color="000000"/>
              <w:left w:val="single" w:sz="4" w:space="0" w:color="000000"/>
              <w:bottom w:val="single" w:sz="4" w:space="0" w:color="000000"/>
              <w:right w:val="single" w:sz="4" w:space="0" w:color="000000"/>
            </w:tcBorders>
            <w:vAlign w:val="center"/>
            <w:hideMark/>
          </w:tcPr>
          <w:p w:rsidR="00EF585B" w:rsidRPr="00A24AF2" w:rsidRDefault="00EF585B" w:rsidP="00477598">
            <w:pPr>
              <w:spacing w:before="60" w:after="60"/>
              <w:jc w:val="both"/>
              <w:rPr>
                <w:rFonts w:asciiTheme="minorHAnsi" w:hAnsiTheme="minorHAnsi" w:cs="Arial"/>
                <w:i/>
                <w:sz w:val="24"/>
                <w:szCs w:val="24"/>
              </w:rPr>
            </w:pPr>
            <w:r w:rsidRPr="00A24AF2">
              <w:rPr>
                <w:rFonts w:asciiTheme="minorHAnsi" w:hAnsiTheme="minorHAnsi" w:cs="Arial"/>
                <w:i/>
                <w:sz w:val="24"/>
                <w:szCs w:val="24"/>
              </w:rPr>
              <w:t xml:space="preserve">Workstation </w:t>
            </w:r>
            <w:r w:rsidR="00477598" w:rsidRPr="00A24AF2">
              <w:rPr>
                <w:rFonts w:asciiTheme="minorHAnsi" w:hAnsiTheme="minorHAnsi" w:cs="Arial"/>
                <w:sz w:val="24"/>
                <w:szCs w:val="24"/>
              </w:rPr>
              <w:t>tipo 1</w:t>
            </w:r>
            <w:r w:rsidRPr="00A24AF2">
              <w:rPr>
                <w:rFonts w:asciiTheme="minorHAnsi" w:hAnsiTheme="minorHAnsi" w:cs="Arial"/>
                <w:sz w:val="24"/>
                <w:szCs w:val="24"/>
              </w:rPr>
              <w:t xml:space="preserve">, incluindo garantia </w:t>
            </w:r>
            <w:proofErr w:type="spellStart"/>
            <w:r w:rsidRPr="00A24AF2">
              <w:rPr>
                <w:rFonts w:asciiTheme="minorHAnsi" w:hAnsiTheme="minorHAnsi" w:cs="Arial"/>
                <w:i/>
                <w:sz w:val="24"/>
                <w:szCs w:val="24"/>
              </w:rPr>
              <w:t>on</w:t>
            </w:r>
            <w:proofErr w:type="spellEnd"/>
            <w:r w:rsidRPr="00A24AF2">
              <w:rPr>
                <w:rFonts w:asciiTheme="minorHAnsi" w:hAnsiTheme="minorHAnsi" w:cs="Arial"/>
                <w:i/>
                <w:sz w:val="24"/>
                <w:szCs w:val="24"/>
              </w:rPr>
              <w:t xml:space="preserve"> site</w:t>
            </w:r>
            <w:r w:rsidRPr="00A24AF2">
              <w:rPr>
                <w:rFonts w:asciiTheme="minorHAnsi" w:hAnsiTheme="minorHAnsi" w:cs="Arial"/>
                <w:sz w:val="24"/>
                <w:szCs w:val="24"/>
              </w:rPr>
              <w:t xml:space="preserve"> de 48 meses</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12</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25.633,00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307.596,00</w:t>
            </w:r>
          </w:p>
        </w:tc>
      </w:tr>
      <w:tr w:rsidR="00EF585B" w:rsidRPr="00DD7753" w:rsidTr="00EF585B">
        <w:trPr>
          <w:jc w:val="center"/>
        </w:trPr>
        <w:tc>
          <w:tcPr>
            <w:tcW w:w="759" w:type="dxa"/>
            <w:tcBorders>
              <w:top w:val="single" w:sz="4" w:space="0" w:color="000000"/>
              <w:left w:val="single" w:sz="4" w:space="0" w:color="000000"/>
              <w:bottom w:val="single" w:sz="4" w:space="0" w:color="000000"/>
              <w:right w:val="single" w:sz="4" w:space="0" w:color="000000"/>
            </w:tcBorders>
            <w:vAlign w:val="center"/>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2</w:t>
            </w:r>
          </w:p>
        </w:tc>
        <w:tc>
          <w:tcPr>
            <w:tcW w:w="3205" w:type="dxa"/>
            <w:tcBorders>
              <w:top w:val="single" w:sz="4" w:space="0" w:color="000000"/>
              <w:left w:val="single" w:sz="4" w:space="0" w:color="000000"/>
              <w:bottom w:val="single" w:sz="4" w:space="0" w:color="000000"/>
              <w:right w:val="single" w:sz="4" w:space="0" w:color="000000"/>
            </w:tcBorders>
            <w:vAlign w:val="center"/>
          </w:tcPr>
          <w:p w:rsidR="00EF585B" w:rsidRPr="00A24AF2" w:rsidRDefault="00EF585B" w:rsidP="00477598">
            <w:pPr>
              <w:spacing w:before="60" w:after="60"/>
              <w:jc w:val="both"/>
              <w:rPr>
                <w:rFonts w:asciiTheme="minorHAnsi" w:hAnsiTheme="minorHAnsi" w:cs="Arial"/>
                <w:i/>
                <w:sz w:val="24"/>
                <w:szCs w:val="24"/>
              </w:rPr>
            </w:pPr>
            <w:r w:rsidRPr="00A24AF2">
              <w:rPr>
                <w:rFonts w:asciiTheme="minorHAnsi" w:hAnsiTheme="minorHAnsi" w:cs="Arial"/>
                <w:i/>
                <w:sz w:val="24"/>
                <w:szCs w:val="24"/>
              </w:rPr>
              <w:t xml:space="preserve">Workstation </w:t>
            </w:r>
            <w:r w:rsidR="00477598" w:rsidRPr="00A24AF2">
              <w:rPr>
                <w:rFonts w:asciiTheme="minorHAnsi" w:hAnsiTheme="minorHAnsi" w:cs="Arial"/>
                <w:sz w:val="24"/>
                <w:szCs w:val="24"/>
              </w:rPr>
              <w:t>tipo 2</w:t>
            </w:r>
            <w:r w:rsidRPr="00A24AF2">
              <w:rPr>
                <w:rFonts w:asciiTheme="minorHAnsi" w:hAnsiTheme="minorHAnsi" w:cs="Arial"/>
                <w:sz w:val="24"/>
                <w:szCs w:val="24"/>
              </w:rPr>
              <w:t xml:space="preserve">, incluindo garantia </w:t>
            </w:r>
            <w:proofErr w:type="spellStart"/>
            <w:r w:rsidRPr="00A24AF2">
              <w:rPr>
                <w:rFonts w:asciiTheme="minorHAnsi" w:hAnsiTheme="minorHAnsi" w:cs="Arial"/>
                <w:i/>
                <w:sz w:val="24"/>
                <w:szCs w:val="24"/>
              </w:rPr>
              <w:t>on</w:t>
            </w:r>
            <w:proofErr w:type="spellEnd"/>
            <w:r w:rsidRPr="00A24AF2">
              <w:rPr>
                <w:rFonts w:asciiTheme="minorHAnsi" w:hAnsiTheme="minorHAnsi" w:cs="Arial"/>
                <w:i/>
                <w:sz w:val="24"/>
                <w:szCs w:val="24"/>
              </w:rPr>
              <w:t xml:space="preserve"> site</w:t>
            </w:r>
            <w:r w:rsidRPr="00A24AF2">
              <w:rPr>
                <w:rFonts w:asciiTheme="minorHAnsi" w:hAnsiTheme="minorHAnsi" w:cs="Arial"/>
                <w:sz w:val="24"/>
                <w:szCs w:val="24"/>
              </w:rPr>
              <w:t xml:space="preserve"> de 48 meses.</w:t>
            </w:r>
          </w:p>
        </w:tc>
        <w:tc>
          <w:tcPr>
            <w:tcW w:w="993" w:type="dxa"/>
            <w:tcBorders>
              <w:top w:val="single" w:sz="4" w:space="0" w:color="000000"/>
              <w:left w:val="single" w:sz="4" w:space="0" w:color="000000"/>
              <w:bottom w:val="single" w:sz="4" w:space="0" w:color="000000"/>
              <w:right w:val="single" w:sz="4" w:space="0" w:color="auto"/>
            </w:tcBorders>
            <w:vAlign w:val="center"/>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2</w:t>
            </w:r>
          </w:p>
        </w:tc>
        <w:tc>
          <w:tcPr>
            <w:tcW w:w="1701" w:type="dxa"/>
            <w:tcBorders>
              <w:top w:val="single" w:sz="4" w:space="0" w:color="000000"/>
              <w:left w:val="single" w:sz="4" w:space="0" w:color="auto"/>
              <w:bottom w:val="single" w:sz="4" w:space="0" w:color="000000"/>
              <w:right w:val="single" w:sz="4" w:space="0" w:color="000000"/>
            </w:tcBorders>
            <w:vAlign w:val="center"/>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36.883,00</w:t>
            </w:r>
          </w:p>
        </w:tc>
        <w:tc>
          <w:tcPr>
            <w:tcW w:w="1417" w:type="dxa"/>
            <w:tcBorders>
              <w:top w:val="single" w:sz="4" w:space="0" w:color="000000"/>
              <w:left w:val="single" w:sz="4" w:space="0" w:color="000000"/>
              <w:bottom w:val="single" w:sz="4" w:space="0" w:color="000000"/>
              <w:right w:val="single" w:sz="4" w:space="0" w:color="000000"/>
            </w:tcBorders>
            <w:vAlign w:val="center"/>
          </w:tcPr>
          <w:p w:rsidR="00EF585B" w:rsidRPr="00DD7753" w:rsidRDefault="00EF585B" w:rsidP="00EF585B">
            <w:pPr>
              <w:spacing w:before="60" w:after="60"/>
              <w:jc w:val="center"/>
              <w:rPr>
                <w:rFonts w:asciiTheme="minorHAnsi" w:hAnsiTheme="minorHAnsi" w:cs="Arial"/>
                <w:sz w:val="24"/>
                <w:szCs w:val="24"/>
              </w:rPr>
            </w:pPr>
            <w:r w:rsidRPr="00DD7753">
              <w:rPr>
                <w:rFonts w:asciiTheme="minorHAnsi" w:hAnsiTheme="minorHAnsi" w:cs="Arial"/>
                <w:sz w:val="24"/>
                <w:szCs w:val="24"/>
              </w:rPr>
              <w:t>73.766,00</w:t>
            </w:r>
          </w:p>
        </w:tc>
      </w:tr>
      <w:tr w:rsidR="00EF585B" w:rsidRPr="00DD7753" w:rsidTr="00EF585B">
        <w:trPr>
          <w:jc w:val="center"/>
        </w:trPr>
        <w:tc>
          <w:tcPr>
            <w:tcW w:w="759" w:type="dxa"/>
            <w:tcBorders>
              <w:top w:val="single" w:sz="4" w:space="0" w:color="000000"/>
              <w:left w:val="single" w:sz="4" w:space="0" w:color="000000"/>
              <w:bottom w:val="single" w:sz="4" w:space="0" w:color="000000"/>
              <w:right w:val="single" w:sz="4" w:space="0" w:color="000000"/>
            </w:tcBorders>
            <w:vAlign w:val="center"/>
          </w:tcPr>
          <w:p w:rsidR="00EF585B" w:rsidRPr="00DD7753" w:rsidRDefault="00EF585B" w:rsidP="00EF585B">
            <w:pPr>
              <w:spacing w:before="60" w:after="60"/>
              <w:jc w:val="center"/>
              <w:rPr>
                <w:rFonts w:asciiTheme="minorHAnsi" w:hAnsiTheme="minorHAnsi" w:cs="Arial"/>
                <w:sz w:val="24"/>
                <w:szCs w:val="24"/>
              </w:rPr>
            </w:pPr>
          </w:p>
        </w:tc>
        <w:tc>
          <w:tcPr>
            <w:tcW w:w="3205" w:type="dxa"/>
            <w:tcBorders>
              <w:top w:val="single" w:sz="4" w:space="0" w:color="000000"/>
              <w:left w:val="single" w:sz="4" w:space="0" w:color="000000"/>
              <w:bottom w:val="single" w:sz="4" w:space="0" w:color="000000"/>
              <w:right w:val="single" w:sz="4" w:space="0" w:color="000000"/>
            </w:tcBorders>
            <w:vAlign w:val="center"/>
            <w:hideMark/>
          </w:tcPr>
          <w:p w:rsidR="00EF585B" w:rsidRPr="00DD7753" w:rsidRDefault="00EF585B" w:rsidP="00EF585B">
            <w:pPr>
              <w:spacing w:before="60" w:after="60"/>
              <w:jc w:val="center"/>
              <w:rPr>
                <w:rFonts w:asciiTheme="minorHAnsi" w:hAnsiTheme="minorHAnsi" w:cs="Arial"/>
                <w:b/>
                <w:sz w:val="24"/>
                <w:szCs w:val="24"/>
              </w:rPr>
            </w:pPr>
            <w:r w:rsidRPr="00DD7753">
              <w:rPr>
                <w:rFonts w:asciiTheme="minorHAnsi" w:hAnsiTheme="minorHAnsi" w:cs="Arial"/>
                <w:b/>
                <w:sz w:val="24"/>
                <w:szCs w:val="24"/>
              </w:rPr>
              <w:t>Total</w:t>
            </w:r>
          </w:p>
        </w:tc>
        <w:tc>
          <w:tcPr>
            <w:tcW w:w="993" w:type="dxa"/>
            <w:tcBorders>
              <w:top w:val="single" w:sz="4" w:space="0" w:color="000000"/>
              <w:left w:val="single" w:sz="4" w:space="0" w:color="000000"/>
              <w:bottom w:val="single" w:sz="4" w:space="0" w:color="000000"/>
              <w:right w:val="single" w:sz="4" w:space="0" w:color="auto"/>
            </w:tcBorders>
            <w:vAlign w:val="center"/>
          </w:tcPr>
          <w:p w:rsidR="00EF585B" w:rsidRPr="00DD7753" w:rsidRDefault="00EF585B" w:rsidP="00EF585B">
            <w:pPr>
              <w:spacing w:before="60" w:after="60"/>
              <w:jc w:val="center"/>
              <w:rPr>
                <w:rFonts w:asciiTheme="minorHAnsi" w:hAnsiTheme="minorHAnsi" w:cs="Arial"/>
                <w:b/>
                <w:sz w:val="24"/>
                <w:szCs w:val="24"/>
              </w:rPr>
            </w:pPr>
          </w:p>
        </w:tc>
        <w:tc>
          <w:tcPr>
            <w:tcW w:w="1701" w:type="dxa"/>
            <w:tcBorders>
              <w:top w:val="single" w:sz="4" w:space="0" w:color="000000"/>
              <w:left w:val="single" w:sz="4" w:space="0" w:color="auto"/>
              <w:bottom w:val="single" w:sz="4" w:space="0" w:color="000000"/>
              <w:right w:val="single" w:sz="4" w:space="0" w:color="000000"/>
            </w:tcBorders>
            <w:vAlign w:val="center"/>
          </w:tcPr>
          <w:p w:rsidR="00EF585B" w:rsidRPr="00DD7753" w:rsidRDefault="00EF585B" w:rsidP="00EF585B">
            <w:pPr>
              <w:spacing w:before="60" w:after="60"/>
              <w:jc w:val="center"/>
              <w:rPr>
                <w:rFonts w:asciiTheme="minorHAnsi" w:hAnsiTheme="minorHAnsi" w:cs="Arial"/>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F585B" w:rsidRPr="00DD7753" w:rsidRDefault="00EF585B" w:rsidP="00EF585B">
            <w:pPr>
              <w:spacing w:before="60" w:after="60"/>
              <w:jc w:val="center"/>
              <w:rPr>
                <w:rFonts w:asciiTheme="minorHAnsi" w:hAnsiTheme="minorHAnsi" w:cs="Arial"/>
                <w:b/>
                <w:sz w:val="24"/>
                <w:szCs w:val="24"/>
              </w:rPr>
            </w:pPr>
            <w:r w:rsidRPr="00DD7753">
              <w:rPr>
                <w:rFonts w:asciiTheme="minorHAnsi" w:hAnsiTheme="minorHAnsi" w:cs="Arial"/>
                <w:b/>
                <w:sz w:val="24"/>
                <w:szCs w:val="24"/>
              </w:rPr>
              <w:t>381.362,00</w:t>
            </w:r>
          </w:p>
        </w:tc>
      </w:tr>
    </w:tbl>
    <w:p w:rsidR="00ED4001" w:rsidRPr="00DD7753" w:rsidRDefault="00ED4001" w:rsidP="00ED4001">
      <w:pPr>
        <w:spacing w:after="120"/>
        <w:rPr>
          <w:rFonts w:asciiTheme="minorHAnsi" w:hAnsiTheme="minorHAnsi" w:cs="Arial"/>
          <w:sz w:val="24"/>
          <w:szCs w:val="24"/>
        </w:rPr>
      </w:pPr>
    </w:p>
    <w:p w:rsidR="00ED4001" w:rsidRPr="00DD7753" w:rsidRDefault="00ED4001" w:rsidP="00ED4001">
      <w:pPr>
        <w:ind w:firstLine="709"/>
        <w:jc w:val="both"/>
        <w:rPr>
          <w:rFonts w:asciiTheme="minorHAnsi" w:hAnsiTheme="minorHAnsi" w:cs="Arial"/>
          <w:sz w:val="24"/>
          <w:szCs w:val="24"/>
        </w:rPr>
      </w:pPr>
      <w:r w:rsidRPr="00DD7753">
        <w:rPr>
          <w:rFonts w:asciiTheme="minorHAnsi" w:hAnsiTheme="minorHAnsi" w:cs="Arial"/>
          <w:sz w:val="24"/>
          <w:szCs w:val="24"/>
        </w:rPr>
        <w:t>O valor total estimado da contratação é de R$ 381.362,00 (trezentos e oitenta e um mil trezentos e sessenta e dois reais). O valor estimado para o presente exercício é de R$ 176.298,00 (cento e setenta e seis mil duzentos e noventa e oito reais), referentes à contratação de 4</w:t>
      </w:r>
      <w:r w:rsidR="00DD7753">
        <w:rPr>
          <w:rFonts w:asciiTheme="minorHAnsi" w:hAnsiTheme="minorHAnsi" w:cs="Arial"/>
          <w:sz w:val="24"/>
          <w:szCs w:val="24"/>
        </w:rPr>
        <w:t xml:space="preserve"> (quatro) </w:t>
      </w:r>
      <w:r w:rsidRPr="00DD7753">
        <w:rPr>
          <w:rFonts w:asciiTheme="minorHAnsi" w:hAnsiTheme="minorHAnsi" w:cs="Arial"/>
          <w:sz w:val="24"/>
          <w:szCs w:val="24"/>
        </w:rPr>
        <w:t xml:space="preserve">unidades do </w:t>
      </w:r>
      <w:r w:rsidR="00DD7753">
        <w:rPr>
          <w:rFonts w:asciiTheme="minorHAnsi" w:hAnsiTheme="minorHAnsi" w:cs="Arial"/>
          <w:sz w:val="24"/>
          <w:szCs w:val="24"/>
        </w:rPr>
        <w:t>I</w:t>
      </w:r>
      <w:r w:rsidRPr="00DD7753">
        <w:rPr>
          <w:rFonts w:asciiTheme="minorHAnsi" w:hAnsiTheme="minorHAnsi" w:cs="Arial"/>
          <w:sz w:val="24"/>
          <w:szCs w:val="24"/>
        </w:rPr>
        <w:t xml:space="preserve">tem 1 e 2 </w:t>
      </w:r>
      <w:r w:rsidR="00DD7753">
        <w:rPr>
          <w:rFonts w:asciiTheme="minorHAnsi" w:hAnsiTheme="minorHAnsi" w:cs="Arial"/>
          <w:sz w:val="24"/>
          <w:szCs w:val="24"/>
        </w:rPr>
        <w:t xml:space="preserve">(duas) </w:t>
      </w:r>
      <w:r w:rsidRPr="00DD7753">
        <w:rPr>
          <w:rFonts w:asciiTheme="minorHAnsi" w:hAnsiTheme="minorHAnsi" w:cs="Arial"/>
          <w:sz w:val="24"/>
          <w:szCs w:val="24"/>
        </w:rPr>
        <w:t xml:space="preserve">unidades do </w:t>
      </w:r>
      <w:r w:rsidR="00DD7753">
        <w:rPr>
          <w:rFonts w:asciiTheme="minorHAnsi" w:hAnsiTheme="minorHAnsi" w:cs="Arial"/>
          <w:sz w:val="24"/>
          <w:szCs w:val="24"/>
        </w:rPr>
        <w:t>I</w:t>
      </w:r>
      <w:r w:rsidRPr="00DD7753">
        <w:rPr>
          <w:rFonts w:asciiTheme="minorHAnsi" w:hAnsiTheme="minorHAnsi" w:cs="Arial"/>
          <w:sz w:val="24"/>
          <w:szCs w:val="24"/>
        </w:rPr>
        <w:t>tem 2.</w:t>
      </w:r>
    </w:p>
    <w:p w:rsidR="00ED4001" w:rsidRPr="00DD7753" w:rsidRDefault="00ED4001" w:rsidP="00ED4001">
      <w:pPr>
        <w:numPr>
          <w:ilvl w:val="0"/>
          <w:numId w:val="8"/>
        </w:numPr>
        <w:spacing w:before="240"/>
        <w:ind w:left="357" w:hanging="357"/>
        <w:rPr>
          <w:rFonts w:asciiTheme="minorHAnsi" w:hAnsiTheme="minorHAnsi" w:cs="Arial"/>
          <w:b/>
          <w:sz w:val="24"/>
          <w:szCs w:val="24"/>
        </w:rPr>
      </w:pPr>
      <w:r w:rsidRPr="00DD7753">
        <w:rPr>
          <w:rFonts w:asciiTheme="minorHAnsi" w:hAnsiTheme="minorHAnsi" w:cs="Arial"/>
          <w:b/>
          <w:sz w:val="24"/>
          <w:szCs w:val="24"/>
        </w:rPr>
        <w:t>REQUISITOS DO OBJETO</w:t>
      </w:r>
    </w:p>
    <w:p w:rsidR="00ED4001" w:rsidRPr="00DD7753" w:rsidRDefault="00ED4001" w:rsidP="0020073F">
      <w:pPr>
        <w:numPr>
          <w:ilvl w:val="1"/>
          <w:numId w:val="8"/>
        </w:numPr>
        <w:spacing w:before="240" w:after="120"/>
        <w:ind w:left="788" w:hanging="431"/>
        <w:rPr>
          <w:rFonts w:asciiTheme="minorHAnsi" w:hAnsiTheme="minorHAnsi" w:cs="Arial"/>
          <w:b/>
          <w:sz w:val="24"/>
          <w:szCs w:val="24"/>
        </w:rPr>
      </w:pPr>
      <w:r w:rsidRPr="00DD7753">
        <w:rPr>
          <w:rFonts w:asciiTheme="minorHAnsi" w:hAnsiTheme="minorHAnsi" w:cs="Arial"/>
          <w:b/>
          <w:sz w:val="24"/>
          <w:szCs w:val="24"/>
        </w:rPr>
        <w:t xml:space="preserve"> </w:t>
      </w:r>
      <w:bookmarkEnd w:id="1"/>
      <w:r w:rsidRPr="00DD7753">
        <w:rPr>
          <w:rFonts w:asciiTheme="minorHAnsi" w:hAnsiTheme="minorHAnsi" w:cs="Arial"/>
          <w:b/>
          <w:sz w:val="24"/>
          <w:szCs w:val="24"/>
        </w:rPr>
        <w:t>Especificações técnicas</w:t>
      </w:r>
    </w:p>
    <w:p w:rsidR="00ED4001" w:rsidRPr="00DD7753" w:rsidRDefault="00ED4001" w:rsidP="00DD7753">
      <w:pPr>
        <w:numPr>
          <w:ilvl w:val="2"/>
          <w:numId w:val="8"/>
        </w:numPr>
        <w:spacing w:after="120"/>
        <w:rPr>
          <w:rFonts w:asciiTheme="minorHAnsi" w:hAnsiTheme="minorHAnsi" w:cs="Arial"/>
          <w:b/>
          <w:sz w:val="24"/>
          <w:szCs w:val="24"/>
        </w:rPr>
      </w:pPr>
      <w:r w:rsidRPr="00A24AF2">
        <w:rPr>
          <w:rFonts w:asciiTheme="minorHAnsi" w:hAnsiTheme="minorHAnsi" w:cs="Arial"/>
          <w:b/>
          <w:i/>
          <w:sz w:val="24"/>
          <w:szCs w:val="24"/>
        </w:rPr>
        <w:t>Workstation</w:t>
      </w:r>
      <w:r w:rsidR="00EF585B" w:rsidRPr="00A24AF2">
        <w:rPr>
          <w:rFonts w:asciiTheme="minorHAnsi" w:hAnsiTheme="minorHAnsi" w:cs="Arial"/>
          <w:b/>
          <w:i/>
          <w:sz w:val="24"/>
          <w:szCs w:val="24"/>
        </w:rPr>
        <w:t xml:space="preserve"> </w:t>
      </w:r>
      <w:r w:rsidR="00477598" w:rsidRPr="00A24AF2">
        <w:rPr>
          <w:rFonts w:asciiTheme="minorHAnsi" w:hAnsiTheme="minorHAnsi" w:cs="Arial"/>
          <w:b/>
          <w:sz w:val="24"/>
          <w:szCs w:val="24"/>
        </w:rPr>
        <w:t>tipo 1</w:t>
      </w:r>
      <w:r w:rsidRPr="00A24AF2">
        <w:rPr>
          <w:rFonts w:asciiTheme="minorHAnsi" w:hAnsiTheme="minorHAnsi" w:cs="Arial"/>
          <w:b/>
          <w:sz w:val="24"/>
          <w:szCs w:val="24"/>
        </w:rPr>
        <w:t xml:space="preserve"> com </w:t>
      </w:r>
      <w:r w:rsidRPr="00DD7753">
        <w:rPr>
          <w:rFonts w:asciiTheme="minorHAnsi" w:hAnsiTheme="minorHAnsi" w:cs="Arial"/>
          <w:b/>
          <w:sz w:val="24"/>
          <w:szCs w:val="24"/>
        </w:rPr>
        <w:t xml:space="preserve">garantia </w:t>
      </w:r>
      <w:proofErr w:type="spellStart"/>
      <w:r w:rsidRPr="00DD7753">
        <w:rPr>
          <w:rFonts w:asciiTheme="minorHAnsi" w:hAnsiTheme="minorHAnsi" w:cs="Arial"/>
          <w:b/>
          <w:i/>
          <w:sz w:val="24"/>
          <w:szCs w:val="24"/>
        </w:rPr>
        <w:t>on</w:t>
      </w:r>
      <w:proofErr w:type="spellEnd"/>
      <w:r w:rsidR="00EF585B">
        <w:rPr>
          <w:rFonts w:asciiTheme="minorHAnsi" w:hAnsiTheme="minorHAnsi" w:cs="Arial"/>
          <w:b/>
          <w:i/>
          <w:sz w:val="24"/>
          <w:szCs w:val="24"/>
        </w:rPr>
        <w:t xml:space="preserve"> </w:t>
      </w:r>
      <w:r w:rsidRPr="00DD7753">
        <w:rPr>
          <w:rFonts w:asciiTheme="minorHAnsi" w:hAnsiTheme="minorHAnsi" w:cs="Arial"/>
          <w:b/>
          <w:i/>
          <w:sz w:val="24"/>
          <w:szCs w:val="24"/>
        </w:rPr>
        <w:t>site</w:t>
      </w:r>
      <w:r w:rsidRPr="00DD7753">
        <w:rPr>
          <w:rFonts w:asciiTheme="minorHAnsi" w:hAnsiTheme="minorHAnsi" w:cs="Arial"/>
          <w:b/>
          <w:sz w:val="24"/>
          <w:szCs w:val="24"/>
        </w:rPr>
        <w:t xml:space="preserve"> de 48 meses.</w:t>
      </w:r>
    </w:p>
    <w:p w:rsidR="00ED4001" w:rsidRPr="00DD7753" w:rsidRDefault="00ED4001" w:rsidP="00DD7753">
      <w:pPr>
        <w:pStyle w:val="Cabealho"/>
        <w:spacing w:after="120"/>
        <w:ind w:left="1418"/>
        <w:rPr>
          <w:rFonts w:asciiTheme="minorHAnsi" w:hAnsiTheme="minorHAnsi" w:cs="Arial"/>
          <w:b/>
          <w:szCs w:val="24"/>
        </w:rPr>
      </w:pPr>
      <w:r w:rsidRPr="00DD7753">
        <w:rPr>
          <w:rFonts w:asciiTheme="minorHAnsi" w:hAnsiTheme="minorHAnsi" w:cs="Arial"/>
          <w:b/>
          <w:szCs w:val="24"/>
        </w:rPr>
        <w:t>Quantidade: 12</w:t>
      </w:r>
    </w:p>
    <w:p w:rsidR="00ED4001" w:rsidRPr="00DD7753" w:rsidRDefault="00ED4001" w:rsidP="00DD7753">
      <w:pPr>
        <w:numPr>
          <w:ilvl w:val="3"/>
          <w:numId w:val="8"/>
        </w:numPr>
        <w:spacing w:after="120"/>
        <w:ind w:left="2269" w:hanging="851"/>
        <w:jc w:val="both"/>
        <w:rPr>
          <w:rFonts w:asciiTheme="minorHAnsi" w:hAnsiTheme="minorHAnsi" w:cs="Arial"/>
          <w:sz w:val="24"/>
          <w:szCs w:val="24"/>
          <w:lang w:val="x-none"/>
        </w:rPr>
      </w:pPr>
      <w:r w:rsidRPr="00DD7753">
        <w:rPr>
          <w:rFonts w:asciiTheme="minorHAnsi" w:hAnsiTheme="minorHAnsi" w:cs="Arial"/>
          <w:sz w:val="24"/>
          <w:szCs w:val="24"/>
        </w:rPr>
        <w:t>Em até 5 (cinco) dias úteis após a assinatura do contrato, o TCU entregará à contratada faixa de números de patrimônio a serem gravados no BIOS de cada máquina. O fabricante deverá entregar, junto com os equipamentos, lista digital com o número de série de cada equipamento e o correspondente número de patrimônio (que deve estar compreendido na faixa de números de patrimônio previamente entregue à contratada) que tiver sido efetivamente gravado em cada máquina.</w:t>
      </w:r>
      <w:r w:rsidRPr="00DD7753">
        <w:rPr>
          <w:rFonts w:asciiTheme="minorHAnsi" w:hAnsiTheme="minorHAnsi" w:cs="Arial"/>
          <w:sz w:val="24"/>
          <w:szCs w:val="24"/>
          <w:lang w:val="x-none"/>
        </w:rPr>
        <w:t xml:space="preserve"> </w:t>
      </w:r>
    </w:p>
    <w:tbl>
      <w:tblPr>
        <w:tblStyle w:val="Tabelacomgrade"/>
        <w:tblW w:w="9639" w:type="dxa"/>
        <w:tblInd w:w="-5" w:type="dxa"/>
        <w:tblLook w:val="04A0" w:firstRow="1" w:lastRow="0" w:firstColumn="1" w:lastColumn="0" w:noHBand="0" w:noVBand="1"/>
      </w:tblPr>
      <w:tblGrid>
        <w:gridCol w:w="2192"/>
        <w:gridCol w:w="1069"/>
        <w:gridCol w:w="6378"/>
      </w:tblGrid>
      <w:tr w:rsidR="00ED4001" w:rsidRPr="00DD7753" w:rsidTr="00DD7753">
        <w:trPr>
          <w:cantSplit/>
        </w:trPr>
        <w:tc>
          <w:tcPr>
            <w:tcW w:w="2192" w:type="dxa"/>
            <w:vAlign w:val="center"/>
          </w:tcPr>
          <w:p w:rsidR="00ED4001" w:rsidRPr="00DD7753" w:rsidRDefault="00ED4001" w:rsidP="00DD7753">
            <w:pPr>
              <w:tabs>
                <w:tab w:val="left" w:pos="2268"/>
              </w:tabs>
              <w:jc w:val="center"/>
              <w:rPr>
                <w:rFonts w:asciiTheme="minorHAnsi" w:hAnsiTheme="minorHAnsi" w:cs="Arial"/>
                <w:b/>
                <w:sz w:val="24"/>
                <w:szCs w:val="24"/>
              </w:rPr>
            </w:pPr>
            <w:r w:rsidRPr="00DD7753">
              <w:rPr>
                <w:rFonts w:asciiTheme="minorHAnsi" w:hAnsiTheme="minorHAnsi" w:cs="Arial"/>
                <w:b/>
                <w:sz w:val="24"/>
                <w:szCs w:val="24"/>
              </w:rPr>
              <w:t>Descrição</w:t>
            </w:r>
          </w:p>
        </w:tc>
        <w:tc>
          <w:tcPr>
            <w:tcW w:w="1069" w:type="dxa"/>
            <w:vAlign w:val="center"/>
          </w:tcPr>
          <w:p w:rsidR="00ED4001" w:rsidRPr="00DD7753" w:rsidRDefault="00ED4001" w:rsidP="00DD7753">
            <w:pPr>
              <w:ind w:left="-108"/>
              <w:jc w:val="center"/>
              <w:rPr>
                <w:rFonts w:asciiTheme="minorHAnsi" w:hAnsiTheme="minorHAnsi" w:cs="Arial"/>
                <w:b/>
                <w:sz w:val="24"/>
                <w:szCs w:val="24"/>
              </w:rPr>
            </w:pPr>
            <w:r w:rsidRPr="00DD7753">
              <w:rPr>
                <w:rFonts w:asciiTheme="minorHAnsi" w:hAnsiTheme="minorHAnsi" w:cs="Arial"/>
                <w:b/>
                <w:sz w:val="24"/>
                <w:szCs w:val="24"/>
              </w:rPr>
              <w:t>Item</w:t>
            </w:r>
          </w:p>
        </w:tc>
        <w:tc>
          <w:tcPr>
            <w:tcW w:w="6378" w:type="dxa"/>
            <w:vAlign w:val="center"/>
          </w:tcPr>
          <w:p w:rsidR="00ED4001" w:rsidRPr="00DD7753" w:rsidRDefault="00ED4001" w:rsidP="00DD7753">
            <w:pPr>
              <w:tabs>
                <w:tab w:val="left" w:pos="2268"/>
              </w:tabs>
              <w:jc w:val="center"/>
              <w:rPr>
                <w:rFonts w:asciiTheme="minorHAnsi" w:hAnsiTheme="minorHAnsi" w:cs="Arial"/>
                <w:b/>
                <w:sz w:val="24"/>
                <w:szCs w:val="24"/>
              </w:rPr>
            </w:pPr>
            <w:r w:rsidRPr="00DD7753">
              <w:rPr>
                <w:rFonts w:asciiTheme="minorHAnsi" w:hAnsiTheme="minorHAnsi" w:cs="Arial"/>
                <w:b/>
                <w:sz w:val="24"/>
                <w:szCs w:val="24"/>
              </w:rPr>
              <w:t>Descrição detalhada</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Placa principal</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Possuir 2 (duas) interfaces de rede Ethernet Gigabit, cada uma com no mínimo 1 (um) conector RJ-45, suportando o modo de operação </w:t>
            </w:r>
            <w:proofErr w:type="spellStart"/>
            <w:r w:rsidRPr="00DD7753">
              <w:rPr>
                <w:rFonts w:asciiTheme="minorHAnsi" w:hAnsiTheme="minorHAnsi" w:cs="Arial"/>
                <w:sz w:val="24"/>
                <w:szCs w:val="24"/>
              </w:rPr>
              <w:t>Full</w:t>
            </w:r>
            <w:proofErr w:type="spellEnd"/>
            <w:r w:rsidRPr="00DD7753">
              <w:rPr>
                <w:rFonts w:asciiTheme="minorHAnsi" w:hAnsiTheme="minorHAnsi" w:cs="Arial"/>
                <w:sz w:val="24"/>
                <w:szCs w:val="24"/>
              </w:rPr>
              <w:t xml:space="preserve"> Duplex, </w:t>
            </w:r>
            <w:proofErr w:type="spellStart"/>
            <w:r w:rsidRPr="00DD7753">
              <w:rPr>
                <w:rFonts w:asciiTheme="minorHAnsi" w:hAnsiTheme="minorHAnsi" w:cs="Arial"/>
                <w:i/>
                <w:sz w:val="24"/>
                <w:szCs w:val="24"/>
              </w:rPr>
              <w:t>auto-sense</w:t>
            </w:r>
            <w:proofErr w:type="spellEnd"/>
            <w:r w:rsidRPr="00DD7753">
              <w:rPr>
                <w:rFonts w:asciiTheme="minorHAnsi" w:hAnsiTheme="minorHAnsi" w:cs="Arial"/>
                <w:sz w:val="24"/>
                <w:szCs w:val="24"/>
              </w:rPr>
              <w:t xml:space="preserve">, integrada à </w:t>
            </w:r>
            <w:proofErr w:type="spellStart"/>
            <w:r w:rsidRPr="00DD7753">
              <w:rPr>
                <w:rFonts w:asciiTheme="minorHAnsi" w:hAnsiTheme="minorHAnsi" w:cs="Arial"/>
                <w:sz w:val="24"/>
                <w:szCs w:val="24"/>
              </w:rPr>
              <w:t>placa-mãe</w:t>
            </w:r>
            <w:proofErr w:type="spellEnd"/>
            <w:r w:rsidRPr="00DD7753">
              <w:rPr>
                <w:rFonts w:asciiTheme="minorHAnsi" w:hAnsiTheme="minorHAnsi" w:cs="Arial"/>
                <w:sz w:val="24"/>
                <w:szCs w:val="24"/>
              </w:rPr>
              <w:t xml:space="preserve"> ou em uma placa instalada em conector (slot) PCI-E, possuindo WOL (Wake </w:t>
            </w:r>
            <w:proofErr w:type="spellStart"/>
            <w:r w:rsidRPr="00DD7753">
              <w:rPr>
                <w:rFonts w:asciiTheme="minorHAnsi" w:hAnsiTheme="minorHAnsi" w:cs="Arial"/>
                <w:sz w:val="24"/>
                <w:szCs w:val="24"/>
              </w:rPr>
              <w:t>On</w:t>
            </w:r>
            <w:proofErr w:type="spellEnd"/>
            <w:r w:rsidRPr="00DD7753">
              <w:rPr>
                <w:rFonts w:asciiTheme="minorHAnsi" w:hAnsiTheme="minorHAnsi" w:cs="Arial"/>
                <w:sz w:val="24"/>
                <w:szCs w:val="24"/>
              </w:rPr>
              <w:t xml:space="preserve"> Lan) e suporte aos padrões PXE 2.0 e ao protocolo SNMP.</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no mínimo, 1 (uma) porta IEEE 1394b.</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Deverá possuir no mínimo 1 (um) slot </w:t>
            </w:r>
            <w:proofErr w:type="spellStart"/>
            <w:r w:rsidRPr="00DD7753">
              <w:rPr>
                <w:rFonts w:asciiTheme="minorHAnsi" w:hAnsiTheme="minorHAnsi" w:cs="Arial"/>
                <w:sz w:val="24"/>
                <w:szCs w:val="24"/>
              </w:rPr>
              <w:t>PCI-e</w:t>
            </w:r>
            <w:proofErr w:type="spellEnd"/>
            <w:r w:rsidRPr="00DD7753">
              <w:rPr>
                <w:rFonts w:asciiTheme="minorHAnsi" w:hAnsiTheme="minorHAnsi" w:cs="Arial"/>
                <w:sz w:val="24"/>
                <w:szCs w:val="24"/>
              </w:rPr>
              <w:t xml:space="preserve"> x16 </w:t>
            </w:r>
            <w:proofErr w:type="spellStart"/>
            <w:r w:rsidRPr="00DD7753">
              <w:rPr>
                <w:rFonts w:asciiTheme="minorHAnsi" w:hAnsiTheme="minorHAnsi" w:cs="Arial"/>
                <w:sz w:val="24"/>
                <w:szCs w:val="24"/>
              </w:rPr>
              <w:t>Gen</w:t>
            </w:r>
            <w:proofErr w:type="spellEnd"/>
            <w:r w:rsidRPr="00DD7753">
              <w:rPr>
                <w:rFonts w:asciiTheme="minorHAnsi" w:hAnsiTheme="minorHAnsi" w:cs="Arial"/>
                <w:sz w:val="24"/>
                <w:szCs w:val="24"/>
              </w:rPr>
              <w:t xml:space="preserve"> 3.</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no mínimo 1 (um) slot PCI.</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1 (uma) controladora SATA para gerenciar a unidade leitora/gravadora de mídia óptica especificada e 1 (uma) controladora SATA para gerenciar a unidade de HD especificada.</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Atualização da BIOS por meio de interface gráfica através de utilitário próprio do fabricante.</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Fabricação própria e exclusiva do modelo ofertado, do mesmo fabricante do equipamento. Não serão aceitas personalizações.</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controladora de áudio integrada de alta definição.</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Processador</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1 processador com, no mínimo, 4 (quatro) núcleos físicos, e cache L3 de, no mínimo 8MB cada.</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O processador deverá obter pontuação (</w:t>
            </w:r>
            <w:r w:rsidRPr="00DD7753">
              <w:rPr>
                <w:rFonts w:asciiTheme="minorHAnsi" w:hAnsiTheme="minorHAnsi" w:cs="Arial"/>
                <w:i/>
                <w:sz w:val="24"/>
                <w:szCs w:val="24"/>
              </w:rPr>
              <w:t>score</w:t>
            </w:r>
            <w:r w:rsidRPr="00DD7753">
              <w:rPr>
                <w:rFonts w:asciiTheme="minorHAnsi" w:hAnsiTheme="minorHAnsi" w:cs="Arial"/>
                <w:sz w:val="24"/>
                <w:szCs w:val="24"/>
              </w:rPr>
              <w:t xml:space="preserve">) de desempenho igual ou superior a 9.500 pontos aferidos pelo site www.cpubenchmark.net, no link High </w:t>
            </w:r>
            <w:proofErr w:type="spellStart"/>
            <w:r w:rsidRPr="00DD7753">
              <w:rPr>
                <w:rFonts w:asciiTheme="minorHAnsi" w:hAnsiTheme="minorHAnsi" w:cs="Arial"/>
                <w:sz w:val="24"/>
                <w:szCs w:val="24"/>
              </w:rPr>
              <w:t>End</w:t>
            </w:r>
            <w:proofErr w:type="spellEnd"/>
            <w:r w:rsidRPr="00DD7753">
              <w:rPr>
                <w:rFonts w:asciiTheme="minorHAnsi" w:hAnsiTheme="minorHAnsi" w:cs="Arial"/>
                <w:sz w:val="24"/>
                <w:szCs w:val="24"/>
              </w:rPr>
              <w:t xml:space="preserve"> CPU Chart.</w:t>
            </w:r>
          </w:p>
        </w:tc>
      </w:tr>
      <w:tr w:rsidR="00ED4001" w:rsidRPr="00DD7753" w:rsidTr="00DD7753">
        <w:trPr>
          <w:cantSplit/>
        </w:trPr>
        <w:tc>
          <w:tcPr>
            <w:tcW w:w="2192"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Memória RAM</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jc w:val="both"/>
              <w:rPr>
                <w:rFonts w:asciiTheme="minorHAnsi" w:hAnsiTheme="minorHAnsi" w:cs="Arial"/>
                <w:sz w:val="24"/>
                <w:szCs w:val="24"/>
              </w:rPr>
            </w:pPr>
            <w:r w:rsidRPr="00DD7753">
              <w:rPr>
                <w:rFonts w:asciiTheme="minorHAnsi" w:hAnsiTheme="minorHAnsi" w:cs="Arial"/>
                <w:sz w:val="24"/>
                <w:szCs w:val="24"/>
              </w:rPr>
              <w:t>Deverá possuir, no mínimo, 64 GB de memória DDR4 com ECC (</w:t>
            </w:r>
            <w:proofErr w:type="spellStart"/>
            <w:r w:rsidRPr="00DD7753">
              <w:rPr>
                <w:rFonts w:asciiTheme="minorHAnsi" w:hAnsiTheme="minorHAnsi" w:cs="Arial"/>
                <w:sz w:val="24"/>
                <w:szCs w:val="24"/>
              </w:rPr>
              <w:t>Error</w:t>
            </w:r>
            <w:proofErr w:type="spellEnd"/>
            <w:r w:rsidRPr="00DD7753">
              <w:rPr>
                <w:rFonts w:asciiTheme="minorHAnsi" w:hAnsiTheme="minorHAnsi" w:cs="Arial"/>
                <w:sz w:val="24"/>
                <w:szCs w:val="24"/>
              </w:rPr>
              <w:t xml:space="preserve"> </w:t>
            </w:r>
            <w:proofErr w:type="spellStart"/>
            <w:r w:rsidRPr="00DD7753">
              <w:rPr>
                <w:rFonts w:asciiTheme="minorHAnsi" w:hAnsiTheme="minorHAnsi" w:cs="Arial"/>
                <w:sz w:val="24"/>
                <w:szCs w:val="24"/>
              </w:rPr>
              <w:t>Correcting</w:t>
            </w:r>
            <w:proofErr w:type="spellEnd"/>
            <w:r w:rsidRPr="00DD7753">
              <w:rPr>
                <w:rFonts w:asciiTheme="minorHAnsi" w:hAnsiTheme="minorHAnsi" w:cs="Arial"/>
                <w:sz w:val="24"/>
                <w:szCs w:val="24"/>
              </w:rPr>
              <w:t xml:space="preserve"> </w:t>
            </w:r>
            <w:proofErr w:type="spellStart"/>
            <w:r w:rsidRPr="00DD7753">
              <w:rPr>
                <w:rFonts w:asciiTheme="minorHAnsi" w:hAnsiTheme="minorHAnsi" w:cs="Arial"/>
                <w:sz w:val="24"/>
                <w:szCs w:val="24"/>
              </w:rPr>
              <w:t>Code</w:t>
            </w:r>
            <w:proofErr w:type="spellEnd"/>
            <w:r w:rsidRPr="00DD7753">
              <w:rPr>
                <w:rFonts w:asciiTheme="minorHAnsi" w:hAnsiTheme="minorHAnsi" w:cs="Arial"/>
                <w:sz w:val="24"/>
                <w:szCs w:val="24"/>
              </w:rPr>
              <w:t>), e operar efetivamente a 2.133 MHz ou superior.</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 xml:space="preserve">Monitor </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2 (dois) monitores LED com área de no mínimo 23 polegadas na diagonal cada.</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Tempo de resposta de no máximo 10 ms.</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Brilho de no mínimo 250 </w:t>
            </w:r>
            <w:proofErr w:type="spellStart"/>
            <w:r w:rsidRPr="00DD7753">
              <w:rPr>
                <w:rFonts w:asciiTheme="minorHAnsi" w:hAnsiTheme="minorHAnsi" w:cs="Arial"/>
                <w:sz w:val="24"/>
                <w:szCs w:val="24"/>
              </w:rPr>
              <w:t>cd</w:t>
            </w:r>
            <w:proofErr w:type="spellEnd"/>
            <w:r w:rsidRPr="00DD7753">
              <w:rPr>
                <w:rFonts w:asciiTheme="minorHAnsi" w:hAnsiTheme="minorHAnsi" w:cs="Arial"/>
                <w:sz w:val="24"/>
                <w:szCs w:val="24"/>
              </w:rPr>
              <w:t>/m</w:t>
            </w:r>
            <w:r w:rsidRPr="00DD7753">
              <w:rPr>
                <w:rFonts w:asciiTheme="minorHAnsi" w:hAnsiTheme="minorHAnsi" w:cs="Arial"/>
                <w:sz w:val="24"/>
                <w:szCs w:val="24"/>
                <w:vertAlign w:val="superscript"/>
              </w:rPr>
              <w:t>2</w:t>
            </w:r>
            <w:r w:rsidRPr="00DD7753">
              <w:rPr>
                <w:rFonts w:asciiTheme="minorHAnsi" w:hAnsiTheme="minorHAnsi" w:cs="Arial"/>
                <w:sz w:val="24"/>
                <w:szCs w:val="24"/>
              </w:rPr>
              <w:t>.</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Conector DVI-D (digital) e </w:t>
            </w:r>
            <w:proofErr w:type="spellStart"/>
            <w:r w:rsidRPr="00DD7753">
              <w:rPr>
                <w:rFonts w:asciiTheme="minorHAnsi" w:hAnsiTheme="minorHAnsi" w:cs="Arial"/>
                <w:sz w:val="24"/>
                <w:szCs w:val="24"/>
              </w:rPr>
              <w:t>DisplayPort</w:t>
            </w:r>
            <w:proofErr w:type="spellEnd"/>
            <w:r w:rsidRPr="00DD7753">
              <w:rPr>
                <w:rFonts w:asciiTheme="minorHAnsi" w:hAnsiTheme="minorHAnsi" w:cs="Arial"/>
                <w:sz w:val="24"/>
                <w:szCs w:val="24"/>
              </w:rPr>
              <w:t xml:space="preserve">. Deverá ser fornecido, para cada monitor, 1 (um) cabo DVI-D (digital) e 1 (um) cabo </w:t>
            </w:r>
            <w:proofErr w:type="spellStart"/>
            <w:r w:rsidRPr="00DD7753">
              <w:rPr>
                <w:rFonts w:asciiTheme="minorHAnsi" w:hAnsiTheme="minorHAnsi" w:cs="Arial"/>
                <w:sz w:val="24"/>
                <w:szCs w:val="24"/>
              </w:rPr>
              <w:t>DisplayPort</w:t>
            </w:r>
            <w:proofErr w:type="spellEnd"/>
            <w:r w:rsidRPr="00DD7753">
              <w:rPr>
                <w:rFonts w:asciiTheme="minorHAnsi" w:hAnsiTheme="minorHAnsi" w:cs="Arial"/>
                <w:sz w:val="24"/>
                <w:szCs w:val="24"/>
              </w:rPr>
              <w:t>, sem emendas, sem a utilização de adaptadores externos e no tamanho adequado à sua perfeita utilização.</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No mínimo os seguintes ajustes de imagem: Contraste, Brilho, Posição (Vertical e Horizontal), </w:t>
            </w:r>
            <w:proofErr w:type="spellStart"/>
            <w:r w:rsidRPr="00DD7753">
              <w:rPr>
                <w:rFonts w:asciiTheme="minorHAnsi" w:hAnsiTheme="minorHAnsi" w:cs="Arial"/>
                <w:sz w:val="24"/>
                <w:szCs w:val="24"/>
              </w:rPr>
              <w:t>Auto-ajuste</w:t>
            </w:r>
            <w:proofErr w:type="spellEnd"/>
            <w:r w:rsidRPr="00DD7753">
              <w:rPr>
                <w:rFonts w:asciiTheme="minorHAnsi" w:hAnsiTheme="minorHAnsi" w:cs="Arial"/>
                <w:sz w:val="24"/>
                <w:szCs w:val="24"/>
              </w:rPr>
              <w:t>, Reset (Geometria / Cor), Ajuste de imagem (fino e grosseiro) e Posição (H/V).</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Deverá possuir recurso de rotação de tela (90°) – </w:t>
            </w:r>
            <w:proofErr w:type="spellStart"/>
            <w:r w:rsidRPr="00DD7753">
              <w:rPr>
                <w:rFonts w:asciiTheme="minorHAnsi" w:hAnsiTheme="minorHAnsi" w:cs="Arial"/>
                <w:sz w:val="24"/>
                <w:szCs w:val="24"/>
              </w:rPr>
              <w:t>Pivot</w:t>
            </w:r>
            <w:proofErr w:type="spellEnd"/>
            <w:r w:rsidRPr="00DD7753">
              <w:rPr>
                <w:rFonts w:asciiTheme="minorHAnsi" w:hAnsiTheme="minorHAnsi" w:cs="Arial"/>
                <w:sz w:val="24"/>
                <w:szCs w:val="24"/>
              </w:rPr>
              <w:t xml:space="preserve"> </w:t>
            </w:r>
            <w:proofErr w:type="spellStart"/>
            <w:r w:rsidRPr="00DD7753">
              <w:rPr>
                <w:rFonts w:asciiTheme="minorHAnsi" w:hAnsiTheme="minorHAnsi" w:cs="Arial"/>
                <w:sz w:val="24"/>
                <w:szCs w:val="24"/>
              </w:rPr>
              <w:t>Rotation</w:t>
            </w:r>
            <w:proofErr w:type="spellEnd"/>
            <w:r w:rsidRPr="00DD7753">
              <w:rPr>
                <w:rFonts w:asciiTheme="minorHAnsi" w:hAnsiTheme="minorHAnsi" w:cs="Arial"/>
                <w:sz w:val="24"/>
                <w:szCs w:val="24"/>
              </w:rPr>
              <w:t>.</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O monitor deverá, obrigatoriamente, possuir a mesma tonalidade do gabinete (cor).</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Base com ajuste de altura.</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Alimentação: Fonte bivolt automática interna ao monitor, sem o uso de conversores ou transformadores externos.</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Conexão tipo </w:t>
            </w:r>
            <w:proofErr w:type="spellStart"/>
            <w:r w:rsidRPr="00DD7753">
              <w:rPr>
                <w:rFonts w:asciiTheme="minorHAnsi" w:hAnsiTheme="minorHAnsi" w:cs="Arial"/>
                <w:i/>
                <w:sz w:val="24"/>
                <w:szCs w:val="24"/>
              </w:rPr>
              <w:t>kensington</w:t>
            </w:r>
            <w:proofErr w:type="spellEnd"/>
            <w:r w:rsidRPr="00DD7753">
              <w:rPr>
                <w:rFonts w:asciiTheme="minorHAnsi" w:hAnsiTheme="minorHAnsi" w:cs="Arial"/>
                <w:sz w:val="24"/>
                <w:szCs w:val="24"/>
              </w:rPr>
              <w:t xml:space="preserve"> sem adaptações.</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Controladora de vídeo</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Deverá placa gráfica </w:t>
            </w:r>
            <w:proofErr w:type="spellStart"/>
            <w:r w:rsidRPr="00DD7753">
              <w:rPr>
                <w:rFonts w:asciiTheme="minorHAnsi" w:hAnsiTheme="minorHAnsi" w:cs="Arial"/>
                <w:i/>
                <w:sz w:val="24"/>
                <w:szCs w:val="24"/>
              </w:rPr>
              <w:t>offboard</w:t>
            </w:r>
            <w:proofErr w:type="spellEnd"/>
            <w:r w:rsidRPr="00DD7753">
              <w:rPr>
                <w:rFonts w:asciiTheme="minorHAnsi" w:hAnsiTheme="minorHAnsi" w:cs="Arial"/>
                <w:sz w:val="24"/>
                <w:szCs w:val="24"/>
              </w:rPr>
              <w:t xml:space="preserve">, compatível com o padrão </w:t>
            </w:r>
            <w:proofErr w:type="spellStart"/>
            <w:r w:rsidRPr="00DD7753">
              <w:rPr>
                <w:rFonts w:asciiTheme="minorHAnsi" w:hAnsiTheme="minorHAnsi" w:cs="Arial"/>
                <w:sz w:val="24"/>
                <w:szCs w:val="24"/>
              </w:rPr>
              <w:t>PCI-e</w:t>
            </w:r>
            <w:proofErr w:type="spellEnd"/>
            <w:r w:rsidRPr="00DD7753">
              <w:rPr>
                <w:rFonts w:asciiTheme="minorHAnsi" w:hAnsiTheme="minorHAnsi" w:cs="Arial"/>
                <w:sz w:val="24"/>
                <w:szCs w:val="24"/>
              </w:rPr>
              <w:t xml:space="preserve"> x16 </w:t>
            </w:r>
            <w:proofErr w:type="spellStart"/>
            <w:r w:rsidRPr="00DD7753">
              <w:rPr>
                <w:rFonts w:asciiTheme="minorHAnsi" w:hAnsiTheme="minorHAnsi" w:cs="Arial"/>
                <w:sz w:val="24"/>
                <w:szCs w:val="24"/>
              </w:rPr>
              <w:t>Gen</w:t>
            </w:r>
            <w:proofErr w:type="spellEnd"/>
            <w:r w:rsidRPr="00DD7753">
              <w:rPr>
                <w:rFonts w:asciiTheme="minorHAnsi" w:hAnsiTheme="minorHAnsi" w:cs="Arial"/>
                <w:sz w:val="24"/>
                <w:szCs w:val="24"/>
              </w:rPr>
              <w:t xml:space="preserve"> 2.</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no mínimo, 2 GB GDDR5 de memória.</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interface de memória de, no mínimo, 128 bits ou superior.</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suportar resolução mínima de 1920 x 1080 a 24 bit e resolução máxima de 2560 x 1600 a 24 bit.</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atender ao padrão mínimo OPENGL 4.1 ou superior.</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atender ao padrão DIRECTX 11 ou superior.</w:t>
            </w:r>
          </w:p>
        </w:tc>
      </w:tr>
      <w:tr w:rsidR="00ED4001" w:rsidRPr="005F7A58"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lang w:val="en-US"/>
              </w:rPr>
            </w:pPr>
            <w:proofErr w:type="spellStart"/>
            <w:r w:rsidRPr="00DD7753">
              <w:rPr>
                <w:rFonts w:asciiTheme="minorHAnsi" w:hAnsiTheme="minorHAnsi" w:cs="Arial"/>
                <w:sz w:val="24"/>
                <w:szCs w:val="24"/>
                <w:lang w:val="en-US"/>
              </w:rPr>
              <w:t>Deverá</w:t>
            </w:r>
            <w:proofErr w:type="spellEnd"/>
            <w:r w:rsidRPr="00DD7753">
              <w:rPr>
                <w:rFonts w:asciiTheme="minorHAnsi" w:hAnsiTheme="minorHAnsi" w:cs="Arial"/>
                <w:sz w:val="24"/>
                <w:szCs w:val="24"/>
                <w:lang w:val="en-US"/>
              </w:rPr>
              <w:t xml:space="preserve"> </w:t>
            </w:r>
            <w:proofErr w:type="spellStart"/>
            <w:r w:rsidRPr="00DD7753">
              <w:rPr>
                <w:rFonts w:asciiTheme="minorHAnsi" w:hAnsiTheme="minorHAnsi" w:cs="Arial"/>
                <w:sz w:val="24"/>
                <w:szCs w:val="24"/>
                <w:lang w:val="en-US"/>
              </w:rPr>
              <w:t>ser</w:t>
            </w:r>
            <w:proofErr w:type="spellEnd"/>
            <w:r w:rsidRPr="00DD7753">
              <w:rPr>
                <w:rFonts w:asciiTheme="minorHAnsi" w:hAnsiTheme="minorHAnsi" w:cs="Arial"/>
                <w:sz w:val="24"/>
                <w:szCs w:val="24"/>
                <w:lang w:val="en-US"/>
              </w:rPr>
              <w:t xml:space="preserve"> Plug and Play.</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lang w:val="en-US"/>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lang w:val="en-US"/>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Deverá possuir no mínimo 1 (uma) interface Dual-Link DVI-I Output e 2 (duas) interfaces </w:t>
            </w:r>
            <w:proofErr w:type="spellStart"/>
            <w:r w:rsidRPr="00DD7753">
              <w:rPr>
                <w:rFonts w:asciiTheme="minorHAnsi" w:hAnsiTheme="minorHAnsi" w:cs="Arial"/>
                <w:sz w:val="24"/>
                <w:szCs w:val="24"/>
              </w:rPr>
              <w:t>DisplayPort</w:t>
            </w:r>
            <w:proofErr w:type="spellEnd"/>
            <w:r w:rsidRPr="00DD7753">
              <w:rPr>
                <w:rFonts w:asciiTheme="minorHAnsi" w:hAnsiTheme="minorHAnsi" w:cs="Arial"/>
                <w:sz w:val="24"/>
                <w:szCs w:val="24"/>
              </w:rPr>
              <w:t xml:space="preserve"> Outputs. Deverão ser fornecidos todos os cabos necessários para conexão aos monitores ofertados.</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recursos para utilização de 2 (dois) monitores com opção de imagem ou extensão da área de trabalho. Deverão ser fornecidos adaptadores de modo que o monitor possa ser ligado a qualquer uma das portas da controladora.</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Unidade de armazenamento</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1 (um) disco rígido interno tipo SSD com capacidade mínima de 250GB, com tecnologia MLC. Deverá possuir no mínimo 450 MB/s para leitura sequencial e 260 MB/s para gravação sequencial.</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1 (um) disco rígido interno tipo HD com capacidade mínima de 2TB SATA LFF.</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Deverá possuir 1 (uma) unidade combinada leitor-gravadora de DVD±RW </w:t>
            </w:r>
            <w:proofErr w:type="spellStart"/>
            <w:r w:rsidRPr="00DD7753">
              <w:rPr>
                <w:rFonts w:asciiTheme="minorHAnsi" w:hAnsiTheme="minorHAnsi" w:cs="Arial"/>
                <w:sz w:val="24"/>
                <w:szCs w:val="24"/>
              </w:rPr>
              <w:t>SuperMulti</w:t>
            </w:r>
            <w:proofErr w:type="spellEnd"/>
            <w:r w:rsidRPr="00DD7753">
              <w:rPr>
                <w:rFonts w:asciiTheme="minorHAnsi" w:hAnsiTheme="minorHAnsi" w:cs="Arial"/>
                <w:sz w:val="24"/>
                <w:szCs w:val="24"/>
              </w:rPr>
              <w:t>.</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Teclado</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Teclado USB com no mínimo 104 teclas (AT </w:t>
            </w:r>
            <w:proofErr w:type="spellStart"/>
            <w:r w:rsidRPr="00DD7753">
              <w:rPr>
                <w:rFonts w:asciiTheme="minorHAnsi" w:hAnsiTheme="minorHAnsi" w:cs="Arial"/>
                <w:sz w:val="24"/>
                <w:szCs w:val="24"/>
              </w:rPr>
              <w:t>Enhanced</w:t>
            </w:r>
            <w:proofErr w:type="spellEnd"/>
            <w:r w:rsidRPr="00DD7753">
              <w:rPr>
                <w:rFonts w:asciiTheme="minorHAnsi" w:hAnsiTheme="minorHAnsi" w:cs="Arial"/>
                <w:sz w:val="24"/>
                <w:szCs w:val="24"/>
              </w:rPr>
              <w:t>), padrão ABNT II. O equipamento deverá funcionar corretamente quando o Sistema Operacional estiver configurado para o Teclado Brasileiro ABNT II.</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A impressão sobre as teclas deverá ser do tipo permanente, não podendo apresentar desgaste por abrasão ou uso prolongado.</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O teclado deverá, obrigatoriamente, possuir a mesma tonalidade do gabinete (cor).</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Mouse óptico</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Mouse USB.</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i/>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Dois botões, </w:t>
            </w:r>
            <w:r w:rsidRPr="00DD7753">
              <w:rPr>
                <w:rFonts w:asciiTheme="minorHAnsi" w:hAnsiTheme="minorHAnsi" w:cs="Arial"/>
                <w:i/>
                <w:sz w:val="24"/>
                <w:szCs w:val="24"/>
              </w:rPr>
              <w:t xml:space="preserve">scroll </w:t>
            </w:r>
            <w:proofErr w:type="spellStart"/>
            <w:r w:rsidRPr="00DD7753">
              <w:rPr>
                <w:rFonts w:asciiTheme="minorHAnsi" w:hAnsiTheme="minorHAnsi" w:cs="Arial"/>
                <w:i/>
                <w:sz w:val="24"/>
                <w:szCs w:val="24"/>
              </w:rPr>
              <w:t>wheel</w:t>
            </w:r>
            <w:proofErr w:type="spellEnd"/>
            <w:r w:rsidRPr="00DD7753">
              <w:rPr>
                <w:rFonts w:asciiTheme="minorHAnsi" w:hAnsiTheme="minorHAnsi" w:cs="Arial"/>
                <w:sz w:val="24"/>
                <w:szCs w:val="24"/>
              </w:rPr>
              <w:t xml:space="preserve"> e ambidestro (simétrico).</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Tecnologia óptica e resolução mínima de 1.000 </w:t>
            </w:r>
            <w:proofErr w:type="spellStart"/>
            <w:r w:rsidRPr="00DD7753">
              <w:rPr>
                <w:rFonts w:asciiTheme="minorHAnsi" w:hAnsiTheme="minorHAnsi" w:cs="Arial"/>
                <w:sz w:val="24"/>
                <w:szCs w:val="24"/>
              </w:rPr>
              <w:t>dpi</w:t>
            </w:r>
            <w:proofErr w:type="spellEnd"/>
            <w:r w:rsidRPr="00DD7753">
              <w:rPr>
                <w:rFonts w:asciiTheme="minorHAnsi" w:hAnsiTheme="minorHAnsi" w:cs="Arial"/>
                <w:sz w:val="24"/>
                <w:szCs w:val="24"/>
              </w:rPr>
              <w:t>.</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Acompanhado de </w:t>
            </w:r>
            <w:r w:rsidRPr="00DD7753">
              <w:rPr>
                <w:rFonts w:asciiTheme="minorHAnsi" w:hAnsiTheme="minorHAnsi" w:cs="Arial"/>
                <w:i/>
                <w:sz w:val="24"/>
                <w:szCs w:val="24"/>
              </w:rPr>
              <w:t xml:space="preserve">mouse </w:t>
            </w:r>
            <w:proofErr w:type="spellStart"/>
            <w:r w:rsidRPr="00DD7753">
              <w:rPr>
                <w:rFonts w:asciiTheme="minorHAnsi" w:hAnsiTheme="minorHAnsi" w:cs="Arial"/>
                <w:i/>
                <w:sz w:val="24"/>
                <w:szCs w:val="24"/>
              </w:rPr>
              <w:t>pad</w:t>
            </w:r>
            <w:proofErr w:type="spellEnd"/>
            <w:r w:rsidRPr="00DD7753">
              <w:rPr>
                <w:rFonts w:asciiTheme="minorHAnsi" w:hAnsiTheme="minorHAnsi" w:cs="Arial"/>
                <w:sz w:val="24"/>
                <w:szCs w:val="24"/>
              </w:rPr>
              <w:t xml:space="preserve"> com superfície adequada para utilização de mouse óptico.</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O </w:t>
            </w:r>
            <w:r w:rsidRPr="00DD7753">
              <w:rPr>
                <w:rFonts w:asciiTheme="minorHAnsi" w:hAnsiTheme="minorHAnsi" w:cs="Arial"/>
                <w:i/>
                <w:sz w:val="24"/>
                <w:szCs w:val="24"/>
              </w:rPr>
              <w:t>mouse</w:t>
            </w:r>
            <w:r w:rsidRPr="00DD7753">
              <w:rPr>
                <w:rFonts w:asciiTheme="minorHAnsi" w:hAnsiTheme="minorHAnsi" w:cs="Arial"/>
                <w:sz w:val="24"/>
                <w:szCs w:val="24"/>
              </w:rPr>
              <w:t xml:space="preserve"> deverá, obrigatoriamente, possuir a mesma tonalidade do gabinete (cor).</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Gabinete</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O gabinete deverá ser do tipo torre do próprio fabricante ou homologado por ele para a solução ofertada. </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Tecnologia de construção do tipo “tool </w:t>
            </w:r>
            <w:proofErr w:type="spellStart"/>
            <w:r w:rsidRPr="00DD7753">
              <w:rPr>
                <w:rFonts w:asciiTheme="minorHAnsi" w:hAnsiTheme="minorHAnsi" w:cs="Arial"/>
                <w:sz w:val="24"/>
                <w:szCs w:val="24"/>
              </w:rPr>
              <w:t>less</w:t>
            </w:r>
            <w:proofErr w:type="spellEnd"/>
            <w:r w:rsidRPr="00DD7753">
              <w:rPr>
                <w:rFonts w:asciiTheme="minorHAnsi" w:hAnsiTheme="minorHAnsi" w:cs="Arial"/>
                <w:sz w:val="24"/>
                <w:szCs w:val="24"/>
              </w:rPr>
              <w:t>” (abertura e retirada dos discos rígidos, unidade Blu-Ray/DVD, placas PCI e memórias sem utilização de ferramentas). Não serão aceitos gabinetes adaptados ou que utilizem parafusos recartilhados.</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Baixo nível de ruído, conforme a NBR 10152 ou ISO 7779:1999 ou equivalente.</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Deverá possuir sistema de refrigeração, monitorado pela BIOS ou APCI, dimensionado para perfeita refrigeração do processador e demais componentes internos, operando em sua capacidade máxima, pelo período mínimo de 10 (dez) horas consecutivas em ambiente não refrigerado.</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O gabinete deverá possuir ventilação na parte frontal e traseira.</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Na cor preta, cinza, prata ou combinação dessas.</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Botão liga/desliga na parte frontal do gabinete.</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Possuir luz de indicação na parte frontal do equipamento para indicar que o equipamento está ligado.</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Fonte de alimentação interna com </w:t>
            </w:r>
            <w:r w:rsidRPr="00DD7753">
              <w:rPr>
                <w:rFonts w:asciiTheme="minorHAnsi" w:hAnsiTheme="minorHAnsi" w:cs="Arial"/>
                <w:i/>
                <w:sz w:val="24"/>
                <w:szCs w:val="24"/>
              </w:rPr>
              <w:t xml:space="preserve">bivolt </w:t>
            </w:r>
            <w:r w:rsidRPr="00DD7753">
              <w:rPr>
                <w:rFonts w:asciiTheme="minorHAnsi" w:hAnsiTheme="minorHAnsi" w:cs="Arial"/>
                <w:sz w:val="24"/>
                <w:szCs w:val="24"/>
              </w:rPr>
              <w:t xml:space="preserve">automático, com potência mínima de 650 Watts, com tecnologia PFC (Power </w:t>
            </w:r>
            <w:proofErr w:type="spellStart"/>
            <w:r w:rsidRPr="00DD7753">
              <w:rPr>
                <w:rFonts w:asciiTheme="minorHAnsi" w:hAnsiTheme="minorHAnsi" w:cs="Arial"/>
                <w:sz w:val="24"/>
                <w:szCs w:val="24"/>
              </w:rPr>
              <w:t>Factor</w:t>
            </w:r>
            <w:proofErr w:type="spellEnd"/>
            <w:r w:rsidRPr="00DD7753">
              <w:rPr>
                <w:rFonts w:asciiTheme="minorHAnsi" w:hAnsiTheme="minorHAnsi" w:cs="Arial"/>
                <w:sz w:val="24"/>
                <w:szCs w:val="24"/>
              </w:rPr>
              <w:t xml:space="preserve"> </w:t>
            </w:r>
            <w:proofErr w:type="spellStart"/>
            <w:r w:rsidRPr="00DD7753">
              <w:rPr>
                <w:rFonts w:asciiTheme="minorHAnsi" w:hAnsiTheme="minorHAnsi" w:cs="Arial"/>
                <w:sz w:val="24"/>
                <w:szCs w:val="24"/>
              </w:rPr>
              <w:t>Correction</w:t>
            </w:r>
            <w:proofErr w:type="spellEnd"/>
            <w:r w:rsidRPr="00DD7753">
              <w:rPr>
                <w:rFonts w:asciiTheme="minorHAnsi" w:hAnsiTheme="minorHAnsi" w:cs="Arial"/>
                <w:sz w:val="24"/>
                <w:szCs w:val="24"/>
              </w:rPr>
              <w:t>) ativa com eficiência de no mínimo 90%.</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Possuir sistema para uso de cadeado ou fechadura para controle de acesso ao interior do gabinete, não sendo</w:t>
            </w:r>
            <w:r w:rsidR="00DD7753">
              <w:rPr>
                <w:rFonts w:asciiTheme="minorHAnsi" w:hAnsiTheme="minorHAnsi" w:cs="Arial"/>
                <w:sz w:val="24"/>
                <w:szCs w:val="24"/>
              </w:rPr>
              <w:t xml:space="preserve"> utilizadas adaptações.</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Possui sistema antifurto que impede o acesso aos componentes internos e orifício para fixação de cadeado do tipo </w:t>
            </w:r>
            <w:proofErr w:type="spellStart"/>
            <w:r w:rsidRPr="00DD7753">
              <w:rPr>
                <w:rFonts w:asciiTheme="minorHAnsi" w:hAnsiTheme="minorHAnsi" w:cs="Arial"/>
                <w:i/>
                <w:sz w:val="24"/>
                <w:szCs w:val="24"/>
              </w:rPr>
              <w:t>kensington</w:t>
            </w:r>
            <w:proofErr w:type="spellEnd"/>
            <w:r w:rsidRPr="00DD7753">
              <w:rPr>
                <w:rFonts w:asciiTheme="minorHAnsi" w:hAnsiTheme="minorHAnsi" w:cs="Arial"/>
                <w:sz w:val="24"/>
                <w:szCs w:val="24"/>
              </w:rPr>
              <w:t>.</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Em caso de sistema antifurto baseado em chaves, devem possuir o mesmo segredo e serem entregues na mesma quantidade dos gabinetes, devendo fazer parte do projeto original do equipamento.</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Possui sensor de intrusão que gera </w:t>
            </w:r>
            <w:r w:rsidRPr="00DD7753">
              <w:rPr>
                <w:rFonts w:asciiTheme="minorHAnsi" w:hAnsiTheme="minorHAnsi" w:cs="Arial"/>
                <w:i/>
                <w:sz w:val="24"/>
                <w:szCs w:val="24"/>
              </w:rPr>
              <w:t>log</w:t>
            </w:r>
            <w:r w:rsidRPr="00DD7753">
              <w:rPr>
                <w:rFonts w:asciiTheme="minorHAnsi" w:hAnsiTheme="minorHAnsi" w:cs="Arial"/>
                <w:sz w:val="24"/>
                <w:szCs w:val="24"/>
              </w:rPr>
              <w:t xml:space="preserve"> para posterior auditoria, passível de obtenção via protocolo SNMP.</w:t>
            </w:r>
          </w:p>
        </w:tc>
      </w:tr>
      <w:tr w:rsidR="00ED4001" w:rsidRPr="00DD7753" w:rsidTr="00DD7753">
        <w:trPr>
          <w:cantSplit/>
        </w:trPr>
        <w:tc>
          <w:tcPr>
            <w:tcW w:w="2192" w:type="dxa"/>
            <w:vMerge/>
          </w:tcPr>
          <w:p w:rsidR="00ED4001" w:rsidRPr="00DD7753" w:rsidRDefault="00ED4001" w:rsidP="00DD7753">
            <w:pPr>
              <w:tabs>
                <w:tab w:val="left" w:pos="2268"/>
              </w:tabs>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Deve possuir “pés” de borracha antiderrapante.</w:t>
            </w:r>
          </w:p>
        </w:tc>
      </w:tr>
      <w:tr w:rsidR="00ED4001" w:rsidRPr="00DD7753" w:rsidTr="00DD7753">
        <w:trPr>
          <w:cantSplit/>
        </w:trPr>
        <w:tc>
          <w:tcPr>
            <w:tcW w:w="2192"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Sistema operacional</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Windows 10 64 bits Professional em português, com direito de </w:t>
            </w:r>
            <w:proofErr w:type="spellStart"/>
            <w:r w:rsidRPr="00DD7753">
              <w:rPr>
                <w:rFonts w:asciiTheme="minorHAnsi" w:hAnsiTheme="minorHAnsi" w:cs="Arial"/>
                <w:i/>
                <w:sz w:val="24"/>
                <w:szCs w:val="24"/>
              </w:rPr>
              <w:t>downgrade</w:t>
            </w:r>
            <w:proofErr w:type="spellEnd"/>
            <w:r w:rsidRPr="00DD7753">
              <w:rPr>
                <w:rFonts w:asciiTheme="minorHAnsi" w:hAnsiTheme="minorHAnsi" w:cs="Arial"/>
                <w:i/>
                <w:sz w:val="24"/>
                <w:szCs w:val="24"/>
              </w:rPr>
              <w:t xml:space="preserve"> </w:t>
            </w:r>
            <w:r w:rsidRPr="00DD7753">
              <w:rPr>
                <w:rFonts w:asciiTheme="minorHAnsi" w:hAnsiTheme="minorHAnsi" w:cs="Arial"/>
                <w:sz w:val="24"/>
                <w:szCs w:val="24"/>
              </w:rPr>
              <w:t>para Windows 7 64 bits em português.</w:t>
            </w:r>
          </w:p>
        </w:tc>
      </w:tr>
      <w:tr w:rsidR="00ED4001" w:rsidRPr="00DD7753" w:rsidTr="00DD7753">
        <w:trPr>
          <w:cantSplit/>
        </w:trPr>
        <w:tc>
          <w:tcPr>
            <w:tcW w:w="2192"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Garantia</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vAlign w:val="center"/>
          </w:tcPr>
          <w:p w:rsidR="00ED4001" w:rsidRPr="00DD7753" w:rsidRDefault="00ED4001" w:rsidP="002145F2">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A garantia do equipamento será </w:t>
            </w:r>
            <w:proofErr w:type="spellStart"/>
            <w:r w:rsidRPr="00DD7753">
              <w:rPr>
                <w:rFonts w:asciiTheme="minorHAnsi" w:hAnsiTheme="minorHAnsi" w:cs="Arial"/>
                <w:i/>
                <w:sz w:val="24"/>
                <w:szCs w:val="24"/>
              </w:rPr>
              <w:t>on</w:t>
            </w:r>
            <w:proofErr w:type="spellEnd"/>
            <w:r w:rsidRPr="00DD7753">
              <w:rPr>
                <w:rFonts w:asciiTheme="minorHAnsi" w:hAnsiTheme="minorHAnsi" w:cs="Arial"/>
                <w:i/>
                <w:sz w:val="24"/>
                <w:szCs w:val="24"/>
              </w:rPr>
              <w:t xml:space="preserve"> site</w:t>
            </w:r>
            <w:r w:rsidRPr="00DD7753">
              <w:rPr>
                <w:rFonts w:asciiTheme="minorHAnsi" w:hAnsiTheme="minorHAnsi" w:cs="Arial"/>
                <w:sz w:val="24"/>
                <w:szCs w:val="24"/>
              </w:rPr>
              <w:t xml:space="preserve">, pelo período mínimo de 48 meses, </w:t>
            </w:r>
            <w:r w:rsidRPr="00A24AF2">
              <w:rPr>
                <w:rFonts w:asciiTheme="minorHAnsi" w:hAnsiTheme="minorHAnsi" w:cs="Arial"/>
                <w:sz w:val="24"/>
                <w:szCs w:val="24"/>
              </w:rPr>
              <w:t xml:space="preserve">conforme disciplinado </w:t>
            </w:r>
            <w:r w:rsidR="00712200" w:rsidRPr="00A24AF2">
              <w:rPr>
                <w:rFonts w:asciiTheme="minorHAnsi" w:hAnsiTheme="minorHAnsi" w:cs="Arial"/>
                <w:sz w:val="24"/>
                <w:szCs w:val="24"/>
              </w:rPr>
              <w:t xml:space="preserve">na cláusula </w:t>
            </w:r>
            <w:r w:rsidR="002145F2" w:rsidRPr="00A24AF2">
              <w:rPr>
                <w:rFonts w:asciiTheme="minorHAnsi" w:hAnsiTheme="minorHAnsi" w:cs="Arial"/>
                <w:sz w:val="24"/>
                <w:szCs w:val="24"/>
              </w:rPr>
              <w:t xml:space="preserve">sexta </w:t>
            </w:r>
            <w:r w:rsidR="00712200" w:rsidRPr="00A24AF2">
              <w:rPr>
                <w:rFonts w:asciiTheme="minorHAnsi" w:hAnsiTheme="minorHAnsi" w:cs="Arial"/>
                <w:sz w:val="24"/>
                <w:szCs w:val="24"/>
              </w:rPr>
              <w:t>do Anexo IV – Minuta do Contrato.</w:t>
            </w:r>
          </w:p>
        </w:tc>
      </w:tr>
      <w:tr w:rsidR="00ED4001" w:rsidRPr="00DD7753" w:rsidTr="00DD7753">
        <w:trPr>
          <w:cantSplit/>
        </w:trPr>
        <w:tc>
          <w:tcPr>
            <w:tcW w:w="2192"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Miscelânea</w:t>
            </w: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O equipamento e seus acessórios ofertados (marca e modelo), não poderão estar em processo de descontinuidade e não poderão ser descontinuados até 60 (sessenta) dias após a data da abertura do certame.</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Cada equipamento deverá ser acompanhando de 1 cabo de aço com trava do padrão </w:t>
            </w:r>
            <w:proofErr w:type="spellStart"/>
            <w:r w:rsidRPr="00DD7753">
              <w:rPr>
                <w:rFonts w:asciiTheme="minorHAnsi" w:hAnsiTheme="minorHAnsi" w:cs="Arial"/>
                <w:i/>
                <w:sz w:val="24"/>
                <w:szCs w:val="24"/>
              </w:rPr>
              <w:t>kensington</w:t>
            </w:r>
            <w:proofErr w:type="spellEnd"/>
            <w:r w:rsidRPr="00DD7753">
              <w:rPr>
                <w:rFonts w:asciiTheme="minorHAnsi" w:hAnsiTheme="minorHAnsi" w:cs="Arial"/>
                <w:i/>
                <w:sz w:val="24"/>
                <w:szCs w:val="24"/>
              </w:rPr>
              <w:t xml:space="preserve">. </w:t>
            </w:r>
            <w:r w:rsidRPr="00DD7753">
              <w:rPr>
                <w:rFonts w:asciiTheme="minorHAnsi" w:hAnsiTheme="minorHAnsi" w:cs="Arial"/>
                <w:sz w:val="24"/>
                <w:szCs w:val="24"/>
              </w:rPr>
              <w:t>Todos os cadeados deverão ser abertos com chaves. Não serão aceitos cadeados baseados em código. Todos os “segredos” deverão ser iguais, podendo ser abertos por qualquer</w:t>
            </w:r>
            <w:r w:rsidR="00DD7753">
              <w:rPr>
                <w:rFonts w:asciiTheme="minorHAnsi" w:hAnsiTheme="minorHAnsi" w:cs="Arial"/>
                <w:sz w:val="24"/>
                <w:szCs w:val="24"/>
              </w:rPr>
              <w:t xml:space="preserve"> </w:t>
            </w:r>
            <w:r w:rsidRPr="00DD7753">
              <w:rPr>
                <w:rFonts w:asciiTheme="minorHAnsi" w:hAnsiTheme="minorHAnsi" w:cs="Arial"/>
                <w:sz w:val="24"/>
                <w:szCs w:val="24"/>
              </w:rPr>
              <w:t xml:space="preserve">uma das chaves entregues. </w:t>
            </w:r>
          </w:p>
        </w:tc>
      </w:tr>
      <w:tr w:rsidR="00ED4001" w:rsidRPr="00DD7753" w:rsidTr="00DD7753">
        <w:trPr>
          <w:cantSplit/>
        </w:trPr>
        <w:tc>
          <w:tcPr>
            <w:tcW w:w="2192"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069" w:type="dxa"/>
            <w:vAlign w:val="center"/>
          </w:tcPr>
          <w:p w:rsidR="00ED4001" w:rsidRPr="00DD7753" w:rsidRDefault="00ED4001" w:rsidP="00ED4001">
            <w:pPr>
              <w:numPr>
                <w:ilvl w:val="3"/>
                <w:numId w:val="8"/>
              </w:numPr>
              <w:ind w:left="34" w:firstLine="0"/>
              <w:jc w:val="center"/>
              <w:rPr>
                <w:rFonts w:asciiTheme="minorHAnsi" w:hAnsiTheme="minorHAnsi" w:cs="Arial"/>
                <w:sz w:val="24"/>
                <w:szCs w:val="24"/>
              </w:rPr>
            </w:pPr>
          </w:p>
        </w:tc>
        <w:tc>
          <w:tcPr>
            <w:tcW w:w="6378" w:type="dxa"/>
          </w:tcPr>
          <w:p w:rsidR="00ED4001" w:rsidRPr="00DD7753" w:rsidRDefault="00ED4001" w:rsidP="00DD7753">
            <w:pPr>
              <w:tabs>
                <w:tab w:val="left" w:pos="2268"/>
              </w:tabs>
              <w:jc w:val="both"/>
              <w:rPr>
                <w:rFonts w:asciiTheme="minorHAnsi" w:hAnsiTheme="minorHAnsi" w:cs="Arial"/>
                <w:sz w:val="24"/>
                <w:szCs w:val="24"/>
              </w:rPr>
            </w:pPr>
            <w:r w:rsidRPr="00DD7753">
              <w:rPr>
                <w:rFonts w:asciiTheme="minorHAnsi" w:hAnsiTheme="minorHAnsi" w:cs="Arial"/>
                <w:sz w:val="24"/>
                <w:szCs w:val="24"/>
              </w:rPr>
              <w:t xml:space="preserve">Deverão ser entregues todos os cabos, </w:t>
            </w:r>
            <w:r w:rsidRPr="00DD7753">
              <w:rPr>
                <w:rFonts w:asciiTheme="minorHAnsi" w:hAnsiTheme="minorHAnsi" w:cs="Arial"/>
                <w:i/>
                <w:sz w:val="24"/>
                <w:szCs w:val="24"/>
              </w:rPr>
              <w:t>drivers</w:t>
            </w:r>
            <w:r w:rsidRPr="00DD7753">
              <w:rPr>
                <w:rFonts w:asciiTheme="minorHAnsi" w:hAnsiTheme="minorHAnsi" w:cs="Arial"/>
                <w:sz w:val="24"/>
                <w:szCs w:val="24"/>
              </w:rPr>
              <w:t xml:space="preserve"> e manuais necessários à sua instalação bem como a de seus componentes. Todos os cabos necessários ao funcionamento dos equipamentos deverão ser fornecidos, com comprimento de, no mínimo, 1,40m (um metro e quarenta centímetros)</w:t>
            </w:r>
          </w:p>
        </w:tc>
      </w:tr>
    </w:tbl>
    <w:p w:rsidR="00ED4001" w:rsidRPr="00DD7753" w:rsidRDefault="00ED4001" w:rsidP="00ED4001">
      <w:pPr>
        <w:ind w:left="1224"/>
        <w:jc w:val="both"/>
        <w:rPr>
          <w:rFonts w:asciiTheme="minorHAnsi" w:hAnsiTheme="minorHAnsi" w:cs="Arial"/>
          <w:sz w:val="24"/>
          <w:szCs w:val="24"/>
        </w:rPr>
      </w:pPr>
    </w:p>
    <w:p w:rsidR="00ED4001" w:rsidRPr="00DD7753" w:rsidRDefault="00ED4001" w:rsidP="00DD7753">
      <w:pPr>
        <w:numPr>
          <w:ilvl w:val="2"/>
          <w:numId w:val="8"/>
        </w:numPr>
        <w:spacing w:after="120"/>
        <w:rPr>
          <w:rFonts w:asciiTheme="minorHAnsi" w:hAnsiTheme="minorHAnsi" w:cs="Arial"/>
          <w:b/>
          <w:sz w:val="24"/>
          <w:szCs w:val="24"/>
        </w:rPr>
      </w:pPr>
      <w:r w:rsidRPr="00A24AF2">
        <w:rPr>
          <w:rFonts w:asciiTheme="minorHAnsi" w:hAnsiTheme="minorHAnsi" w:cs="Arial"/>
          <w:b/>
          <w:i/>
          <w:sz w:val="24"/>
          <w:szCs w:val="24"/>
        </w:rPr>
        <w:lastRenderedPageBreak/>
        <w:t>Workstation</w:t>
      </w:r>
      <w:r w:rsidRPr="00A24AF2">
        <w:rPr>
          <w:rFonts w:asciiTheme="minorHAnsi" w:hAnsiTheme="minorHAnsi" w:cs="Arial"/>
          <w:b/>
          <w:sz w:val="24"/>
          <w:szCs w:val="24"/>
        </w:rPr>
        <w:t xml:space="preserve"> </w:t>
      </w:r>
      <w:r w:rsidR="00477598" w:rsidRPr="00A24AF2">
        <w:rPr>
          <w:rFonts w:asciiTheme="minorHAnsi" w:hAnsiTheme="minorHAnsi" w:cs="Arial"/>
          <w:b/>
          <w:sz w:val="24"/>
          <w:szCs w:val="24"/>
        </w:rPr>
        <w:t>tipo 2</w:t>
      </w:r>
      <w:r w:rsidR="00EF585B" w:rsidRPr="00A24AF2">
        <w:rPr>
          <w:rFonts w:asciiTheme="minorHAnsi" w:hAnsiTheme="minorHAnsi" w:cs="Arial"/>
          <w:b/>
          <w:sz w:val="24"/>
          <w:szCs w:val="24"/>
        </w:rPr>
        <w:t xml:space="preserve"> </w:t>
      </w:r>
      <w:r w:rsidRPr="00A24AF2">
        <w:rPr>
          <w:rFonts w:asciiTheme="minorHAnsi" w:hAnsiTheme="minorHAnsi" w:cs="Arial"/>
          <w:b/>
          <w:sz w:val="24"/>
          <w:szCs w:val="24"/>
        </w:rPr>
        <w:t xml:space="preserve">com garantia </w:t>
      </w:r>
      <w:proofErr w:type="spellStart"/>
      <w:r w:rsidRPr="00DD7753">
        <w:rPr>
          <w:rFonts w:asciiTheme="minorHAnsi" w:hAnsiTheme="minorHAnsi" w:cs="Arial"/>
          <w:b/>
          <w:i/>
          <w:sz w:val="24"/>
          <w:szCs w:val="24"/>
        </w:rPr>
        <w:t>on</w:t>
      </w:r>
      <w:proofErr w:type="spellEnd"/>
      <w:r w:rsidRPr="00DD7753">
        <w:rPr>
          <w:rFonts w:asciiTheme="minorHAnsi" w:hAnsiTheme="minorHAnsi" w:cs="Arial"/>
          <w:b/>
          <w:i/>
          <w:sz w:val="24"/>
          <w:szCs w:val="24"/>
        </w:rPr>
        <w:t xml:space="preserve"> site</w:t>
      </w:r>
      <w:r w:rsidRPr="00DD7753">
        <w:rPr>
          <w:rFonts w:asciiTheme="minorHAnsi" w:hAnsiTheme="minorHAnsi" w:cs="Arial"/>
          <w:b/>
          <w:sz w:val="24"/>
          <w:szCs w:val="24"/>
        </w:rPr>
        <w:t xml:space="preserve"> de 48 meses.</w:t>
      </w:r>
    </w:p>
    <w:p w:rsidR="00ED4001" w:rsidRPr="00DD7753" w:rsidRDefault="00ED4001" w:rsidP="00DD7753">
      <w:pPr>
        <w:pStyle w:val="Cabealho"/>
        <w:spacing w:after="120"/>
        <w:ind w:left="1418"/>
        <w:rPr>
          <w:rFonts w:asciiTheme="minorHAnsi" w:hAnsiTheme="minorHAnsi" w:cs="Arial"/>
          <w:b/>
          <w:szCs w:val="24"/>
        </w:rPr>
      </w:pPr>
      <w:r w:rsidRPr="00DD7753">
        <w:rPr>
          <w:rFonts w:asciiTheme="minorHAnsi" w:hAnsiTheme="minorHAnsi" w:cs="Arial"/>
          <w:b/>
          <w:szCs w:val="24"/>
        </w:rPr>
        <w:t>Quantidade: 2</w:t>
      </w:r>
    </w:p>
    <w:p w:rsidR="00ED4001" w:rsidRPr="00DD7753" w:rsidRDefault="00ED4001" w:rsidP="00DD7753">
      <w:pPr>
        <w:numPr>
          <w:ilvl w:val="3"/>
          <w:numId w:val="8"/>
        </w:numPr>
        <w:spacing w:after="120"/>
        <w:ind w:left="2268" w:hanging="850"/>
        <w:jc w:val="both"/>
        <w:rPr>
          <w:rFonts w:asciiTheme="minorHAnsi" w:hAnsiTheme="minorHAnsi" w:cs="Arial"/>
          <w:sz w:val="24"/>
          <w:szCs w:val="24"/>
          <w:lang w:val="x-none"/>
        </w:rPr>
      </w:pPr>
      <w:r w:rsidRPr="00DD7753">
        <w:rPr>
          <w:rFonts w:asciiTheme="minorHAnsi" w:hAnsiTheme="minorHAnsi" w:cs="Arial"/>
          <w:sz w:val="24"/>
          <w:szCs w:val="24"/>
        </w:rPr>
        <w:t>Em até 5 (cinco) dias úteis após a assinatura do contrato, o TCU entregará à contratada faixa de números de patrimônio a serem gravados no BIOS de cada máquina. O fabricante deverá entregar, junto com os equipamentos, lista digital com o número de série de cada equipamento e o correspondente número de patrimônio (que deve estar compreendido na faixa de números de patrimônio previamente entregue à contratada) que tiver sido efetivamente gravado em cada máquina.</w:t>
      </w:r>
    </w:p>
    <w:tbl>
      <w:tblPr>
        <w:tblStyle w:val="Tabelacomgrade"/>
        <w:tblW w:w="9639" w:type="dxa"/>
        <w:tblInd w:w="-5" w:type="dxa"/>
        <w:tblLook w:val="04A0" w:firstRow="1" w:lastRow="0" w:firstColumn="1" w:lastColumn="0" w:noHBand="0" w:noVBand="1"/>
      </w:tblPr>
      <w:tblGrid>
        <w:gridCol w:w="2141"/>
        <w:gridCol w:w="1632"/>
        <w:gridCol w:w="5866"/>
      </w:tblGrid>
      <w:tr w:rsidR="00ED4001" w:rsidRPr="00DD7753" w:rsidTr="00712200">
        <w:trPr>
          <w:cantSplit/>
        </w:trPr>
        <w:tc>
          <w:tcPr>
            <w:tcW w:w="2141" w:type="dxa"/>
            <w:vAlign w:val="center"/>
          </w:tcPr>
          <w:p w:rsidR="00ED4001" w:rsidRPr="00DD7753" w:rsidRDefault="00ED4001" w:rsidP="00DD7753">
            <w:pPr>
              <w:tabs>
                <w:tab w:val="left" w:pos="2268"/>
              </w:tabs>
              <w:jc w:val="center"/>
              <w:rPr>
                <w:rFonts w:asciiTheme="minorHAnsi" w:hAnsiTheme="minorHAnsi" w:cs="Arial"/>
                <w:b/>
                <w:sz w:val="24"/>
                <w:szCs w:val="24"/>
              </w:rPr>
            </w:pPr>
            <w:r w:rsidRPr="00DD7753">
              <w:rPr>
                <w:rFonts w:asciiTheme="minorHAnsi" w:hAnsiTheme="minorHAnsi" w:cs="Arial"/>
                <w:b/>
                <w:sz w:val="24"/>
                <w:szCs w:val="24"/>
              </w:rPr>
              <w:t>Descrição</w:t>
            </w:r>
          </w:p>
        </w:tc>
        <w:tc>
          <w:tcPr>
            <w:tcW w:w="1632" w:type="dxa"/>
            <w:vAlign w:val="center"/>
          </w:tcPr>
          <w:p w:rsidR="00ED4001" w:rsidRPr="00DD7753" w:rsidRDefault="00ED4001" w:rsidP="00DD7753">
            <w:pPr>
              <w:ind w:left="-108"/>
              <w:jc w:val="center"/>
              <w:rPr>
                <w:rFonts w:asciiTheme="minorHAnsi" w:hAnsiTheme="minorHAnsi" w:cs="Arial"/>
                <w:b/>
                <w:sz w:val="24"/>
                <w:szCs w:val="24"/>
              </w:rPr>
            </w:pPr>
            <w:r w:rsidRPr="00DD7753">
              <w:rPr>
                <w:rFonts w:asciiTheme="minorHAnsi" w:hAnsiTheme="minorHAnsi" w:cs="Arial"/>
                <w:b/>
                <w:sz w:val="24"/>
                <w:szCs w:val="24"/>
              </w:rPr>
              <w:t>Item</w:t>
            </w:r>
          </w:p>
        </w:tc>
        <w:tc>
          <w:tcPr>
            <w:tcW w:w="5866" w:type="dxa"/>
            <w:vAlign w:val="center"/>
          </w:tcPr>
          <w:p w:rsidR="00ED4001" w:rsidRPr="00DD7753" w:rsidRDefault="00ED4001" w:rsidP="00DD7753">
            <w:pPr>
              <w:tabs>
                <w:tab w:val="left" w:pos="2268"/>
              </w:tabs>
              <w:jc w:val="center"/>
              <w:rPr>
                <w:rFonts w:asciiTheme="minorHAnsi" w:hAnsiTheme="minorHAnsi" w:cs="Arial"/>
                <w:b/>
                <w:sz w:val="24"/>
                <w:szCs w:val="24"/>
              </w:rPr>
            </w:pPr>
            <w:r w:rsidRPr="00DD7753">
              <w:rPr>
                <w:rFonts w:asciiTheme="minorHAnsi" w:hAnsiTheme="minorHAnsi" w:cs="Arial"/>
                <w:b/>
                <w:sz w:val="24"/>
                <w:szCs w:val="24"/>
              </w:rPr>
              <w:t>Descrição detalhada</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Placa principal</w:t>
            </w:r>
          </w:p>
        </w:tc>
        <w:tc>
          <w:tcPr>
            <w:tcW w:w="1632" w:type="dxa"/>
            <w:vAlign w:val="center"/>
          </w:tcPr>
          <w:p w:rsidR="00ED4001" w:rsidRPr="00DD7753" w:rsidRDefault="00ED4001" w:rsidP="00ED4001">
            <w:pPr>
              <w:pStyle w:val="PargrafodaLista"/>
              <w:numPr>
                <w:ilvl w:val="0"/>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0"/>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0"/>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0"/>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1"/>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2"/>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2"/>
                <w:numId w:val="11"/>
              </w:numPr>
              <w:contextualSpacing w:val="0"/>
              <w:jc w:val="center"/>
              <w:rPr>
                <w:rFonts w:asciiTheme="minorHAnsi" w:hAnsiTheme="minorHAnsi" w:cs="Arial"/>
                <w:vanish/>
                <w:sz w:val="24"/>
                <w:szCs w:val="24"/>
              </w:rPr>
            </w:pPr>
          </w:p>
          <w:p w:rsidR="00ED4001" w:rsidRPr="00DD7753" w:rsidRDefault="00ED4001" w:rsidP="00ED4001">
            <w:pPr>
              <w:pStyle w:val="PargrafodaLista"/>
              <w:numPr>
                <w:ilvl w:val="3"/>
                <w:numId w:val="11"/>
              </w:numPr>
              <w:contextualSpacing w:val="0"/>
              <w:jc w:val="center"/>
              <w:rPr>
                <w:rFonts w:asciiTheme="minorHAnsi" w:hAnsiTheme="minorHAnsi" w:cs="Arial"/>
                <w:vanish/>
                <w:sz w:val="24"/>
                <w:szCs w:val="24"/>
              </w:rPr>
            </w:pPr>
          </w:p>
          <w:p w:rsidR="00ED4001" w:rsidRPr="00BB69EC" w:rsidRDefault="00ED4001" w:rsidP="00BB69EC">
            <w:pPr>
              <w:pStyle w:val="PargrafodaLista"/>
              <w:numPr>
                <w:ilvl w:val="3"/>
                <w:numId w:val="8"/>
              </w:numPr>
              <w:ind w:left="19"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Possuir 2 (duas) interfaces de rede Ethernet Gigabit, cada uma com no mínimo 1 (um) conector RJ-45, suportando o modo de operação </w:t>
            </w:r>
            <w:proofErr w:type="spellStart"/>
            <w:r w:rsidRPr="00712200">
              <w:rPr>
                <w:rFonts w:asciiTheme="minorHAnsi" w:hAnsiTheme="minorHAnsi" w:cs="Arial"/>
                <w:sz w:val="24"/>
                <w:szCs w:val="24"/>
              </w:rPr>
              <w:t>Full</w:t>
            </w:r>
            <w:proofErr w:type="spellEnd"/>
            <w:r w:rsidRPr="00712200">
              <w:rPr>
                <w:rFonts w:asciiTheme="minorHAnsi" w:hAnsiTheme="minorHAnsi" w:cs="Arial"/>
                <w:sz w:val="24"/>
                <w:szCs w:val="24"/>
              </w:rPr>
              <w:t xml:space="preserve"> Duplex, </w:t>
            </w:r>
            <w:proofErr w:type="spellStart"/>
            <w:r w:rsidRPr="00712200">
              <w:rPr>
                <w:rFonts w:asciiTheme="minorHAnsi" w:hAnsiTheme="minorHAnsi" w:cs="Arial"/>
                <w:i/>
                <w:sz w:val="24"/>
                <w:szCs w:val="24"/>
              </w:rPr>
              <w:t>auto-sense</w:t>
            </w:r>
            <w:proofErr w:type="spellEnd"/>
            <w:r w:rsidRPr="00712200">
              <w:rPr>
                <w:rFonts w:asciiTheme="minorHAnsi" w:hAnsiTheme="minorHAnsi" w:cs="Arial"/>
                <w:sz w:val="24"/>
                <w:szCs w:val="24"/>
              </w:rPr>
              <w:t xml:space="preserve">, integrada à </w:t>
            </w:r>
            <w:proofErr w:type="spellStart"/>
            <w:r w:rsidRPr="00712200">
              <w:rPr>
                <w:rFonts w:asciiTheme="minorHAnsi" w:hAnsiTheme="minorHAnsi" w:cs="Arial"/>
                <w:sz w:val="24"/>
                <w:szCs w:val="24"/>
              </w:rPr>
              <w:t>placa-mãe</w:t>
            </w:r>
            <w:proofErr w:type="spellEnd"/>
            <w:r w:rsidRPr="00712200">
              <w:rPr>
                <w:rFonts w:asciiTheme="minorHAnsi" w:hAnsiTheme="minorHAnsi" w:cs="Arial"/>
                <w:sz w:val="24"/>
                <w:szCs w:val="24"/>
              </w:rPr>
              <w:t xml:space="preserve"> ou em uma placa instalada em conector (slot) PCI-E, possuindo WOL (Wake </w:t>
            </w:r>
            <w:proofErr w:type="spellStart"/>
            <w:r w:rsidRPr="00712200">
              <w:rPr>
                <w:rFonts w:asciiTheme="minorHAnsi" w:hAnsiTheme="minorHAnsi" w:cs="Arial"/>
                <w:sz w:val="24"/>
                <w:szCs w:val="24"/>
              </w:rPr>
              <w:t>On</w:t>
            </w:r>
            <w:proofErr w:type="spellEnd"/>
            <w:r w:rsidRPr="00712200">
              <w:rPr>
                <w:rFonts w:asciiTheme="minorHAnsi" w:hAnsiTheme="minorHAnsi" w:cs="Arial"/>
                <w:sz w:val="24"/>
                <w:szCs w:val="24"/>
              </w:rPr>
              <w:t xml:space="preserve"> Lan) e suporte aos padrões PXE 2.0 e ao protocolo SNMP.</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no mínimo, 1 (uma) porta IEEE 1394b.</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Deverá possuir no mínimo 1 (um) slot gráfico </w:t>
            </w:r>
            <w:proofErr w:type="spellStart"/>
            <w:r w:rsidRPr="00712200">
              <w:rPr>
                <w:rFonts w:asciiTheme="minorHAnsi" w:hAnsiTheme="minorHAnsi" w:cs="Arial"/>
                <w:sz w:val="24"/>
                <w:szCs w:val="24"/>
              </w:rPr>
              <w:t>PCI-e</w:t>
            </w:r>
            <w:proofErr w:type="spellEnd"/>
            <w:r w:rsidRPr="00712200">
              <w:rPr>
                <w:rFonts w:asciiTheme="minorHAnsi" w:hAnsiTheme="minorHAnsi" w:cs="Arial"/>
                <w:sz w:val="24"/>
                <w:szCs w:val="24"/>
              </w:rPr>
              <w:t xml:space="preserve"> x16 </w:t>
            </w:r>
            <w:proofErr w:type="spellStart"/>
            <w:r w:rsidRPr="00712200">
              <w:rPr>
                <w:rFonts w:asciiTheme="minorHAnsi" w:hAnsiTheme="minorHAnsi" w:cs="Arial"/>
                <w:sz w:val="24"/>
                <w:szCs w:val="24"/>
              </w:rPr>
              <w:t>Gen</w:t>
            </w:r>
            <w:proofErr w:type="spellEnd"/>
            <w:r w:rsidRPr="00712200">
              <w:rPr>
                <w:rFonts w:asciiTheme="minorHAnsi" w:hAnsiTheme="minorHAnsi" w:cs="Arial"/>
                <w:sz w:val="24"/>
                <w:szCs w:val="24"/>
              </w:rPr>
              <w:t xml:space="preserve"> 3.</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no mínimo 1 (um) slot PCI.</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controladora SATA para gerenciar a unidade leitora/gravadora de mídia óptica especificada.</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Atualização da BIOS por meio de interface gráfica através de utilitário próprio do fabricante.</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Fabricação própria e exclusiva do modelo ofertado, do mesmo fabricante do equipamento. Não serão aceitas personalizações.</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controladora de áudio integrada de alta definição.</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Processador</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1 processador, com no mínimo, 4 (quatro) núcleos físicos, cache L3 de, no mínimo 8MB cada.</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O microprocessador deverá obter pontuação (score) de desempenho igual ou superior a 9.500 pontos aferidos pelo site www.cpubenchmark.net, no link High </w:t>
            </w:r>
            <w:proofErr w:type="spellStart"/>
            <w:r w:rsidRPr="00712200">
              <w:rPr>
                <w:rFonts w:asciiTheme="minorHAnsi" w:hAnsiTheme="minorHAnsi" w:cs="Arial"/>
                <w:sz w:val="24"/>
                <w:szCs w:val="24"/>
              </w:rPr>
              <w:t>End</w:t>
            </w:r>
            <w:proofErr w:type="spellEnd"/>
            <w:r w:rsidRPr="00712200">
              <w:rPr>
                <w:rFonts w:asciiTheme="minorHAnsi" w:hAnsiTheme="minorHAnsi" w:cs="Arial"/>
                <w:sz w:val="24"/>
                <w:szCs w:val="24"/>
              </w:rPr>
              <w:t xml:space="preserve"> CPU Chart.</w:t>
            </w:r>
          </w:p>
        </w:tc>
      </w:tr>
      <w:tr w:rsidR="00ED4001" w:rsidRPr="00DD7753" w:rsidTr="00712200">
        <w:trPr>
          <w:cantSplit/>
        </w:trPr>
        <w:tc>
          <w:tcPr>
            <w:tcW w:w="2141"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Memória RAM</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jc w:val="both"/>
              <w:rPr>
                <w:rFonts w:asciiTheme="minorHAnsi" w:hAnsiTheme="minorHAnsi" w:cs="Arial"/>
                <w:sz w:val="24"/>
                <w:szCs w:val="24"/>
              </w:rPr>
            </w:pPr>
            <w:r w:rsidRPr="00712200">
              <w:rPr>
                <w:rFonts w:asciiTheme="minorHAnsi" w:hAnsiTheme="minorHAnsi" w:cs="Arial"/>
                <w:sz w:val="24"/>
                <w:szCs w:val="24"/>
              </w:rPr>
              <w:t>Deverá possuir, no mínimo, 128 GB de memória DDR4 com ECC (</w:t>
            </w:r>
            <w:proofErr w:type="spellStart"/>
            <w:r w:rsidRPr="00712200">
              <w:rPr>
                <w:rFonts w:asciiTheme="minorHAnsi" w:hAnsiTheme="minorHAnsi" w:cs="Arial"/>
                <w:sz w:val="24"/>
                <w:szCs w:val="24"/>
              </w:rPr>
              <w:t>Error</w:t>
            </w:r>
            <w:proofErr w:type="spellEnd"/>
            <w:r w:rsidRPr="00712200">
              <w:rPr>
                <w:rFonts w:asciiTheme="minorHAnsi" w:hAnsiTheme="minorHAnsi" w:cs="Arial"/>
                <w:sz w:val="24"/>
                <w:szCs w:val="24"/>
              </w:rPr>
              <w:t xml:space="preserve"> </w:t>
            </w:r>
            <w:proofErr w:type="spellStart"/>
            <w:r w:rsidRPr="00712200">
              <w:rPr>
                <w:rFonts w:asciiTheme="minorHAnsi" w:hAnsiTheme="minorHAnsi" w:cs="Arial"/>
                <w:sz w:val="24"/>
                <w:szCs w:val="24"/>
              </w:rPr>
              <w:t>Correcting</w:t>
            </w:r>
            <w:proofErr w:type="spellEnd"/>
            <w:r w:rsidRPr="00712200">
              <w:rPr>
                <w:rFonts w:asciiTheme="minorHAnsi" w:hAnsiTheme="minorHAnsi" w:cs="Arial"/>
                <w:sz w:val="24"/>
                <w:szCs w:val="24"/>
              </w:rPr>
              <w:t xml:space="preserve"> </w:t>
            </w:r>
            <w:proofErr w:type="spellStart"/>
            <w:r w:rsidRPr="00712200">
              <w:rPr>
                <w:rFonts w:asciiTheme="minorHAnsi" w:hAnsiTheme="minorHAnsi" w:cs="Arial"/>
                <w:sz w:val="24"/>
                <w:szCs w:val="24"/>
              </w:rPr>
              <w:t>Code</w:t>
            </w:r>
            <w:proofErr w:type="spellEnd"/>
            <w:r w:rsidRPr="00712200">
              <w:rPr>
                <w:rFonts w:asciiTheme="minorHAnsi" w:hAnsiTheme="minorHAnsi" w:cs="Arial"/>
                <w:sz w:val="24"/>
                <w:szCs w:val="24"/>
              </w:rPr>
              <w:t>), e operar efetivamente a 2.133 MHz ou superior.</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 xml:space="preserve">Monitor </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2 (dois) monitores LED com área de no mínimo 23 polegadas na diagonal cada.</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Tempo de resposta de no máximo 10 ms.</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Brilho de no mínimo 250 </w:t>
            </w:r>
            <w:proofErr w:type="spellStart"/>
            <w:r w:rsidRPr="00712200">
              <w:rPr>
                <w:rFonts w:asciiTheme="minorHAnsi" w:hAnsiTheme="minorHAnsi" w:cs="Arial"/>
                <w:sz w:val="24"/>
                <w:szCs w:val="24"/>
              </w:rPr>
              <w:t>cd</w:t>
            </w:r>
            <w:proofErr w:type="spellEnd"/>
            <w:r w:rsidRPr="00712200">
              <w:rPr>
                <w:rFonts w:asciiTheme="minorHAnsi" w:hAnsiTheme="minorHAnsi" w:cs="Arial"/>
                <w:sz w:val="24"/>
                <w:szCs w:val="24"/>
              </w:rPr>
              <w:t>/m</w:t>
            </w:r>
            <w:r w:rsidRPr="00712200">
              <w:rPr>
                <w:rFonts w:asciiTheme="minorHAnsi" w:hAnsiTheme="minorHAnsi" w:cs="Arial"/>
                <w:sz w:val="24"/>
                <w:szCs w:val="24"/>
                <w:vertAlign w:val="superscript"/>
              </w:rPr>
              <w:t>2</w:t>
            </w:r>
            <w:r w:rsidRPr="00712200">
              <w:rPr>
                <w:rFonts w:asciiTheme="minorHAnsi" w:hAnsiTheme="minorHAnsi" w:cs="Arial"/>
                <w:sz w:val="24"/>
                <w:szCs w:val="24"/>
              </w:rPr>
              <w:t>.</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Conector DVI-D (digital) e </w:t>
            </w:r>
            <w:proofErr w:type="spellStart"/>
            <w:r w:rsidRPr="00712200">
              <w:rPr>
                <w:rFonts w:asciiTheme="minorHAnsi" w:hAnsiTheme="minorHAnsi" w:cs="Arial"/>
                <w:sz w:val="24"/>
                <w:szCs w:val="24"/>
              </w:rPr>
              <w:t>DisplayPort</w:t>
            </w:r>
            <w:proofErr w:type="spellEnd"/>
            <w:r w:rsidRPr="00712200">
              <w:rPr>
                <w:rFonts w:asciiTheme="minorHAnsi" w:hAnsiTheme="minorHAnsi" w:cs="Arial"/>
                <w:sz w:val="24"/>
                <w:szCs w:val="24"/>
              </w:rPr>
              <w:t xml:space="preserve">. Deverá ser fornecido, para cada monitor, 1 (um) cabo DVI-D (digital) e 1 (um) cabo </w:t>
            </w:r>
            <w:proofErr w:type="spellStart"/>
            <w:r w:rsidRPr="00712200">
              <w:rPr>
                <w:rFonts w:asciiTheme="minorHAnsi" w:hAnsiTheme="minorHAnsi" w:cs="Arial"/>
                <w:sz w:val="24"/>
                <w:szCs w:val="24"/>
              </w:rPr>
              <w:t>DisplayPort</w:t>
            </w:r>
            <w:proofErr w:type="spellEnd"/>
            <w:r w:rsidRPr="00712200">
              <w:rPr>
                <w:rFonts w:asciiTheme="minorHAnsi" w:hAnsiTheme="minorHAnsi" w:cs="Arial"/>
                <w:sz w:val="24"/>
                <w:szCs w:val="24"/>
              </w:rPr>
              <w:t>, sem emendas, sem a utilização de adaptadores externos e no tamanho adequado à sua perfeita utilização.</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No mínimo os seguintes ajustes de imagem: Contraste, Brilho, Posição (Vertical e Horizontal), </w:t>
            </w:r>
            <w:proofErr w:type="spellStart"/>
            <w:r w:rsidRPr="00712200">
              <w:rPr>
                <w:rFonts w:asciiTheme="minorHAnsi" w:hAnsiTheme="minorHAnsi" w:cs="Arial"/>
                <w:sz w:val="24"/>
                <w:szCs w:val="24"/>
              </w:rPr>
              <w:t>Auto-ajuste</w:t>
            </w:r>
            <w:proofErr w:type="spellEnd"/>
            <w:r w:rsidRPr="00712200">
              <w:rPr>
                <w:rFonts w:asciiTheme="minorHAnsi" w:hAnsiTheme="minorHAnsi" w:cs="Arial"/>
                <w:sz w:val="24"/>
                <w:szCs w:val="24"/>
              </w:rPr>
              <w:t>, Reset (Geometria / Cor), Ajuste de imagem (fino e grosseiro) e Posição (H/V).</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Deverá possuir recurso de rotação de tela (90°) – </w:t>
            </w:r>
            <w:proofErr w:type="spellStart"/>
            <w:r w:rsidRPr="00712200">
              <w:rPr>
                <w:rFonts w:asciiTheme="minorHAnsi" w:hAnsiTheme="minorHAnsi" w:cs="Arial"/>
                <w:sz w:val="24"/>
                <w:szCs w:val="24"/>
              </w:rPr>
              <w:t>Pivot</w:t>
            </w:r>
            <w:proofErr w:type="spellEnd"/>
            <w:r w:rsidRPr="00712200">
              <w:rPr>
                <w:rFonts w:asciiTheme="minorHAnsi" w:hAnsiTheme="minorHAnsi" w:cs="Arial"/>
                <w:sz w:val="24"/>
                <w:szCs w:val="24"/>
              </w:rPr>
              <w:t xml:space="preserve"> </w:t>
            </w:r>
            <w:proofErr w:type="spellStart"/>
            <w:r w:rsidRPr="00712200">
              <w:rPr>
                <w:rFonts w:asciiTheme="minorHAnsi" w:hAnsiTheme="minorHAnsi" w:cs="Arial"/>
                <w:sz w:val="24"/>
                <w:szCs w:val="24"/>
              </w:rPr>
              <w:t>Rotation</w:t>
            </w:r>
            <w:proofErr w:type="spellEnd"/>
            <w:r w:rsidRPr="00712200">
              <w:rPr>
                <w:rFonts w:asciiTheme="minorHAnsi" w:hAnsiTheme="minorHAnsi" w:cs="Arial"/>
                <w:sz w:val="24"/>
                <w:szCs w:val="24"/>
              </w:rPr>
              <w:t>.</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O monitor deverá, obrigatoriamente, possuir a mesma tonalidade do gabinete (cor).</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Base com ajuste de altura.</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Alimentação: Fonte bivolt automática interna ao monitor, sem o uso de conversores ou transformadores externos.</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Conexão tipo </w:t>
            </w:r>
            <w:proofErr w:type="spellStart"/>
            <w:r w:rsidRPr="00712200">
              <w:rPr>
                <w:rFonts w:asciiTheme="minorHAnsi" w:hAnsiTheme="minorHAnsi" w:cs="Arial"/>
                <w:i/>
                <w:sz w:val="24"/>
                <w:szCs w:val="24"/>
              </w:rPr>
              <w:t>kensington</w:t>
            </w:r>
            <w:proofErr w:type="spellEnd"/>
            <w:r w:rsidRPr="00712200">
              <w:rPr>
                <w:rFonts w:asciiTheme="minorHAnsi" w:hAnsiTheme="minorHAnsi" w:cs="Arial"/>
                <w:sz w:val="24"/>
                <w:szCs w:val="24"/>
              </w:rPr>
              <w:t xml:space="preserve"> sem adaptações.</w:t>
            </w:r>
          </w:p>
        </w:tc>
      </w:tr>
      <w:tr w:rsidR="00ED4001" w:rsidRPr="00DD7753" w:rsidTr="00712200">
        <w:trPr>
          <w:cantSplit/>
        </w:trPr>
        <w:tc>
          <w:tcPr>
            <w:tcW w:w="2141"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Controladora de vídeo</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Deverá vir acompanhada de 2 </w:t>
            </w:r>
            <w:proofErr w:type="spellStart"/>
            <w:r w:rsidRPr="00712200">
              <w:rPr>
                <w:rFonts w:asciiTheme="minorHAnsi" w:hAnsiTheme="minorHAnsi" w:cs="Arial"/>
                <w:sz w:val="24"/>
                <w:szCs w:val="24"/>
              </w:rPr>
              <w:t>GPUs</w:t>
            </w:r>
            <w:proofErr w:type="spellEnd"/>
            <w:r w:rsidRPr="00712200">
              <w:rPr>
                <w:rFonts w:asciiTheme="minorHAnsi" w:hAnsiTheme="minorHAnsi" w:cs="Arial"/>
                <w:sz w:val="24"/>
                <w:szCs w:val="24"/>
              </w:rPr>
              <w:t xml:space="preserve"> </w:t>
            </w:r>
            <w:proofErr w:type="spellStart"/>
            <w:r w:rsidRPr="00712200">
              <w:rPr>
                <w:rFonts w:asciiTheme="minorHAnsi" w:hAnsiTheme="minorHAnsi" w:cs="Arial"/>
                <w:sz w:val="24"/>
                <w:szCs w:val="24"/>
              </w:rPr>
              <w:t>Geforce</w:t>
            </w:r>
            <w:proofErr w:type="spellEnd"/>
            <w:r w:rsidRPr="00712200">
              <w:rPr>
                <w:rFonts w:asciiTheme="minorHAnsi" w:hAnsiTheme="minorHAnsi" w:cs="Arial"/>
                <w:sz w:val="24"/>
                <w:szCs w:val="24"/>
              </w:rPr>
              <w:t xml:space="preserve"> GTX Titan X de 12GB devidamente instalada.</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Unidade de armazenamento</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1 (um) disco rígido interno tipo SSD com capacidade mínima de 1TB, com tecnologia MLC. Deverá possuir no mínimo 450 MB/s para leitura sequencial e 260 MB/s para gravação sequencial.</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1 (um) disco rígido interno tipo SSHD com capacidade mínima de 2TB.</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Deverá possuir 1 (uma) unidade combinada leitor-gravadora de Blu-Ray/ DVD±RW </w:t>
            </w:r>
            <w:proofErr w:type="spellStart"/>
            <w:r w:rsidRPr="00712200">
              <w:rPr>
                <w:rFonts w:asciiTheme="minorHAnsi" w:hAnsiTheme="minorHAnsi" w:cs="Arial"/>
                <w:sz w:val="24"/>
                <w:szCs w:val="24"/>
              </w:rPr>
              <w:t>SuperMulti</w:t>
            </w:r>
            <w:proofErr w:type="spellEnd"/>
            <w:r w:rsidRPr="00712200">
              <w:rPr>
                <w:rFonts w:asciiTheme="minorHAnsi" w:hAnsiTheme="minorHAnsi" w:cs="Arial"/>
                <w:sz w:val="24"/>
                <w:szCs w:val="24"/>
              </w:rPr>
              <w:t>.</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Teclado</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Teclado USB com no mínimo 104 teclas (AT </w:t>
            </w:r>
            <w:proofErr w:type="spellStart"/>
            <w:r w:rsidRPr="00712200">
              <w:rPr>
                <w:rFonts w:asciiTheme="minorHAnsi" w:hAnsiTheme="minorHAnsi" w:cs="Arial"/>
                <w:sz w:val="24"/>
                <w:szCs w:val="24"/>
              </w:rPr>
              <w:t>Enhanced</w:t>
            </w:r>
            <w:proofErr w:type="spellEnd"/>
            <w:r w:rsidRPr="00712200">
              <w:rPr>
                <w:rFonts w:asciiTheme="minorHAnsi" w:hAnsiTheme="minorHAnsi" w:cs="Arial"/>
                <w:sz w:val="24"/>
                <w:szCs w:val="24"/>
              </w:rPr>
              <w:t>), padrão ABNT II. O equipamento deverá funcionar corretamente quando o Sistema Operacional estiver configurado para o Teclado Brasileiro ABNT II.</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A impressão sobre as teclas deverá ser do tipo permanente, não podendo apresentar desgaste por abrasão ou uso prolongado.</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O teclado deverá, obrigatoriamente, possuir a mesma tonalidade do gabinete (cor).</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Mouse óptico</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Mouse USB.</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i/>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Dois botões, </w:t>
            </w:r>
            <w:r w:rsidRPr="00712200">
              <w:rPr>
                <w:rFonts w:asciiTheme="minorHAnsi" w:hAnsiTheme="minorHAnsi" w:cs="Arial"/>
                <w:i/>
                <w:sz w:val="24"/>
                <w:szCs w:val="24"/>
              </w:rPr>
              <w:t xml:space="preserve">scroll </w:t>
            </w:r>
            <w:proofErr w:type="spellStart"/>
            <w:r w:rsidRPr="00712200">
              <w:rPr>
                <w:rFonts w:asciiTheme="minorHAnsi" w:hAnsiTheme="minorHAnsi" w:cs="Arial"/>
                <w:i/>
                <w:sz w:val="24"/>
                <w:szCs w:val="24"/>
              </w:rPr>
              <w:t>wheel</w:t>
            </w:r>
            <w:proofErr w:type="spellEnd"/>
            <w:r w:rsidRPr="00712200">
              <w:rPr>
                <w:rFonts w:asciiTheme="minorHAnsi" w:hAnsiTheme="minorHAnsi" w:cs="Arial"/>
                <w:sz w:val="24"/>
                <w:szCs w:val="24"/>
              </w:rPr>
              <w:t xml:space="preserve"> e ambidestro (simétrico).</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Tecnologia óptica e resolução mínima de 1.000 </w:t>
            </w:r>
            <w:proofErr w:type="spellStart"/>
            <w:r w:rsidRPr="00712200">
              <w:rPr>
                <w:rFonts w:asciiTheme="minorHAnsi" w:hAnsiTheme="minorHAnsi" w:cs="Arial"/>
                <w:sz w:val="24"/>
                <w:szCs w:val="24"/>
              </w:rPr>
              <w:t>dpi</w:t>
            </w:r>
            <w:proofErr w:type="spellEnd"/>
            <w:r w:rsidRPr="00712200">
              <w:rPr>
                <w:rFonts w:asciiTheme="minorHAnsi" w:hAnsiTheme="minorHAnsi" w:cs="Arial"/>
                <w:sz w:val="24"/>
                <w:szCs w:val="24"/>
              </w:rPr>
              <w:t>.</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Acompanhado de </w:t>
            </w:r>
            <w:r w:rsidRPr="00712200">
              <w:rPr>
                <w:rFonts w:asciiTheme="minorHAnsi" w:hAnsiTheme="minorHAnsi" w:cs="Arial"/>
                <w:i/>
                <w:sz w:val="24"/>
                <w:szCs w:val="24"/>
              </w:rPr>
              <w:t xml:space="preserve">mouse </w:t>
            </w:r>
            <w:proofErr w:type="spellStart"/>
            <w:r w:rsidRPr="00712200">
              <w:rPr>
                <w:rFonts w:asciiTheme="minorHAnsi" w:hAnsiTheme="minorHAnsi" w:cs="Arial"/>
                <w:i/>
                <w:sz w:val="24"/>
                <w:szCs w:val="24"/>
              </w:rPr>
              <w:t>pad</w:t>
            </w:r>
            <w:proofErr w:type="spellEnd"/>
            <w:r w:rsidRPr="00712200">
              <w:rPr>
                <w:rFonts w:asciiTheme="minorHAnsi" w:hAnsiTheme="minorHAnsi" w:cs="Arial"/>
                <w:sz w:val="24"/>
                <w:szCs w:val="24"/>
              </w:rPr>
              <w:t xml:space="preserve"> com superfície adequada para utilização de mouse óptico.</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O </w:t>
            </w:r>
            <w:r w:rsidRPr="00712200">
              <w:rPr>
                <w:rFonts w:asciiTheme="minorHAnsi" w:hAnsiTheme="minorHAnsi" w:cs="Arial"/>
                <w:i/>
                <w:sz w:val="24"/>
                <w:szCs w:val="24"/>
              </w:rPr>
              <w:t>mouse</w:t>
            </w:r>
            <w:r w:rsidRPr="00712200">
              <w:rPr>
                <w:rFonts w:asciiTheme="minorHAnsi" w:hAnsiTheme="minorHAnsi" w:cs="Arial"/>
                <w:sz w:val="24"/>
                <w:szCs w:val="24"/>
              </w:rPr>
              <w:t xml:space="preserve"> deverá, obrigatoriamente, possuir a mesma tonalidade do gabinete (cor).</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Gabinete</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O gabinete deverá ser do tipo torre do próprio fabricante ou homologado por ele para a solução ofertada. </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Tecnologia de construção do tipo “tool </w:t>
            </w:r>
            <w:proofErr w:type="spellStart"/>
            <w:r w:rsidRPr="00712200">
              <w:rPr>
                <w:rFonts w:asciiTheme="minorHAnsi" w:hAnsiTheme="minorHAnsi" w:cs="Arial"/>
                <w:sz w:val="24"/>
                <w:szCs w:val="24"/>
              </w:rPr>
              <w:t>less</w:t>
            </w:r>
            <w:proofErr w:type="spellEnd"/>
            <w:r w:rsidRPr="00712200">
              <w:rPr>
                <w:rFonts w:asciiTheme="minorHAnsi" w:hAnsiTheme="minorHAnsi" w:cs="Arial"/>
                <w:sz w:val="24"/>
                <w:szCs w:val="24"/>
              </w:rPr>
              <w:t>” (abertura e retirada dos discos rígidos, unidade Blu-Ray/DVD, placas PCI e memórias sem utilização de ferramentas). Não serão aceitos gabinetes adaptados ou que utilizem parafusos recartilhados.</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Baixo nível de ruído, conforme a NBR 10152 ou ISO 7779:1999 ou equivalente.</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Deverá possuir sistema de refrigeração, monitorado pela BIOS ou APCI, dimensionado para perfeita refrigeração do processador e demais componentes internos, operando em sua capacidade máxima, pelo período mínimo de 10 (dez) horas consecutivas em ambiente não refrigerado.</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O gabinete deverá possuir ventilação na parte frontal e traseira.</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Na cor preta, cinza, prata ou combinação dessas.</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Botão liga/desliga na parte frontal do gabinete.</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Possuir luz de indicação na parte frontal do equipamento para indicar que o equipamento está ligado.</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Fonte de alimentação interna com </w:t>
            </w:r>
            <w:r w:rsidRPr="00712200">
              <w:rPr>
                <w:rFonts w:asciiTheme="minorHAnsi" w:hAnsiTheme="minorHAnsi" w:cs="Arial"/>
                <w:i/>
                <w:sz w:val="24"/>
                <w:szCs w:val="24"/>
              </w:rPr>
              <w:t xml:space="preserve">bivolt </w:t>
            </w:r>
            <w:r w:rsidRPr="00712200">
              <w:rPr>
                <w:rFonts w:asciiTheme="minorHAnsi" w:hAnsiTheme="minorHAnsi" w:cs="Arial"/>
                <w:sz w:val="24"/>
                <w:szCs w:val="24"/>
              </w:rPr>
              <w:t xml:space="preserve">automático, com potência mínima de 1100 Watts, com tecnologia PFC (Power </w:t>
            </w:r>
            <w:proofErr w:type="spellStart"/>
            <w:r w:rsidRPr="00712200">
              <w:rPr>
                <w:rFonts w:asciiTheme="minorHAnsi" w:hAnsiTheme="minorHAnsi" w:cs="Arial"/>
                <w:sz w:val="24"/>
                <w:szCs w:val="24"/>
              </w:rPr>
              <w:t>Factor</w:t>
            </w:r>
            <w:proofErr w:type="spellEnd"/>
            <w:r w:rsidRPr="00712200">
              <w:rPr>
                <w:rFonts w:asciiTheme="minorHAnsi" w:hAnsiTheme="minorHAnsi" w:cs="Arial"/>
                <w:sz w:val="24"/>
                <w:szCs w:val="24"/>
              </w:rPr>
              <w:t xml:space="preserve"> </w:t>
            </w:r>
            <w:proofErr w:type="spellStart"/>
            <w:r w:rsidRPr="00712200">
              <w:rPr>
                <w:rFonts w:asciiTheme="minorHAnsi" w:hAnsiTheme="minorHAnsi" w:cs="Arial"/>
                <w:sz w:val="24"/>
                <w:szCs w:val="24"/>
              </w:rPr>
              <w:t>Correction</w:t>
            </w:r>
            <w:proofErr w:type="spellEnd"/>
            <w:r w:rsidRPr="00712200">
              <w:rPr>
                <w:rFonts w:asciiTheme="minorHAnsi" w:hAnsiTheme="minorHAnsi" w:cs="Arial"/>
                <w:sz w:val="24"/>
                <w:szCs w:val="24"/>
              </w:rPr>
              <w:t>) ativa com eficiência de no mínimo 90%.</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Possuir sistema para uso de cadeado ou fechadura para controle de acesso ao interior do gabinete, não sendo utilizadas adaptações</w:t>
            </w:r>
            <w:r w:rsidR="00DD7753" w:rsidRPr="00712200">
              <w:rPr>
                <w:rFonts w:asciiTheme="minorHAnsi" w:hAnsiTheme="minorHAnsi" w:cs="Arial"/>
                <w:sz w:val="24"/>
                <w:szCs w:val="24"/>
              </w:rPr>
              <w:t>.</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Possui sistema antifurto que impede o acesso aos componentes internos e orifício para fixação de cadeado do tipo </w:t>
            </w:r>
            <w:proofErr w:type="spellStart"/>
            <w:r w:rsidRPr="00712200">
              <w:rPr>
                <w:rFonts w:asciiTheme="minorHAnsi" w:hAnsiTheme="minorHAnsi" w:cs="Arial"/>
                <w:i/>
                <w:sz w:val="24"/>
                <w:szCs w:val="24"/>
              </w:rPr>
              <w:t>kensington</w:t>
            </w:r>
            <w:proofErr w:type="spellEnd"/>
            <w:r w:rsidRPr="00712200">
              <w:rPr>
                <w:rFonts w:asciiTheme="minorHAnsi" w:hAnsiTheme="minorHAnsi" w:cs="Arial"/>
                <w:sz w:val="24"/>
                <w:szCs w:val="24"/>
              </w:rPr>
              <w:t>.</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Em caso de sistema antifurto baseado em chaves, devem possuir o mesmo segredo e serem entregues na mesma quantidade dos gabinetes, devendo fazer parte do projeto original do equipamento.</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Possui sensor de intrusão que gera </w:t>
            </w:r>
            <w:r w:rsidRPr="00712200">
              <w:rPr>
                <w:rFonts w:asciiTheme="minorHAnsi" w:hAnsiTheme="minorHAnsi" w:cs="Arial"/>
                <w:i/>
                <w:sz w:val="24"/>
                <w:szCs w:val="24"/>
              </w:rPr>
              <w:t>log</w:t>
            </w:r>
            <w:r w:rsidRPr="00712200">
              <w:rPr>
                <w:rFonts w:asciiTheme="minorHAnsi" w:hAnsiTheme="minorHAnsi" w:cs="Arial"/>
                <w:sz w:val="24"/>
                <w:szCs w:val="24"/>
              </w:rPr>
              <w:t xml:space="preserve"> para posterior auditoria, passível de obtenção via protocolo SNMP.</w:t>
            </w:r>
          </w:p>
        </w:tc>
      </w:tr>
      <w:tr w:rsidR="00ED4001" w:rsidRPr="00DD7753" w:rsidTr="00712200">
        <w:trPr>
          <w:cantSplit/>
        </w:trPr>
        <w:tc>
          <w:tcPr>
            <w:tcW w:w="2141" w:type="dxa"/>
            <w:vMerge/>
          </w:tcPr>
          <w:p w:rsidR="00ED4001" w:rsidRPr="00DD7753" w:rsidRDefault="00ED4001" w:rsidP="00DD7753">
            <w:pPr>
              <w:tabs>
                <w:tab w:val="left" w:pos="2268"/>
              </w:tabs>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Deve possuir “pés” de borracha antiderrapante.</w:t>
            </w:r>
          </w:p>
        </w:tc>
      </w:tr>
      <w:tr w:rsidR="00ED4001" w:rsidRPr="00DD7753" w:rsidTr="00712200">
        <w:trPr>
          <w:cantSplit/>
        </w:trPr>
        <w:tc>
          <w:tcPr>
            <w:tcW w:w="2141" w:type="dxa"/>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Garantia</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vAlign w:val="center"/>
          </w:tcPr>
          <w:p w:rsidR="00ED4001" w:rsidRPr="00712200" w:rsidRDefault="00ED4001" w:rsidP="002145F2">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A garantia do equipamento será </w:t>
            </w:r>
            <w:proofErr w:type="spellStart"/>
            <w:r w:rsidRPr="00712200">
              <w:rPr>
                <w:rFonts w:asciiTheme="minorHAnsi" w:hAnsiTheme="minorHAnsi" w:cs="Arial"/>
                <w:i/>
                <w:sz w:val="24"/>
                <w:szCs w:val="24"/>
              </w:rPr>
              <w:t>on</w:t>
            </w:r>
            <w:proofErr w:type="spellEnd"/>
            <w:r w:rsidRPr="00712200">
              <w:rPr>
                <w:rFonts w:asciiTheme="minorHAnsi" w:hAnsiTheme="minorHAnsi" w:cs="Arial"/>
                <w:i/>
                <w:sz w:val="24"/>
                <w:szCs w:val="24"/>
              </w:rPr>
              <w:t xml:space="preserve"> site</w:t>
            </w:r>
            <w:r w:rsidRPr="00712200">
              <w:rPr>
                <w:rFonts w:asciiTheme="minorHAnsi" w:hAnsiTheme="minorHAnsi" w:cs="Arial"/>
                <w:sz w:val="24"/>
                <w:szCs w:val="24"/>
              </w:rPr>
              <w:t xml:space="preserve">, pelo período mínimo de 48 meses, </w:t>
            </w:r>
            <w:r w:rsidRPr="00A24AF2">
              <w:rPr>
                <w:rFonts w:asciiTheme="minorHAnsi" w:hAnsiTheme="minorHAnsi" w:cs="Arial"/>
                <w:sz w:val="24"/>
                <w:szCs w:val="24"/>
              </w:rPr>
              <w:t xml:space="preserve">conforme </w:t>
            </w:r>
            <w:proofErr w:type="gramStart"/>
            <w:r w:rsidRPr="00A24AF2">
              <w:rPr>
                <w:rFonts w:asciiTheme="minorHAnsi" w:hAnsiTheme="minorHAnsi" w:cs="Arial"/>
                <w:sz w:val="24"/>
                <w:szCs w:val="24"/>
              </w:rPr>
              <w:t>disciplinado</w:t>
            </w:r>
            <w:proofErr w:type="gramEnd"/>
            <w:r w:rsidRPr="00A24AF2">
              <w:rPr>
                <w:rFonts w:asciiTheme="minorHAnsi" w:hAnsiTheme="minorHAnsi" w:cs="Arial"/>
                <w:sz w:val="24"/>
                <w:szCs w:val="24"/>
              </w:rPr>
              <w:t xml:space="preserve"> n</w:t>
            </w:r>
            <w:r w:rsidR="00712200" w:rsidRPr="00A24AF2">
              <w:rPr>
                <w:rFonts w:asciiTheme="minorHAnsi" w:hAnsiTheme="minorHAnsi" w:cs="Arial"/>
                <w:sz w:val="24"/>
                <w:szCs w:val="24"/>
              </w:rPr>
              <w:t xml:space="preserve">a cláusula </w:t>
            </w:r>
            <w:r w:rsidR="002145F2" w:rsidRPr="00A24AF2">
              <w:rPr>
                <w:rFonts w:asciiTheme="minorHAnsi" w:hAnsiTheme="minorHAnsi" w:cs="Arial"/>
                <w:sz w:val="24"/>
                <w:szCs w:val="24"/>
              </w:rPr>
              <w:t>sexta</w:t>
            </w:r>
            <w:r w:rsidR="00712200" w:rsidRPr="00A24AF2">
              <w:rPr>
                <w:rFonts w:asciiTheme="minorHAnsi" w:hAnsiTheme="minorHAnsi" w:cs="Arial"/>
                <w:sz w:val="24"/>
                <w:szCs w:val="24"/>
              </w:rPr>
              <w:t xml:space="preserve"> do Anexo IV – Minuta do Contrato</w:t>
            </w:r>
            <w:r w:rsidRPr="00712200">
              <w:rPr>
                <w:rFonts w:asciiTheme="minorHAnsi" w:hAnsiTheme="minorHAnsi" w:cs="Arial"/>
                <w:sz w:val="24"/>
                <w:szCs w:val="24"/>
              </w:rPr>
              <w:t>.</w:t>
            </w:r>
          </w:p>
        </w:tc>
      </w:tr>
      <w:tr w:rsidR="00ED4001" w:rsidRPr="00DD7753" w:rsidTr="00712200">
        <w:trPr>
          <w:cantSplit/>
        </w:trPr>
        <w:tc>
          <w:tcPr>
            <w:tcW w:w="2141" w:type="dxa"/>
            <w:vMerge w:val="restart"/>
            <w:vAlign w:val="center"/>
          </w:tcPr>
          <w:p w:rsidR="00ED4001" w:rsidRPr="00DD7753" w:rsidRDefault="00ED4001" w:rsidP="00DD7753">
            <w:pPr>
              <w:tabs>
                <w:tab w:val="left" w:pos="2268"/>
              </w:tabs>
              <w:jc w:val="center"/>
              <w:rPr>
                <w:rFonts w:asciiTheme="minorHAnsi" w:hAnsiTheme="minorHAnsi" w:cs="Arial"/>
                <w:sz w:val="24"/>
                <w:szCs w:val="24"/>
              </w:rPr>
            </w:pPr>
            <w:r w:rsidRPr="00DD7753">
              <w:rPr>
                <w:rFonts w:asciiTheme="minorHAnsi" w:hAnsiTheme="minorHAnsi" w:cs="Arial"/>
                <w:sz w:val="24"/>
                <w:szCs w:val="24"/>
              </w:rPr>
              <w:t>Miscelânea</w:t>
            </w: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O equipamento e seus acessórios ofertados (marca e modelo), não poderão estar em processo de descontinuidade e não poderão ser descontinuados até 60 (sessenta) dias após a data da abertura do certame.</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Cada equipamento deverá ser acompanhando de 1 cabo de aço com trava do padrão </w:t>
            </w:r>
            <w:proofErr w:type="spellStart"/>
            <w:r w:rsidRPr="00712200">
              <w:rPr>
                <w:rFonts w:asciiTheme="minorHAnsi" w:hAnsiTheme="minorHAnsi" w:cs="Arial"/>
                <w:i/>
                <w:sz w:val="24"/>
                <w:szCs w:val="24"/>
              </w:rPr>
              <w:t>kensington</w:t>
            </w:r>
            <w:proofErr w:type="spellEnd"/>
            <w:r w:rsidRPr="00712200">
              <w:rPr>
                <w:rFonts w:asciiTheme="minorHAnsi" w:hAnsiTheme="minorHAnsi" w:cs="Arial"/>
                <w:i/>
                <w:sz w:val="24"/>
                <w:szCs w:val="24"/>
              </w:rPr>
              <w:t xml:space="preserve">. </w:t>
            </w:r>
            <w:r w:rsidRPr="00712200">
              <w:rPr>
                <w:rFonts w:asciiTheme="minorHAnsi" w:hAnsiTheme="minorHAnsi" w:cs="Arial"/>
                <w:sz w:val="24"/>
                <w:szCs w:val="24"/>
              </w:rPr>
              <w:t>Todos os cadeados deverão ser abertos com chaves. Não serão aceitos cadeados baseados em código. Todos os “segredos” deverão ser iguais, podendo ser abertos por qualquer</w:t>
            </w:r>
            <w:r w:rsidR="00712200" w:rsidRPr="00712200">
              <w:rPr>
                <w:rFonts w:asciiTheme="minorHAnsi" w:hAnsiTheme="minorHAnsi" w:cs="Arial"/>
                <w:sz w:val="24"/>
                <w:szCs w:val="24"/>
              </w:rPr>
              <w:t xml:space="preserve"> </w:t>
            </w:r>
            <w:r w:rsidRPr="00712200">
              <w:rPr>
                <w:rFonts w:asciiTheme="minorHAnsi" w:hAnsiTheme="minorHAnsi" w:cs="Arial"/>
                <w:sz w:val="24"/>
                <w:szCs w:val="24"/>
              </w:rPr>
              <w:t xml:space="preserve">uma das chaves entregues. </w:t>
            </w:r>
          </w:p>
        </w:tc>
      </w:tr>
      <w:tr w:rsidR="00ED4001" w:rsidRPr="00DD7753" w:rsidTr="00712200">
        <w:trPr>
          <w:cantSplit/>
        </w:trPr>
        <w:tc>
          <w:tcPr>
            <w:tcW w:w="2141" w:type="dxa"/>
            <w:vMerge/>
            <w:vAlign w:val="center"/>
          </w:tcPr>
          <w:p w:rsidR="00ED4001" w:rsidRPr="00DD7753" w:rsidRDefault="00ED4001" w:rsidP="00DD7753">
            <w:pPr>
              <w:tabs>
                <w:tab w:val="left" w:pos="2268"/>
              </w:tabs>
              <w:jc w:val="center"/>
              <w:rPr>
                <w:rFonts w:asciiTheme="minorHAnsi" w:hAnsiTheme="minorHAnsi" w:cs="Arial"/>
                <w:sz w:val="24"/>
                <w:szCs w:val="24"/>
              </w:rPr>
            </w:pPr>
          </w:p>
        </w:tc>
        <w:tc>
          <w:tcPr>
            <w:tcW w:w="1632" w:type="dxa"/>
            <w:vAlign w:val="center"/>
          </w:tcPr>
          <w:p w:rsidR="00ED4001" w:rsidRPr="00DD7753" w:rsidRDefault="00ED4001" w:rsidP="00BB69EC">
            <w:pPr>
              <w:numPr>
                <w:ilvl w:val="3"/>
                <w:numId w:val="8"/>
              </w:numPr>
              <w:ind w:left="34" w:firstLine="0"/>
              <w:jc w:val="center"/>
              <w:rPr>
                <w:rFonts w:asciiTheme="minorHAnsi" w:hAnsiTheme="minorHAnsi" w:cs="Arial"/>
                <w:sz w:val="24"/>
                <w:szCs w:val="24"/>
              </w:rPr>
            </w:pPr>
          </w:p>
        </w:tc>
        <w:tc>
          <w:tcPr>
            <w:tcW w:w="5866" w:type="dxa"/>
          </w:tcPr>
          <w:p w:rsidR="00ED4001" w:rsidRPr="00712200" w:rsidRDefault="00ED4001" w:rsidP="00712200">
            <w:pPr>
              <w:tabs>
                <w:tab w:val="left" w:pos="2268"/>
              </w:tabs>
              <w:jc w:val="both"/>
              <w:rPr>
                <w:rFonts w:asciiTheme="minorHAnsi" w:hAnsiTheme="minorHAnsi" w:cs="Arial"/>
                <w:sz w:val="24"/>
                <w:szCs w:val="24"/>
              </w:rPr>
            </w:pPr>
            <w:r w:rsidRPr="00712200">
              <w:rPr>
                <w:rFonts w:asciiTheme="minorHAnsi" w:hAnsiTheme="minorHAnsi" w:cs="Arial"/>
                <w:sz w:val="24"/>
                <w:szCs w:val="24"/>
              </w:rPr>
              <w:t xml:space="preserve">Deverão ser entregues todos os cabos, </w:t>
            </w:r>
            <w:r w:rsidRPr="00712200">
              <w:rPr>
                <w:rFonts w:asciiTheme="minorHAnsi" w:hAnsiTheme="minorHAnsi" w:cs="Arial"/>
                <w:i/>
                <w:sz w:val="24"/>
                <w:szCs w:val="24"/>
              </w:rPr>
              <w:t>drivers</w:t>
            </w:r>
            <w:r w:rsidRPr="00712200">
              <w:rPr>
                <w:rFonts w:asciiTheme="minorHAnsi" w:hAnsiTheme="minorHAnsi" w:cs="Arial"/>
                <w:sz w:val="24"/>
                <w:szCs w:val="24"/>
              </w:rPr>
              <w:t xml:space="preserve"> e manuais necessários à sua instalação bem como a de seus componentes. Todos os cabos necessários ao funcionamento dos equipamentos deverão ser fornecidos, com comprimento de, no mínimo, 1,40m (um metro e quarenta centímetros)</w:t>
            </w:r>
          </w:p>
        </w:tc>
      </w:tr>
    </w:tbl>
    <w:p w:rsidR="00ED4001" w:rsidRPr="0020073F" w:rsidRDefault="0020073F" w:rsidP="0020073F">
      <w:pPr>
        <w:numPr>
          <w:ilvl w:val="0"/>
          <w:numId w:val="8"/>
        </w:numPr>
        <w:spacing w:before="240"/>
        <w:ind w:left="357" w:hanging="357"/>
        <w:rPr>
          <w:rFonts w:asciiTheme="minorHAnsi" w:hAnsiTheme="minorHAnsi" w:cs="Arial"/>
          <w:b/>
          <w:sz w:val="24"/>
          <w:szCs w:val="24"/>
          <w:lang w:val="x-none"/>
        </w:rPr>
      </w:pPr>
      <w:r>
        <w:rPr>
          <w:rFonts w:asciiTheme="minorHAnsi" w:hAnsiTheme="minorHAnsi" w:cs="Arial"/>
          <w:b/>
          <w:sz w:val="24"/>
          <w:szCs w:val="24"/>
        </w:rPr>
        <w:t xml:space="preserve">LOCAL DE </w:t>
      </w:r>
      <w:r w:rsidR="00C11F68">
        <w:rPr>
          <w:rFonts w:asciiTheme="minorHAnsi" w:hAnsiTheme="minorHAnsi" w:cs="Arial"/>
          <w:b/>
          <w:sz w:val="24"/>
          <w:szCs w:val="24"/>
        </w:rPr>
        <w:t xml:space="preserve">ENTREGA E DE </w:t>
      </w:r>
      <w:r>
        <w:rPr>
          <w:rFonts w:asciiTheme="minorHAnsi" w:hAnsiTheme="minorHAnsi" w:cs="Arial"/>
          <w:b/>
          <w:sz w:val="24"/>
          <w:szCs w:val="24"/>
        </w:rPr>
        <w:t>EXECUÇÃO</w:t>
      </w:r>
      <w:r w:rsidR="00C11F68">
        <w:rPr>
          <w:rFonts w:asciiTheme="minorHAnsi" w:hAnsiTheme="minorHAnsi" w:cs="Arial"/>
          <w:b/>
          <w:sz w:val="24"/>
          <w:szCs w:val="24"/>
        </w:rPr>
        <w:t xml:space="preserve"> DA GARANTIA </w:t>
      </w:r>
      <w:r w:rsidR="00C11F68" w:rsidRPr="00C11F68">
        <w:rPr>
          <w:rFonts w:asciiTheme="minorHAnsi" w:hAnsiTheme="minorHAnsi" w:cs="Arial"/>
          <w:b/>
          <w:i/>
          <w:sz w:val="24"/>
          <w:szCs w:val="24"/>
        </w:rPr>
        <w:t>ON SITE</w:t>
      </w:r>
    </w:p>
    <w:p w:rsidR="0020073F" w:rsidRDefault="00ED4001" w:rsidP="0020073F">
      <w:pPr>
        <w:spacing w:before="240" w:after="120"/>
        <w:ind w:right="142" w:firstLine="352"/>
        <w:jc w:val="both"/>
        <w:rPr>
          <w:rFonts w:asciiTheme="minorHAnsi" w:hAnsiTheme="minorHAnsi" w:cs="Arial"/>
          <w:sz w:val="24"/>
          <w:szCs w:val="24"/>
        </w:rPr>
      </w:pPr>
      <w:r w:rsidRPr="0020073F">
        <w:rPr>
          <w:rFonts w:asciiTheme="minorHAnsi" w:hAnsiTheme="minorHAnsi" w:cs="Arial"/>
          <w:sz w:val="24"/>
          <w:szCs w:val="24"/>
          <w:lang w:val="x-none"/>
        </w:rPr>
        <w:t>A entrega do</w:t>
      </w:r>
      <w:r w:rsidRPr="0020073F">
        <w:rPr>
          <w:rFonts w:asciiTheme="minorHAnsi" w:hAnsiTheme="minorHAnsi" w:cs="Arial"/>
          <w:sz w:val="24"/>
          <w:szCs w:val="24"/>
        </w:rPr>
        <w:t>s</w:t>
      </w:r>
      <w:r w:rsidRPr="0020073F">
        <w:rPr>
          <w:rFonts w:asciiTheme="minorHAnsi" w:hAnsiTheme="minorHAnsi" w:cs="Arial"/>
          <w:sz w:val="24"/>
          <w:szCs w:val="24"/>
          <w:lang w:val="x-none"/>
        </w:rPr>
        <w:t xml:space="preserve"> equipamento</w:t>
      </w:r>
      <w:r w:rsidRPr="0020073F">
        <w:rPr>
          <w:rFonts w:asciiTheme="minorHAnsi" w:hAnsiTheme="minorHAnsi" w:cs="Arial"/>
          <w:sz w:val="24"/>
          <w:szCs w:val="24"/>
        </w:rPr>
        <w:t>s</w:t>
      </w:r>
      <w:r w:rsidRPr="0020073F">
        <w:rPr>
          <w:rFonts w:asciiTheme="minorHAnsi" w:hAnsiTheme="minorHAnsi" w:cs="Arial"/>
          <w:sz w:val="24"/>
          <w:szCs w:val="24"/>
          <w:lang w:val="x-none"/>
        </w:rPr>
        <w:t xml:space="preserve">, bem como a prestação da respectiva garantia </w:t>
      </w:r>
      <w:proofErr w:type="spellStart"/>
      <w:r w:rsidRPr="0020073F">
        <w:rPr>
          <w:rFonts w:asciiTheme="minorHAnsi" w:hAnsiTheme="minorHAnsi" w:cs="Arial"/>
          <w:i/>
          <w:sz w:val="24"/>
          <w:szCs w:val="24"/>
          <w:lang w:val="x-none"/>
        </w:rPr>
        <w:t>on</w:t>
      </w:r>
      <w:proofErr w:type="spellEnd"/>
      <w:r w:rsidRPr="0020073F">
        <w:rPr>
          <w:rFonts w:asciiTheme="minorHAnsi" w:hAnsiTheme="minorHAnsi" w:cs="Arial"/>
          <w:i/>
          <w:sz w:val="24"/>
          <w:szCs w:val="24"/>
          <w:lang w:val="x-none"/>
        </w:rPr>
        <w:t xml:space="preserve"> site</w:t>
      </w:r>
      <w:r w:rsidRPr="0020073F">
        <w:rPr>
          <w:rFonts w:asciiTheme="minorHAnsi" w:hAnsiTheme="minorHAnsi" w:cs="Arial"/>
          <w:sz w:val="24"/>
          <w:szCs w:val="24"/>
          <w:lang w:val="x-none"/>
        </w:rPr>
        <w:t xml:space="preserve">, serão efetuadas na Sede do Tribunal de Contas da União </w:t>
      </w:r>
      <w:r w:rsidRPr="0020073F">
        <w:rPr>
          <w:rFonts w:asciiTheme="minorHAnsi" w:hAnsiTheme="minorHAnsi" w:cs="Arial"/>
          <w:sz w:val="24"/>
          <w:szCs w:val="24"/>
        </w:rPr>
        <w:t>em Brasília</w:t>
      </w:r>
      <w:r w:rsidR="0020073F" w:rsidRPr="0020073F">
        <w:rPr>
          <w:rFonts w:asciiTheme="minorHAnsi" w:hAnsiTheme="minorHAnsi" w:cs="Arial"/>
          <w:sz w:val="24"/>
          <w:szCs w:val="24"/>
        </w:rPr>
        <w:t>-DF</w:t>
      </w:r>
      <w:r w:rsidRPr="0020073F">
        <w:rPr>
          <w:rFonts w:asciiTheme="minorHAnsi" w:hAnsiTheme="minorHAnsi" w:cs="Arial"/>
          <w:sz w:val="24"/>
          <w:szCs w:val="24"/>
          <w:lang w:val="x-none"/>
        </w:rPr>
        <w:t xml:space="preserve">, </w:t>
      </w:r>
      <w:r w:rsidR="0020073F" w:rsidRPr="0020073F">
        <w:rPr>
          <w:rFonts w:asciiTheme="minorHAnsi" w:hAnsiTheme="minorHAnsi" w:cs="Arial"/>
          <w:sz w:val="24"/>
          <w:szCs w:val="24"/>
        </w:rPr>
        <w:t>Setor de Administração Federal Sul, Quadra 4, Lote 1, Edifício Anexo II, Sala 28 – Brasília – DF – CEP 70042-900 – CNPJ 00.414.607/0001-18</w:t>
      </w:r>
      <w:r w:rsidR="0020073F">
        <w:rPr>
          <w:rFonts w:asciiTheme="minorHAnsi" w:hAnsiTheme="minorHAnsi" w:cs="Arial"/>
          <w:sz w:val="24"/>
          <w:szCs w:val="24"/>
        </w:rPr>
        <w:t>.</w:t>
      </w:r>
    </w:p>
    <w:p w:rsidR="00ED4001" w:rsidRPr="00DD7753" w:rsidRDefault="00ED4001" w:rsidP="0020073F">
      <w:pPr>
        <w:numPr>
          <w:ilvl w:val="0"/>
          <w:numId w:val="8"/>
        </w:numPr>
        <w:spacing w:before="240"/>
        <w:ind w:left="357" w:hanging="357"/>
        <w:rPr>
          <w:rFonts w:asciiTheme="minorHAnsi" w:hAnsiTheme="minorHAnsi" w:cs="Arial"/>
          <w:b/>
          <w:sz w:val="24"/>
          <w:szCs w:val="24"/>
        </w:rPr>
      </w:pPr>
      <w:r w:rsidRPr="00DD7753">
        <w:rPr>
          <w:rFonts w:asciiTheme="minorHAnsi" w:hAnsiTheme="minorHAnsi" w:cs="Arial"/>
          <w:b/>
          <w:sz w:val="24"/>
          <w:szCs w:val="24"/>
        </w:rPr>
        <w:t>AMOSTRA</w:t>
      </w:r>
    </w:p>
    <w:p w:rsidR="0020073F" w:rsidRDefault="0020073F" w:rsidP="0020073F">
      <w:pPr>
        <w:spacing w:before="240" w:after="120"/>
        <w:ind w:right="142" w:firstLine="352"/>
        <w:jc w:val="both"/>
        <w:rPr>
          <w:rFonts w:asciiTheme="minorHAnsi" w:hAnsiTheme="minorHAnsi" w:cs="Arial"/>
          <w:sz w:val="24"/>
          <w:szCs w:val="24"/>
        </w:rPr>
      </w:pPr>
      <w:r w:rsidRPr="0020073F">
        <w:rPr>
          <w:rFonts w:asciiTheme="minorHAnsi" w:hAnsiTheme="minorHAnsi" w:cs="Arial"/>
          <w:sz w:val="24"/>
          <w:szCs w:val="24"/>
        </w:rPr>
        <w:t xml:space="preserve">A </w:t>
      </w:r>
      <w:r w:rsidRPr="0020073F">
        <w:rPr>
          <w:rFonts w:asciiTheme="minorHAnsi" w:hAnsiTheme="minorHAnsi" w:cs="Arial"/>
          <w:b/>
          <w:sz w:val="24"/>
          <w:szCs w:val="24"/>
        </w:rPr>
        <w:t>licitante detentora da melhor proposta</w:t>
      </w:r>
      <w:r w:rsidRPr="0020073F">
        <w:rPr>
          <w:rFonts w:asciiTheme="minorHAnsi" w:hAnsiTheme="minorHAnsi" w:cs="Arial"/>
          <w:sz w:val="24"/>
          <w:szCs w:val="24"/>
        </w:rPr>
        <w:t xml:space="preserve"> será convocada para, no prazo de até 5 (cinco) dias úteis, contados da data da solicitação, enviar amostra de uma unidade do item para o qual estiver concorrendo</w:t>
      </w:r>
      <w:r>
        <w:rPr>
          <w:rFonts w:asciiTheme="minorHAnsi" w:hAnsiTheme="minorHAnsi" w:cs="Arial"/>
          <w:sz w:val="24"/>
          <w:szCs w:val="24"/>
        </w:rPr>
        <w:t>,</w:t>
      </w:r>
      <w:r w:rsidR="00ED4001" w:rsidRPr="00DD7753">
        <w:rPr>
          <w:rFonts w:asciiTheme="minorHAnsi" w:hAnsiTheme="minorHAnsi" w:cs="Arial"/>
          <w:sz w:val="24"/>
          <w:szCs w:val="24"/>
        </w:rPr>
        <w:t xml:space="preserve"> bem como da pertinente documentação técnica</w:t>
      </w:r>
      <w:r>
        <w:rPr>
          <w:rFonts w:asciiTheme="minorHAnsi" w:hAnsiTheme="minorHAnsi" w:cs="Arial"/>
          <w:sz w:val="24"/>
          <w:szCs w:val="24"/>
        </w:rPr>
        <w:t xml:space="preserve"> </w:t>
      </w:r>
      <w:r w:rsidRPr="00DD7753">
        <w:rPr>
          <w:rFonts w:asciiTheme="minorHAnsi" w:hAnsiTheme="minorHAnsi" w:cs="Arial"/>
          <w:sz w:val="24"/>
          <w:szCs w:val="24"/>
        </w:rPr>
        <w:t>(manual de instalação, manual de usuário e qualquer outra documentação técnica relevante para instalação e uso do equipamento)</w:t>
      </w:r>
      <w:r w:rsidR="00ED4001" w:rsidRPr="00DD7753">
        <w:rPr>
          <w:rFonts w:asciiTheme="minorHAnsi" w:hAnsiTheme="minorHAnsi" w:cs="Arial"/>
          <w:sz w:val="24"/>
          <w:szCs w:val="24"/>
        </w:rPr>
        <w:t xml:space="preserve">, para verificar, com base nas especificações técnicas do fabricante do equipamento, se estes atendem aos requisitos que constam deste Termo de Referência. </w:t>
      </w:r>
    </w:p>
    <w:p w:rsidR="00ED4001" w:rsidRPr="00DD7753" w:rsidRDefault="00ED4001" w:rsidP="0020073F">
      <w:pPr>
        <w:spacing w:after="120"/>
        <w:ind w:right="142" w:firstLine="352"/>
        <w:jc w:val="both"/>
        <w:rPr>
          <w:rFonts w:asciiTheme="minorHAnsi" w:hAnsiTheme="minorHAnsi" w:cs="Arial"/>
          <w:sz w:val="24"/>
          <w:szCs w:val="24"/>
        </w:rPr>
      </w:pPr>
      <w:r w:rsidRPr="00DD7753">
        <w:rPr>
          <w:rFonts w:asciiTheme="minorHAnsi" w:hAnsiTheme="minorHAnsi" w:cs="Arial"/>
          <w:sz w:val="24"/>
          <w:szCs w:val="24"/>
        </w:rPr>
        <w:t xml:space="preserve">O Tribunal se resguarda o direito de eventualmente fazer testes manuais para verificar informações que constem na documentação técnica, ou que dela estejam ausentes. </w:t>
      </w:r>
    </w:p>
    <w:p w:rsidR="00ED4001" w:rsidRPr="00DD7753" w:rsidRDefault="00ED4001" w:rsidP="0020073F">
      <w:pPr>
        <w:spacing w:after="120"/>
        <w:ind w:firstLine="360"/>
        <w:jc w:val="both"/>
        <w:rPr>
          <w:rFonts w:asciiTheme="minorHAnsi" w:hAnsiTheme="minorHAnsi" w:cs="Arial"/>
          <w:sz w:val="24"/>
          <w:szCs w:val="24"/>
        </w:rPr>
      </w:pPr>
      <w:r w:rsidRPr="00DD7753">
        <w:rPr>
          <w:rFonts w:asciiTheme="minorHAnsi" w:hAnsiTheme="minorHAnsi" w:cs="Arial"/>
          <w:sz w:val="24"/>
          <w:szCs w:val="24"/>
        </w:rPr>
        <w:t>A amostra deverá ser entregue na Secretaria de Infraestrutura de TI, situada no Setor de Administração Federal Sul – SAFS, quadra 04, lote 1, Anexo II, sala 28, CEP 70042-900, Brasília-DF.</w:t>
      </w:r>
    </w:p>
    <w:p w:rsidR="00ED4001" w:rsidRPr="00DD7753" w:rsidRDefault="00ED4001" w:rsidP="0020073F">
      <w:pPr>
        <w:spacing w:after="120"/>
        <w:ind w:firstLine="360"/>
        <w:jc w:val="both"/>
        <w:rPr>
          <w:rFonts w:asciiTheme="minorHAnsi" w:hAnsiTheme="minorHAnsi" w:cs="Arial"/>
          <w:sz w:val="24"/>
          <w:szCs w:val="24"/>
        </w:rPr>
      </w:pPr>
      <w:r w:rsidRPr="00DD7753">
        <w:rPr>
          <w:rFonts w:asciiTheme="minorHAnsi" w:hAnsiTheme="minorHAnsi" w:cs="Arial"/>
          <w:sz w:val="24"/>
          <w:szCs w:val="24"/>
        </w:rPr>
        <w:t>A amostra será avaliada pela Administração em até 5 (cinco) dias úteis. Em caso de pedido de esclarecimento à licitante por parte da Administração durante o prazo de avaliação da amostra, a licitante terá até 1 (um) dia útil para resposta, durante o qual será suspensa a contagem de tempo de avaliação da Administração</w:t>
      </w:r>
    </w:p>
    <w:p w:rsidR="00ED4001" w:rsidRPr="00DD7753" w:rsidRDefault="00ED4001" w:rsidP="0020073F">
      <w:pPr>
        <w:spacing w:after="120"/>
        <w:ind w:firstLine="360"/>
        <w:jc w:val="both"/>
        <w:rPr>
          <w:rFonts w:asciiTheme="minorHAnsi" w:hAnsiTheme="minorHAnsi" w:cs="Arial"/>
          <w:sz w:val="24"/>
          <w:szCs w:val="24"/>
        </w:rPr>
      </w:pPr>
      <w:r w:rsidRPr="00DD7753">
        <w:rPr>
          <w:rFonts w:asciiTheme="minorHAnsi" w:hAnsiTheme="minorHAnsi" w:cs="Arial"/>
          <w:sz w:val="24"/>
          <w:szCs w:val="24"/>
        </w:rPr>
        <w:t>A amostra aprovada será contabilizada como unidade entregue do primeiro contrato de fornecimento, caso a licitante seja declarada vencedora. Caso contrári</w:t>
      </w:r>
      <w:r w:rsidR="00DA4B26">
        <w:rPr>
          <w:rFonts w:asciiTheme="minorHAnsi" w:hAnsiTheme="minorHAnsi" w:cs="Arial"/>
          <w:sz w:val="24"/>
          <w:szCs w:val="24"/>
        </w:rPr>
        <w:t>o</w:t>
      </w:r>
      <w:r w:rsidRPr="00DD7753">
        <w:rPr>
          <w:rFonts w:asciiTheme="minorHAnsi" w:hAnsiTheme="minorHAnsi" w:cs="Arial"/>
          <w:sz w:val="24"/>
          <w:szCs w:val="24"/>
        </w:rPr>
        <w:t xml:space="preserve">, deverá ser coletada pela licitante nas dependências do </w:t>
      </w:r>
      <w:r w:rsidRPr="00A24AF2">
        <w:rPr>
          <w:rFonts w:asciiTheme="minorHAnsi" w:hAnsiTheme="minorHAnsi" w:cs="Arial"/>
          <w:sz w:val="24"/>
          <w:szCs w:val="24"/>
        </w:rPr>
        <w:t>Tribunal em Brasília</w:t>
      </w:r>
      <w:r w:rsidR="00DA4B26" w:rsidRPr="00A24AF2">
        <w:rPr>
          <w:rFonts w:asciiTheme="minorHAnsi" w:hAnsiTheme="minorHAnsi" w:cs="Arial"/>
          <w:sz w:val="24"/>
          <w:szCs w:val="24"/>
        </w:rPr>
        <w:t>-DF</w:t>
      </w:r>
      <w:r w:rsidRPr="00A24AF2">
        <w:rPr>
          <w:rFonts w:asciiTheme="minorHAnsi" w:hAnsiTheme="minorHAnsi" w:cs="Arial"/>
          <w:sz w:val="24"/>
          <w:szCs w:val="24"/>
        </w:rPr>
        <w:t xml:space="preserve"> em até 30 dias corridos, </w:t>
      </w:r>
      <w:r w:rsidR="008E323B" w:rsidRPr="00A24AF2">
        <w:rPr>
          <w:rFonts w:asciiTheme="minorHAnsi" w:hAnsiTheme="minorHAnsi" w:cs="Arial"/>
          <w:sz w:val="24"/>
          <w:szCs w:val="24"/>
        </w:rPr>
        <w:t xml:space="preserve">contados da data da homologação do Pregão, </w:t>
      </w:r>
      <w:r w:rsidRPr="00A24AF2">
        <w:rPr>
          <w:rFonts w:asciiTheme="minorHAnsi" w:hAnsiTheme="minorHAnsi" w:cs="Arial"/>
          <w:sz w:val="24"/>
          <w:szCs w:val="24"/>
        </w:rPr>
        <w:t xml:space="preserve">período após o qual </w:t>
      </w:r>
      <w:r w:rsidRPr="00DD7753">
        <w:rPr>
          <w:rFonts w:asciiTheme="minorHAnsi" w:hAnsiTheme="minorHAnsi" w:cs="Arial"/>
          <w:sz w:val="24"/>
          <w:szCs w:val="24"/>
        </w:rPr>
        <w:t>o Tribunal poderá se desfazer do equipamento.</w:t>
      </w:r>
    </w:p>
    <w:p w:rsidR="00A66E4C" w:rsidRPr="00DD7753" w:rsidRDefault="00202943" w:rsidP="008974FF">
      <w:pPr>
        <w:jc w:val="center"/>
        <w:rPr>
          <w:rFonts w:asciiTheme="minorHAnsi" w:hAnsiTheme="minorHAnsi"/>
          <w:b/>
          <w:sz w:val="24"/>
          <w:szCs w:val="24"/>
        </w:rPr>
      </w:pPr>
      <w:r w:rsidRPr="00DD7753">
        <w:rPr>
          <w:rFonts w:asciiTheme="minorHAnsi" w:hAnsiTheme="minorHAnsi"/>
          <w:sz w:val="24"/>
          <w:szCs w:val="24"/>
        </w:rPr>
        <w:br w:type="page"/>
      </w:r>
    </w:p>
    <w:p w:rsidR="00A66E4C" w:rsidRPr="0067667A" w:rsidRDefault="008974FF" w:rsidP="008974FF">
      <w:pPr>
        <w:pStyle w:val="Ttulo"/>
        <w:tabs>
          <w:tab w:val="left" w:pos="-1985"/>
          <w:tab w:val="left" w:pos="600"/>
        </w:tabs>
        <w:jc w:val="left"/>
        <w:rPr>
          <w:rFonts w:ascii="Calibri" w:hAnsi="Calibri"/>
          <w:sz w:val="24"/>
          <w:szCs w:val="24"/>
        </w:rPr>
      </w:pPr>
      <w:r>
        <w:lastRenderedPageBreak/>
        <w:tab/>
      </w:r>
      <w:r w:rsidR="00A66E4C">
        <w:rPr>
          <w:rFonts w:ascii="Calibri" w:hAnsi="Calibri"/>
          <w:sz w:val="24"/>
          <w:szCs w:val="24"/>
        </w:rPr>
        <w:t xml:space="preserve">ANEXO </w:t>
      </w:r>
      <w:r>
        <w:rPr>
          <w:rFonts w:ascii="Calibri" w:hAnsi="Calibri"/>
          <w:sz w:val="24"/>
          <w:szCs w:val="24"/>
        </w:rPr>
        <w:t>II –</w:t>
      </w:r>
      <w:r w:rsidR="00A66E4C">
        <w:rPr>
          <w:rFonts w:ascii="Calibri" w:hAnsi="Calibri"/>
          <w:sz w:val="24"/>
          <w:szCs w:val="24"/>
        </w:rPr>
        <w:t xml:space="preserve"> MODELO DE </w:t>
      </w:r>
      <w:r w:rsidR="00A66E4C" w:rsidRPr="0067667A">
        <w:rPr>
          <w:rFonts w:ascii="Calibri" w:hAnsi="Calibri"/>
          <w:sz w:val="24"/>
          <w:szCs w:val="24"/>
        </w:rPr>
        <w:t>ATESTADO (</w:t>
      </w:r>
      <w:r w:rsidR="00A66E4C" w:rsidRPr="0067667A">
        <w:rPr>
          <w:rFonts w:ascii="Calibri" w:hAnsi="Calibri"/>
          <w:i/>
          <w:sz w:val="24"/>
          <w:szCs w:val="24"/>
        </w:rPr>
        <w:t>OU DECLARAÇÃO</w:t>
      </w:r>
      <w:r w:rsidR="00A66E4C" w:rsidRPr="0067667A">
        <w:rPr>
          <w:rFonts w:ascii="Calibri" w:hAnsi="Calibri"/>
          <w:sz w:val="24"/>
          <w:szCs w:val="24"/>
        </w:rPr>
        <w:t>) DE CAPACIDADE TÉCNICA</w:t>
      </w: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Default="00A66E4C" w:rsidP="00A66E4C">
      <w:pPr>
        <w:pStyle w:val="Ttulo"/>
        <w:tabs>
          <w:tab w:val="left" w:pos="-1985"/>
        </w:tabs>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que a</w:t>
      </w:r>
      <w:r>
        <w:rPr>
          <w:rFonts w:ascii="Calibri" w:hAnsi="Calibri"/>
          <w:sz w:val="24"/>
          <w:szCs w:val="24"/>
        </w:rPr>
        <w:t xml:space="preserve"> empresa </w:t>
      </w:r>
      <w:r w:rsidRPr="00DA3E8C">
        <w:rPr>
          <w:rFonts w:ascii="Calibri" w:hAnsi="Calibri"/>
          <w:sz w:val="24"/>
          <w:szCs w:val="24"/>
        </w:rPr>
        <w:t>____________________________, inscrita no CNPJ (MF) nº ____________________, inscrição estadual nº ________________________, estabelecida no (a) __________________________, executa (ou executou) serviços de __________________________ para este órgão (ou para esta empresa).</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r w:rsidRPr="00DA3E8C">
        <w:rPr>
          <w:rFonts w:ascii="Calibri" w:hAnsi="Calibri"/>
          <w:sz w:val="24"/>
          <w:szCs w:val="24"/>
        </w:rPr>
        <w:t>Atestamos (ou declaramos), ainda, que os compromissos assumidos pela empresa foram cumpridos satisfatoriamente, nada constando em nossos arquivos que o desabone comercial ou tecnicamente.</w:t>
      </w: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ind w:firstLine="1701"/>
        <w:jc w:val="both"/>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Local e data</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r w:rsidRPr="00DA3E8C">
        <w:rPr>
          <w:rFonts w:ascii="Calibri" w:hAnsi="Calibri"/>
          <w:sz w:val="24"/>
          <w:szCs w:val="24"/>
        </w:rPr>
        <w:t>______________________________________________</w:t>
      </w:r>
    </w:p>
    <w:p w:rsidR="00A66E4C" w:rsidRPr="00DA3E8C" w:rsidRDefault="00A66E4C" w:rsidP="00A66E4C">
      <w:pPr>
        <w:jc w:val="center"/>
        <w:rPr>
          <w:rFonts w:ascii="Calibri" w:hAnsi="Calibri"/>
          <w:sz w:val="24"/>
          <w:szCs w:val="24"/>
        </w:rPr>
      </w:pPr>
      <w:r w:rsidRPr="00DA3E8C">
        <w:rPr>
          <w:rFonts w:ascii="Calibri" w:hAnsi="Calibri"/>
          <w:sz w:val="24"/>
          <w:szCs w:val="24"/>
        </w:rPr>
        <w:t>Assinatura e carimbo do emissor</w:t>
      </w: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jc w:val="cente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p>
    <w:p w:rsidR="00A66E4C" w:rsidRPr="00DA3E8C" w:rsidRDefault="00A66E4C" w:rsidP="00A66E4C">
      <w:pPr>
        <w:rPr>
          <w:rFonts w:ascii="Calibri" w:hAnsi="Calibri"/>
          <w:sz w:val="24"/>
          <w:szCs w:val="24"/>
        </w:rPr>
      </w:pPr>
      <w:r w:rsidRPr="00DA3E8C">
        <w:rPr>
          <w:rFonts w:ascii="Calibri" w:hAnsi="Calibri"/>
          <w:sz w:val="24"/>
          <w:szCs w:val="24"/>
        </w:rPr>
        <w:t>Observaç</w:t>
      </w:r>
      <w:r>
        <w:rPr>
          <w:rFonts w:ascii="Calibri" w:hAnsi="Calibri"/>
          <w:sz w:val="24"/>
          <w:szCs w:val="24"/>
        </w:rPr>
        <w:t>ão</w:t>
      </w:r>
      <w:r w:rsidRPr="00DA3E8C">
        <w:rPr>
          <w:rFonts w:ascii="Calibri" w:hAnsi="Calibri"/>
          <w:sz w:val="24"/>
          <w:szCs w:val="24"/>
        </w:rPr>
        <w:t>:</w:t>
      </w:r>
    </w:p>
    <w:p w:rsidR="00A66E4C" w:rsidRPr="00DA3E8C" w:rsidRDefault="00A66E4C" w:rsidP="00A66E4C">
      <w:pPr>
        <w:ind w:left="284" w:hanging="284"/>
        <w:rPr>
          <w:rFonts w:ascii="Calibri" w:hAnsi="Calibri"/>
          <w:sz w:val="24"/>
          <w:szCs w:val="24"/>
        </w:rPr>
      </w:pPr>
      <w:r w:rsidRPr="00DA3E8C">
        <w:rPr>
          <w:rFonts w:ascii="Calibri" w:hAnsi="Calibri"/>
          <w:sz w:val="24"/>
          <w:szCs w:val="24"/>
        </w:rPr>
        <w:t xml:space="preserve">1) </w:t>
      </w:r>
      <w:r w:rsidRPr="00DA3E8C">
        <w:rPr>
          <w:rFonts w:ascii="Calibri" w:hAnsi="Calibri"/>
          <w:sz w:val="24"/>
          <w:szCs w:val="24"/>
        </w:rPr>
        <w:tab/>
        <w:t>Este atestado (ou declaração) deverá ser emitido em papel que identifique o órgão (ou empresa) emissor</w:t>
      </w:r>
      <w:r>
        <w:rPr>
          <w:rFonts w:ascii="Calibri" w:hAnsi="Calibri"/>
          <w:sz w:val="24"/>
          <w:szCs w:val="24"/>
        </w:rPr>
        <w:t>.</w:t>
      </w:r>
    </w:p>
    <w:p w:rsidR="00817BBD" w:rsidRDefault="00817BBD" w:rsidP="00905788">
      <w:pPr>
        <w:jc w:val="center"/>
        <w:rPr>
          <w:rFonts w:ascii="Calibri" w:hAnsi="Calibri"/>
          <w:b/>
          <w:sz w:val="24"/>
        </w:rPr>
      </w:pPr>
    </w:p>
    <w:p w:rsidR="007B54BC" w:rsidRPr="00F26A11" w:rsidRDefault="007B54BC" w:rsidP="007B54BC">
      <w:pPr>
        <w:spacing w:after="120"/>
        <w:jc w:val="center"/>
        <w:rPr>
          <w:rFonts w:ascii="Calibri" w:hAnsi="Calibri"/>
          <w:b/>
          <w:sz w:val="24"/>
        </w:rPr>
      </w:pPr>
      <w:r w:rsidRPr="00F26A11">
        <w:rPr>
          <w:rFonts w:ascii="Calibri" w:hAnsi="Calibri"/>
          <w:b/>
          <w:sz w:val="24"/>
        </w:rPr>
        <w:lastRenderedPageBreak/>
        <w:t>ANEXO III – MINUTA DA ATA DE REGISTRO DE PREÇOS</w:t>
      </w:r>
    </w:p>
    <w:p w:rsidR="007B54BC" w:rsidRPr="004411CB" w:rsidRDefault="007B54BC" w:rsidP="007B54BC">
      <w:pPr>
        <w:ind w:right="-1"/>
        <w:rPr>
          <w:rFonts w:ascii="Calibri" w:hAnsi="Calibri"/>
          <w:b/>
          <w:sz w:val="24"/>
          <w:szCs w:val="24"/>
        </w:rPr>
      </w:pPr>
    </w:p>
    <w:p w:rsidR="007B54BC" w:rsidRPr="00F26A11" w:rsidRDefault="007B54BC" w:rsidP="007B54BC">
      <w:pPr>
        <w:spacing w:after="120"/>
        <w:jc w:val="center"/>
        <w:rPr>
          <w:rFonts w:ascii="Calibri" w:hAnsi="Calibri"/>
          <w:b/>
          <w:sz w:val="24"/>
        </w:rPr>
      </w:pPr>
      <w:r w:rsidRPr="00F26A11">
        <w:rPr>
          <w:rFonts w:ascii="Calibri" w:hAnsi="Calibri"/>
          <w:b/>
          <w:sz w:val="24"/>
        </w:rPr>
        <w:t>TRIBUNAL DE CONTAS DA UNIÃO</w:t>
      </w:r>
    </w:p>
    <w:p w:rsidR="007B54BC" w:rsidRPr="00F26A11" w:rsidRDefault="007B54BC" w:rsidP="007B54BC">
      <w:pPr>
        <w:spacing w:after="120"/>
        <w:jc w:val="center"/>
        <w:rPr>
          <w:rFonts w:ascii="Calibri" w:hAnsi="Calibri"/>
          <w:b/>
          <w:sz w:val="24"/>
        </w:rPr>
      </w:pPr>
      <w:r w:rsidRPr="00F26A11">
        <w:rPr>
          <w:rFonts w:ascii="Calibri" w:hAnsi="Calibri"/>
          <w:b/>
          <w:sz w:val="24"/>
        </w:rPr>
        <w:t>ATA DE REGISTRO DE PREÇOS</w:t>
      </w:r>
    </w:p>
    <w:p w:rsidR="007B54BC" w:rsidRPr="003536D1" w:rsidRDefault="007B54BC" w:rsidP="007B54BC">
      <w:pPr>
        <w:ind w:right="-852"/>
        <w:rPr>
          <w:rFonts w:ascii="Calibri" w:hAnsi="Calibri"/>
          <w:sz w:val="24"/>
        </w:rPr>
      </w:pPr>
      <w:r w:rsidRPr="003536D1">
        <w:rPr>
          <w:rFonts w:ascii="Calibri" w:hAnsi="Calibri"/>
          <w:sz w:val="24"/>
        </w:rPr>
        <w:t>Processo nº</w:t>
      </w:r>
      <w:r>
        <w:rPr>
          <w:rFonts w:ascii="Calibri" w:hAnsi="Calibri"/>
          <w:sz w:val="24"/>
        </w:rPr>
        <w:t xml:space="preserve"> </w:t>
      </w:r>
      <w:r w:rsidR="00C11F68">
        <w:rPr>
          <w:rFonts w:ascii="Calibri" w:hAnsi="Calibri"/>
          <w:sz w:val="24"/>
        </w:rPr>
        <w:t>005.698/2016-2</w:t>
      </w:r>
    </w:p>
    <w:p w:rsidR="007B54BC" w:rsidRPr="0075435E" w:rsidRDefault="007B54BC" w:rsidP="007B54BC">
      <w:pPr>
        <w:ind w:right="-852"/>
        <w:rPr>
          <w:rFonts w:ascii="Calibri" w:hAnsi="Calibri"/>
          <w:color w:val="000000" w:themeColor="text1"/>
          <w:sz w:val="24"/>
        </w:rPr>
      </w:pPr>
      <w:r w:rsidRPr="003536D1">
        <w:rPr>
          <w:rFonts w:ascii="Calibri" w:hAnsi="Calibri"/>
          <w:sz w:val="24"/>
        </w:rPr>
        <w:t>Pregão Eletrônico n</w:t>
      </w:r>
      <w:r w:rsidRPr="0075435E">
        <w:rPr>
          <w:rFonts w:ascii="Calibri" w:hAnsi="Calibri"/>
          <w:color w:val="000000" w:themeColor="text1"/>
          <w:sz w:val="24"/>
        </w:rPr>
        <w:t xml:space="preserve">º </w:t>
      </w:r>
      <w:r w:rsidR="0075435E">
        <w:rPr>
          <w:rFonts w:ascii="Calibri" w:hAnsi="Calibri"/>
          <w:color w:val="000000" w:themeColor="text1"/>
          <w:sz w:val="24"/>
        </w:rPr>
        <w:t>30</w:t>
      </w:r>
      <w:r w:rsidRPr="0075435E">
        <w:rPr>
          <w:rFonts w:ascii="Calibri" w:hAnsi="Calibri"/>
          <w:color w:val="000000" w:themeColor="text1"/>
          <w:sz w:val="24"/>
        </w:rPr>
        <w:t xml:space="preserve"> / 20</w:t>
      </w:r>
      <w:r w:rsidR="0075435E">
        <w:rPr>
          <w:rFonts w:ascii="Calibri" w:hAnsi="Calibri"/>
          <w:color w:val="000000" w:themeColor="text1"/>
          <w:sz w:val="24"/>
        </w:rPr>
        <w:t>16</w:t>
      </w:r>
    </w:p>
    <w:p w:rsidR="007B54BC" w:rsidRPr="0075435E" w:rsidRDefault="007B54BC" w:rsidP="007B54BC">
      <w:pPr>
        <w:ind w:right="-852"/>
        <w:rPr>
          <w:rFonts w:ascii="Calibri" w:hAnsi="Calibri"/>
          <w:color w:val="000000" w:themeColor="text1"/>
          <w:sz w:val="24"/>
        </w:rPr>
      </w:pPr>
    </w:p>
    <w:p w:rsidR="007B54BC" w:rsidRPr="0075435E" w:rsidRDefault="007B54BC" w:rsidP="007B54BC">
      <w:pPr>
        <w:ind w:right="-852"/>
        <w:rPr>
          <w:rFonts w:ascii="Calibri" w:hAnsi="Calibri"/>
          <w:color w:val="000000" w:themeColor="text1"/>
          <w:sz w:val="24"/>
          <w:szCs w:val="24"/>
        </w:rPr>
      </w:pPr>
      <w:r w:rsidRPr="0075435E">
        <w:rPr>
          <w:rFonts w:ascii="Calibri" w:hAnsi="Calibri"/>
          <w:b/>
          <w:color w:val="000000" w:themeColor="text1"/>
          <w:sz w:val="24"/>
          <w:szCs w:val="24"/>
        </w:rPr>
        <w:t xml:space="preserve">Órgão Gerenciador: </w:t>
      </w:r>
      <w:r w:rsidRPr="0075435E">
        <w:rPr>
          <w:rFonts w:ascii="Calibri" w:hAnsi="Calibri"/>
          <w:color w:val="000000" w:themeColor="text1"/>
          <w:sz w:val="24"/>
          <w:szCs w:val="24"/>
        </w:rPr>
        <w:t>Tribunal de Contas da União – TCU</w:t>
      </w:r>
    </w:p>
    <w:p w:rsidR="007B54BC" w:rsidRPr="0075435E" w:rsidRDefault="007B54BC" w:rsidP="007B54BC">
      <w:pPr>
        <w:ind w:right="-852"/>
        <w:rPr>
          <w:rFonts w:ascii="Calibri" w:hAnsi="Calibri"/>
          <w:color w:val="000000" w:themeColor="text1"/>
          <w:sz w:val="24"/>
          <w:szCs w:val="24"/>
        </w:rPr>
      </w:pPr>
      <w:r w:rsidRPr="0075435E">
        <w:rPr>
          <w:rFonts w:ascii="Calibri" w:hAnsi="Calibri"/>
          <w:b/>
          <w:color w:val="000000" w:themeColor="text1"/>
          <w:sz w:val="24"/>
          <w:szCs w:val="24"/>
        </w:rPr>
        <w:t>UASG:</w:t>
      </w:r>
      <w:r w:rsidRPr="0075435E">
        <w:rPr>
          <w:rFonts w:ascii="Calibri" w:hAnsi="Calibri"/>
          <w:color w:val="000000" w:themeColor="text1"/>
          <w:sz w:val="24"/>
          <w:szCs w:val="24"/>
        </w:rPr>
        <w:t xml:space="preserve"> 30001</w:t>
      </w:r>
    </w:p>
    <w:p w:rsidR="00C11F68" w:rsidRPr="0075435E" w:rsidRDefault="007B54BC" w:rsidP="00C11F68">
      <w:pPr>
        <w:ind w:right="-1"/>
        <w:jc w:val="both"/>
        <w:rPr>
          <w:rFonts w:asciiTheme="minorHAnsi" w:hAnsiTheme="minorHAnsi" w:cs="Arial"/>
          <w:color w:val="000000" w:themeColor="text1"/>
          <w:sz w:val="24"/>
          <w:szCs w:val="24"/>
        </w:rPr>
      </w:pPr>
      <w:r w:rsidRPr="0075435E">
        <w:rPr>
          <w:rFonts w:ascii="Calibri" w:hAnsi="Calibri"/>
          <w:b/>
          <w:color w:val="000000" w:themeColor="text1"/>
          <w:sz w:val="24"/>
          <w:szCs w:val="24"/>
        </w:rPr>
        <w:t>Local de entrega</w:t>
      </w:r>
      <w:r w:rsidR="00C11F68" w:rsidRPr="0075435E">
        <w:rPr>
          <w:rFonts w:ascii="Calibri" w:hAnsi="Calibri"/>
          <w:b/>
          <w:color w:val="000000" w:themeColor="text1"/>
          <w:sz w:val="24"/>
          <w:szCs w:val="24"/>
        </w:rPr>
        <w:t xml:space="preserve"> e da prestação da garantia </w:t>
      </w:r>
      <w:proofErr w:type="spellStart"/>
      <w:r w:rsidR="00C11F68" w:rsidRPr="0075435E">
        <w:rPr>
          <w:rFonts w:ascii="Calibri" w:hAnsi="Calibri"/>
          <w:b/>
          <w:i/>
          <w:color w:val="000000" w:themeColor="text1"/>
          <w:sz w:val="24"/>
          <w:szCs w:val="24"/>
        </w:rPr>
        <w:t>on</w:t>
      </w:r>
      <w:proofErr w:type="spellEnd"/>
      <w:r w:rsidR="00C11F68" w:rsidRPr="0075435E">
        <w:rPr>
          <w:rFonts w:ascii="Calibri" w:hAnsi="Calibri"/>
          <w:b/>
          <w:i/>
          <w:color w:val="000000" w:themeColor="text1"/>
          <w:sz w:val="24"/>
          <w:szCs w:val="24"/>
        </w:rPr>
        <w:t xml:space="preserve"> site</w:t>
      </w:r>
      <w:r w:rsidRPr="0075435E">
        <w:rPr>
          <w:rFonts w:ascii="Calibri" w:hAnsi="Calibri"/>
          <w:b/>
          <w:color w:val="000000" w:themeColor="text1"/>
          <w:sz w:val="24"/>
          <w:szCs w:val="24"/>
        </w:rPr>
        <w:t xml:space="preserve">: </w:t>
      </w:r>
      <w:r w:rsidR="00C11F68" w:rsidRPr="0075435E">
        <w:rPr>
          <w:rFonts w:asciiTheme="minorHAnsi" w:hAnsiTheme="minorHAnsi" w:cs="Arial"/>
          <w:color w:val="000000" w:themeColor="text1"/>
          <w:sz w:val="24"/>
          <w:szCs w:val="24"/>
        </w:rPr>
        <w:t>Setor de Administração Federal Sul, Quadra 4, Lote 1, Edifício Anexo II, Sala 28 – Brasília – DF.</w:t>
      </w:r>
    </w:p>
    <w:p w:rsidR="007B54BC" w:rsidRPr="0075435E" w:rsidRDefault="007B54BC" w:rsidP="007B54BC">
      <w:pPr>
        <w:ind w:right="-852"/>
        <w:rPr>
          <w:rFonts w:ascii="Calibri" w:hAnsi="Calibri"/>
          <w:b/>
          <w:color w:val="000000" w:themeColor="text1"/>
          <w:sz w:val="24"/>
          <w:szCs w:val="24"/>
        </w:rPr>
      </w:pPr>
    </w:p>
    <w:p w:rsidR="007B54BC" w:rsidRPr="0075435E" w:rsidRDefault="007B54BC" w:rsidP="007B54BC">
      <w:pPr>
        <w:ind w:right="-1"/>
        <w:jc w:val="both"/>
        <w:rPr>
          <w:rFonts w:ascii="Calibri" w:hAnsi="Calibri"/>
          <w:color w:val="000000" w:themeColor="text1"/>
          <w:sz w:val="24"/>
          <w:szCs w:val="24"/>
        </w:rPr>
      </w:pPr>
      <w:r w:rsidRPr="0075435E">
        <w:rPr>
          <w:rFonts w:ascii="Calibri" w:hAnsi="Calibri"/>
          <w:color w:val="000000" w:themeColor="text1"/>
          <w:sz w:val="24"/>
          <w:szCs w:val="24"/>
        </w:rPr>
        <w:tab/>
        <w:t xml:space="preserve">No dia ___de_______ </w:t>
      </w:r>
      <w:proofErr w:type="spellStart"/>
      <w:r w:rsidRPr="0075435E">
        <w:rPr>
          <w:rFonts w:ascii="Calibri" w:hAnsi="Calibri"/>
          <w:color w:val="000000" w:themeColor="text1"/>
          <w:sz w:val="24"/>
          <w:szCs w:val="24"/>
        </w:rPr>
        <w:t>de</w:t>
      </w:r>
      <w:proofErr w:type="spellEnd"/>
      <w:r w:rsidRPr="0075435E">
        <w:rPr>
          <w:rFonts w:ascii="Calibri" w:hAnsi="Calibri"/>
          <w:color w:val="000000" w:themeColor="text1"/>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75435E" w:rsidRDefault="007B54BC" w:rsidP="007B54BC">
      <w:pPr>
        <w:ind w:right="-1"/>
        <w:jc w:val="both"/>
        <w:rPr>
          <w:rFonts w:ascii="Calibri" w:hAnsi="Calibri"/>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49"/>
        <w:gridCol w:w="1398"/>
        <w:gridCol w:w="1243"/>
        <w:gridCol w:w="1245"/>
        <w:gridCol w:w="1069"/>
      </w:tblGrid>
      <w:tr w:rsidR="0075435E" w:rsidRPr="0075435E" w:rsidTr="00C11F68">
        <w:tc>
          <w:tcPr>
            <w:tcW w:w="343" w:type="pct"/>
            <w:vMerge w:val="restart"/>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Item</w:t>
            </w:r>
          </w:p>
        </w:tc>
        <w:tc>
          <w:tcPr>
            <w:tcW w:w="2006" w:type="pct"/>
            <w:vMerge w:val="restart"/>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Descrição do Item</w:t>
            </w:r>
          </w:p>
        </w:tc>
        <w:tc>
          <w:tcPr>
            <w:tcW w:w="2079" w:type="pct"/>
            <w:gridSpan w:val="3"/>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Quantidade</w:t>
            </w:r>
          </w:p>
        </w:tc>
        <w:tc>
          <w:tcPr>
            <w:tcW w:w="572" w:type="pct"/>
            <w:vMerge w:val="restart"/>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Valor Unitário</w:t>
            </w:r>
          </w:p>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(R$)</w:t>
            </w:r>
          </w:p>
        </w:tc>
      </w:tr>
      <w:tr w:rsidR="0075435E" w:rsidRPr="0075435E" w:rsidTr="00C11F68">
        <w:tc>
          <w:tcPr>
            <w:tcW w:w="343" w:type="pct"/>
            <w:vMerge/>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p>
        </w:tc>
        <w:tc>
          <w:tcPr>
            <w:tcW w:w="2006" w:type="pct"/>
            <w:vMerge/>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p>
        </w:tc>
        <w:tc>
          <w:tcPr>
            <w:tcW w:w="748" w:type="pct"/>
            <w:shd w:val="clear" w:color="auto" w:fill="auto"/>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Órgão Gerenciador</w:t>
            </w:r>
          </w:p>
          <w:p w:rsidR="00C11F68" w:rsidRPr="0075435E" w:rsidRDefault="00C11F68"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(TCU)</w:t>
            </w:r>
          </w:p>
        </w:tc>
        <w:tc>
          <w:tcPr>
            <w:tcW w:w="665" w:type="pct"/>
          </w:tcPr>
          <w:p w:rsidR="008507A3" w:rsidRPr="0075435E" w:rsidRDefault="008507A3" w:rsidP="008507A3">
            <w:pPr>
              <w:ind w:right="-1"/>
              <w:jc w:val="center"/>
              <w:rPr>
                <w:rFonts w:ascii="Calibri" w:hAnsi="Calibri"/>
                <w:b/>
                <w:color w:val="000000" w:themeColor="text1"/>
                <w:sz w:val="22"/>
                <w:szCs w:val="22"/>
              </w:rPr>
            </w:pPr>
            <w:r w:rsidRPr="0075435E">
              <w:rPr>
                <w:rFonts w:ascii="Calibri" w:hAnsi="Calibri"/>
                <w:b/>
                <w:color w:val="000000" w:themeColor="text1"/>
                <w:sz w:val="22"/>
                <w:szCs w:val="22"/>
              </w:rPr>
              <w:t>Total registrada e limite por adesão</w:t>
            </w:r>
          </w:p>
        </w:tc>
        <w:tc>
          <w:tcPr>
            <w:tcW w:w="666" w:type="pct"/>
            <w:vAlign w:val="center"/>
          </w:tcPr>
          <w:p w:rsidR="008507A3" w:rsidRPr="0075435E" w:rsidRDefault="008507A3" w:rsidP="00DF1268">
            <w:pPr>
              <w:ind w:right="-1"/>
              <w:jc w:val="center"/>
              <w:rPr>
                <w:rFonts w:ascii="Calibri" w:hAnsi="Calibri"/>
                <w:b/>
                <w:color w:val="000000" w:themeColor="text1"/>
                <w:sz w:val="22"/>
                <w:szCs w:val="22"/>
              </w:rPr>
            </w:pPr>
            <w:r w:rsidRPr="0075435E">
              <w:rPr>
                <w:rFonts w:ascii="Calibri" w:hAnsi="Calibri"/>
                <w:b/>
                <w:color w:val="000000" w:themeColor="text1"/>
                <w:sz w:val="22"/>
                <w:szCs w:val="22"/>
              </w:rPr>
              <w:t>Limite decorrente de adesões</w:t>
            </w:r>
          </w:p>
        </w:tc>
        <w:tc>
          <w:tcPr>
            <w:tcW w:w="572" w:type="pct"/>
            <w:vMerge/>
          </w:tcPr>
          <w:p w:rsidR="008507A3" w:rsidRPr="0075435E" w:rsidRDefault="008507A3" w:rsidP="00DF1268">
            <w:pPr>
              <w:ind w:right="-1"/>
              <w:jc w:val="center"/>
              <w:rPr>
                <w:rFonts w:ascii="Calibri" w:hAnsi="Calibri"/>
                <w:b/>
                <w:color w:val="000000" w:themeColor="text1"/>
                <w:sz w:val="22"/>
                <w:szCs w:val="22"/>
              </w:rPr>
            </w:pPr>
          </w:p>
        </w:tc>
      </w:tr>
      <w:tr w:rsidR="0075435E" w:rsidRPr="0075435E" w:rsidTr="00C11F68">
        <w:tc>
          <w:tcPr>
            <w:tcW w:w="343" w:type="pct"/>
            <w:shd w:val="clear" w:color="auto" w:fill="auto"/>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1</w:t>
            </w:r>
          </w:p>
        </w:tc>
        <w:tc>
          <w:tcPr>
            <w:tcW w:w="2006" w:type="pct"/>
            <w:shd w:val="clear" w:color="auto" w:fill="auto"/>
            <w:vAlign w:val="center"/>
          </w:tcPr>
          <w:p w:rsidR="00C11F68" w:rsidRPr="0075435E" w:rsidRDefault="00C11F68" w:rsidP="00477598">
            <w:pPr>
              <w:spacing w:before="60" w:after="60"/>
              <w:jc w:val="both"/>
              <w:rPr>
                <w:rFonts w:asciiTheme="minorHAnsi" w:hAnsiTheme="minorHAnsi" w:cs="Arial"/>
                <w:i/>
                <w:color w:val="000000" w:themeColor="text1"/>
                <w:sz w:val="24"/>
                <w:szCs w:val="24"/>
              </w:rPr>
            </w:pPr>
            <w:r w:rsidRPr="0075435E">
              <w:rPr>
                <w:rFonts w:asciiTheme="minorHAnsi" w:hAnsiTheme="minorHAnsi" w:cs="Arial"/>
                <w:i/>
                <w:color w:val="000000" w:themeColor="text1"/>
                <w:sz w:val="24"/>
                <w:szCs w:val="24"/>
              </w:rPr>
              <w:t xml:space="preserve">Workstation </w:t>
            </w:r>
            <w:r w:rsidR="00477598" w:rsidRPr="0075435E">
              <w:rPr>
                <w:rFonts w:asciiTheme="minorHAnsi" w:hAnsiTheme="minorHAnsi" w:cs="Arial"/>
                <w:color w:val="000000" w:themeColor="text1"/>
                <w:sz w:val="24"/>
                <w:szCs w:val="24"/>
              </w:rPr>
              <w:t>tipo 1</w:t>
            </w:r>
            <w:r w:rsidRPr="0075435E">
              <w:rPr>
                <w:rFonts w:asciiTheme="minorHAnsi" w:hAnsiTheme="minorHAnsi" w:cs="Arial"/>
                <w:color w:val="000000" w:themeColor="text1"/>
                <w:sz w:val="24"/>
                <w:szCs w:val="24"/>
              </w:rPr>
              <w:t>,</w:t>
            </w:r>
            <w:r w:rsidR="00D34AD6" w:rsidRPr="0075435E">
              <w:rPr>
                <w:rFonts w:asciiTheme="minorHAnsi" w:hAnsiTheme="minorHAnsi" w:cs="Arial"/>
                <w:color w:val="000000" w:themeColor="text1"/>
                <w:sz w:val="24"/>
                <w:szCs w:val="24"/>
              </w:rPr>
              <w:t xml:space="preserve"> incluindo garantia </w:t>
            </w:r>
            <w:proofErr w:type="spellStart"/>
            <w:r w:rsidR="00D34AD6" w:rsidRPr="0075435E">
              <w:rPr>
                <w:rFonts w:asciiTheme="minorHAnsi" w:hAnsiTheme="minorHAnsi" w:cs="Arial"/>
                <w:i/>
                <w:color w:val="000000" w:themeColor="text1"/>
                <w:sz w:val="24"/>
                <w:szCs w:val="24"/>
              </w:rPr>
              <w:t>on</w:t>
            </w:r>
            <w:proofErr w:type="spellEnd"/>
            <w:r w:rsidR="00D34AD6" w:rsidRPr="0075435E">
              <w:rPr>
                <w:rFonts w:asciiTheme="minorHAnsi" w:hAnsiTheme="minorHAnsi" w:cs="Arial"/>
                <w:i/>
                <w:color w:val="000000" w:themeColor="text1"/>
                <w:sz w:val="24"/>
                <w:szCs w:val="24"/>
              </w:rPr>
              <w:t xml:space="preserve"> site</w:t>
            </w:r>
            <w:r w:rsidR="00D34AD6" w:rsidRPr="0075435E">
              <w:rPr>
                <w:rFonts w:asciiTheme="minorHAnsi" w:hAnsiTheme="minorHAnsi" w:cs="Arial"/>
                <w:color w:val="000000" w:themeColor="text1"/>
                <w:sz w:val="24"/>
                <w:szCs w:val="24"/>
              </w:rPr>
              <w:t xml:space="preserve"> de 48 meses, </w:t>
            </w:r>
            <w:r w:rsidRPr="0075435E">
              <w:rPr>
                <w:rFonts w:asciiTheme="minorHAnsi" w:hAnsiTheme="minorHAnsi" w:cs="Arial"/>
                <w:color w:val="000000" w:themeColor="text1"/>
                <w:sz w:val="24"/>
                <w:szCs w:val="24"/>
              </w:rPr>
              <w:t>conforme proposta vencedora do Pregão Eletrônico n.º __/20__.</w:t>
            </w:r>
          </w:p>
        </w:tc>
        <w:tc>
          <w:tcPr>
            <w:tcW w:w="748" w:type="pct"/>
            <w:shd w:val="clear" w:color="auto" w:fill="auto"/>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12</w:t>
            </w:r>
          </w:p>
        </w:tc>
        <w:tc>
          <w:tcPr>
            <w:tcW w:w="665" w:type="pct"/>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12</w:t>
            </w:r>
          </w:p>
        </w:tc>
        <w:tc>
          <w:tcPr>
            <w:tcW w:w="666" w:type="pct"/>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60</w:t>
            </w:r>
          </w:p>
        </w:tc>
        <w:tc>
          <w:tcPr>
            <w:tcW w:w="572" w:type="pct"/>
            <w:vAlign w:val="center"/>
          </w:tcPr>
          <w:p w:rsidR="00C11F68" w:rsidRPr="0075435E" w:rsidRDefault="00C11F68" w:rsidP="00C11F68">
            <w:pPr>
              <w:ind w:right="-1"/>
              <w:jc w:val="center"/>
              <w:rPr>
                <w:rFonts w:ascii="Calibri" w:hAnsi="Calibri"/>
                <w:color w:val="000000" w:themeColor="text1"/>
                <w:sz w:val="22"/>
                <w:szCs w:val="22"/>
              </w:rPr>
            </w:pPr>
          </w:p>
        </w:tc>
      </w:tr>
      <w:tr w:rsidR="0075435E" w:rsidRPr="0075435E" w:rsidTr="00C11F68">
        <w:tc>
          <w:tcPr>
            <w:tcW w:w="343" w:type="pct"/>
            <w:shd w:val="clear" w:color="auto" w:fill="auto"/>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2</w:t>
            </w:r>
          </w:p>
        </w:tc>
        <w:tc>
          <w:tcPr>
            <w:tcW w:w="2006" w:type="pct"/>
            <w:shd w:val="clear" w:color="auto" w:fill="auto"/>
            <w:vAlign w:val="center"/>
          </w:tcPr>
          <w:p w:rsidR="00C11F68" w:rsidRPr="0075435E" w:rsidRDefault="00C11F68" w:rsidP="00477598">
            <w:pPr>
              <w:spacing w:before="60" w:after="60"/>
              <w:jc w:val="both"/>
              <w:rPr>
                <w:rFonts w:asciiTheme="minorHAnsi" w:hAnsiTheme="minorHAnsi" w:cs="Arial"/>
                <w:i/>
                <w:color w:val="000000" w:themeColor="text1"/>
                <w:sz w:val="24"/>
                <w:szCs w:val="24"/>
              </w:rPr>
            </w:pPr>
            <w:r w:rsidRPr="0075435E">
              <w:rPr>
                <w:rFonts w:asciiTheme="minorHAnsi" w:hAnsiTheme="minorHAnsi" w:cs="Arial"/>
                <w:i/>
                <w:color w:val="000000" w:themeColor="text1"/>
                <w:sz w:val="24"/>
                <w:szCs w:val="24"/>
              </w:rPr>
              <w:t xml:space="preserve">Workstation </w:t>
            </w:r>
            <w:r w:rsidR="00477598" w:rsidRPr="0075435E">
              <w:rPr>
                <w:rFonts w:asciiTheme="minorHAnsi" w:hAnsiTheme="minorHAnsi" w:cs="Arial"/>
                <w:color w:val="000000" w:themeColor="text1"/>
                <w:sz w:val="24"/>
                <w:szCs w:val="24"/>
              </w:rPr>
              <w:t>tipo 2</w:t>
            </w:r>
            <w:r w:rsidRPr="0075435E">
              <w:rPr>
                <w:rFonts w:asciiTheme="minorHAnsi" w:hAnsiTheme="minorHAnsi" w:cs="Arial"/>
                <w:color w:val="000000" w:themeColor="text1"/>
                <w:sz w:val="24"/>
                <w:szCs w:val="24"/>
              </w:rPr>
              <w:t xml:space="preserve">, </w:t>
            </w:r>
            <w:r w:rsidR="00D34AD6" w:rsidRPr="0075435E">
              <w:rPr>
                <w:rFonts w:asciiTheme="minorHAnsi" w:hAnsiTheme="minorHAnsi" w:cs="Arial"/>
                <w:color w:val="000000" w:themeColor="text1"/>
                <w:sz w:val="24"/>
                <w:szCs w:val="24"/>
              </w:rPr>
              <w:t xml:space="preserve">incluindo garantia </w:t>
            </w:r>
            <w:proofErr w:type="spellStart"/>
            <w:r w:rsidR="00D34AD6" w:rsidRPr="0075435E">
              <w:rPr>
                <w:rFonts w:asciiTheme="minorHAnsi" w:hAnsiTheme="minorHAnsi" w:cs="Arial"/>
                <w:i/>
                <w:color w:val="000000" w:themeColor="text1"/>
                <w:sz w:val="24"/>
                <w:szCs w:val="24"/>
              </w:rPr>
              <w:t>on</w:t>
            </w:r>
            <w:proofErr w:type="spellEnd"/>
            <w:r w:rsidR="00D34AD6" w:rsidRPr="0075435E">
              <w:rPr>
                <w:rFonts w:asciiTheme="minorHAnsi" w:hAnsiTheme="minorHAnsi" w:cs="Arial"/>
                <w:i/>
                <w:color w:val="000000" w:themeColor="text1"/>
                <w:sz w:val="24"/>
                <w:szCs w:val="24"/>
              </w:rPr>
              <w:t xml:space="preserve"> site</w:t>
            </w:r>
            <w:r w:rsidR="00D34AD6" w:rsidRPr="0075435E">
              <w:rPr>
                <w:rFonts w:asciiTheme="minorHAnsi" w:hAnsiTheme="minorHAnsi" w:cs="Arial"/>
                <w:color w:val="000000" w:themeColor="text1"/>
                <w:sz w:val="24"/>
                <w:szCs w:val="24"/>
              </w:rPr>
              <w:t xml:space="preserve"> de 48 meses, </w:t>
            </w:r>
            <w:r w:rsidRPr="0075435E">
              <w:rPr>
                <w:rFonts w:asciiTheme="minorHAnsi" w:hAnsiTheme="minorHAnsi" w:cs="Arial"/>
                <w:color w:val="000000" w:themeColor="text1"/>
                <w:sz w:val="24"/>
                <w:szCs w:val="24"/>
              </w:rPr>
              <w:t>conforme proposta vencedora do Pregão Eletrônico n.º __/20__.</w:t>
            </w:r>
          </w:p>
        </w:tc>
        <w:tc>
          <w:tcPr>
            <w:tcW w:w="748" w:type="pct"/>
            <w:shd w:val="clear" w:color="auto" w:fill="auto"/>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2</w:t>
            </w:r>
          </w:p>
        </w:tc>
        <w:tc>
          <w:tcPr>
            <w:tcW w:w="665" w:type="pct"/>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2</w:t>
            </w:r>
          </w:p>
        </w:tc>
        <w:tc>
          <w:tcPr>
            <w:tcW w:w="666" w:type="pct"/>
            <w:vAlign w:val="center"/>
          </w:tcPr>
          <w:p w:rsidR="00C11F68" w:rsidRPr="0075435E" w:rsidRDefault="00C11F68" w:rsidP="00C11F68">
            <w:pPr>
              <w:ind w:right="-1"/>
              <w:jc w:val="center"/>
              <w:rPr>
                <w:rFonts w:ascii="Calibri" w:hAnsi="Calibri"/>
                <w:color w:val="000000" w:themeColor="text1"/>
                <w:sz w:val="22"/>
                <w:szCs w:val="22"/>
              </w:rPr>
            </w:pPr>
            <w:r w:rsidRPr="0075435E">
              <w:rPr>
                <w:rFonts w:ascii="Calibri" w:hAnsi="Calibri"/>
                <w:color w:val="000000" w:themeColor="text1"/>
                <w:sz w:val="22"/>
                <w:szCs w:val="22"/>
              </w:rPr>
              <w:t>10</w:t>
            </w:r>
          </w:p>
        </w:tc>
        <w:tc>
          <w:tcPr>
            <w:tcW w:w="572" w:type="pct"/>
            <w:vAlign w:val="center"/>
          </w:tcPr>
          <w:p w:rsidR="00C11F68" w:rsidRPr="0075435E" w:rsidRDefault="00C11F68" w:rsidP="00C11F68">
            <w:pPr>
              <w:ind w:right="-1"/>
              <w:jc w:val="center"/>
              <w:rPr>
                <w:rFonts w:ascii="Calibri" w:hAnsi="Calibri"/>
                <w:color w:val="000000" w:themeColor="text1"/>
                <w:sz w:val="22"/>
                <w:szCs w:val="22"/>
              </w:rPr>
            </w:pPr>
          </w:p>
        </w:tc>
      </w:tr>
    </w:tbl>
    <w:p w:rsidR="00187245" w:rsidRPr="0075435E" w:rsidRDefault="00187245" w:rsidP="00187245">
      <w:pPr>
        <w:spacing w:before="120"/>
        <w:ind w:firstLine="709"/>
        <w:jc w:val="both"/>
        <w:rPr>
          <w:rFonts w:ascii="Calibri" w:hAnsi="Calibri"/>
          <w:color w:val="000000" w:themeColor="text1"/>
          <w:sz w:val="24"/>
          <w:szCs w:val="24"/>
        </w:rPr>
      </w:pPr>
      <w:r w:rsidRPr="0075435E">
        <w:rPr>
          <w:rFonts w:ascii="Calibri" w:hAnsi="Calibri"/>
          <w:color w:val="000000" w:themeColor="text1"/>
          <w:sz w:val="24"/>
          <w:szCs w:val="24"/>
        </w:rPr>
        <w:t xml:space="preserve">Constitui Anexo ao presente instrumento a Ata de Formação do Cadastro de Reserva constante do sistema </w:t>
      </w:r>
      <w:r w:rsidRPr="0075435E">
        <w:rPr>
          <w:rFonts w:ascii="Calibri" w:hAnsi="Calibri"/>
          <w:i/>
          <w:color w:val="000000" w:themeColor="text1"/>
          <w:sz w:val="24"/>
          <w:szCs w:val="24"/>
        </w:rPr>
        <w:t>Comprasnet</w:t>
      </w:r>
      <w:r w:rsidRPr="0075435E">
        <w:rPr>
          <w:rFonts w:ascii="Calibri" w:hAnsi="Calibri"/>
          <w:color w:val="000000" w:themeColor="text1"/>
          <w:sz w:val="24"/>
          <w:szCs w:val="24"/>
        </w:rPr>
        <w:t xml:space="preserve"> – acessível publicamente em </w:t>
      </w:r>
      <w:hyperlink r:id="rId17" w:history="1">
        <w:r w:rsidRPr="0075435E">
          <w:rPr>
            <w:rStyle w:val="Hyperlink"/>
            <w:rFonts w:ascii="Calibri" w:hAnsi="Calibri"/>
            <w:color w:val="000000" w:themeColor="text1"/>
            <w:sz w:val="24"/>
            <w:szCs w:val="24"/>
          </w:rPr>
          <w:t>www.comprasgovernamentais.gov.br</w:t>
        </w:r>
      </w:hyperlink>
      <w:r w:rsidRPr="0075435E">
        <w:rPr>
          <w:rFonts w:ascii="Calibri" w:hAnsi="Calibri"/>
          <w:color w:val="000000" w:themeColor="text1"/>
          <w:sz w:val="24"/>
          <w:szCs w:val="24"/>
        </w:rPr>
        <w:t xml:space="preserve"> –, contendo o registro d</w:t>
      </w:r>
      <w:r w:rsidR="00C843EC" w:rsidRPr="0075435E">
        <w:rPr>
          <w:rFonts w:ascii="Calibri" w:hAnsi="Calibri"/>
          <w:color w:val="000000" w:themeColor="text1"/>
          <w:sz w:val="24"/>
          <w:szCs w:val="24"/>
        </w:rPr>
        <w:t>a</w:t>
      </w:r>
      <w:r w:rsidRPr="0075435E">
        <w:rPr>
          <w:rFonts w:ascii="Calibri" w:hAnsi="Calibri"/>
          <w:color w:val="000000" w:themeColor="text1"/>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75435E" w:rsidRDefault="007B54BC" w:rsidP="00B00467">
      <w:pPr>
        <w:spacing w:before="120" w:after="120"/>
        <w:ind w:firstLine="709"/>
        <w:jc w:val="both"/>
        <w:rPr>
          <w:rFonts w:ascii="Calibri" w:hAnsi="Calibri"/>
          <w:color w:val="000000" w:themeColor="text1"/>
          <w:sz w:val="24"/>
          <w:szCs w:val="24"/>
        </w:rPr>
      </w:pPr>
      <w:r w:rsidRPr="0075435E">
        <w:rPr>
          <w:rFonts w:ascii="Calibri" w:hAnsi="Calibri"/>
          <w:color w:val="000000" w:themeColor="text1"/>
          <w:sz w:val="24"/>
          <w:szCs w:val="24"/>
        </w:rPr>
        <w:t>O prazo de validade improrrogável da Ata de Registro de Preços é de 12 (doze) meses, contado da data da sua assinatura, excluído o dia do começo e incluído o do vencimento.</w:t>
      </w:r>
    </w:p>
    <w:p w:rsidR="007B54BC" w:rsidRPr="0075435E" w:rsidRDefault="007B54BC" w:rsidP="007B54BC">
      <w:pPr>
        <w:spacing w:after="120"/>
        <w:jc w:val="both"/>
        <w:rPr>
          <w:rFonts w:ascii="Calibri" w:hAnsi="Calibri"/>
          <w:color w:val="000000" w:themeColor="text1"/>
          <w:sz w:val="24"/>
          <w:szCs w:val="24"/>
        </w:rPr>
      </w:pPr>
      <w:r w:rsidRPr="0075435E">
        <w:rPr>
          <w:rFonts w:ascii="Calibri" w:hAnsi="Calibri"/>
          <w:color w:val="000000" w:themeColor="text1"/>
          <w:sz w:val="24"/>
          <w:szCs w:val="24"/>
        </w:rPr>
        <w:lastRenderedPageBreak/>
        <w:tab/>
        <w:t>As especificações técnicas constantes do Edital do Pregão Eletrônico n.º __/20__ integram esta Ata de Registro de Preços, independentemente de transcrição.</w:t>
      </w:r>
    </w:p>
    <w:p w:rsidR="007B54BC" w:rsidRPr="0075435E" w:rsidRDefault="007B54BC" w:rsidP="007B54BC">
      <w:pPr>
        <w:ind w:right="-1"/>
        <w:jc w:val="both"/>
        <w:rPr>
          <w:rFonts w:ascii="Calibri" w:hAnsi="Calibri"/>
          <w:color w:val="000000" w:themeColor="text1"/>
          <w:sz w:val="24"/>
          <w:szCs w:val="24"/>
        </w:rPr>
      </w:pPr>
      <w:r w:rsidRPr="0075435E">
        <w:rPr>
          <w:rFonts w:ascii="Calibri" w:hAnsi="Calibri"/>
          <w:color w:val="000000" w:themeColor="text1"/>
          <w:sz w:val="24"/>
          <w:szCs w:val="24"/>
        </w:rPr>
        <w:tab/>
        <w:t xml:space="preserve">A presente Ata, após lida e achada conforme, é assinada pelos representantes legais do Tribunal de Contas da União e do Fornecedor Beneficiário. </w:t>
      </w:r>
    </w:p>
    <w:p w:rsidR="007B54BC" w:rsidRPr="0075435E" w:rsidRDefault="007B54BC" w:rsidP="007B54BC">
      <w:pPr>
        <w:ind w:right="-1"/>
        <w:jc w:val="both"/>
        <w:rPr>
          <w:rFonts w:ascii="Calibri" w:hAnsi="Calibri"/>
          <w:color w:val="000000" w:themeColor="text1"/>
          <w:sz w:val="24"/>
          <w:szCs w:val="24"/>
        </w:rPr>
      </w:pPr>
      <w:r w:rsidRPr="0075435E">
        <w:rPr>
          <w:rFonts w:ascii="Calibri" w:hAnsi="Calibri"/>
          <w:color w:val="000000" w:themeColor="text1"/>
          <w:sz w:val="24"/>
          <w:szCs w:val="24"/>
        </w:rPr>
        <w:tab/>
      </w:r>
    </w:p>
    <w:p w:rsidR="007B54BC" w:rsidRPr="0075435E" w:rsidRDefault="007B54BC" w:rsidP="00EC79CD">
      <w:pPr>
        <w:ind w:right="-1"/>
        <w:jc w:val="center"/>
        <w:rPr>
          <w:rFonts w:ascii="Calibri" w:hAnsi="Calibri"/>
          <w:color w:val="000000" w:themeColor="text1"/>
          <w:sz w:val="24"/>
          <w:szCs w:val="24"/>
        </w:rPr>
      </w:pPr>
      <w:r w:rsidRPr="0075435E">
        <w:rPr>
          <w:rFonts w:ascii="Calibri" w:hAnsi="Calibri"/>
          <w:color w:val="000000" w:themeColor="text1"/>
          <w:sz w:val="24"/>
          <w:szCs w:val="24"/>
        </w:rPr>
        <w:t xml:space="preserve">Brasília-DF, __ de _________ </w:t>
      </w:r>
      <w:proofErr w:type="spellStart"/>
      <w:r w:rsidRPr="0075435E">
        <w:rPr>
          <w:rFonts w:ascii="Calibri" w:hAnsi="Calibri"/>
          <w:color w:val="000000" w:themeColor="text1"/>
          <w:sz w:val="24"/>
          <w:szCs w:val="24"/>
        </w:rPr>
        <w:t>de</w:t>
      </w:r>
      <w:proofErr w:type="spellEnd"/>
      <w:r w:rsidRPr="0075435E">
        <w:rPr>
          <w:rFonts w:ascii="Calibri" w:hAnsi="Calibri"/>
          <w:color w:val="000000" w:themeColor="text1"/>
          <w:sz w:val="24"/>
          <w:szCs w:val="24"/>
        </w:rPr>
        <w:t xml:space="preserve"> 20__.</w:t>
      </w:r>
    </w:p>
    <w:p w:rsidR="007B54BC" w:rsidRPr="0075435E" w:rsidRDefault="007B54BC" w:rsidP="007B54BC">
      <w:pPr>
        <w:ind w:right="-1"/>
        <w:jc w:val="both"/>
        <w:rPr>
          <w:rFonts w:ascii="Calibri" w:hAnsi="Calibri"/>
          <w:color w:val="000000" w:themeColor="text1"/>
          <w:sz w:val="24"/>
          <w:szCs w:val="24"/>
        </w:rPr>
      </w:pP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TRIBUNAL DE CONTAS DA UNIÃO</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[Autoridade do TCU competente para assinar a Ata de Registro de Preços]</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[Razão social da empresa]</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Representante legal: [nome completo]</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CI: [número e órgão emissor]</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CPF: [número]</w:t>
      </w:r>
    </w:p>
    <w:p w:rsidR="007B54BC" w:rsidRPr="0075435E" w:rsidRDefault="007B54BC" w:rsidP="007B54BC">
      <w:pPr>
        <w:ind w:right="-1"/>
        <w:jc w:val="center"/>
        <w:rPr>
          <w:rFonts w:ascii="Calibri" w:hAnsi="Calibri"/>
          <w:color w:val="000000" w:themeColor="text1"/>
          <w:sz w:val="24"/>
          <w:szCs w:val="24"/>
        </w:rPr>
      </w:pPr>
      <w:r w:rsidRPr="0075435E">
        <w:rPr>
          <w:rFonts w:ascii="Calibri" w:hAnsi="Calibri"/>
          <w:color w:val="000000" w:themeColor="text1"/>
          <w:sz w:val="24"/>
          <w:szCs w:val="24"/>
        </w:rPr>
        <w:t>Instrumento de outorga de poderes: [procuração/contrato social/estatuto social]</w:t>
      </w:r>
    </w:p>
    <w:p w:rsidR="007B54BC" w:rsidRPr="0075435E" w:rsidRDefault="007B54BC" w:rsidP="00E22C5B">
      <w:pPr>
        <w:rPr>
          <w:rFonts w:ascii="Calibri" w:hAnsi="Calibri"/>
          <w:b/>
          <w:color w:val="000000" w:themeColor="text1"/>
          <w:sz w:val="24"/>
        </w:rPr>
        <w:sectPr w:rsidR="007B54BC" w:rsidRPr="0075435E">
          <w:headerReference w:type="default" r:id="rId18"/>
          <w:footerReference w:type="even" r:id="rId19"/>
          <w:footerReference w:type="default" r:id="rId20"/>
          <w:headerReference w:type="first" r:id="rId21"/>
          <w:footerReference w:type="first" r:id="rId22"/>
          <w:pgSz w:w="11907" w:h="16840" w:code="9"/>
          <w:pgMar w:top="1418" w:right="851" w:bottom="1418" w:left="1701" w:header="680" w:footer="567" w:gutter="0"/>
          <w:cols w:space="720"/>
          <w:titlePg/>
        </w:sectPr>
      </w:pPr>
    </w:p>
    <w:p w:rsidR="00202943" w:rsidRPr="0075435E" w:rsidRDefault="00202943" w:rsidP="00905788">
      <w:pPr>
        <w:jc w:val="center"/>
        <w:rPr>
          <w:rFonts w:ascii="Calibri" w:hAnsi="Calibri"/>
          <w:b/>
          <w:color w:val="000000" w:themeColor="text1"/>
          <w:sz w:val="24"/>
        </w:rPr>
      </w:pPr>
      <w:r w:rsidRPr="0075435E">
        <w:rPr>
          <w:rFonts w:ascii="Calibri" w:hAnsi="Calibri"/>
          <w:b/>
          <w:color w:val="000000" w:themeColor="text1"/>
          <w:sz w:val="24"/>
        </w:rPr>
        <w:lastRenderedPageBreak/>
        <w:t xml:space="preserve">ANEXO </w:t>
      </w:r>
      <w:r w:rsidR="003D5EB8" w:rsidRPr="0075435E">
        <w:rPr>
          <w:rFonts w:ascii="Calibri" w:hAnsi="Calibri"/>
          <w:b/>
          <w:color w:val="000000" w:themeColor="text1"/>
          <w:sz w:val="24"/>
        </w:rPr>
        <w:t>IV</w:t>
      </w:r>
      <w:r w:rsidRPr="0075435E">
        <w:rPr>
          <w:rFonts w:ascii="Calibri" w:hAnsi="Calibri"/>
          <w:b/>
          <w:color w:val="000000" w:themeColor="text1"/>
          <w:sz w:val="24"/>
        </w:rPr>
        <w:t xml:space="preserve"> – MINUTA DO CONTRATO</w:t>
      </w:r>
    </w:p>
    <w:p w:rsidR="00202943" w:rsidRPr="0075435E" w:rsidRDefault="00202943">
      <w:pPr>
        <w:jc w:val="center"/>
        <w:rPr>
          <w:rFonts w:ascii="Calibri" w:hAnsi="Calibri"/>
          <w:b/>
          <w:color w:val="000000" w:themeColor="text1"/>
          <w:sz w:val="24"/>
        </w:rPr>
      </w:pPr>
    </w:p>
    <w:p w:rsidR="003D5EB8" w:rsidRPr="0075435E" w:rsidRDefault="00202943">
      <w:pPr>
        <w:pStyle w:val="Contrato"/>
        <w:tabs>
          <w:tab w:val="clear" w:pos="360"/>
        </w:tabs>
        <w:spacing w:after="840"/>
        <w:ind w:left="3969" w:firstLine="0"/>
        <w:rPr>
          <w:rFonts w:ascii="Calibri" w:hAnsi="Calibri"/>
          <w:b/>
          <w:color w:val="000000" w:themeColor="text1"/>
        </w:rPr>
      </w:pPr>
      <w:r w:rsidRPr="0075435E">
        <w:rPr>
          <w:rFonts w:ascii="Calibri" w:hAnsi="Calibri"/>
          <w:b/>
          <w:color w:val="000000" w:themeColor="text1"/>
        </w:rPr>
        <w:t xml:space="preserve">TERMO DE CONTRATO N.º </w:t>
      </w:r>
      <w:r w:rsidR="000D0FA0" w:rsidRPr="0075435E">
        <w:rPr>
          <w:rFonts w:ascii="Calibri" w:hAnsi="Calibri"/>
          <w:b/>
          <w:color w:val="000000" w:themeColor="text1"/>
        </w:rPr>
        <w:t>_______ /20__</w:t>
      </w:r>
      <w:r w:rsidRPr="0075435E">
        <w:rPr>
          <w:rFonts w:ascii="Calibri" w:hAnsi="Calibri"/>
          <w:b/>
          <w:color w:val="000000" w:themeColor="text1"/>
        </w:rPr>
        <w:t xml:space="preserve"> QUE ENTRE SI CELEBRAM </w:t>
      </w:r>
      <w:r w:rsidR="0067112D" w:rsidRPr="0075435E">
        <w:rPr>
          <w:rFonts w:ascii="Calibri" w:hAnsi="Calibri"/>
          <w:b/>
          <w:color w:val="000000" w:themeColor="text1"/>
        </w:rPr>
        <w:t>A UNIÃO</w:t>
      </w:r>
      <w:r w:rsidR="00281F67" w:rsidRPr="0075435E">
        <w:rPr>
          <w:rFonts w:ascii="Calibri" w:hAnsi="Calibri"/>
          <w:b/>
          <w:color w:val="000000" w:themeColor="text1"/>
        </w:rPr>
        <w:t xml:space="preserve">, POR INTERMÉDIO DO TRIBUNAL DE CONTAS DA UNIÃO, E </w:t>
      </w:r>
      <w:r w:rsidRPr="0075435E">
        <w:rPr>
          <w:rFonts w:ascii="Calibri" w:hAnsi="Calibri"/>
          <w:b/>
          <w:color w:val="000000" w:themeColor="text1"/>
        </w:rPr>
        <w:fldChar w:fldCharType="begin">
          <w:ffData>
            <w:name w:val="Texto74"/>
            <w:enabled/>
            <w:calcOnExit w:val="0"/>
            <w:textInput>
              <w:default w:val="_______"/>
            </w:textInput>
          </w:ffData>
        </w:fldChar>
      </w:r>
      <w:r w:rsidRPr="0075435E">
        <w:rPr>
          <w:rFonts w:ascii="Calibri" w:hAnsi="Calibri"/>
          <w:b/>
          <w:color w:val="000000" w:themeColor="text1"/>
        </w:rPr>
        <w:instrText xml:space="preserve"> FORMTEXT </w:instrText>
      </w:r>
      <w:r w:rsidRPr="0075435E">
        <w:rPr>
          <w:rFonts w:ascii="Calibri" w:hAnsi="Calibri"/>
          <w:b/>
          <w:color w:val="000000" w:themeColor="text1"/>
        </w:rPr>
      </w:r>
      <w:r w:rsidRPr="0075435E">
        <w:rPr>
          <w:rFonts w:ascii="Calibri" w:hAnsi="Calibri"/>
          <w:b/>
          <w:color w:val="000000" w:themeColor="text1"/>
        </w:rPr>
        <w:fldChar w:fldCharType="separate"/>
      </w:r>
      <w:r w:rsidRPr="0075435E">
        <w:rPr>
          <w:rFonts w:ascii="Calibri" w:hAnsi="Calibri"/>
          <w:b/>
          <w:noProof/>
          <w:color w:val="000000" w:themeColor="text1"/>
        </w:rPr>
        <w:t>_______</w:t>
      </w:r>
      <w:r w:rsidRPr="0075435E">
        <w:rPr>
          <w:rFonts w:ascii="Calibri" w:hAnsi="Calibri"/>
          <w:b/>
          <w:color w:val="000000" w:themeColor="text1"/>
        </w:rPr>
        <w:fldChar w:fldCharType="end"/>
      </w:r>
      <w:r w:rsidRPr="0075435E">
        <w:rPr>
          <w:rFonts w:ascii="Calibri" w:hAnsi="Calibri"/>
          <w:b/>
          <w:color w:val="000000" w:themeColor="text1"/>
        </w:rPr>
        <w:t xml:space="preserve"> PARA </w:t>
      </w:r>
      <w:r w:rsidR="00281F67" w:rsidRPr="0075435E">
        <w:rPr>
          <w:rFonts w:ascii="Calibri" w:hAnsi="Calibri"/>
          <w:b/>
          <w:color w:val="000000" w:themeColor="text1"/>
        </w:rPr>
        <w:t xml:space="preserve">O FORNECIMENTO </w:t>
      </w:r>
      <w:r w:rsidRPr="0075435E">
        <w:rPr>
          <w:rFonts w:ascii="Calibri" w:hAnsi="Calibri"/>
          <w:b/>
          <w:color w:val="000000" w:themeColor="text1"/>
        </w:rPr>
        <w:t xml:space="preserve">DE </w:t>
      </w:r>
      <w:r w:rsidR="003D5EB8" w:rsidRPr="0075435E">
        <w:rPr>
          <w:rFonts w:ascii="Calibri" w:hAnsi="Calibri"/>
          <w:b/>
          <w:i/>
          <w:color w:val="000000" w:themeColor="text1"/>
        </w:rPr>
        <w:t>WORKSTATIONS</w:t>
      </w:r>
      <w:r w:rsidR="003D5EB8" w:rsidRPr="0075435E">
        <w:rPr>
          <w:rFonts w:ascii="Calibri" w:hAnsi="Calibri" w:cs="Arial"/>
          <w:b/>
          <w:color w:val="000000" w:themeColor="text1"/>
          <w:szCs w:val="24"/>
        </w:rPr>
        <w:t>, INCLUINDO</w:t>
      </w:r>
      <w:r w:rsidR="003D5EB8" w:rsidRPr="0075435E">
        <w:rPr>
          <w:rFonts w:ascii="Calibri" w:hAnsi="Calibri"/>
          <w:b/>
          <w:color w:val="000000" w:themeColor="text1"/>
        </w:rPr>
        <w:t xml:space="preserve"> GARANTIA </w:t>
      </w:r>
      <w:r w:rsidR="003D5EB8" w:rsidRPr="0075435E">
        <w:rPr>
          <w:rFonts w:ascii="Calibri" w:hAnsi="Calibri"/>
          <w:b/>
          <w:i/>
          <w:color w:val="000000" w:themeColor="text1"/>
        </w:rPr>
        <w:t>ON SITE</w:t>
      </w:r>
      <w:r w:rsidR="003D5EB8" w:rsidRPr="0075435E">
        <w:rPr>
          <w:rFonts w:ascii="Calibri" w:hAnsi="Calibri"/>
          <w:b/>
          <w:color w:val="000000" w:themeColor="text1"/>
        </w:rPr>
        <w:t xml:space="preserve"> DE 48 MESES.</w:t>
      </w:r>
    </w:p>
    <w:p w:rsidR="00202943" w:rsidRPr="0075435E" w:rsidRDefault="00202943">
      <w:pPr>
        <w:spacing w:after="240"/>
        <w:jc w:val="both"/>
        <w:rPr>
          <w:rFonts w:ascii="Calibri" w:hAnsi="Calibri"/>
          <w:color w:val="000000" w:themeColor="text1"/>
          <w:sz w:val="24"/>
        </w:rPr>
      </w:pPr>
      <w:r w:rsidRPr="0075435E">
        <w:rPr>
          <w:rFonts w:ascii="Calibri" w:hAnsi="Calibri"/>
          <w:b/>
          <w:color w:val="000000" w:themeColor="text1"/>
          <w:sz w:val="24"/>
        </w:rPr>
        <w:t>CONTRATANTE</w:t>
      </w:r>
      <w:r w:rsidRPr="0075435E">
        <w:rPr>
          <w:rFonts w:ascii="Calibri" w:hAnsi="Calibri"/>
          <w:color w:val="000000" w:themeColor="text1"/>
          <w:sz w:val="24"/>
        </w:rPr>
        <w:t>: A União, por intermédio do Tribunal de Contas da União</w:t>
      </w:r>
      <w:r w:rsidRPr="0075435E">
        <w:rPr>
          <w:rFonts w:ascii="Calibri" w:hAnsi="Calibri"/>
          <w:color w:val="000000" w:themeColor="text1"/>
          <w:sz w:val="24"/>
        </w:rPr>
        <w:fldChar w:fldCharType="begin">
          <w:ffData>
            <w:name w:val=""/>
            <w:enabled/>
            <w:calcOnExit w:val="0"/>
            <w:textInput>
              <w:default w:val="[/se for o caso, indicar também o nome da Unidade Técnica],"/>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[/se for o caso, indicar também o nome da Unidade Técnica],</w:t>
      </w:r>
      <w:r w:rsidRPr="0075435E">
        <w:rPr>
          <w:rFonts w:ascii="Calibri" w:hAnsi="Calibri"/>
          <w:color w:val="000000" w:themeColor="text1"/>
          <w:sz w:val="24"/>
        </w:rPr>
        <w:fldChar w:fldCharType="end"/>
      </w:r>
      <w:r w:rsidRPr="0075435E">
        <w:rPr>
          <w:rFonts w:ascii="Calibri" w:hAnsi="Calibri"/>
          <w:color w:val="000000" w:themeColor="text1"/>
          <w:sz w:val="24"/>
        </w:rPr>
        <w:t xml:space="preserve"> com sede no </w:t>
      </w:r>
      <w:r w:rsidRPr="0075435E">
        <w:rPr>
          <w:rFonts w:ascii="Calibri" w:hAnsi="Calibri"/>
          <w:color w:val="000000" w:themeColor="text1"/>
          <w:sz w:val="24"/>
        </w:rPr>
        <w:fldChar w:fldCharType="begin">
          <w:ffData>
            <w:name w:val="Texto77"/>
            <w:enabled/>
            <w:calcOnExit w:val="0"/>
            <w:textInput>
              <w:default w:val="[inserir endereço completo]"/>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endereço completo]</w:t>
      </w:r>
      <w:r w:rsidRPr="0075435E">
        <w:rPr>
          <w:rFonts w:ascii="Calibri" w:hAnsi="Calibri"/>
          <w:color w:val="000000" w:themeColor="text1"/>
          <w:sz w:val="24"/>
        </w:rPr>
        <w:fldChar w:fldCharType="end"/>
      </w:r>
      <w:r w:rsidRPr="0075435E">
        <w:rPr>
          <w:rFonts w:ascii="Calibri" w:hAnsi="Calibri"/>
          <w:color w:val="000000" w:themeColor="text1"/>
          <w:sz w:val="24"/>
        </w:rPr>
        <w:t>, inscrit</w:t>
      </w:r>
      <w:r w:rsidR="004F5BF8" w:rsidRPr="0075435E">
        <w:rPr>
          <w:rFonts w:ascii="Calibri" w:hAnsi="Calibri"/>
          <w:color w:val="000000" w:themeColor="text1"/>
          <w:sz w:val="24"/>
        </w:rPr>
        <w:t>o</w:t>
      </w:r>
      <w:r w:rsidRPr="0075435E">
        <w:rPr>
          <w:rFonts w:ascii="Calibri" w:hAnsi="Calibri"/>
          <w:color w:val="000000" w:themeColor="text1"/>
          <w:sz w:val="24"/>
        </w:rPr>
        <w:t xml:space="preserve"> no CNPJ (MF) sob o n.º </w:t>
      </w:r>
      <w:r w:rsidRPr="0075435E">
        <w:rPr>
          <w:rFonts w:ascii="Calibri" w:hAnsi="Calibri"/>
          <w:color w:val="000000" w:themeColor="text1"/>
          <w:sz w:val="24"/>
        </w:rPr>
        <w:fldChar w:fldCharType="begin">
          <w:ffData>
            <w:name w:val=""/>
            <w:enabled/>
            <w:calcOnExit w:val="0"/>
            <w:textInput>
              <w:default w:val="00.414.607/____-__"/>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00.414.607/____-__</w:t>
      </w:r>
      <w:r w:rsidRPr="0075435E">
        <w:rPr>
          <w:rFonts w:ascii="Calibri" w:hAnsi="Calibri"/>
          <w:color w:val="000000" w:themeColor="text1"/>
          <w:sz w:val="24"/>
        </w:rPr>
        <w:fldChar w:fldCharType="end"/>
      </w:r>
      <w:r w:rsidRPr="0075435E">
        <w:rPr>
          <w:rFonts w:ascii="Calibri" w:hAnsi="Calibri"/>
          <w:color w:val="000000" w:themeColor="text1"/>
          <w:sz w:val="24"/>
        </w:rPr>
        <w:t>, representado pelo seu</w:t>
      </w:r>
      <w:r w:rsidRPr="0075435E">
        <w:rPr>
          <w:rFonts w:ascii="Calibri" w:hAnsi="Calibri"/>
          <w:color w:val="000000" w:themeColor="text1"/>
          <w:sz w:val="24"/>
        </w:rPr>
        <w:fldChar w:fldCharType="begin">
          <w:ffData>
            <w:name w:val=""/>
            <w:enabled/>
            <w:calcOnExit w:val="0"/>
            <w:textInput>
              <w:default w:val="[inserir função da autoridade competente]"/>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função da autoridade competente]</w:t>
      </w:r>
      <w:r w:rsidRPr="0075435E">
        <w:rPr>
          <w:rFonts w:ascii="Calibri" w:hAnsi="Calibri"/>
          <w:color w:val="000000" w:themeColor="text1"/>
          <w:sz w:val="24"/>
        </w:rPr>
        <w:fldChar w:fldCharType="end"/>
      </w:r>
      <w:r w:rsidRPr="0075435E">
        <w:rPr>
          <w:rFonts w:ascii="Calibri" w:hAnsi="Calibri"/>
          <w:color w:val="000000" w:themeColor="text1"/>
          <w:sz w:val="24"/>
        </w:rPr>
        <w:t xml:space="preserve">, Senhor(a) </w:t>
      </w:r>
      <w:r w:rsidRPr="0075435E">
        <w:rPr>
          <w:rFonts w:ascii="Calibri" w:hAnsi="Calibri"/>
          <w:color w:val="000000" w:themeColor="text1"/>
          <w:sz w:val="24"/>
        </w:rPr>
        <w:fldChar w:fldCharType="begin">
          <w:ffData>
            <w:name w:val="Texto43"/>
            <w:enabled/>
            <w:calcOnExit w:val="0"/>
            <w:textInput>
              <w:default w:val="[inserir nome do titular ou substituto]"/>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nome do titular ou substituto]</w:t>
      </w:r>
      <w:r w:rsidRPr="0075435E">
        <w:rPr>
          <w:rFonts w:ascii="Calibri" w:hAnsi="Calibri"/>
          <w:color w:val="000000" w:themeColor="text1"/>
          <w:sz w:val="24"/>
        </w:rPr>
        <w:fldChar w:fldCharType="end"/>
      </w:r>
      <w:r w:rsidRPr="0075435E">
        <w:rPr>
          <w:rFonts w:ascii="Calibri" w:hAnsi="Calibri"/>
          <w:color w:val="000000" w:themeColor="text1"/>
          <w:sz w:val="24"/>
        </w:rPr>
        <w:t xml:space="preserve">, de acordo com a </w:t>
      </w:r>
      <w:r w:rsidRPr="0075435E">
        <w:rPr>
          <w:rFonts w:ascii="Calibri" w:hAnsi="Calibri"/>
          <w:color w:val="000000" w:themeColor="text1"/>
          <w:sz w:val="24"/>
        </w:rPr>
        <w:fldChar w:fldCharType="begin"/>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fldChar w:fldCharType="separate"/>
      </w:r>
      <w:r w:rsidRPr="0075435E">
        <w:rPr>
          <w:rFonts w:ascii="Calibri" w:hAnsi="Calibri"/>
          <w:noProof/>
          <w:color w:val="000000" w:themeColor="text1"/>
          <w:sz w:val="24"/>
        </w:rPr>
        <w:t>[delegação/subdelegação]</w:t>
      </w:r>
      <w:r w:rsidRPr="0075435E">
        <w:rPr>
          <w:rFonts w:ascii="Calibri" w:hAnsi="Calibri"/>
          <w:color w:val="000000" w:themeColor="text1"/>
          <w:sz w:val="24"/>
        </w:rPr>
        <w:fldChar w:fldCharType="end"/>
      </w:r>
      <w:r w:rsidRPr="0075435E">
        <w:rPr>
          <w:rFonts w:ascii="Calibri" w:hAnsi="Calibri"/>
          <w:color w:val="000000" w:themeColor="text1"/>
          <w:sz w:val="24"/>
        </w:rPr>
        <w:t xml:space="preserve">de competência contida no inciso _____ do art. ______ da Portaria da </w:t>
      </w:r>
      <w:r w:rsidRPr="0075435E">
        <w:rPr>
          <w:rFonts w:ascii="Calibri" w:hAnsi="Calibri"/>
          <w:color w:val="000000" w:themeColor="text1"/>
          <w:sz w:val="24"/>
        </w:rPr>
        <w:fldChar w:fldCharType="begin">
          <w:ffData>
            <w:name w:val="Texto46"/>
            <w:enabled/>
            <w:calcOnExit w:val="0"/>
            <w:textInput>
              <w:default w:val="[Presidência ou Segedam]"/>
            </w:textInput>
          </w:ffData>
        </w:fldChar>
      </w:r>
      <w:bookmarkStart w:id="2" w:name="Texto46"/>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[Presidência ou Segedam]</w:t>
      </w:r>
      <w:r w:rsidRPr="0075435E">
        <w:rPr>
          <w:rFonts w:ascii="Calibri" w:hAnsi="Calibri"/>
          <w:color w:val="000000" w:themeColor="text1"/>
          <w:sz w:val="24"/>
        </w:rPr>
        <w:fldChar w:fldCharType="end"/>
      </w:r>
      <w:bookmarkEnd w:id="2"/>
      <w:r w:rsidRPr="0075435E">
        <w:rPr>
          <w:rFonts w:ascii="Calibri" w:hAnsi="Calibri"/>
          <w:color w:val="000000" w:themeColor="text1"/>
          <w:sz w:val="24"/>
        </w:rPr>
        <w:t xml:space="preserve"> n.º ______, de ________.</w:t>
      </w:r>
    </w:p>
    <w:p w:rsidR="00092A30" w:rsidRPr="0075435E" w:rsidRDefault="00092A30" w:rsidP="00092A30">
      <w:pPr>
        <w:spacing w:after="240"/>
        <w:jc w:val="both"/>
        <w:rPr>
          <w:rFonts w:ascii="Calibri" w:hAnsi="Calibri"/>
          <w:color w:val="000000" w:themeColor="text1"/>
          <w:sz w:val="24"/>
        </w:rPr>
      </w:pPr>
      <w:r w:rsidRPr="0075435E">
        <w:rPr>
          <w:rFonts w:ascii="Calibri" w:hAnsi="Calibri"/>
          <w:b/>
          <w:color w:val="000000" w:themeColor="text1"/>
          <w:sz w:val="24"/>
        </w:rPr>
        <w:t>CONTRATAD</w:t>
      </w:r>
      <w:r w:rsidR="00913EAC" w:rsidRPr="0075435E">
        <w:rPr>
          <w:rFonts w:ascii="Calibri" w:hAnsi="Calibri"/>
          <w:b/>
          <w:color w:val="000000" w:themeColor="text1"/>
          <w:sz w:val="24"/>
        </w:rPr>
        <w:t>A</w:t>
      </w:r>
      <w:r w:rsidRPr="0075435E">
        <w:rPr>
          <w:rFonts w:ascii="Calibri" w:hAnsi="Calibri"/>
          <w:color w:val="000000" w:themeColor="text1"/>
          <w:sz w:val="24"/>
        </w:rPr>
        <w:t>: _____________________, inscrit</w:t>
      </w:r>
      <w:r w:rsidR="00524D35" w:rsidRPr="0075435E">
        <w:rPr>
          <w:rFonts w:ascii="Calibri" w:hAnsi="Calibri"/>
          <w:color w:val="000000" w:themeColor="text1"/>
          <w:sz w:val="24"/>
        </w:rPr>
        <w:t>o</w:t>
      </w:r>
      <w:r w:rsidRPr="0075435E">
        <w:rPr>
          <w:rFonts w:ascii="Calibri" w:hAnsi="Calibri"/>
          <w:color w:val="000000" w:themeColor="text1"/>
          <w:sz w:val="24"/>
        </w:rPr>
        <w:t xml:space="preserve"> no CNPJ (MF) sob o n.º ______________, estabelecid</w:t>
      </w:r>
      <w:r w:rsidR="004F5BF8" w:rsidRPr="0075435E">
        <w:rPr>
          <w:rFonts w:ascii="Calibri" w:hAnsi="Calibri"/>
          <w:color w:val="000000" w:themeColor="text1"/>
          <w:sz w:val="24"/>
        </w:rPr>
        <w:t>a</w:t>
      </w:r>
      <w:r w:rsidRPr="0075435E">
        <w:rPr>
          <w:rFonts w:ascii="Calibri" w:hAnsi="Calibri"/>
          <w:color w:val="000000" w:themeColor="text1"/>
          <w:sz w:val="24"/>
        </w:rPr>
        <w:t xml:space="preserve"> </w:t>
      </w:r>
      <w:r w:rsidRPr="0075435E">
        <w:rPr>
          <w:rFonts w:ascii="Calibri" w:hAnsi="Calibri"/>
          <w:color w:val="000000" w:themeColor="text1"/>
          <w:sz w:val="24"/>
        </w:rPr>
        <w:fldChar w:fldCharType="begin">
          <w:ffData>
            <w:name w:val="Texto77"/>
            <w:enabled/>
            <w:calcOnExit w:val="0"/>
            <w:textInput>
              <w:default w:val="[inserir endereço completo]"/>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endereço completo]</w:t>
      </w:r>
      <w:r w:rsidRPr="0075435E">
        <w:rPr>
          <w:rFonts w:ascii="Calibri" w:hAnsi="Calibri"/>
          <w:color w:val="000000" w:themeColor="text1"/>
          <w:sz w:val="24"/>
        </w:rPr>
        <w:fldChar w:fldCharType="end"/>
      </w:r>
      <w:r w:rsidRPr="0075435E">
        <w:rPr>
          <w:rFonts w:ascii="Calibri" w:hAnsi="Calibri"/>
          <w:color w:val="000000" w:themeColor="text1"/>
          <w:sz w:val="24"/>
        </w:rPr>
        <w:t>, representad</w:t>
      </w:r>
      <w:r w:rsidR="004F5BF8" w:rsidRPr="0075435E">
        <w:rPr>
          <w:rFonts w:ascii="Calibri" w:hAnsi="Calibri"/>
          <w:color w:val="000000" w:themeColor="text1"/>
          <w:sz w:val="24"/>
        </w:rPr>
        <w:t>a</w:t>
      </w:r>
      <w:r w:rsidRPr="0075435E">
        <w:rPr>
          <w:rFonts w:ascii="Calibri" w:hAnsi="Calibri"/>
          <w:color w:val="000000" w:themeColor="text1"/>
          <w:sz w:val="24"/>
        </w:rPr>
        <w:t xml:space="preserve"> pelo seu </w:t>
      </w:r>
      <w:bookmarkStart w:id="3" w:name="Texto77"/>
      <w:r w:rsidRPr="0075435E">
        <w:rPr>
          <w:rFonts w:ascii="Calibri" w:hAnsi="Calibri"/>
          <w:color w:val="000000" w:themeColor="text1"/>
          <w:sz w:val="24"/>
        </w:rPr>
        <w:fldChar w:fldCharType="begin">
          <w:ffData>
            <w:name w:val="Texto77"/>
            <w:enabled/>
            <w:calcOnExit w:val="0"/>
            <w:textInput>
              <w:default w:val="[inserir cargo]"/>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cargo]</w:t>
      </w:r>
      <w:r w:rsidRPr="0075435E">
        <w:rPr>
          <w:rFonts w:ascii="Calibri" w:hAnsi="Calibri"/>
          <w:color w:val="000000" w:themeColor="text1"/>
          <w:sz w:val="24"/>
        </w:rPr>
        <w:fldChar w:fldCharType="end"/>
      </w:r>
      <w:bookmarkEnd w:id="3"/>
      <w:r w:rsidRPr="0075435E">
        <w:rPr>
          <w:rFonts w:ascii="Calibri" w:hAnsi="Calibri"/>
          <w:color w:val="000000" w:themeColor="text1"/>
          <w:sz w:val="24"/>
        </w:rPr>
        <w:t xml:space="preserve">, Senhor(a) </w:t>
      </w:r>
      <w:r w:rsidRPr="0075435E">
        <w:rPr>
          <w:rFonts w:ascii="Calibri" w:hAnsi="Calibri"/>
          <w:color w:val="000000" w:themeColor="text1"/>
          <w:sz w:val="24"/>
        </w:rPr>
        <w:fldChar w:fldCharType="begin">
          <w:ffData>
            <w:name w:val=""/>
            <w:enabled/>
            <w:calcOnExit w:val="0"/>
            <w:textInput>
              <w:default w:val="[inserir nome completo]"/>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[inserir nome completo]</w:t>
      </w:r>
      <w:r w:rsidRPr="0075435E">
        <w:rPr>
          <w:rFonts w:ascii="Calibri" w:hAnsi="Calibri"/>
          <w:color w:val="000000" w:themeColor="text1"/>
          <w:sz w:val="24"/>
        </w:rPr>
        <w:fldChar w:fldCharType="end"/>
      </w:r>
      <w:r w:rsidRPr="0075435E">
        <w:rPr>
          <w:rFonts w:ascii="Calibri" w:hAnsi="Calibri"/>
          <w:color w:val="000000" w:themeColor="text1"/>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75435E">
        <w:rPr>
          <w:rFonts w:ascii="Calibri" w:hAnsi="Calibri"/>
          <w:color w:val="000000" w:themeColor="text1"/>
          <w:sz w:val="24"/>
        </w:rPr>
        <w:fldChar w:fldCharType="begin">
          <w:ffData>
            <w:name w:val="Texto55"/>
            <w:enabled/>
            <w:calcOnExit w:val="0"/>
            <w:textInput>
              <w:default w:val="[procuração/contrato social/estatuto social]"/>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[procuração/contrato social/estatuto social]</w:t>
      </w:r>
      <w:r w:rsidRPr="0075435E">
        <w:rPr>
          <w:rFonts w:ascii="Calibri" w:hAnsi="Calibri"/>
          <w:color w:val="000000" w:themeColor="text1"/>
          <w:sz w:val="24"/>
        </w:rPr>
        <w:fldChar w:fldCharType="end"/>
      </w:r>
      <w:bookmarkEnd w:id="4"/>
      <w:r w:rsidRPr="0075435E">
        <w:rPr>
          <w:rFonts w:ascii="Calibri" w:hAnsi="Calibri"/>
          <w:color w:val="000000" w:themeColor="text1"/>
          <w:sz w:val="24"/>
        </w:rPr>
        <w:t>.</w:t>
      </w:r>
    </w:p>
    <w:p w:rsidR="00202943" w:rsidRPr="0075435E" w:rsidRDefault="004F5BF8">
      <w:pPr>
        <w:spacing w:after="240"/>
        <w:jc w:val="both"/>
        <w:rPr>
          <w:rFonts w:ascii="Calibri" w:hAnsi="Calibri"/>
          <w:color w:val="000000" w:themeColor="text1"/>
          <w:sz w:val="24"/>
        </w:rPr>
      </w:pPr>
      <w:r w:rsidRPr="0075435E">
        <w:rPr>
          <w:rFonts w:ascii="Calibri" w:hAnsi="Calibri"/>
          <w:color w:val="000000" w:themeColor="text1"/>
          <w:sz w:val="24"/>
        </w:rPr>
        <w:t>A</w:t>
      </w:r>
      <w:r w:rsidR="00202943" w:rsidRPr="0075435E">
        <w:rPr>
          <w:rFonts w:ascii="Calibri" w:hAnsi="Calibri"/>
          <w:color w:val="000000" w:themeColor="text1"/>
          <w:sz w:val="24"/>
        </w:rPr>
        <w:t xml:space="preserve">s CONTRATANTES têm entre si justo e avençado, e celebram o presente contrato, instruído no TC n.º </w:t>
      </w:r>
      <w:r w:rsidR="003D5EB8" w:rsidRPr="0075435E">
        <w:rPr>
          <w:rFonts w:ascii="Calibri" w:hAnsi="Calibri"/>
          <w:color w:val="000000" w:themeColor="text1"/>
          <w:sz w:val="24"/>
        </w:rPr>
        <w:t>005.698/2016-2</w:t>
      </w:r>
      <w:r w:rsidR="00291AB3" w:rsidRPr="0075435E">
        <w:rPr>
          <w:rFonts w:ascii="Calibri" w:hAnsi="Calibri"/>
          <w:color w:val="000000" w:themeColor="text1"/>
          <w:sz w:val="24"/>
        </w:rPr>
        <w:t xml:space="preserve"> (P</w:t>
      </w:r>
      <w:r w:rsidR="000D0FA0" w:rsidRPr="0075435E">
        <w:rPr>
          <w:rFonts w:ascii="Calibri" w:hAnsi="Calibri"/>
          <w:color w:val="000000" w:themeColor="text1"/>
          <w:sz w:val="24"/>
        </w:rPr>
        <w:t>regão Eletrônico __/20_</w:t>
      </w:r>
      <w:r w:rsidR="00291AB3" w:rsidRPr="0075435E">
        <w:rPr>
          <w:rFonts w:ascii="Calibri" w:hAnsi="Calibri"/>
          <w:color w:val="000000" w:themeColor="text1"/>
          <w:sz w:val="24"/>
        </w:rPr>
        <w:t>_)</w:t>
      </w:r>
      <w:r w:rsidR="00202943" w:rsidRPr="0075435E">
        <w:rPr>
          <w:rFonts w:ascii="Calibri" w:hAnsi="Calibri"/>
          <w:color w:val="000000" w:themeColor="text1"/>
          <w:sz w:val="24"/>
        </w:rPr>
        <w:t>, mediante as cláusulas e condições que se seguem:</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PRIMEIRA – DO OBJETO</w:t>
      </w:r>
    </w:p>
    <w:p w:rsidR="00202943" w:rsidRPr="0075435E" w:rsidRDefault="00202943">
      <w:pPr>
        <w:tabs>
          <w:tab w:val="left" w:pos="709"/>
        </w:tabs>
        <w:spacing w:before="12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 xml:space="preserve">O presente contrato tem como objeto </w:t>
      </w:r>
      <w:r w:rsidR="00291AB3" w:rsidRPr="0075435E">
        <w:rPr>
          <w:rFonts w:ascii="Calibri" w:hAnsi="Calibri"/>
          <w:color w:val="000000" w:themeColor="text1"/>
          <w:sz w:val="24"/>
        </w:rPr>
        <w:t>o fornecimento de</w:t>
      </w:r>
      <w:r w:rsidRPr="0075435E">
        <w:rPr>
          <w:rFonts w:ascii="Calibri" w:hAnsi="Calibri"/>
          <w:color w:val="000000" w:themeColor="text1"/>
          <w:sz w:val="24"/>
        </w:rPr>
        <w:t xml:space="preserve"> </w:t>
      </w:r>
      <w:r w:rsidR="003D5EB8" w:rsidRPr="0075435E">
        <w:rPr>
          <w:rFonts w:ascii="Calibri" w:hAnsi="Calibri"/>
          <w:i/>
          <w:color w:val="000000" w:themeColor="text1"/>
          <w:sz w:val="24"/>
        </w:rPr>
        <w:t>workstations</w:t>
      </w:r>
      <w:r w:rsidR="00477598" w:rsidRPr="0075435E">
        <w:rPr>
          <w:rFonts w:ascii="Calibri" w:hAnsi="Calibri"/>
          <w:color w:val="000000" w:themeColor="text1"/>
          <w:sz w:val="24"/>
        </w:rPr>
        <w:t xml:space="preserve">, incluindo prestação de garantia </w:t>
      </w:r>
      <w:proofErr w:type="spellStart"/>
      <w:r w:rsidR="00477598" w:rsidRPr="0075435E">
        <w:rPr>
          <w:rFonts w:ascii="Calibri" w:hAnsi="Calibri"/>
          <w:i/>
          <w:color w:val="000000" w:themeColor="text1"/>
          <w:sz w:val="24"/>
        </w:rPr>
        <w:t>on</w:t>
      </w:r>
      <w:proofErr w:type="spellEnd"/>
      <w:r w:rsidR="00477598" w:rsidRPr="0075435E">
        <w:rPr>
          <w:rFonts w:ascii="Calibri" w:hAnsi="Calibri"/>
          <w:i/>
          <w:color w:val="000000" w:themeColor="text1"/>
          <w:sz w:val="24"/>
        </w:rPr>
        <w:t xml:space="preserve"> site</w:t>
      </w:r>
      <w:r w:rsidR="00477598" w:rsidRPr="0075435E">
        <w:rPr>
          <w:rFonts w:ascii="Calibri" w:hAnsi="Calibri"/>
          <w:color w:val="000000" w:themeColor="text1"/>
          <w:sz w:val="24"/>
        </w:rPr>
        <w:t xml:space="preserve"> de 48 (quarenta e oito) meses, conf</w:t>
      </w:r>
      <w:r w:rsidR="001F649F" w:rsidRPr="0075435E">
        <w:rPr>
          <w:rFonts w:ascii="Calibri" w:hAnsi="Calibri"/>
          <w:color w:val="000000" w:themeColor="text1"/>
          <w:sz w:val="24"/>
        </w:rPr>
        <w:t>orme especificações do A</w:t>
      </w:r>
      <w:r w:rsidR="00291AB3" w:rsidRPr="0075435E">
        <w:rPr>
          <w:rFonts w:ascii="Calibri" w:hAnsi="Calibri"/>
          <w:color w:val="000000" w:themeColor="text1"/>
          <w:sz w:val="24"/>
        </w:rPr>
        <w:t xml:space="preserve">nexo </w:t>
      </w:r>
      <w:r w:rsidR="00477598" w:rsidRPr="0075435E">
        <w:rPr>
          <w:rFonts w:ascii="Calibri" w:hAnsi="Calibri"/>
          <w:color w:val="000000" w:themeColor="text1"/>
          <w:sz w:val="24"/>
        </w:rPr>
        <w:t>I</w:t>
      </w:r>
      <w:r w:rsidR="00B83766" w:rsidRPr="0075435E">
        <w:rPr>
          <w:rFonts w:ascii="Calibri" w:hAnsi="Calibri"/>
          <w:color w:val="000000" w:themeColor="text1"/>
          <w:sz w:val="24"/>
        </w:rPr>
        <w:t xml:space="preserve"> do E</w:t>
      </w:r>
      <w:r w:rsidR="00291AB3" w:rsidRPr="0075435E">
        <w:rPr>
          <w:rFonts w:ascii="Calibri" w:hAnsi="Calibri"/>
          <w:color w:val="000000" w:themeColor="text1"/>
          <w:sz w:val="24"/>
        </w:rPr>
        <w:t>dital do Pregão Eletrônico nº __/20</w:t>
      </w:r>
      <w:r w:rsidR="000D0FA0" w:rsidRPr="0075435E">
        <w:rPr>
          <w:rFonts w:ascii="Calibri" w:hAnsi="Calibri"/>
          <w:color w:val="000000" w:themeColor="text1"/>
          <w:sz w:val="24"/>
        </w:rPr>
        <w:t>_</w:t>
      </w:r>
      <w:r w:rsidR="00291AB3" w:rsidRPr="0075435E">
        <w:rPr>
          <w:rFonts w:ascii="Calibri" w:hAnsi="Calibri"/>
          <w:color w:val="000000" w:themeColor="text1"/>
          <w:sz w:val="24"/>
        </w:rPr>
        <w:t>_.</w:t>
      </w:r>
    </w:p>
    <w:p w:rsidR="00202943" w:rsidRPr="0075435E" w:rsidRDefault="00291AB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SEGUNDA – DO VALOR</w:t>
      </w:r>
    </w:p>
    <w:p w:rsidR="00202943" w:rsidRPr="0075435E" w:rsidRDefault="00477598" w:rsidP="00477598">
      <w:pPr>
        <w:tabs>
          <w:tab w:val="left" w:pos="709"/>
        </w:tabs>
        <w:spacing w:before="120" w:after="12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r>
      <w:r w:rsidR="00202943" w:rsidRPr="0075435E">
        <w:rPr>
          <w:rFonts w:ascii="Calibri" w:hAnsi="Calibri"/>
          <w:color w:val="000000" w:themeColor="text1"/>
          <w:sz w:val="24"/>
        </w:rPr>
        <w:t xml:space="preserve">O valor </w:t>
      </w:r>
      <w:r w:rsidR="00291AB3" w:rsidRPr="0075435E">
        <w:rPr>
          <w:rFonts w:ascii="Calibri" w:hAnsi="Calibri"/>
          <w:color w:val="000000" w:themeColor="text1"/>
          <w:sz w:val="24"/>
        </w:rPr>
        <w:t xml:space="preserve">total </w:t>
      </w:r>
      <w:r w:rsidR="00202943" w:rsidRPr="0075435E">
        <w:rPr>
          <w:rFonts w:ascii="Calibri" w:hAnsi="Calibri"/>
          <w:color w:val="000000" w:themeColor="text1"/>
          <w:sz w:val="24"/>
        </w:rPr>
        <w:t xml:space="preserve">deste contrato é de R$ </w:t>
      </w:r>
      <w:r w:rsidRPr="0075435E">
        <w:rPr>
          <w:rFonts w:ascii="Calibri" w:hAnsi="Calibri"/>
          <w:color w:val="000000" w:themeColor="text1"/>
          <w:sz w:val="24"/>
        </w:rPr>
        <w:t>___</w:t>
      </w:r>
      <w:proofErr w:type="gramStart"/>
      <w:r w:rsidRPr="0075435E">
        <w:rPr>
          <w:rFonts w:ascii="Calibri" w:hAnsi="Calibri"/>
          <w:color w:val="000000" w:themeColor="text1"/>
          <w:sz w:val="24"/>
        </w:rPr>
        <w:t>_(</w:t>
      </w:r>
      <w:proofErr w:type="gramEnd"/>
      <w:r w:rsidRPr="0075435E">
        <w:rPr>
          <w:rFonts w:ascii="Calibri" w:hAnsi="Calibri"/>
          <w:color w:val="000000" w:themeColor="text1"/>
          <w:sz w:val="24"/>
        </w:rPr>
        <w:t>___), conforme tabela a</w:t>
      </w:r>
      <w:r w:rsidR="002A5FCA" w:rsidRPr="0075435E">
        <w:rPr>
          <w:rFonts w:ascii="Calibri" w:hAnsi="Calibri"/>
          <w:color w:val="000000" w:themeColor="text1"/>
          <w:sz w:val="24"/>
        </w:rPr>
        <w:t xml:space="preserve"> seguir</w:t>
      </w:r>
      <w:r w:rsidRPr="0075435E">
        <w:rPr>
          <w:rFonts w:ascii="Calibri" w:hAnsi="Calibri"/>
          <w:color w:val="000000" w:themeColor="text1"/>
          <w:sz w:val="24"/>
        </w:rPr>
        <w:t>:</w:t>
      </w:r>
    </w:p>
    <w:tbl>
      <w:tblPr>
        <w:tblStyle w:val="Tabelacomgrade"/>
        <w:tblW w:w="9351" w:type="dxa"/>
        <w:tblLook w:val="04A0" w:firstRow="1" w:lastRow="0" w:firstColumn="1" w:lastColumn="0" w:noHBand="0" w:noVBand="1"/>
      </w:tblPr>
      <w:tblGrid>
        <w:gridCol w:w="846"/>
        <w:gridCol w:w="3797"/>
        <w:gridCol w:w="1589"/>
        <w:gridCol w:w="1560"/>
        <w:gridCol w:w="1559"/>
      </w:tblGrid>
      <w:tr w:rsidR="0075435E" w:rsidRPr="0075435E" w:rsidTr="00477598">
        <w:tc>
          <w:tcPr>
            <w:tcW w:w="846" w:type="dxa"/>
            <w:vAlign w:val="center"/>
          </w:tcPr>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ITEM</w:t>
            </w:r>
          </w:p>
        </w:tc>
        <w:tc>
          <w:tcPr>
            <w:tcW w:w="3797" w:type="dxa"/>
            <w:vAlign w:val="center"/>
          </w:tcPr>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DESCRIÇÃO DO ITEM</w:t>
            </w:r>
          </w:p>
        </w:tc>
        <w:tc>
          <w:tcPr>
            <w:tcW w:w="1589" w:type="dxa"/>
            <w:vAlign w:val="center"/>
          </w:tcPr>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QUANTIDADE</w:t>
            </w:r>
          </w:p>
        </w:tc>
        <w:tc>
          <w:tcPr>
            <w:tcW w:w="1560" w:type="dxa"/>
            <w:vAlign w:val="center"/>
          </w:tcPr>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VALOR UNITÁRIO</w:t>
            </w:r>
          </w:p>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(R$)</w:t>
            </w:r>
          </w:p>
        </w:tc>
        <w:tc>
          <w:tcPr>
            <w:tcW w:w="1559" w:type="dxa"/>
            <w:vAlign w:val="center"/>
          </w:tcPr>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VALOR TOTAL</w:t>
            </w:r>
          </w:p>
          <w:p w:rsidR="00477598" w:rsidRPr="0075435E" w:rsidRDefault="00477598" w:rsidP="00477598">
            <w:pPr>
              <w:tabs>
                <w:tab w:val="left" w:pos="709"/>
              </w:tabs>
              <w:jc w:val="center"/>
              <w:rPr>
                <w:rFonts w:ascii="Calibri" w:hAnsi="Calibri"/>
                <w:b/>
                <w:color w:val="000000" w:themeColor="text1"/>
                <w:sz w:val="24"/>
              </w:rPr>
            </w:pPr>
            <w:r w:rsidRPr="0075435E">
              <w:rPr>
                <w:rFonts w:ascii="Calibri" w:hAnsi="Calibri"/>
                <w:b/>
                <w:color w:val="000000" w:themeColor="text1"/>
                <w:sz w:val="24"/>
              </w:rPr>
              <w:t>(R$)</w:t>
            </w:r>
          </w:p>
        </w:tc>
      </w:tr>
      <w:tr w:rsidR="0075435E" w:rsidRPr="0075435E" w:rsidTr="00477598">
        <w:trPr>
          <w:cantSplit/>
        </w:trPr>
        <w:tc>
          <w:tcPr>
            <w:tcW w:w="846" w:type="dxa"/>
            <w:vAlign w:val="center"/>
          </w:tcPr>
          <w:p w:rsidR="00477598" w:rsidRPr="0075435E" w:rsidRDefault="00477598" w:rsidP="00477598">
            <w:pPr>
              <w:tabs>
                <w:tab w:val="left" w:pos="709"/>
              </w:tabs>
              <w:spacing w:before="120" w:after="120"/>
              <w:jc w:val="center"/>
              <w:rPr>
                <w:rFonts w:ascii="Calibri" w:hAnsi="Calibri"/>
                <w:color w:val="000000" w:themeColor="text1"/>
                <w:sz w:val="24"/>
              </w:rPr>
            </w:pPr>
            <w:r w:rsidRPr="0075435E">
              <w:rPr>
                <w:rFonts w:ascii="Calibri" w:hAnsi="Calibri"/>
                <w:color w:val="000000" w:themeColor="text1"/>
                <w:sz w:val="24"/>
              </w:rPr>
              <w:t>1</w:t>
            </w:r>
          </w:p>
        </w:tc>
        <w:tc>
          <w:tcPr>
            <w:tcW w:w="3797" w:type="dxa"/>
            <w:vAlign w:val="center"/>
          </w:tcPr>
          <w:p w:rsidR="00477598" w:rsidRPr="0075435E" w:rsidRDefault="00477598" w:rsidP="00477598">
            <w:pPr>
              <w:spacing w:before="60" w:after="60"/>
              <w:jc w:val="both"/>
              <w:rPr>
                <w:rFonts w:asciiTheme="minorHAnsi" w:hAnsiTheme="minorHAnsi" w:cs="Arial"/>
                <w:i/>
                <w:color w:val="000000" w:themeColor="text1"/>
                <w:sz w:val="24"/>
                <w:szCs w:val="24"/>
              </w:rPr>
            </w:pPr>
            <w:r w:rsidRPr="0075435E">
              <w:rPr>
                <w:rFonts w:asciiTheme="minorHAnsi" w:hAnsiTheme="minorHAnsi" w:cs="Arial"/>
                <w:i/>
                <w:color w:val="000000" w:themeColor="text1"/>
                <w:sz w:val="24"/>
                <w:szCs w:val="24"/>
              </w:rPr>
              <w:t xml:space="preserve">Workstation </w:t>
            </w:r>
            <w:r w:rsidRPr="0075435E">
              <w:rPr>
                <w:rFonts w:asciiTheme="minorHAnsi" w:hAnsiTheme="minorHAnsi" w:cs="Arial"/>
                <w:color w:val="000000" w:themeColor="text1"/>
                <w:sz w:val="24"/>
                <w:szCs w:val="24"/>
              </w:rPr>
              <w:t xml:space="preserve">tipo 1, incluindo garantia </w:t>
            </w:r>
            <w:proofErr w:type="spellStart"/>
            <w:r w:rsidRPr="0075435E">
              <w:rPr>
                <w:rFonts w:asciiTheme="minorHAnsi" w:hAnsiTheme="minorHAnsi" w:cs="Arial"/>
                <w:i/>
                <w:color w:val="000000" w:themeColor="text1"/>
                <w:sz w:val="24"/>
                <w:szCs w:val="24"/>
              </w:rPr>
              <w:t>on</w:t>
            </w:r>
            <w:proofErr w:type="spellEnd"/>
            <w:r w:rsidRPr="0075435E">
              <w:rPr>
                <w:rFonts w:asciiTheme="minorHAnsi" w:hAnsiTheme="minorHAnsi" w:cs="Arial"/>
                <w:i/>
                <w:color w:val="000000" w:themeColor="text1"/>
                <w:sz w:val="24"/>
                <w:szCs w:val="24"/>
              </w:rPr>
              <w:t xml:space="preserve"> site</w:t>
            </w:r>
            <w:r w:rsidRPr="0075435E">
              <w:rPr>
                <w:rFonts w:asciiTheme="minorHAnsi" w:hAnsiTheme="minorHAnsi" w:cs="Arial"/>
                <w:color w:val="000000" w:themeColor="text1"/>
                <w:sz w:val="24"/>
                <w:szCs w:val="24"/>
              </w:rPr>
              <w:t xml:space="preserve"> de 48 meses, conforme proposta vencedora do Pregão Eletrônico n.º __/20__.</w:t>
            </w:r>
          </w:p>
        </w:tc>
        <w:tc>
          <w:tcPr>
            <w:tcW w:w="1589"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c>
          <w:tcPr>
            <w:tcW w:w="1560"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c>
          <w:tcPr>
            <w:tcW w:w="1559"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r>
      <w:tr w:rsidR="0075435E" w:rsidRPr="0075435E" w:rsidTr="00477598">
        <w:trPr>
          <w:cantSplit/>
        </w:trPr>
        <w:tc>
          <w:tcPr>
            <w:tcW w:w="846" w:type="dxa"/>
            <w:vAlign w:val="center"/>
          </w:tcPr>
          <w:p w:rsidR="00477598" w:rsidRPr="0075435E" w:rsidRDefault="00477598" w:rsidP="00477598">
            <w:pPr>
              <w:tabs>
                <w:tab w:val="left" w:pos="709"/>
              </w:tabs>
              <w:spacing w:before="120" w:after="120"/>
              <w:jc w:val="center"/>
              <w:rPr>
                <w:rFonts w:ascii="Calibri" w:hAnsi="Calibri"/>
                <w:color w:val="000000" w:themeColor="text1"/>
                <w:sz w:val="24"/>
              </w:rPr>
            </w:pPr>
            <w:r w:rsidRPr="0075435E">
              <w:rPr>
                <w:rFonts w:ascii="Calibri" w:hAnsi="Calibri"/>
                <w:color w:val="000000" w:themeColor="text1"/>
                <w:sz w:val="24"/>
              </w:rPr>
              <w:lastRenderedPageBreak/>
              <w:t>2</w:t>
            </w:r>
          </w:p>
        </w:tc>
        <w:tc>
          <w:tcPr>
            <w:tcW w:w="3797" w:type="dxa"/>
            <w:vAlign w:val="center"/>
          </w:tcPr>
          <w:p w:rsidR="00477598" w:rsidRPr="0075435E" w:rsidRDefault="00477598" w:rsidP="00477598">
            <w:pPr>
              <w:spacing w:before="60" w:after="60"/>
              <w:jc w:val="both"/>
              <w:rPr>
                <w:rFonts w:asciiTheme="minorHAnsi" w:hAnsiTheme="minorHAnsi" w:cs="Arial"/>
                <w:i/>
                <w:color w:val="000000" w:themeColor="text1"/>
                <w:sz w:val="24"/>
                <w:szCs w:val="24"/>
              </w:rPr>
            </w:pPr>
            <w:r w:rsidRPr="0075435E">
              <w:rPr>
                <w:rFonts w:asciiTheme="minorHAnsi" w:hAnsiTheme="minorHAnsi" w:cs="Arial"/>
                <w:i/>
                <w:color w:val="000000" w:themeColor="text1"/>
                <w:sz w:val="24"/>
                <w:szCs w:val="24"/>
              </w:rPr>
              <w:t xml:space="preserve">Workstation </w:t>
            </w:r>
            <w:r w:rsidRPr="0075435E">
              <w:rPr>
                <w:rFonts w:asciiTheme="minorHAnsi" w:hAnsiTheme="minorHAnsi" w:cs="Arial"/>
                <w:color w:val="000000" w:themeColor="text1"/>
                <w:sz w:val="24"/>
                <w:szCs w:val="24"/>
              </w:rPr>
              <w:t xml:space="preserve">tipo 2, incluindo garantia </w:t>
            </w:r>
            <w:proofErr w:type="spellStart"/>
            <w:r w:rsidRPr="0075435E">
              <w:rPr>
                <w:rFonts w:asciiTheme="minorHAnsi" w:hAnsiTheme="minorHAnsi" w:cs="Arial"/>
                <w:i/>
                <w:color w:val="000000" w:themeColor="text1"/>
                <w:sz w:val="24"/>
                <w:szCs w:val="24"/>
              </w:rPr>
              <w:t>on</w:t>
            </w:r>
            <w:proofErr w:type="spellEnd"/>
            <w:r w:rsidRPr="0075435E">
              <w:rPr>
                <w:rFonts w:asciiTheme="minorHAnsi" w:hAnsiTheme="minorHAnsi" w:cs="Arial"/>
                <w:i/>
                <w:color w:val="000000" w:themeColor="text1"/>
                <w:sz w:val="24"/>
                <w:szCs w:val="24"/>
              </w:rPr>
              <w:t xml:space="preserve"> site</w:t>
            </w:r>
            <w:r w:rsidRPr="0075435E">
              <w:rPr>
                <w:rFonts w:asciiTheme="minorHAnsi" w:hAnsiTheme="minorHAnsi" w:cs="Arial"/>
                <w:color w:val="000000" w:themeColor="text1"/>
                <w:sz w:val="24"/>
                <w:szCs w:val="24"/>
              </w:rPr>
              <w:t xml:space="preserve"> de 48 meses, conforme proposta vencedora do Pregão Eletrônico n.º __/20__.</w:t>
            </w:r>
          </w:p>
        </w:tc>
        <w:tc>
          <w:tcPr>
            <w:tcW w:w="1589"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c>
          <w:tcPr>
            <w:tcW w:w="1560"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c>
          <w:tcPr>
            <w:tcW w:w="1559" w:type="dxa"/>
            <w:vAlign w:val="center"/>
          </w:tcPr>
          <w:p w:rsidR="00477598" w:rsidRPr="0075435E" w:rsidRDefault="00477598" w:rsidP="00477598">
            <w:pPr>
              <w:tabs>
                <w:tab w:val="left" w:pos="709"/>
              </w:tabs>
              <w:spacing w:before="120" w:after="120"/>
              <w:jc w:val="both"/>
              <w:rPr>
                <w:rFonts w:ascii="Calibri" w:hAnsi="Calibri"/>
                <w:color w:val="000000" w:themeColor="text1"/>
                <w:sz w:val="24"/>
              </w:rPr>
            </w:pPr>
          </w:p>
        </w:tc>
      </w:tr>
    </w:tbl>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TERCEIRA – DA DESPESA</w:t>
      </w:r>
      <w:r w:rsidR="00291AB3" w:rsidRPr="0075435E">
        <w:rPr>
          <w:rFonts w:ascii="Calibri" w:hAnsi="Calibri"/>
          <w:snapToGrid/>
          <w:color w:val="000000" w:themeColor="text1"/>
        </w:rPr>
        <w:t xml:space="preserve"> E DOS CRÉDITOS ORÇAMENTÁRIOS</w:t>
      </w:r>
    </w:p>
    <w:p w:rsidR="00202943" w:rsidRPr="0075435E" w:rsidRDefault="00202943">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 xml:space="preserve">A despesa </w:t>
      </w:r>
      <w:r w:rsidR="00291AB3" w:rsidRPr="0075435E">
        <w:rPr>
          <w:rFonts w:ascii="Calibri" w:hAnsi="Calibri"/>
          <w:color w:val="000000" w:themeColor="text1"/>
          <w:sz w:val="24"/>
        </w:rPr>
        <w:t>orçamentária da execução deste contrato correrá à conta d</w:t>
      </w:r>
      <w:r w:rsidR="000961A3" w:rsidRPr="0075435E">
        <w:rPr>
          <w:rFonts w:ascii="Calibri" w:hAnsi="Calibri"/>
          <w:color w:val="000000" w:themeColor="text1"/>
          <w:sz w:val="24"/>
        </w:rPr>
        <w:t xml:space="preserve">a </w:t>
      </w:r>
      <w:r w:rsidR="000961A3" w:rsidRPr="0075435E">
        <w:rPr>
          <w:rFonts w:ascii="Calibri" w:hAnsi="Calibri"/>
          <w:b/>
          <w:color w:val="000000" w:themeColor="text1"/>
          <w:sz w:val="24"/>
        </w:rPr>
        <w:t>Natureza da Despesa</w:t>
      </w:r>
      <w:r w:rsidRPr="0075435E">
        <w:rPr>
          <w:rFonts w:ascii="Calibri" w:hAnsi="Calibri"/>
          <w:color w:val="000000" w:themeColor="text1"/>
          <w:sz w:val="24"/>
        </w:rPr>
        <w:t xml:space="preserve"> </w:t>
      </w:r>
      <w:r w:rsidR="00291AB3" w:rsidRPr="0075435E">
        <w:rPr>
          <w:rFonts w:ascii="Calibri" w:hAnsi="Calibri"/>
          <w:color w:val="000000" w:themeColor="text1"/>
          <w:sz w:val="24"/>
        </w:rPr>
        <w:t>_____</w:t>
      </w:r>
      <w:r w:rsidRPr="0075435E">
        <w:rPr>
          <w:rFonts w:ascii="Calibri" w:hAnsi="Calibri"/>
          <w:color w:val="000000" w:themeColor="text1"/>
          <w:sz w:val="24"/>
        </w:rPr>
        <w:t xml:space="preserve">_____, </w:t>
      </w:r>
      <w:r w:rsidR="00291AB3" w:rsidRPr="0075435E">
        <w:rPr>
          <w:rFonts w:ascii="Calibri" w:hAnsi="Calibri"/>
          <w:color w:val="000000" w:themeColor="text1"/>
          <w:sz w:val="24"/>
        </w:rPr>
        <w:t xml:space="preserve">da </w:t>
      </w:r>
      <w:r w:rsidRPr="0075435E">
        <w:rPr>
          <w:rFonts w:ascii="Calibri" w:hAnsi="Calibri"/>
          <w:b/>
          <w:color w:val="000000" w:themeColor="text1"/>
          <w:sz w:val="24"/>
        </w:rPr>
        <w:t xml:space="preserve">Atividade </w:t>
      </w:r>
      <w:r w:rsidRPr="0075435E">
        <w:rPr>
          <w:rFonts w:ascii="Calibri" w:hAnsi="Calibri"/>
          <w:color w:val="000000" w:themeColor="text1"/>
          <w:sz w:val="24"/>
        </w:rPr>
        <w:t xml:space="preserve">________________, </w:t>
      </w:r>
      <w:r w:rsidR="00745811" w:rsidRPr="0075435E">
        <w:rPr>
          <w:rFonts w:ascii="Calibri" w:hAnsi="Calibri"/>
          <w:color w:val="000000" w:themeColor="text1"/>
          <w:sz w:val="24"/>
        </w:rPr>
        <w:t xml:space="preserve">conforme </w:t>
      </w:r>
      <w:r w:rsidRPr="0075435E">
        <w:rPr>
          <w:rFonts w:ascii="Calibri" w:hAnsi="Calibri"/>
          <w:color w:val="000000" w:themeColor="text1"/>
          <w:sz w:val="24"/>
        </w:rPr>
        <w:t>Nota de Empenho n.º _____, de ___/___/____.</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QUARTA – DO PRAZO</w:t>
      </w:r>
      <w:r w:rsidR="00745811" w:rsidRPr="0075435E">
        <w:rPr>
          <w:rFonts w:ascii="Calibri" w:hAnsi="Calibri"/>
          <w:snapToGrid/>
          <w:color w:val="000000" w:themeColor="text1"/>
        </w:rPr>
        <w:t xml:space="preserve"> DE </w:t>
      </w:r>
      <w:r w:rsidR="006054B0" w:rsidRPr="0075435E">
        <w:rPr>
          <w:rFonts w:ascii="Calibri" w:hAnsi="Calibri"/>
          <w:snapToGrid/>
          <w:color w:val="000000" w:themeColor="text1"/>
        </w:rPr>
        <w:t>ENTREGA</w:t>
      </w:r>
    </w:p>
    <w:p w:rsidR="006054B0" w:rsidRPr="0075435E" w:rsidRDefault="00202943" w:rsidP="006054B0">
      <w:pPr>
        <w:tabs>
          <w:tab w:val="left" w:pos="709"/>
        </w:tabs>
        <w:spacing w:after="120"/>
        <w:jc w:val="both"/>
        <w:rPr>
          <w:rFonts w:ascii="Calibri" w:hAnsi="Calibri" w:cs="Arial"/>
          <w:color w:val="000000" w:themeColor="text1"/>
          <w:sz w:val="24"/>
          <w:szCs w:val="24"/>
        </w:rPr>
      </w:pPr>
      <w:r w:rsidRPr="0075435E">
        <w:rPr>
          <w:rFonts w:ascii="Calibri" w:hAnsi="Calibri"/>
          <w:color w:val="000000" w:themeColor="text1"/>
          <w:sz w:val="24"/>
          <w:szCs w:val="24"/>
        </w:rPr>
        <w:t>1.</w:t>
      </w:r>
      <w:r w:rsidRPr="0075435E">
        <w:rPr>
          <w:rFonts w:ascii="Calibri" w:hAnsi="Calibri"/>
          <w:color w:val="000000" w:themeColor="text1"/>
          <w:sz w:val="24"/>
          <w:szCs w:val="24"/>
        </w:rPr>
        <w:tab/>
      </w:r>
      <w:r w:rsidR="006054B0" w:rsidRPr="0075435E">
        <w:rPr>
          <w:rFonts w:ascii="Calibri" w:hAnsi="Calibri" w:cs="Arial"/>
          <w:color w:val="000000" w:themeColor="text1"/>
          <w:sz w:val="24"/>
          <w:szCs w:val="24"/>
        </w:rPr>
        <w:t xml:space="preserve">A </w:t>
      </w:r>
      <w:r w:rsidR="006054B0" w:rsidRPr="0075435E">
        <w:rPr>
          <w:rFonts w:ascii="Calibri" w:hAnsi="Calibri" w:cs="Arial"/>
          <w:color w:val="000000" w:themeColor="text1"/>
          <w:sz w:val="24"/>
          <w:szCs w:val="24"/>
          <w:lang w:val="x-none"/>
        </w:rPr>
        <w:t>entrega</w:t>
      </w:r>
      <w:r w:rsidR="006054B0" w:rsidRPr="0075435E">
        <w:rPr>
          <w:rFonts w:ascii="Calibri" w:hAnsi="Calibri" w:cs="Arial"/>
          <w:color w:val="000000" w:themeColor="text1"/>
          <w:sz w:val="24"/>
          <w:szCs w:val="24"/>
        </w:rPr>
        <w:t xml:space="preserve"> dos equipamentos deverá ser feita em até 60 (sessenta) dias corridos, contados a partir da </w:t>
      </w:r>
      <w:r w:rsidR="006054B0" w:rsidRPr="0075435E">
        <w:rPr>
          <w:rFonts w:ascii="Calibri" w:hAnsi="Calibri"/>
          <w:color w:val="000000" w:themeColor="text1"/>
          <w:sz w:val="24"/>
          <w:szCs w:val="24"/>
        </w:rPr>
        <w:t>oficialização</w:t>
      </w:r>
      <w:r w:rsidR="006054B0" w:rsidRPr="0075435E">
        <w:rPr>
          <w:rFonts w:ascii="Calibri" w:hAnsi="Calibri" w:cs="Arial"/>
          <w:color w:val="000000" w:themeColor="text1"/>
          <w:sz w:val="24"/>
          <w:szCs w:val="24"/>
        </w:rPr>
        <w:t xml:space="preserve"> do pedido por parte do Tribunal, que deverá ocorrer após assinatura do contrato.</w:t>
      </w:r>
    </w:p>
    <w:p w:rsidR="002C1BFA" w:rsidRPr="0075435E" w:rsidRDefault="002C1BFA" w:rsidP="002C1BFA">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QUINTA – DA VIGÊNCIA </w:t>
      </w:r>
    </w:p>
    <w:p w:rsidR="006054B0" w:rsidRPr="0075435E" w:rsidRDefault="00E947C2" w:rsidP="00E947C2">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 xml:space="preserve">1. </w:t>
      </w:r>
      <w:r w:rsidRPr="0075435E">
        <w:rPr>
          <w:rFonts w:ascii="Calibri" w:hAnsi="Calibri"/>
          <w:color w:val="000000" w:themeColor="text1"/>
        </w:rPr>
        <w:tab/>
        <w:t xml:space="preserve">O prazo de vigência deste contrato é de </w:t>
      </w:r>
      <w:r w:rsidR="006054B0" w:rsidRPr="0075435E">
        <w:rPr>
          <w:rFonts w:ascii="Calibri" w:hAnsi="Calibri"/>
          <w:color w:val="000000" w:themeColor="text1"/>
        </w:rPr>
        <w:t>180 (cento e oitenta) dias</w:t>
      </w:r>
      <w:r w:rsidRPr="0075435E">
        <w:rPr>
          <w:rFonts w:ascii="Calibri" w:hAnsi="Calibri"/>
          <w:color w:val="000000" w:themeColor="text1"/>
        </w:rPr>
        <w:t>, contado</w:t>
      </w:r>
      <w:r w:rsidR="00EB432B" w:rsidRPr="0075435E">
        <w:rPr>
          <w:rFonts w:ascii="Calibri" w:hAnsi="Calibri"/>
          <w:color w:val="000000" w:themeColor="text1"/>
        </w:rPr>
        <w:t xml:space="preserve"> da data da sua assinatura, </w:t>
      </w:r>
      <w:r w:rsidR="006054B0" w:rsidRPr="0075435E">
        <w:rPr>
          <w:rFonts w:ascii="Calibri" w:hAnsi="Calibri"/>
          <w:color w:val="000000" w:themeColor="text1"/>
        </w:rPr>
        <w:t xml:space="preserve">para o fornecimento dos equipamentos, e de 48 (quarenta e oito) meses, contado </w:t>
      </w:r>
      <w:r w:rsidR="008A2018" w:rsidRPr="0075435E">
        <w:rPr>
          <w:rFonts w:ascii="Calibri" w:hAnsi="Calibri" w:cs="Arial"/>
          <w:color w:val="000000" w:themeColor="text1"/>
          <w:szCs w:val="24"/>
          <w:lang w:val="x-none"/>
        </w:rPr>
        <w:t xml:space="preserve">do dia útil subsequente à data do </w:t>
      </w:r>
      <w:r w:rsidR="00A63DEE" w:rsidRPr="0075435E">
        <w:rPr>
          <w:rFonts w:ascii="Calibri" w:hAnsi="Calibri"/>
          <w:color w:val="000000" w:themeColor="text1"/>
        </w:rPr>
        <w:t>recebimento</w:t>
      </w:r>
      <w:r w:rsidR="006054B0" w:rsidRPr="0075435E">
        <w:rPr>
          <w:rFonts w:ascii="Calibri" w:hAnsi="Calibri"/>
          <w:color w:val="000000" w:themeColor="text1"/>
        </w:rPr>
        <w:t xml:space="preserve"> definitivo dos equipamentos, para a prestação da garantia </w:t>
      </w:r>
      <w:proofErr w:type="spellStart"/>
      <w:r w:rsidR="006054B0" w:rsidRPr="0075435E">
        <w:rPr>
          <w:rFonts w:ascii="Calibri" w:hAnsi="Calibri"/>
          <w:i/>
          <w:color w:val="000000" w:themeColor="text1"/>
        </w:rPr>
        <w:t>on</w:t>
      </w:r>
      <w:proofErr w:type="spellEnd"/>
      <w:r w:rsidR="006054B0" w:rsidRPr="0075435E">
        <w:rPr>
          <w:rFonts w:ascii="Calibri" w:hAnsi="Calibri"/>
          <w:color w:val="000000" w:themeColor="text1"/>
        </w:rPr>
        <w:t xml:space="preserve"> </w:t>
      </w:r>
      <w:r w:rsidR="006054B0" w:rsidRPr="0075435E">
        <w:rPr>
          <w:rFonts w:ascii="Calibri" w:hAnsi="Calibri"/>
          <w:i/>
          <w:color w:val="000000" w:themeColor="text1"/>
        </w:rPr>
        <w:t>site</w:t>
      </w:r>
      <w:r w:rsidR="006054B0" w:rsidRPr="0075435E">
        <w:rPr>
          <w:rFonts w:ascii="Calibri" w:hAnsi="Calibri"/>
          <w:color w:val="000000" w:themeColor="text1"/>
        </w:rPr>
        <w:t>.</w:t>
      </w:r>
    </w:p>
    <w:p w:rsidR="00E947C2" w:rsidRPr="0075435E" w:rsidRDefault="006054B0" w:rsidP="00E947C2">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2.</w:t>
      </w:r>
      <w:r w:rsidRPr="0075435E">
        <w:rPr>
          <w:rFonts w:ascii="Calibri" w:hAnsi="Calibri"/>
          <w:color w:val="000000" w:themeColor="text1"/>
        </w:rPr>
        <w:tab/>
        <w:t xml:space="preserve">Os prazos são contados </w:t>
      </w:r>
      <w:r w:rsidR="00EB432B" w:rsidRPr="0075435E">
        <w:rPr>
          <w:rFonts w:ascii="Calibri" w:hAnsi="Calibri"/>
          <w:color w:val="000000" w:themeColor="text1"/>
        </w:rPr>
        <w:t>exclu</w:t>
      </w:r>
      <w:r w:rsidRPr="0075435E">
        <w:rPr>
          <w:rFonts w:ascii="Calibri" w:hAnsi="Calibri"/>
          <w:color w:val="000000" w:themeColor="text1"/>
        </w:rPr>
        <w:t>indo-se</w:t>
      </w:r>
      <w:r w:rsidR="00EB432B" w:rsidRPr="0075435E">
        <w:rPr>
          <w:rFonts w:ascii="Calibri" w:hAnsi="Calibri"/>
          <w:color w:val="000000" w:themeColor="text1"/>
        </w:rPr>
        <w:t xml:space="preserve"> o dia do começo e inclu</w:t>
      </w:r>
      <w:r w:rsidRPr="0075435E">
        <w:rPr>
          <w:rFonts w:ascii="Calibri" w:hAnsi="Calibri"/>
          <w:color w:val="000000" w:themeColor="text1"/>
        </w:rPr>
        <w:t>indo-se</w:t>
      </w:r>
      <w:r w:rsidR="00EB432B" w:rsidRPr="0075435E">
        <w:rPr>
          <w:rFonts w:ascii="Calibri" w:hAnsi="Calibri"/>
          <w:color w:val="000000" w:themeColor="text1"/>
        </w:rPr>
        <w:t xml:space="preserve"> o do vencimento.</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SEXTA – DA GARANTIA </w:t>
      </w:r>
      <w:r w:rsidR="006054B0" w:rsidRPr="0075435E">
        <w:rPr>
          <w:rFonts w:ascii="Calibri" w:hAnsi="Calibri"/>
          <w:i/>
          <w:snapToGrid/>
          <w:color w:val="000000" w:themeColor="text1"/>
        </w:rPr>
        <w:t>ON SITE</w:t>
      </w:r>
    </w:p>
    <w:p w:rsidR="00CD7C7D" w:rsidRPr="0075435E" w:rsidRDefault="00A63DEE" w:rsidP="008A2018">
      <w:pPr>
        <w:pStyle w:val="Recuodecorpodetexto"/>
        <w:tabs>
          <w:tab w:val="left" w:pos="709"/>
        </w:tabs>
        <w:spacing w:after="120"/>
        <w:ind w:left="0" w:firstLine="0"/>
        <w:rPr>
          <w:rFonts w:ascii="Calibri" w:hAnsi="Calibri" w:cs="Arial"/>
          <w:color w:val="000000" w:themeColor="text1"/>
          <w:szCs w:val="24"/>
          <w:lang w:val="x-none"/>
        </w:rPr>
      </w:pPr>
      <w:r w:rsidRPr="0075435E">
        <w:rPr>
          <w:rFonts w:ascii="Calibri" w:hAnsi="Calibri" w:cs="Arial"/>
          <w:color w:val="000000" w:themeColor="text1"/>
          <w:szCs w:val="24"/>
        </w:rPr>
        <w:t>1</w:t>
      </w:r>
      <w:r w:rsidR="00202943" w:rsidRPr="0075435E">
        <w:rPr>
          <w:rFonts w:ascii="Calibri" w:hAnsi="Calibri" w:cs="Arial"/>
          <w:color w:val="000000" w:themeColor="text1"/>
          <w:szCs w:val="24"/>
          <w:lang w:val="x-none"/>
        </w:rPr>
        <w:t>.</w:t>
      </w:r>
      <w:r w:rsidR="00202943" w:rsidRPr="0075435E">
        <w:rPr>
          <w:rFonts w:ascii="Calibri" w:hAnsi="Calibri" w:cs="Arial"/>
          <w:color w:val="000000" w:themeColor="text1"/>
          <w:szCs w:val="24"/>
          <w:lang w:val="x-none"/>
        </w:rPr>
        <w:tab/>
      </w:r>
      <w:r w:rsidR="00CD7C7D" w:rsidRPr="0075435E">
        <w:rPr>
          <w:rFonts w:ascii="Calibri" w:hAnsi="Calibri" w:cs="Arial"/>
          <w:color w:val="000000" w:themeColor="text1"/>
          <w:szCs w:val="24"/>
          <w:lang w:val="x-none"/>
        </w:rPr>
        <w:t xml:space="preserve">O prazo de garantia será de 48 (quarenta e oito) meses, contados a partir do dia útil subsequente à data do </w:t>
      </w:r>
      <w:r w:rsidR="008A2018" w:rsidRPr="0075435E">
        <w:rPr>
          <w:rFonts w:ascii="Calibri" w:hAnsi="Calibri" w:cs="Arial"/>
          <w:color w:val="000000" w:themeColor="text1"/>
          <w:szCs w:val="24"/>
        </w:rPr>
        <w:t>recebimento definitivo dos equipamentos</w:t>
      </w:r>
      <w:r w:rsidR="00CD7C7D" w:rsidRPr="0075435E">
        <w:rPr>
          <w:rFonts w:ascii="Calibri" w:hAnsi="Calibri" w:cs="Arial"/>
          <w:color w:val="000000" w:themeColor="text1"/>
          <w:szCs w:val="24"/>
          <w:lang w:val="x-none"/>
        </w:rPr>
        <w:t>, e a garantia será prestada nas dependências do TCU em Brasília</w:t>
      </w:r>
      <w:r w:rsidR="008A2018" w:rsidRPr="0075435E">
        <w:rPr>
          <w:rFonts w:ascii="Calibri" w:hAnsi="Calibri" w:cs="Arial"/>
          <w:color w:val="000000" w:themeColor="text1"/>
          <w:szCs w:val="24"/>
        </w:rPr>
        <w:t>-DF.</w:t>
      </w:r>
      <w:r w:rsidR="00CD7C7D" w:rsidRPr="0075435E">
        <w:rPr>
          <w:rFonts w:ascii="Calibri" w:hAnsi="Calibri" w:cs="Arial"/>
          <w:color w:val="000000" w:themeColor="text1"/>
          <w:szCs w:val="24"/>
          <w:lang w:val="x-none"/>
        </w:rPr>
        <w:t xml:space="preserve"> </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lang w:val="x-none"/>
        </w:rPr>
      </w:pPr>
      <w:r w:rsidRPr="0075435E">
        <w:rPr>
          <w:rFonts w:ascii="Calibri" w:hAnsi="Calibri" w:cs="Arial"/>
          <w:color w:val="000000" w:themeColor="text1"/>
          <w:szCs w:val="24"/>
        </w:rPr>
        <w:t>2.</w:t>
      </w:r>
      <w:r w:rsidRPr="0075435E">
        <w:rPr>
          <w:rFonts w:ascii="Calibri" w:hAnsi="Calibri" w:cs="Arial"/>
          <w:color w:val="000000" w:themeColor="text1"/>
          <w:szCs w:val="24"/>
        </w:rPr>
        <w:tab/>
      </w:r>
      <w:r w:rsidR="00CD7C7D" w:rsidRPr="0075435E">
        <w:rPr>
          <w:rFonts w:ascii="Calibri" w:hAnsi="Calibri" w:cs="Arial"/>
          <w:color w:val="000000" w:themeColor="text1"/>
          <w:szCs w:val="24"/>
          <w:lang w:val="x-none"/>
        </w:rPr>
        <w:t xml:space="preserve">O suporte será dado na modalidade </w:t>
      </w:r>
      <w:proofErr w:type="spellStart"/>
      <w:r w:rsidR="00CD7C7D" w:rsidRPr="0075435E">
        <w:rPr>
          <w:rFonts w:ascii="Calibri" w:hAnsi="Calibri" w:cs="Arial"/>
          <w:i/>
          <w:color w:val="000000" w:themeColor="text1"/>
          <w:szCs w:val="24"/>
          <w:lang w:val="x-none"/>
        </w:rPr>
        <w:t>on</w:t>
      </w:r>
      <w:proofErr w:type="spellEnd"/>
      <w:r w:rsidRPr="0075435E">
        <w:rPr>
          <w:rFonts w:ascii="Calibri" w:hAnsi="Calibri" w:cs="Arial"/>
          <w:i/>
          <w:color w:val="000000" w:themeColor="text1"/>
          <w:szCs w:val="24"/>
        </w:rPr>
        <w:t xml:space="preserve"> </w:t>
      </w:r>
      <w:r w:rsidR="00CD7C7D" w:rsidRPr="0075435E">
        <w:rPr>
          <w:rFonts w:ascii="Calibri" w:hAnsi="Calibri" w:cs="Arial"/>
          <w:i/>
          <w:color w:val="000000" w:themeColor="text1"/>
          <w:szCs w:val="24"/>
          <w:lang w:val="x-none"/>
        </w:rPr>
        <w:t>site</w:t>
      </w:r>
      <w:r w:rsidR="00CD7C7D" w:rsidRPr="0075435E">
        <w:rPr>
          <w:rFonts w:ascii="Calibri" w:hAnsi="Calibri" w:cs="Arial"/>
          <w:color w:val="000000" w:themeColor="text1"/>
          <w:szCs w:val="24"/>
          <w:lang w:val="x-none"/>
        </w:rPr>
        <w:t xml:space="preserve">, e deverá ter início no dia útil seguinte ao da verificação do problema do equipamento ou componente e notificação à </w:t>
      </w:r>
      <w:r w:rsidRPr="0075435E">
        <w:rPr>
          <w:rFonts w:ascii="Calibri" w:hAnsi="Calibri" w:cs="Arial"/>
          <w:color w:val="000000" w:themeColor="text1"/>
          <w:szCs w:val="24"/>
        </w:rPr>
        <w:t>CONTRATADA</w:t>
      </w:r>
      <w:r w:rsidR="00CD7C7D" w:rsidRPr="0075435E">
        <w:rPr>
          <w:rFonts w:ascii="Calibri" w:hAnsi="Calibri" w:cs="Arial"/>
          <w:color w:val="000000" w:themeColor="text1"/>
          <w:szCs w:val="24"/>
          <w:lang w:val="x-none"/>
        </w:rPr>
        <w:t>.</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lang w:val="x-none"/>
        </w:rPr>
      </w:pPr>
      <w:r w:rsidRPr="0075435E">
        <w:rPr>
          <w:rFonts w:ascii="Calibri" w:hAnsi="Calibri" w:cs="Arial"/>
          <w:color w:val="000000" w:themeColor="text1"/>
          <w:szCs w:val="24"/>
        </w:rPr>
        <w:t>3.</w:t>
      </w:r>
      <w:r w:rsidRPr="0075435E">
        <w:rPr>
          <w:rFonts w:ascii="Calibri" w:hAnsi="Calibri" w:cs="Arial"/>
          <w:color w:val="000000" w:themeColor="text1"/>
          <w:szCs w:val="24"/>
        </w:rPr>
        <w:tab/>
      </w:r>
      <w:r w:rsidR="00CD7C7D" w:rsidRPr="0075435E">
        <w:rPr>
          <w:rFonts w:ascii="Calibri" w:hAnsi="Calibri" w:cs="Arial"/>
          <w:color w:val="000000" w:themeColor="text1"/>
          <w:szCs w:val="24"/>
          <w:lang w:val="x-none"/>
        </w:rPr>
        <w:t xml:space="preserve">A </w:t>
      </w:r>
      <w:r w:rsidRPr="0075435E">
        <w:rPr>
          <w:rFonts w:ascii="Calibri" w:hAnsi="Calibri" w:cs="Arial"/>
          <w:color w:val="000000" w:themeColor="text1"/>
          <w:szCs w:val="24"/>
        </w:rPr>
        <w:t>CONTRATADA</w:t>
      </w:r>
      <w:r w:rsidR="00CD7C7D" w:rsidRPr="0075435E">
        <w:rPr>
          <w:rFonts w:ascii="Calibri" w:hAnsi="Calibri" w:cs="Arial"/>
          <w:color w:val="000000" w:themeColor="text1"/>
          <w:szCs w:val="24"/>
          <w:lang w:val="x-none"/>
        </w:rPr>
        <w:t xml:space="preserve"> deverá manter central de atendimento para abertura de chamados pelo menos no horário d</w:t>
      </w:r>
      <w:r w:rsidRPr="0075435E">
        <w:rPr>
          <w:rFonts w:ascii="Calibri" w:hAnsi="Calibri" w:cs="Arial"/>
          <w:color w:val="000000" w:themeColor="text1"/>
          <w:szCs w:val="24"/>
        </w:rPr>
        <w:t>as</w:t>
      </w:r>
      <w:r w:rsidR="00CD7C7D" w:rsidRPr="0075435E">
        <w:rPr>
          <w:rFonts w:ascii="Calibri" w:hAnsi="Calibri" w:cs="Arial"/>
          <w:color w:val="000000" w:themeColor="text1"/>
          <w:szCs w:val="24"/>
          <w:lang w:val="x-none"/>
        </w:rPr>
        <w:t xml:space="preserve"> 8 (oito) às 18 (dezoito) horas, de segunda a sexta-feira. </w:t>
      </w:r>
    </w:p>
    <w:p w:rsidR="00CD7C7D" w:rsidRPr="0075435E" w:rsidRDefault="00A63DEE" w:rsidP="00A63DEE">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3.1.</w:t>
      </w:r>
      <w:r w:rsidRPr="0075435E">
        <w:rPr>
          <w:rFonts w:ascii="Calibri" w:hAnsi="Calibri"/>
          <w:color w:val="000000" w:themeColor="text1"/>
          <w:sz w:val="24"/>
          <w:szCs w:val="24"/>
        </w:rPr>
        <w:tab/>
      </w:r>
      <w:r w:rsidR="00CD7C7D" w:rsidRPr="0075435E">
        <w:rPr>
          <w:rFonts w:ascii="Calibri" w:hAnsi="Calibri"/>
          <w:color w:val="000000" w:themeColor="text1"/>
          <w:sz w:val="24"/>
          <w:szCs w:val="24"/>
        </w:rPr>
        <w:t>A central deverá ser acionada, preferencialmente, por meio de ligação gratuita ou ligação local em Brasília</w:t>
      </w:r>
      <w:r w:rsidRPr="0075435E">
        <w:rPr>
          <w:rFonts w:ascii="Calibri" w:hAnsi="Calibri"/>
          <w:color w:val="000000" w:themeColor="text1"/>
          <w:sz w:val="24"/>
          <w:szCs w:val="24"/>
        </w:rPr>
        <w:t>-DF</w:t>
      </w:r>
      <w:r w:rsidR="00CD7C7D" w:rsidRPr="0075435E">
        <w:rPr>
          <w:rFonts w:ascii="Calibri" w:hAnsi="Calibri"/>
          <w:color w:val="000000" w:themeColor="text1"/>
          <w:sz w:val="24"/>
          <w:szCs w:val="24"/>
        </w:rPr>
        <w:t>, podendo a empresa disponibilizar abertura de chamados pela internet</w:t>
      </w:r>
      <w:r w:rsidRPr="0075435E">
        <w:rPr>
          <w:rFonts w:ascii="Calibri" w:hAnsi="Calibri"/>
          <w:color w:val="000000" w:themeColor="text1"/>
          <w:sz w:val="24"/>
          <w:szCs w:val="24"/>
        </w:rPr>
        <w:t>.</w:t>
      </w:r>
    </w:p>
    <w:p w:rsidR="00CD7C7D"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4.</w:t>
      </w:r>
      <w:r w:rsidRPr="0075435E">
        <w:rPr>
          <w:rFonts w:ascii="Calibri" w:hAnsi="Calibri" w:cs="Arial"/>
          <w:color w:val="000000" w:themeColor="text1"/>
          <w:szCs w:val="24"/>
        </w:rPr>
        <w:tab/>
      </w:r>
      <w:r w:rsidR="00CD7C7D" w:rsidRPr="0075435E">
        <w:rPr>
          <w:rFonts w:ascii="Calibri" w:hAnsi="Calibri" w:cs="Arial"/>
          <w:color w:val="000000" w:themeColor="text1"/>
          <w:szCs w:val="24"/>
        </w:rPr>
        <w:t xml:space="preserve">Na abertura do chamado, a </w:t>
      </w:r>
      <w:r w:rsidRPr="0075435E">
        <w:rPr>
          <w:rFonts w:ascii="Calibri" w:hAnsi="Calibri" w:cs="Arial"/>
          <w:color w:val="000000" w:themeColor="text1"/>
          <w:szCs w:val="24"/>
        </w:rPr>
        <w:t>CONTRATADA</w:t>
      </w:r>
      <w:r w:rsidR="00CD7C7D" w:rsidRPr="0075435E">
        <w:rPr>
          <w:rFonts w:ascii="Calibri" w:hAnsi="Calibri" w:cs="Arial"/>
          <w:color w:val="000000" w:themeColor="text1"/>
          <w:szCs w:val="24"/>
        </w:rPr>
        <w:t xml:space="preserve"> deverá fornecer um número de registro diferenciado para acompanhamento de cada equipamento</w:t>
      </w:r>
      <w:r w:rsidRPr="0075435E">
        <w:rPr>
          <w:rFonts w:ascii="Calibri" w:hAnsi="Calibri" w:cs="Arial"/>
          <w:color w:val="000000" w:themeColor="text1"/>
          <w:szCs w:val="24"/>
        </w:rPr>
        <w:t>.</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5.</w:t>
      </w:r>
      <w:r w:rsidRPr="0075435E">
        <w:rPr>
          <w:rFonts w:ascii="Calibri" w:hAnsi="Calibri" w:cs="Arial"/>
          <w:color w:val="000000" w:themeColor="text1"/>
          <w:szCs w:val="24"/>
        </w:rPr>
        <w:tab/>
      </w:r>
      <w:r w:rsidR="00CD7C7D" w:rsidRPr="0075435E">
        <w:rPr>
          <w:rFonts w:ascii="Calibri" w:hAnsi="Calibri" w:cs="Arial"/>
          <w:color w:val="000000" w:themeColor="text1"/>
          <w:szCs w:val="24"/>
        </w:rPr>
        <w:t>O início de atendimento e da resolução da assistência técnica da garantia será a hora da comunicação feita pel</w:t>
      </w:r>
      <w:r w:rsidRPr="0075435E">
        <w:rPr>
          <w:rFonts w:ascii="Calibri" w:hAnsi="Calibri" w:cs="Arial"/>
          <w:color w:val="000000" w:themeColor="text1"/>
          <w:szCs w:val="24"/>
        </w:rPr>
        <w:t>a</w:t>
      </w:r>
      <w:r w:rsidR="00CD7C7D" w:rsidRPr="0075435E">
        <w:rPr>
          <w:rFonts w:ascii="Calibri" w:hAnsi="Calibri" w:cs="Arial"/>
          <w:color w:val="000000" w:themeColor="text1"/>
          <w:szCs w:val="24"/>
        </w:rPr>
        <w:t xml:space="preserve"> </w:t>
      </w:r>
      <w:r w:rsidRPr="0075435E">
        <w:rPr>
          <w:rFonts w:ascii="Calibri" w:hAnsi="Calibri" w:cs="Arial"/>
          <w:color w:val="000000" w:themeColor="text1"/>
          <w:szCs w:val="24"/>
        </w:rPr>
        <w:t xml:space="preserve">CONTRATANTE </w:t>
      </w:r>
      <w:r w:rsidR="00CD7C7D" w:rsidRPr="0075435E">
        <w:rPr>
          <w:rFonts w:ascii="Calibri" w:hAnsi="Calibri" w:cs="Arial"/>
          <w:color w:val="000000" w:themeColor="text1"/>
          <w:szCs w:val="24"/>
        </w:rPr>
        <w:t xml:space="preserve">à </w:t>
      </w:r>
      <w:r w:rsidRPr="0075435E">
        <w:rPr>
          <w:rFonts w:ascii="Calibri" w:hAnsi="Calibri" w:cs="Arial"/>
          <w:color w:val="000000" w:themeColor="text1"/>
          <w:szCs w:val="24"/>
        </w:rPr>
        <w:t>CONTRATADA</w:t>
      </w:r>
      <w:r w:rsidR="00CD7C7D" w:rsidRPr="0075435E">
        <w:rPr>
          <w:rFonts w:ascii="Calibri" w:hAnsi="Calibri" w:cs="Arial"/>
          <w:color w:val="000000" w:themeColor="text1"/>
          <w:szCs w:val="24"/>
        </w:rPr>
        <w:t>, conforme sistema de registro próprio do solicitante</w:t>
      </w:r>
      <w:r w:rsidRPr="0075435E">
        <w:rPr>
          <w:rFonts w:ascii="Calibri" w:hAnsi="Calibri" w:cs="Arial"/>
          <w:color w:val="000000" w:themeColor="text1"/>
          <w:szCs w:val="24"/>
        </w:rPr>
        <w:t>.</w:t>
      </w:r>
    </w:p>
    <w:p w:rsidR="00CD7C7D"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lastRenderedPageBreak/>
        <w:t>6.</w:t>
      </w:r>
      <w:r w:rsidRPr="0075435E">
        <w:rPr>
          <w:rFonts w:ascii="Calibri" w:hAnsi="Calibri" w:cs="Arial"/>
          <w:color w:val="000000" w:themeColor="text1"/>
          <w:szCs w:val="24"/>
        </w:rPr>
        <w:tab/>
      </w:r>
      <w:r w:rsidR="00CD7C7D" w:rsidRPr="0075435E">
        <w:rPr>
          <w:rFonts w:ascii="Calibri" w:hAnsi="Calibri" w:cs="Arial"/>
          <w:color w:val="000000" w:themeColor="text1"/>
          <w:szCs w:val="24"/>
        </w:rPr>
        <w:t xml:space="preserve">A </w:t>
      </w:r>
      <w:r w:rsidRPr="0075435E">
        <w:rPr>
          <w:rFonts w:ascii="Calibri" w:hAnsi="Calibri" w:cs="Arial"/>
          <w:color w:val="000000" w:themeColor="text1"/>
          <w:szCs w:val="24"/>
        </w:rPr>
        <w:t>CONTRATADA</w:t>
      </w:r>
      <w:r w:rsidR="00CD7C7D" w:rsidRPr="0075435E">
        <w:rPr>
          <w:rFonts w:ascii="Calibri" w:hAnsi="Calibri" w:cs="Arial"/>
          <w:color w:val="000000" w:themeColor="text1"/>
          <w:szCs w:val="24"/>
        </w:rPr>
        <w:t xml:space="preserve"> terá até 5 (cinco) dias corridos, contados a partir da assinatura do contrato, para fornecer número de telefone ou endereço de </w:t>
      </w:r>
      <w:r w:rsidR="00CD7C7D" w:rsidRPr="0075435E">
        <w:rPr>
          <w:rFonts w:ascii="Calibri" w:hAnsi="Calibri" w:cs="Arial"/>
          <w:i/>
          <w:color w:val="000000" w:themeColor="text1"/>
          <w:szCs w:val="24"/>
        </w:rPr>
        <w:t>site</w:t>
      </w:r>
      <w:r w:rsidR="00CD7C7D" w:rsidRPr="0075435E">
        <w:rPr>
          <w:rFonts w:ascii="Calibri" w:hAnsi="Calibri" w:cs="Arial"/>
          <w:color w:val="000000" w:themeColor="text1"/>
          <w:szCs w:val="24"/>
        </w:rPr>
        <w:t xml:space="preserve"> na internet da central de atendimento para abertura de chamados</w:t>
      </w:r>
      <w:r w:rsidRPr="0075435E">
        <w:rPr>
          <w:rFonts w:ascii="Calibri" w:hAnsi="Calibri" w:cs="Arial"/>
          <w:color w:val="000000" w:themeColor="text1"/>
          <w:szCs w:val="24"/>
        </w:rPr>
        <w:t>.</w:t>
      </w:r>
      <w:r w:rsidR="00CD7C7D" w:rsidRPr="0075435E">
        <w:rPr>
          <w:rFonts w:ascii="Calibri" w:hAnsi="Calibri" w:cs="Arial"/>
          <w:color w:val="000000" w:themeColor="text1"/>
          <w:szCs w:val="24"/>
        </w:rPr>
        <w:t xml:space="preserve"> </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7.</w:t>
      </w:r>
      <w:r w:rsidRPr="0075435E">
        <w:rPr>
          <w:rFonts w:ascii="Calibri" w:hAnsi="Calibri" w:cs="Arial"/>
          <w:color w:val="000000" w:themeColor="text1"/>
          <w:szCs w:val="24"/>
        </w:rPr>
        <w:tab/>
      </w:r>
      <w:r w:rsidR="00CD7C7D" w:rsidRPr="0075435E">
        <w:rPr>
          <w:rFonts w:ascii="Calibri" w:hAnsi="Calibri" w:cs="Arial"/>
          <w:color w:val="000000" w:themeColor="text1"/>
          <w:szCs w:val="24"/>
        </w:rPr>
        <w:t xml:space="preserve">Os chamados deverão ser resolvidos em até 3 (três) dias úteis, contados do primeiro dia útil seguinte à abertura do chamado. </w:t>
      </w:r>
    </w:p>
    <w:p w:rsidR="00CD7C7D" w:rsidRPr="0075435E" w:rsidRDefault="00A63DEE" w:rsidP="00A63DEE">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7.1.</w:t>
      </w:r>
      <w:r w:rsidRPr="0075435E">
        <w:rPr>
          <w:rFonts w:ascii="Calibri" w:hAnsi="Calibri"/>
          <w:color w:val="000000" w:themeColor="text1"/>
          <w:sz w:val="24"/>
          <w:szCs w:val="24"/>
        </w:rPr>
        <w:tab/>
      </w:r>
      <w:r w:rsidR="00CD7C7D" w:rsidRPr="0075435E">
        <w:rPr>
          <w:rFonts w:ascii="Calibri" w:hAnsi="Calibri"/>
          <w:color w:val="000000" w:themeColor="text1"/>
          <w:sz w:val="24"/>
          <w:szCs w:val="24"/>
        </w:rPr>
        <w:t xml:space="preserve">Findo o prazo, sem a resolução do problema, a </w:t>
      </w:r>
      <w:r w:rsidRPr="0075435E">
        <w:rPr>
          <w:rFonts w:ascii="Calibri" w:hAnsi="Calibri"/>
          <w:color w:val="000000" w:themeColor="text1"/>
          <w:sz w:val="24"/>
          <w:szCs w:val="24"/>
        </w:rPr>
        <w:t>CONTRATADA</w:t>
      </w:r>
      <w:r w:rsidR="00CD7C7D" w:rsidRPr="0075435E">
        <w:rPr>
          <w:rFonts w:ascii="Calibri" w:hAnsi="Calibri"/>
          <w:color w:val="000000" w:themeColor="text1"/>
          <w:sz w:val="24"/>
          <w:szCs w:val="24"/>
        </w:rPr>
        <w:t xml:space="preserve"> deverá disponibilizar equipamento de especificação igual ou superior para garantir a continuidade dos trabalhos do TCU durante todo o período de execução do serviço</w:t>
      </w:r>
      <w:r w:rsidRPr="0075435E">
        <w:rPr>
          <w:rFonts w:ascii="Calibri" w:hAnsi="Calibri"/>
          <w:color w:val="000000" w:themeColor="text1"/>
          <w:sz w:val="24"/>
          <w:szCs w:val="24"/>
        </w:rPr>
        <w:t>.</w:t>
      </w:r>
      <w:r w:rsidR="00CD7C7D" w:rsidRPr="0075435E">
        <w:rPr>
          <w:rFonts w:ascii="Calibri" w:hAnsi="Calibri"/>
          <w:color w:val="000000" w:themeColor="text1"/>
          <w:sz w:val="24"/>
          <w:szCs w:val="24"/>
        </w:rPr>
        <w:t xml:space="preserve"> </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8.</w:t>
      </w:r>
      <w:r w:rsidRPr="0075435E">
        <w:rPr>
          <w:rFonts w:ascii="Calibri" w:hAnsi="Calibri" w:cs="Arial"/>
          <w:color w:val="000000" w:themeColor="text1"/>
          <w:szCs w:val="24"/>
        </w:rPr>
        <w:tab/>
      </w:r>
      <w:r w:rsidR="00CD7C7D" w:rsidRPr="0075435E">
        <w:rPr>
          <w:rFonts w:ascii="Calibri" w:hAnsi="Calibri" w:cs="Arial"/>
          <w:color w:val="000000" w:themeColor="text1"/>
          <w:szCs w:val="24"/>
        </w:rPr>
        <w:t>O serviço de garantia será prestado com vistas a manter os equipamentos fornecidos em perfeitas condições de uso, sem qualquer ônus adicional para</w:t>
      </w:r>
      <w:r w:rsidRPr="0075435E">
        <w:rPr>
          <w:rFonts w:ascii="Calibri" w:hAnsi="Calibri" w:cs="Arial"/>
          <w:color w:val="000000" w:themeColor="text1"/>
          <w:szCs w:val="24"/>
        </w:rPr>
        <w:t xml:space="preserve"> o Tribunal de Contas da União.</w:t>
      </w:r>
    </w:p>
    <w:p w:rsidR="00CD7C7D"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9.</w:t>
      </w:r>
      <w:r w:rsidRPr="0075435E">
        <w:rPr>
          <w:rFonts w:ascii="Calibri" w:hAnsi="Calibri" w:cs="Arial"/>
          <w:color w:val="000000" w:themeColor="text1"/>
          <w:szCs w:val="24"/>
        </w:rPr>
        <w:tab/>
        <w:t>A</w:t>
      </w:r>
      <w:r w:rsidR="00CD7C7D" w:rsidRPr="0075435E">
        <w:rPr>
          <w:rFonts w:ascii="Calibri" w:hAnsi="Calibri" w:cs="Arial"/>
          <w:color w:val="000000" w:themeColor="text1"/>
          <w:szCs w:val="24"/>
        </w:rPr>
        <w:t xml:space="preserve"> garantia deve englobar: </w:t>
      </w:r>
    </w:p>
    <w:p w:rsidR="00CD7C7D" w:rsidRPr="0075435E" w:rsidRDefault="00A63DEE" w:rsidP="00A63DEE">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9.1.</w:t>
      </w:r>
      <w:r w:rsidRPr="0075435E">
        <w:rPr>
          <w:rFonts w:ascii="Calibri" w:hAnsi="Calibri"/>
          <w:color w:val="000000" w:themeColor="text1"/>
          <w:sz w:val="24"/>
          <w:szCs w:val="24"/>
        </w:rPr>
        <w:tab/>
        <w:t>Remoção</w:t>
      </w:r>
      <w:r w:rsidR="00CD7C7D" w:rsidRPr="0075435E">
        <w:rPr>
          <w:rFonts w:ascii="Calibri" w:hAnsi="Calibri"/>
          <w:color w:val="000000" w:themeColor="text1"/>
          <w:sz w:val="24"/>
          <w:szCs w:val="24"/>
        </w:rPr>
        <w:t xml:space="preserve"> dos vícios apresentados pelos equipamentos, materiais, </w:t>
      </w:r>
      <w:r w:rsidR="00CD7C7D" w:rsidRPr="0075435E">
        <w:rPr>
          <w:rFonts w:ascii="Calibri" w:hAnsi="Calibri"/>
          <w:i/>
          <w:color w:val="000000" w:themeColor="text1"/>
          <w:sz w:val="24"/>
          <w:szCs w:val="24"/>
        </w:rPr>
        <w:t>drivers</w:t>
      </w:r>
      <w:r w:rsidR="00CD7C7D" w:rsidRPr="0075435E">
        <w:rPr>
          <w:rFonts w:ascii="Calibri" w:hAnsi="Calibri"/>
          <w:color w:val="000000" w:themeColor="text1"/>
          <w:sz w:val="24"/>
          <w:szCs w:val="24"/>
        </w:rPr>
        <w:t xml:space="preserve"> e outros componentes; </w:t>
      </w:r>
    </w:p>
    <w:p w:rsidR="00CD7C7D" w:rsidRPr="0075435E" w:rsidRDefault="00A63DEE" w:rsidP="00A63DEE">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9.2.</w:t>
      </w:r>
      <w:r w:rsidRPr="0075435E">
        <w:rPr>
          <w:rFonts w:ascii="Calibri" w:hAnsi="Calibri"/>
          <w:color w:val="000000" w:themeColor="text1"/>
          <w:sz w:val="24"/>
          <w:szCs w:val="24"/>
        </w:rPr>
        <w:tab/>
        <w:t>Solução</w:t>
      </w:r>
      <w:r w:rsidR="00CD7C7D" w:rsidRPr="0075435E">
        <w:rPr>
          <w:rFonts w:ascii="Calibri" w:hAnsi="Calibri"/>
          <w:color w:val="000000" w:themeColor="text1"/>
          <w:sz w:val="24"/>
          <w:szCs w:val="24"/>
        </w:rPr>
        <w:t xml:space="preserve"> de problemas e esclarecimento de dúvidas de configuração e de utilização dos equipamentos</w:t>
      </w:r>
      <w:r w:rsidRPr="0075435E">
        <w:rPr>
          <w:rFonts w:ascii="Calibri" w:hAnsi="Calibri"/>
          <w:color w:val="000000" w:themeColor="text1"/>
          <w:sz w:val="24"/>
          <w:szCs w:val="24"/>
        </w:rPr>
        <w:t>.</w:t>
      </w:r>
      <w:r w:rsidR="00CD7C7D" w:rsidRPr="0075435E">
        <w:rPr>
          <w:rFonts w:ascii="Calibri" w:hAnsi="Calibri"/>
          <w:color w:val="000000" w:themeColor="text1"/>
          <w:sz w:val="24"/>
          <w:szCs w:val="24"/>
        </w:rPr>
        <w:t xml:space="preserve"> </w:t>
      </w:r>
    </w:p>
    <w:p w:rsidR="00CD7C7D"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10.</w:t>
      </w:r>
      <w:r w:rsidRPr="0075435E">
        <w:rPr>
          <w:rFonts w:ascii="Calibri" w:hAnsi="Calibri" w:cs="Arial"/>
          <w:color w:val="000000" w:themeColor="text1"/>
          <w:szCs w:val="24"/>
        </w:rPr>
        <w:tab/>
      </w:r>
      <w:r w:rsidR="00CD7C7D" w:rsidRPr="0075435E">
        <w:rPr>
          <w:rFonts w:ascii="Calibri" w:hAnsi="Calibri" w:cs="Arial"/>
          <w:color w:val="000000" w:themeColor="text1"/>
          <w:szCs w:val="24"/>
        </w:rPr>
        <w:t>As peças que apresentarem vício ou defeito no período de vigência da garantia devem ser substituídas por outras novas, de primeiro uso e apresentar padrões de qualidade e desempenho iguais ou superiores aos das peças utilizadas na fabricação do equipamento</w:t>
      </w:r>
      <w:r w:rsidRPr="0075435E">
        <w:rPr>
          <w:rFonts w:ascii="Calibri" w:hAnsi="Calibri" w:cs="Arial"/>
          <w:color w:val="000000" w:themeColor="text1"/>
          <w:szCs w:val="24"/>
        </w:rPr>
        <w:t>.</w:t>
      </w:r>
      <w:r w:rsidR="00CD7C7D" w:rsidRPr="0075435E">
        <w:rPr>
          <w:rFonts w:ascii="Calibri" w:hAnsi="Calibri" w:cs="Arial"/>
          <w:color w:val="000000" w:themeColor="text1"/>
          <w:szCs w:val="24"/>
        </w:rPr>
        <w:t xml:space="preserve"> </w:t>
      </w:r>
    </w:p>
    <w:p w:rsidR="00A63DEE" w:rsidRPr="0075435E" w:rsidRDefault="00A63DEE" w:rsidP="008A2018">
      <w:pPr>
        <w:pStyle w:val="Recuodecorpodetexto"/>
        <w:tabs>
          <w:tab w:val="left" w:pos="709"/>
        </w:tabs>
        <w:spacing w:after="120"/>
        <w:ind w:left="0" w:firstLine="0"/>
        <w:rPr>
          <w:rFonts w:ascii="Calibri" w:hAnsi="Calibri" w:cs="Arial"/>
          <w:color w:val="000000" w:themeColor="text1"/>
          <w:szCs w:val="24"/>
        </w:rPr>
      </w:pPr>
      <w:r w:rsidRPr="0075435E">
        <w:rPr>
          <w:rFonts w:ascii="Calibri" w:hAnsi="Calibri" w:cs="Arial"/>
          <w:color w:val="000000" w:themeColor="text1"/>
          <w:szCs w:val="24"/>
        </w:rPr>
        <w:t>11.</w:t>
      </w:r>
      <w:r w:rsidRPr="0075435E">
        <w:rPr>
          <w:rFonts w:ascii="Calibri" w:hAnsi="Calibri" w:cs="Arial"/>
          <w:color w:val="000000" w:themeColor="text1"/>
          <w:szCs w:val="24"/>
        </w:rPr>
        <w:tab/>
      </w:r>
      <w:r w:rsidR="00CD7C7D" w:rsidRPr="0075435E">
        <w:rPr>
          <w:rFonts w:ascii="Calibri" w:hAnsi="Calibri" w:cs="Arial"/>
          <w:color w:val="000000" w:themeColor="text1"/>
          <w:szCs w:val="24"/>
        </w:rPr>
        <w:t xml:space="preserve">Os serviços deverão ocorrer de acordo com instruções a serem dadas por servidor da Secretaria de Infraestrutura de TI designado para esse fim. </w:t>
      </w:r>
    </w:p>
    <w:p w:rsidR="00CD7C7D" w:rsidRPr="0075435E" w:rsidRDefault="00A63DEE" w:rsidP="00A63DEE">
      <w:pPr>
        <w:spacing w:after="120"/>
        <w:ind w:left="1418" w:hanging="709"/>
        <w:jc w:val="both"/>
        <w:rPr>
          <w:rFonts w:ascii="Calibri" w:hAnsi="Calibri"/>
          <w:color w:val="000000" w:themeColor="text1"/>
          <w:sz w:val="24"/>
          <w:szCs w:val="24"/>
        </w:rPr>
      </w:pPr>
      <w:r w:rsidRPr="0075435E">
        <w:rPr>
          <w:rFonts w:ascii="Calibri" w:hAnsi="Calibri"/>
          <w:color w:val="000000" w:themeColor="text1"/>
          <w:sz w:val="24"/>
          <w:szCs w:val="24"/>
        </w:rPr>
        <w:t>11.1.</w:t>
      </w:r>
      <w:r w:rsidRPr="0075435E">
        <w:rPr>
          <w:rFonts w:ascii="Calibri" w:hAnsi="Calibri"/>
          <w:color w:val="000000" w:themeColor="text1"/>
          <w:sz w:val="24"/>
          <w:szCs w:val="24"/>
        </w:rPr>
        <w:tab/>
      </w:r>
      <w:r w:rsidR="00CD7C7D" w:rsidRPr="0075435E">
        <w:rPr>
          <w:rFonts w:ascii="Calibri" w:hAnsi="Calibri"/>
          <w:color w:val="000000" w:themeColor="text1"/>
          <w:sz w:val="24"/>
          <w:szCs w:val="24"/>
        </w:rPr>
        <w:t xml:space="preserve">A realização dos serviços previstos será acompanhada por profissional designado pela Secretaria de Infraestrutura de TI. </w:t>
      </w:r>
    </w:p>
    <w:p w:rsidR="00762D61" w:rsidRPr="0075435E" w:rsidRDefault="00762D61" w:rsidP="00762D61">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SÉTIMA – DA GARANTIA DE EXECUÇÃO DO CONTRATO </w:t>
      </w:r>
    </w:p>
    <w:p w:rsidR="00F35E68" w:rsidRPr="0075435E" w:rsidRDefault="00F35E68" w:rsidP="005C6026">
      <w:pPr>
        <w:jc w:val="both"/>
        <w:rPr>
          <w:rFonts w:asciiTheme="minorHAnsi" w:hAnsiTheme="minorHAnsi"/>
          <w:color w:val="000000" w:themeColor="text1"/>
          <w:sz w:val="24"/>
          <w:szCs w:val="24"/>
        </w:rPr>
      </w:pPr>
      <w:r w:rsidRPr="0075435E">
        <w:rPr>
          <w:rFonts w:asciiTheme="minorHAnsi" w:hAnsiTheme="minorHAnsi"/>
          <w:b/>
          <w:color w:val="000000" w:themeColor="text1"/>
          <w:sz w:val="24"/>
          <w:szCs w:val="24"/>
        </w:rPr>
        <w:t>Observação:</w:t>
      </w:r>
      <w:r w:rsidRPr="0075435E">
        <w:rPr>
          <w:rFonts w:asciiTheme="minorHAnsi" w:hAnsiTheme="minorHAnsi"/>
          <w:color w:val="000000" w:themeColor="text1"/>
          <w:sz w:val="24"/>
          <w:szCs w:val="24"/>
        </w:rPr>
        <w:t xml:space="preserve"> Caso o valor do contrato seja inferior a R$80.000,00 (oitenta mil reais)</w:t>
      </w:r>
      <w:r w:rsidR="00387826" w:rsidRPr="0075435E">
        <w:rPr>
          <w:rFonts w:asciiTheme="minorHAnsi" w:hAnsiTheme="minorHAnsi"/>
          <w:color w:val="000000" w:themeColor="text1"/>
          <w:sz w:val="24"/>
          <w:szCs w:val="24"/>
        </w:rPr>
        <w:t xml:space="preserve">, não deverá ser exigida garantia de execução do contrato, nos termos da Portaria-Segedam n.º 46/2014.  </w:t>
      </w:r>
      <w:r w:rsidRPr="0075435E">
        <w:rPr>
          <w:rFonts w:asciiTheme="minorHAnsi" w:hAnsiTheme="minorHAnsi"/>
          <w:color w:val="000000" w:themeColor="text1"/>
          <w:sz w:val="24"/>
          <w:szCs w:val="24"/>
        </w:rPr>
        <w:t xml:space="preserve"> </w:t>
      </w:r>
    </w:p>
    <w:p w:rsidR="0059594D" w:rsidRPr="0075435E" w:rsidRDefault="0059594D" w:rsidP="002F707F">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1. </w:t>
      </w:r>
      <w:r w:rsidRPr="0075435E">
        <w:rPr>
          <w:rFonts w:ascii="Calibri" w:hAnsi="Calibri"/>
          <w:color w:val="000000" w:themeColor="text1"/>
          <w:sz w:val="24"/>
          <w:szCs w:val="24"/>
        </w:rPr>
        <w:tab/>
        <w:t xml:space="preserve">A CONTRATADA deverá apresentar à Administração da CONTRATANTE, no prazo máximo de 10 (dez) dias úteis, contado da </w:t>
      </w:r>
      <w:r w:rsidR="00D2475B" w:rsidRPr="0075435E">
        <w:rPr>
          <w:rFonts w:ascii="Calibri" w:hAnsi="Calibri"/>
          <w:color w:val="000000" w:themeColor="text1"/>
          <w:sz w:val="24"/>
          <w:szCs w:val="24"/>
        </w:rPr>
        <w:t>data que a CONTRATADA recebeu a sua via do contrato assinada</w:t>
      </w:r>
      <w:r w:rsidRPr="0075435E">
        <w:rPr>
          <w:rFonts w:ascii="Calibri" w:hAnsi="Calibri"/>
          <w:color w:val="000000" w:themeColor="text1"/>
          <w:sz w:val="24"/>
          <w:szCs w:val="24"/>
        </w:rPr>
        <w:t xml:space="preserve">, comprovante de prestação de garantia de 5% (cinco por cento) sobre o valor anual do contrato, mediante a opção por uma das seguintes modalidades: </w:t>
      </w:r>
    </w:p>
    <w:p w:rsidR="0059594D" w:rsidRPr="0075435E" w:rsidRDefault="0059594D" w:rsidP="0059594D">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 xml:space="preserve">1.1. </w:t>
      </w:r>
      <w:proofErr w:type="gramStart"/>
      <w:r w:rsidRPr="0075435E">
        <w:rPr>
          <w:rFonts w:ascii="Calibri" w:hAnsi="Calibri"/>
          <w:color w:val="000000" w:themeColor="text1"/>
          <w:sz w:val="24"/>
          <w:szCs w:val="24"/>
        </w:rPr>
        <w:t>caução</w:t>
      </w:r>
      <w:proofErr w:type="gramEnd"/>
      <w:r w:rsidRPr="0075435E">
        <w:rPr>
          <w:rFonts w:ascii="Calibri" w:hAnsi="Calibri"/>
          <w:color w:val="000000" w:themeColor="text1"/>
          <w:sz w:val="24"/>
          <w:szCs w:val="24"/>
        </w:rPr>
        <w:t xml:space="preserve"> em dinheiro ou títulos da dívida pública; </w:t>
      </w:r>
    </w:p>
    <w:p w:rsidR="0059594D" w:rsidRPr="0075435E" w:rsidRDefault="0059594D" w:rsidP="00F35E68">
      <w:pPr>
        <w:spacing w:after="120"/>
        <w:ind w:left="1985" w:hanging="851"/>
        <w:jc w:val="both"/>
        <w:rPr>
          <w:rFonts w:ascii="Calibri" w:hAnsi="Calibri" w:cs="Arial"/>
          <w:color w:val="000000" w:themeColor="text1"/>
          <w:sz w:val="24"/>
          <w:szCs w:val="24"/>
        </w:rPr>
      </w:pPr>
      <w:r w:rsidRPr="0075435E">
        <w:rPr>
          <w:rFonts w:ascii="Calibri" w:hAnsi="Calibri" w:cs="Arial"/>
          <w:color w:val="000000" w:themeColor="text1"/>
          <w:sz w:val="24"/>
          <w:szCs w:val="24"/>
        </w:rPr>
        <w:t xml:space="preserve">1.1.1. </w:t>
      </w:r>
      <w:r w:rsidR="00F35E68" w:rsidRPr="0075435E">
        <w:rPr>
          <w:rFonts w:ascii="Calibri" w:hAnsi="Calibri" w:cs="Arial"/>
          <w:color w:val="000000" w:themeColor="text1"/>
          <w:sz w:val="24"/>
          <w:szCs w:val="24"/>
        </w:rPr>
        <w:tab/>
      </w:r>
      <w:r w:rsidRPr="0075435E">
        <w:rPr>
          <w:rFonts w:ascii="Calibri" w:hAnsi="Calibri" w:cs="Arial"/>
          <w:color w:val="000000" w:themeColor="text1"/>
          <w:sz w:val="24"/>
          <w:szCs w:val="24"/>
        </w:rPr>
        <w:t xml:space="preserve">A garantia em apreço, quando em dinheiro, deverá ser efetuada na Caixa Econômica Federal, em conta específica, com correção monetária, em favor do Tribunal de Contas da União. </w:t>
      </w:r>
    </w:p>
    <w:p w:rsidR="0059594D" w:rsidRPr="0075435E" w:rsidRDefault="0059594D" w:rsidP="0059594D">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 xml:space="preserve">1.2. </w:t>
      </w:r>
      <w:proofErr w:type="gramStart"/>
      <w:r w:rsidRPr="0075435E">
        <w:rPr>
          <w:rFonts w:ascii="Calibri" w:hAnsi="Calibri"/>
          <w:color w:val="000000" w:themeColor="text1"/>
          <w:sz w:val="24"/>
          <w:szCs w:val="24"/>
        </w:rPr>
        <w:t>seguro</w:t>
      </w:r>
      <w:proofErr w:type="gramEnd"/>
      <w:r w:rsidRPr="0075435E">
        <w:rPr>
          <w:rFonts w:ascii="Calibri" w:hAnsi="Calibri"/>
          <w:color w:val="000000" w:themeColor="text1"/>
          <w:sz w:val="24"/>
          <w:szCs w:val="24"/>
        </w:rPr>
        <w:t>-garantia, modalidade “Seguro-garantia do Construtor, do Fornecedor e do Prestador de Serviço”; ou</w:t>
      </w:r>
    </w:p>
    <w:p w:rsidR="00F35E68" w:rsidRPr="0075435E" w:rsidRDefault="0059594D" w:rsidP="0059594D">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 xml:space="preserve">1.3. </w:t>
      </w:r>
      <w:proofErr w:type="gramStart"/>
      <w:r w:rsidRPr="0075435E">
        <w:rPr>
          <w:rFonts w:ascii="Calibri" w:hAnsi="Calibri"/>
          <w:color w:val="000000" w:themeColor="text1"/>
          <w:sz w:val="24"/>
          <w:szCs w:val="24"/>
        </w:rPr>
        <w:t>fiança</w:t>
      </w:r>
      <w:proofErr w:type="gramEnd"/>
      <w:r w:rsidRPr="0075435E">
        <w:rPr>
          <w:rFonts w:ascii="Calibri" w:hAnsi="Calibri"/>
          <w:color w:val="000000" w:themeColor="text1"/>
          <w:sz w:val="24"/>
          <w:szCs w:val="24"/>
        </w:rPr>
        <w:t xml:space="preserve"> bancária, observado o modelo do Anexo </w:t>
      </w:r>
      <w:r w:rsidR="00F35E68" w:rsidRPr="0075435E">
        <w:rPr>
          <w:rFonts w:ascii="Calibri" w:hAnsi="Calibri"/>
          <w:color w:val="000000" w:themeColor="text1"/>
          <w:sz w:val="24"/>
          <w:szCs w:val="24"/>
        </w:rPr>
        <w:t>V</w:t>
      </w:r>
      <w:r w:rsidRPr="0075435E">
        <w:rPr>
          <w:rFonts w:ascii="Calibri" w:hAnsi="Calibri"/>
          <w:color w:val="000000" w:themeColor="text1"/>
          <w:sz w:val="24"/>
          <w:szCs w:val="24"/>
        </w:rPr>
        <w:t xml:space="preserve"> do Edital do Pregão Eletrônico n.º __/20__. </w:t>
      </w:r>
    </w:p>
    <w:p w:rsidR="0059594D" w:rsidRPr="0075435E" w:rsidRDefault="0059594D" w:rsidP="0059594D">
      <w:pPr>
        <w:autoSpaceDE w:val="0"/>
        <w:autoSpaceDN w:val="0"/>
        <w:adjustRightInd w:val="0"/>
        <w:spacing w:after="120"/>
        <w:jc w:val="both"/>
        <w:rPr>
          <w:rFonts w:ascii="Calibri" w:hAnsi="Calibri"/>
          <w:color w:val="000000" w:themeColor="text1"/>
          <w:sz w:val="24"/>
          <w:szCs w:val="24"/>
        </w:rPr>
      </w:pPr>
      <w:r w:rsidRPr="0075435E">
        <w:rPr>
          <w:rFonts w:ascii="Calibri" w:hAnsi="Calibri"/>
          <w:color w:val="000000" w:themeColor="text1"/>
          <w:sz w:val="24"/>
          <w:szCs w:val="24"/>
        </w:rPr>
        <w:lastRenderedPageBreak/>
        <w:t xml:space="preserve">2. </w:t>
      </w:r>
      <w:r w:rsidRPr="0075435E">
        <w:rPr>
          <w:rFonts w:ascii="Calibri" w:hAnsi="Calibri"/>
          <w:color w:val="000000" w:themeColor="text1"/>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75435E" w:rsidRDefault="0059594D" w:rsidP="0059594D">
      <w:pPr>
        <w:autoSpaceDE w:val="0"/>
        <w:autoSpaceDN w:val="0"/>
        <w:adjustRightInd w:val="0"/>
        <w:spacing w:after="120"/>
        <w:jc w:val="both"/>
        <w:rPr>
          <w:rFonts w:ascii="Calibri" w:hAnsi="Calibri"/>
          <w:color w:val="000000" w:themeColor="text1"/>
          <w:sz w:val="24"/>
          <w:szCs w:val="24"/>
        </w:rPr>
      </w:pPr>
      <w:r w:rsidRPr="0075435E">
        <w:rPr>
          <w:rFonts w:ascii="Calibri" w:hAnsi="Calibri"/>
          <w:color w:val="000000" w:themeColor="text1"/>
          <w:sz w:val="24"/>
          <w:szCs w:val="24"/>
        </w:rPr>
        <w:t xml:space="preserve">3. </w:t>
      </w:r>
      <w:r w:rsidRPr="0075435E">
        <w:rPr>
          <w:rFonts w:ascii="Calibri" w:hAnsi="Calibri"/>
          <w:color w:val="000000" w:themeColor="text1"/>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75435E" w:rsidRDefault="0059594D" w:rsidP="0059594D">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 xml:space="preserve">3.1. O bloqueio efetuado com base no item 3 desta cláusula não gera direito a nenhum tipo de compensação financeira à CONTRATADA. </w:t>
      </w:r>
    </w:p>
    <w:p w:rsidR="0059594D" w:rsidRPr="0075435E" w:rsidRDefault="0059594D" w:rsidP="0059594D">
      <w:pPr>
        <w:spacing w:after="120"/>
        <w:ind w:left="1134" w:hanging="425"/>
        <w:jc w:val="both"/>
        <w:rPr>
          <w:rFonts w:ascii="Calibri" w:hAnsi="Calibri"/>
          <w:color w:val="000000" w:themeColor="text1"/>
          <w:sz w:val="24"/>
          <w:szCs w:val="24"/>
        </w:rPr>
      </w:pPr>
      <w:r w:rsidRPr="0075435E">
        <w:rPr>
          <w:rFonts w:ascii="Calibri" w:hAnsi="Calibri"/>
          <w:color w:val="000000" w:themeColor="text1"/>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OITAVA – DOS ENCARGOS </w:t>
      </w:r>
      <w:r w:rsidR="00784D26" w:rsidRPr="0075435E">
        <w:rPr>
          <w:rFonts w:ascii="Calibri" w:hAnsi="Calibri"/>
          <w:snapToGrid/>
          <w:color w:val="000000" w:themeColor="text1"/>
        </w:rPr>
        <w:t>DAS PARTES</w:t>
      </w:r>
      <w:r w:rsidRPr="0075435E">
        <w:rPr>
          <w:rFonts w:ascii="Calibri" w:hAnsi="Calibri"/>
          <w:snapToGrid/>
          <w:color w:val="000000" w:themeColor="text1"/>
        </w:rPr>
        <w:t xml:space="preserve"> </w:t>
      </w:r>
    </w:p>
    <w:p w:rsidR="00202943" w:rsidRPr="0075435E" w:rsidRDefault="00202943" w:rsidP="002F707F">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1.</w:t>
      </w:r>
      <w:r w:rsidRPr="0075435E">
        <w:rPr>
          <w:rFonts w:ascii="Calibri" w:hAnsi="Calibri"/>
          <w:color w:val="000000" w:themeColor="text1"/>
        </w:rPr>
        <w:tab/>
      </w:r>
      <w:r w:rsidR="00784D26" w:rsidRPr="0075435E">
        <w:rPr>
          <w:rFonts w:ascii="Calibri" w:hAnsi="Calibri"/>
          <w:color w:val="000000" w:themeColor="text1"/>
        </w:rPr>
        <w:t>As partes devem cumprir fielmente as cláusulas avençadas neste contrato, respondendo pelas conseq</w:t>
      </w:r>
      <w:r w:rsidR="001F649F" w:rsidRPr="0075435E">
        <w:rPr>
          <w:rFonts w:ascii="Calibri" w:hAnsi="Calibri"/>
          <w:color w:val="000000" w:themeColor="text1"/>
        </w:rPr>
        <w:t>u</w:t>
      </w:r>
      <w:r w:rsidR="00784D26" w:rsidRPr="0075435E">
        <w:rPr>
          <w:rFonts w:ascii="Calibri" w:hAnsi="Calibri"/>
          <w:color w:val="000000" w:themeColor="text1"/>
        </w:rPr>
        <w:t>ências de sua inexecução total ou parcial.</w:t>
      </w:r>
    </w:p>
    <w:p w:rsidR="00784D26" w:rsidRPr="0075435E" w:rsidRDefault="00784D26" w:rsidP="002F707F">
      <w:pPr>
        <w:pStyle w:val="Recuodecorpodetexto"/>
        <w:tabs>
          <w:tab w:val="left" w:pos="709"/>
        </w:tabs>
        <w:spacing w:after="60"/>
        <w:ind w:left="0" w:firstLine="0"/>
        <w:rPr>
          <w:rFonts w:ascii="Calibri" w:hAnsi="Calibri"/>
          <w:color w:val="000000" w:themeColor="text1"/>
        </w:rPr>
      </w:pPr>
      <w:r w:rsidRPr="0075435E">
        <w:rPr>
          <w:rFonts w:ascii="Calibri" w:hAnsi="Calibri"/>
          <w:color w:val="000000" w:themeColor="text1"/>
        </w:rPr>
        <w:t>2.</w:t>
      </w:r>
      <w:r w:rsidR="00A3439B" w:rsidRPr="0075435E">
        <w:rPr>
          <w:rFonts w:ascii="Calibri" w:hAnsi="Calibri"/>
          <w:color w:val="000000" w:themeColor="text1"/>
        </w:rPr>
        <w:tab/>
        <w:t>A</w:t>
      </w:r>
      <w:r w:rsidRPr="0075435E">
        <w:rPr>
          <w:rFonts w:ascii="Calibri" w:hAnsi="Calibri"/>
          <w:color w:val="000000" w:themeColor="text1"/>
        </w:rPr>
        <w:t xml:space="preserve"> CONTRATA</w:t>
      </w:r>
      <w:r w:rsidR="008D098D" w:rsidRPr="0075435E">
        <w:rPr>
          <w:rFonts w:ascii="Calibri" w:hAnsi="Calibri"/>
          <w:color w:val="000000" w:themeColor="text1"/>
        </w:rPr>
        <w:t>D</w:t>
      </w:r>
      <w:r w:rsidR="00A3439B" w:rsidRPr="0075435E">
        <w:rPr>
          <w:rFonts w:ascii="Calibri" w:hAnsi="Calibri"/>
          <w:color w:val="000000" w:themeColor="text1"/>
        </w:rPr>
        <w:t>A</w:t>
      </w:r>
      <w:r w:rsidRPr="0075435E">
        <w:rPr>
          <w:rFonts w:ascii="Calibri" w:hAnsi="Calibri"/>
          <w:color w:val="000000" w:themeColor="text1"/>
        </w:rPr>
        <w:t xml:space="preserve"> deve:</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2</w:t>
      </w:r>
      <w:r w:rsidR="00202943" w:rsidRPr="0075435E">
        <w:rPr>
          <w:rFonts w:ascii="Calibri" w:hAnsi="Calibri"/>
          <w:color w:val="000000" w:themeColor="text1"/>
        </w:rPr>
        <w:t>.1.</w:t>
      </w:r>
      <w:r w:rsidR="00202943" w:rsidRPr="0075435E">
        <w:rPr>
          <w:rFonts w:ascii="Calibri" w:hAnsi="Calibri"/>
          <w:color w:val="000000" w:themeColor="text1"/>
        </w:rPr>
        <w:tab/>
      </w:r>
      <w:proofErr w:type="gramStart"/>
      <w:r w:rsidRPr="0075435E">
        <w:rPr>
          <w:rFonts w:ascii="Calibri" w:hAnsi="Calibri"/>
          <w:color w:val="000000" w:themeColor="text1"/>
        </w:rPr>
        <w:t>nomear</w:t>
      </w:r>
      <w:proofErr w:type="gramEnd"/>
      <w:r w:rsidRPr="0075435E">
        <w:rPr>
          <w:rFonts w:ascii="Calibri" w:hAnsi="Calibri"/>
          <w:color w:val="000000" w:themeColor="text1"/>
        </w:rPr>
        <w:t xml:space="preserve"> preposto para, durante o período de vigência, representá-lo na execução do contrato;</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2</w:t>
      </w:r>
      <w:r w:rsidR="00202943" w:rsidRPr="0075435E">
        <w:rPr>
          <w:rFonts w:ascii="Calibri" w:hAnsi="Calibri"/>
          <w:color w:val="000000" w:themeColor="text1"/>
        </w:rPr>
        <w:t>.2.</w:t>
      </w:r>
      <w:r w:rsidR="00202943" w:rsidRPr="0075435E">
        <w:rPr>
          <w:rFonts w:ascii="Calibri" w:hAnsi="Calibri"/>
          <w:color w:val="000000" w:themeColor="text1"/>
        </w:rPr>
        <w:tab/>
      </w:r>
      <w:proofErr w:type="gramStart"/>
      <w:r w:rsidRPr="0075435E">
        <w:rPr>
          <w:rFonts w:ascii="Calibri" w:hAnsi="Calibri"/>
          <w:color w:val="000000" w:themeColor="text1"/>
        </w:rPr>
        <w:t>manter</w:t>
      </w:r>
      <w:proofErr w:type="gramEnd"/>
      <w:r w:rsidRPr="0075435E">
        <w:rPr>
          <w:rFonts w:ascii="Calibri" w:hAnsi="Calibri"/>
          <w:color w:val="000000" w:themeColor="text1"/>
        </w:rPr>
        <w:t xml:space="preserve">, durante a vigência do contrato, as condições de habilitação exigidas na licitação, devendo comunicar </w:t>
      </w:r>
      <w:r w:rsidR="00A3439B" w:rsidRPr="0075435E">
        <w:rPr>
          <w:rFonts w:ascii="Calibri" w:hAnsi="Calibri"/>
          <w:color w:val="000000" w:themeColor="text1"/>
        </w:rPr>
        <w:t>à</w:t>
      </w:r>
      <w:r w:rsidRPr="0075435E">
        <w:rPr>
          <w:rFonts w:ascii="Calibri" w:hAnsi="Calibri"/>
          <w:color w:val="000000" w:themeColor="text1"/>
        </w:rPr>
        <w:t xml:space="preserve"> CONTRATANTE a superveniência de fato impeditivo da manutenção dessas condições;</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2</w:t>
      </w:r>
      <w:r w:rsidR="00202943" w:rsidRPr="0075435E">
        <w:rPr>
          <w:rFonts w:ascii="Calibri" w:hAnsi="Calibri"/>
          <w:color w:val="000000" w:themeColor="text1"/>
        </w:rPr>
        <w:t>.3.</w:t>
      </w:r>
      <w:r w:rsidR="00202943" w:rsidRPr="0075435E">
        <w:rPr>
          <w:rFonts w:ascii="Calibri" w:hAnsi="Calibri"/>
          <w:color w:val="000000" w:themeColor="text1"/>
        </w:rPr>
        <w:tab/>
      </w:r>
      <w:proofErr w:type="gramStart"/>
      <w:r w:rsidRPr="0075435E">
        <w:rPr>
          <w:rFonts w:ascii="Calibri" w:hAnsi="Calibri"/>
          <w:color w:val="000000" w:themeColor="text1"/>
        </w:rPr>
        <w:t>reparar</w:t>
      </w:r>
      <w:proofErr w:type="gramEnd"/>
      <w:r w:rsidRPr="0075435E">
        <w:rPr>
          <w:rFonts w:ascii="Calibri" w:hAnsi="Calibri"/>
          <w:color w:val="000000" w:themeColor="text1"/>
        </w:rPr>
        <w:t>, corrigir, remover, reconstruir ou substituir, às suas expensas, no total ou em parte, o objeto do contrato em que se verificarem vícios, defeitos ou incorreções;</w:t>
      </w:r>
    </w:p>
    <w:p w:rsidR="00F45582" w:rsidRPr="0075435E" w:rsidRDefault="00784D26" w:rsidP="00D74053">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2</w:t>
      </w:r>
      <w:r w:rsidR="00202943" w:rsidRPr="0075435E">
        <w:rPr>
          <w:rFonts w:ascii="Calibri" w:hAnsi="Calibri"/>
          <w:color w:val="000000" w:themeColor="text1"/>
        </w:rPr>
        <w:t>.4.</w:t>
      </w:r>
      <w:r w:rsidR="00202943" w:rsidRPr="0075435E">
        <w:rPr>
          <w:rFonts w:ascii="Calibri" w:hAnsi="Calibri"/>
          <w:color w:val="000000" w:themeColor="text1"/>
        </w:rPr>
        <w:tab/>
      </w:r>
      <w:proofErr w:type="gramStart"/>
      <w:r w:rsidR="0056255F" w:rsidRPr="0075435E">
        <w:rPr>
          <w:rFonts w:ascii="Calibri" w:hAnsi="Calibri"/>
          <w:color w:val="000000" w:themeColor="text1"/>
        </w:rPr>
        <w:t>responder</w:t>
      </w:r>
      <w:proofErr w:type="gramEnd"/>
      <w:r w:rsidR="0056255F" w:rsidRPr="0075435E">
        <w:rPr>
          <w:rFonts w:ascii="Calibri" w:hAnsi="Calibri"/>
          <w:color w:val="000000" w:themeColor="text1"/>
        </w:rPr>
        <w:t xml:space="preserve"> pelos danos causados diretamente </w:t>
      </w:r>
      <w:r w:rsidR="00A3439B" w:rsidRPr="0075435E">
        <w:rPr>
          <w:rFonts w:ascii="Calibri" w:hAnsi="Calibri"/>
          <w:color w:val="000000" w:themeColor="text1"/>
        </w:rPr>
        <w:t>à</w:t>
      </w:r>
      <w:r w:rsidR="0056255F" w:rsidRPr="0075435E">
        <w:rPr>
          <w:rFonts w:ascii="Calibri" w:hAnsi="Calibri"/>
          <w:color w:val="000000" w:themeColor="text1"/>
        </w:rPr>
        <w:t xml:space="preserve"> CONTRATANTE ou a</w:t>
      </w:r>
      <w:r w:rsidR="008B0295" w:rsidRPr="0075435E">
        <w:rPr>
          <w:rFonts w:ascii="Calibri" w:hAnsi="Calibri"/>
          <w:color w:val="000000" w:themeColor="text1"/>
        </w:rPr>
        <w:t>os</w:t>
      </w:r>
      <w:r w:rsidR="0056255F" w:rsidRPr="0075435E">
        <w:rPr>
          <w:rFonts w:ascii="Calibri" w:hAnsi="Calibri"/>
          <w:color w:val="000000" w:themeColor="text1"/>
        </w:rPr>
        <w:t xml:space="preserve"> seus bens, ou ainda a terceiros, decorrentes de sua culpa ou dolo na execução do contrato;</w:t>
      </w:r>
    </w:p>
    <w:p w:rsidR="00202943" w:rsidRPr="0075435E" w:rsidRDefault="00784D26">
      <w:pPr>
        <w:pStyle w:val="Cabealho"/>
        <w:numPr>
          <w:ilvl w:val="1"/>
          <w:numId w:val="0"/>
        </w:numPr>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2</w:t>
      </w:r>
      <w:r w:rsidR="00202943" w:rsidRPr="0075435E">
        <w:rPr>
          <w:rFonts w:ascii="Calibri" w:hAnsi="Calibri"/>
          <w:color w:val="000000" w:themeColor="text1"/>
        </w:rPr>
        <w:t>.5.</w:t>
      </w:r>
      <w:r w:rsidR="00202943" w:rsidRPr="0075435E">
        <w:rPr>
          <w:rFonts w:ascii="Calibri" w:hAnsi="Calibri"/>
          <w:color w:val="000000" w:themeColor="text1"/>
        </w:rPr>
        <w:tab/>
      </w:r>
      <w:proofErr w:type="gramStart"/>
      <w:r w:rsidRPr="0075435E">
        <w:rPr>
          <w:rFonts w:ascii="Calibri" w:hAnsi="Calibri"/>
          <w:color w:val="000000" w:themeColor="text1"/>
        </w:rPr>
        <w:t>respeitar</w:t>
      </w:r>
      <w:proofErr w:type="gramEnd"/>
      <w:r w:rsidRPr="0075435E">
        <w:rPr>
          <w:rFonts w:ascii="Calibri" w:hAnsi="Calibri"/>
          <w:color w:val="000000" w:themeColor="text1"/>
        </w:rPr>
        <w:t xml:space="preserve"> as normas de controle de bens e de flux</w:t>
      </w:r>
      <w:r w:rsidR="00A3439B" w:rsidRPr="0075435E">
        <w:rPr>
          <w:rFonts w:ascii="Calibri" w:hAnsi="Calibri"/>
          <w:color w:val="000000" w:themeColor="text1"/>
        </w:rPr>
        <w:t>o de pessoas nas dependências da</w:t>
      </w:r>
      <w:r w:rsidRPr="0075435E">
        <w:rPr>
          <w:rFonts w:ascii="Calibri" w:hAnsi="Calibri"/>
          <w:color w:val="000000" w:themeColor="text1"/>
        </w:rPr>
        <w:t xml:space="preserve"> </w:t>
      </w:r>
      <w:r w:rsidR="00227A27" w:rsidRPr="0075435E">
        <w:rPr>
          <w:rFonts w:ascii="Calibri" w:hAnsi="Calibri"/>
          <w:color w:val="000000" w:themeColor="text1"/>
        </w:rPr>
        <w:t>CONTRATANTE</w:t>
      </w:r>
      <w:r w:rsidRPr="0075435E">
        <w:rPr>
          <w:rFonts w:ascii="Calibri" w:hAnsi="Calibri"/>
          <w:color w:val="000000" w:themeColor="text1"/>
        </w:rPr>
        <w:t>.</w:t>
      </w:r>
    </w:p>
    <w:p w:rsidR="00202943" w:rsidRPr="0075435E" w:rsidRDefault="00784D26">
      <w:pPr>
        <w:pStyle w:val="Recuodecorpodetexto"/>
        <w:tabs>
          <w:tab w:val="left" w:pos="709"/>
        </w:tabs>
        <w:spacing w:before="120" w:after="60"/>
        <w:ind w:hanging="2694"/>
        <w:rPr>
          <w:rFonts w:ascii="Calibri" w:hAnsi="Calibri"/>
          <w:color w:val="000000" w:themeColor="text1"/>
        </w:rPr>
      </w:pPr>
      <w:r w:rsidRPr="0075435E">
        <w:rPr>
          <w:rFonts w:ascii="Calibri" w:hAnsi="Calibri"/>
          <w:color w:val="000000" w:themeColor="text1"/>
        </w:rPr>
        <w:t>3</w:t>
      </w:r>
      <w:r w:rsidR="00202943" w:rsidRPr="0075435E">
        <w:rPr>
          <w:rFonts w:ascii="Calibri" w:hAnsi="Calibri"/>
          <w:color w:val="000000" w:themeColor="text1"/>
        </w:rPr>
        <w:t>.</w:t>
      </w:r>
      <w:r w:rsidR="00202943" w:rsidRPr="0075435E">
        <w:rPr>
          <w:rFonts w:ascii="Calibri" w:hAnsi="Calibri"/>
          <w:color w:val="000000" w:themeColor="text1"/>
        </w:rPr>
        <w:tab/>
      </w:r>
      <w:r w:rsidRPr="0075435E">
        <w:rPr>
          <w:rFonts w:ascii="Calibri" w:hAnsi="Calibri"/>
          <w:color w:val="000000" w:themeColor="text1"/>
        </w:rPr>
        <w:t xml:space="preserve">São expressamente vedadas </w:t>
      </w:r>
      <w:r w:rsidR="00A3439B" w:rsidRPr="0075435E">
        <w:rPr>
          <w:rFonts w:ascii="Calibri" w:hAnsi="Calibri"/>
          <w:color w:val="000000" w:themeColor="text1"/>
        </w:rPr>
        <w:t>à CONTRATADA</w:t>
      </w:r>
      <w:r w:rsidRPr="0075435E">
        <w:rPr>
          <w:rFonts w:ascii="Calibri" w:hAnsi="Calibri"/>
          <w:color w:val="000000" w:themeColor="text1"/>
        </w:rPr>
        <w:t>:</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3</w:t>
      </w:r>
      <w:r w:rsidR="00202943" w:rsidRPr="0075435E">
        <w:rPr>
          <w:rFonts w:ascii="Calibri" w:hAnsi="Calibri"/>
          <w:color w:val="000000" w:themeColor="text1"/>
        </w:rPr>
        <w:t>.1.</w:t>
      </w:r>
      <w:r w:rsidR="00202943" w:rsidRPr="0075435E">
        <w:rPr>
          <w:rFonts w:ascii="Calibri" w:hAnsi="Calibri"/>
          <w:color w:val="000000" w:themeColor="text1"/>
        </w:rPr>
        <w:tab/>
      </w:r>
      <w:proofErr w:type="gramStart"/>
      <w:r w:rsidRPr="0075435E">
        <w:rPr>
          <w:rFonts w:ascii="Calibri" w:hAnsi="Calibri"/>
          <w:color w:val="000000" w:themeColor="text1"/>
        </w:rPr>
        <w:t>a</w:t>
      </w:r>
      <w:proofErr w:type="gramEnd"/>
      <w:r w:rsidRPr="0075435E">
        <w:rPr>
          <w:rFonts w:ascii="Calibri" w:hAnsi="Calibri"/>
          <w:color w:val="000000" w:themeColor="text1"/>
        </w:rPr>
        <w:t xml:space="preserve"> veiculação de publicidade acerca deste contrato, salvo se houver prévia autorização d</w:t>
      </w:r>
      <w:r w:rsidR="00A3439B" w:rsidRPr="0075435E">
        <w:rPr>
          <w:rFonts w:ascii="Calibri" w:hAnsi="Calibri"/>
          <w:color w:val="000000" w:themeColor="text1"/>
        </w:rPr>
        <w:t>a</w:t>
      </w:r>
      <w:r w:rsidRPr="0075435E">
        <w:rPr>
          <w:rFonts w:ascii="Calibri" w:hAnsi="Calibri"/>
          <w:color w:val="000000" w:themeColor="text1"/>
        </w:rPr>
        <w:t xml:space="preserve"> </w:t>
      </w:r>
      <w:r w:rsidR="00227A27" w:rsidRPr="0075435E">
        <w:rPr>
          <w:rFonts w:ascii="Calibri" w:hAnsi="Calibri"/>
          <w:color w:val="000000" w:themeColor="text1"/>
        </w:rPr>
        <w:t>CONTRATANTE</w:t>
      </w:r>
      <w:r w:rsidRPr="0075435E">
        <w:rPr>
          <w:rFonts w:ascii="Calibri" w:hAnsi="Calibri"/>
          <w:color w:val="000000" w:themeColor="text1"/>
        </w:rPr>
        <w:t>;</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3</w:t>
      </w:r>
      <w:r w:rsidR="00202943" w:rsidRPr="0075435E">
        <w:rPr>
          <w:rFonts w:ascii="Calibri" w:hAnsi="Calibri"/>
          <w:color w:val="000000" w:themeColor="text1"/>
        </w:rPr>
        <w:t>.2.</w:t>
      </w:r>
      <w:r w:rsidR="00202943" w:rsidRPr="0075435E">
        <w:rPr>
          <w:rFonts w:ascii="Calibri" w:hAnsi="Calibri"/>
          <w:color w:val="000000" w:themeColor="text1"/>
        </w:rPr>
        <w:tab/>
      </w:r>
      <w:proofErr w:type="gramStart"/>
      <w:r w:rsidRPr="0075435E">
        <w:rPr>
          <w:rFonts w:ascii="Calibri" w:hAnsi="Calibri"/>
          <w:color w:val="000000" w:themeColor="text1"/>
        </w:rPr>
        <w:t>a</w:t>
      </w:r>
      <w:proofErr w:type="gramEnd"/>
      <w:r w:rsidRPr="0075435E">
        <w:rPr>
          <w:rFonts w:ascii="Calibri" w:hAnsi="Calibri"/>
          <w:color w:val="000000" w:themeColor="text1"/>
        </w:rPr>
        <w:t xml:space="preserve"> subcontratação para a execução do objeto deste contrato</w:t>
      </w:r>
      <w:r w:rsidR="00494A5F" w:rsidRPr="0075435E">
        <w:rPr>
          <w:rFonts w:ascii="Calibri" w:hAnsi="Calibri"/>
          <w:color w:val="000000" w:themeColor="text1"/>
        </w:rPr>
        <w:t xml:space="preserve">, salvo para a execução dos serviços de garantia </w:t>
      </w:r>
      <w:proofErr w:type="spellStart"/>
      <w:r w:rsidR="00494A5F" w:rsidRPr="0075435E">
        <w:rPr>
          <w:rFonts w:ascii="Calibri" w:hAnsi="Calibri"/>
          <w:i/>
          <w:color w:val="000000" w:themeColor="text1"/>
        </w:rPr>
        <w:t>on</w:t>
      </w:r>
      <w:proofErr w:type="spellEnd"/>
      <w:r w:rsidR="00494A5F" w:rsidRPr="0075435E">
        <w:rPr>
          <w:rFonts w:ascii="Calibri" w:hAnsi="Calibri"/>
          <w:i/>
          <w:color w:val="000000" w:themeColor="text1"/>
        </w:rPr>
        <w:t xml:space="preserve"> site</w:t>
      </w:r>
      <w:r w:rsidR="00202943" w:rsidRPr="0075435E">
        <w:rPr>
          <w:rFonts w:ascii="Calibri" w:hAnsi="Calibri"/>
          <w:color w:val="000000" w:themeColor="text1"/>
        </w:rPr>
        <w:t>;</w:t>
      </w:r>
    </w:p>
    <w:p w:rsidR="00202943" w:rsidRPr="0075435E" w:rsidRDefault="00784D26">
      <w:pPr>
        <w:pStyle w:val="Cabealho"/>
        <w:tabs>
          <w:tab w:val="clear" w:pos="4419"/>
          <w:tab w:val="clear" w:pos="8838"/>
          <w:tab w:val="left" w:pos="1701"/>
        </w:tabs>
        <w:spacing w:after="60"/>
        <w:ind w:left="1276" w:hanging="567"/>
        <w:rPr>
          <w:rFonts w:ascii="Calibri" w:hAnsi="Calibri"/>
          <w:color w:val="000000" w:themeColor="text1"/>
        </w:rPr>
      </w:pPr>
      <w:r w:rsidRPr="0075435E">
        <w:rPr>
          <w:rFonts w:ascii="Calibri" w:hAnsi="Calibri"/>
          <w:color w:val="000000" w:themeColor="text1"/>
        </w:rPr>
        <w:t>3</w:t>
      </w:r>
      <w:r w:rsidR="00202943" w:rsidRPr="0075435E">
        <w:rPr>
          <w:rFonts w:ascii="Calibri" w:hAnsi="Calibri"/>
          <w:color w:val="000000" w:themeColor="text1"/>
        </w:rPr>
        <w:t>.3.</w:t>
      </w:r>
      <w:r w:rsidR="00202943" w:rsidRPr="0075435E">
        <w:rPr>
          <w:rFonts w:ascii="Calibri" w:hAnsi="Calibri"/>
          <w:color w:val="000000" w:themeColor="text1"/>
        </w:rPr>
        <w:tab/>
      </w:r>
      <w:proofErr w:type="gramStart"/>
      <w:r w:rsidR="007D072D" w:rsidRPr="0075435E">
        <w:rPr>
          <w:rFonts w:ascii="Calibri" w:hAnsi="Calibri" w:cs="Arial"/>
          <w:color w:val="000000" w:themeColor="text1"/>
          <w:szCs w:val="24"/>
        </w:rPr>
        <w:t>a</w:t>
      </w:r>
      <w:proofErr w:type="gramEnd"/>
      <w:r w:rsidR="007D072D" w:rsidRPr="0075435E">
        <w:rPr>
          <w:rFonts w:ascii="Calibri" w:hAnsi="Calibri" w:cs="Arial"/>
          <w:color w:val="000000" w:themeColor="text1"/>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75435E">
        <w:rPr>
          <w:rFonts w:ascii="Calibri" w:hAnsi="Calibri"/>
          <w:color w:val="000000" w:themeColor="text1"/>
        </w:rPr>
        <w:t>.</w:t>
      </w:r>
    </w:p>
    <w:p w:rsidR="00202943" w:rsidRPr="0075435E" w:rsidRDefault="00202943">
      <w:pPr>
        <w:pStyle w:val="Corpodetexto2"/>
        <w:spacing w:before="120" w:after="60"/>
        <w:ind w:left="709" w:hanging="709"/>
        <w:rPr>
          <w:rFonts w:ascii="Calibri" w:hAnsi="Calibri"/>
          <w:color w:val="000000" w:themeColor="text1"/>
        </w:rPr>
      </w:pPr>
      <w:r w:rsidRPr="0075435E">
        <w:rPr>
          <w:rFonts w:ascii="Calibri" w:hAnsi="Calibri"/>
          <w:color w:val="000000" w:themeColor="text1"/>
        </w:rPr>
        <w:t>4.</w:t>
      </w:r>
      <w:r w:rsidRPr="0075435E">
        <w:rPr>
          <w:rFonts w:ascii="Calibri" w:hAnsi="Calibri"/>
          <w:color w:val="000000" w:themeColor="text1"/>
        </w:rPr>
        <w:tab/>
      </w:r>
      <w:r w:rsidR="00A3439B" w:rsidRPr="0075435E">
        <w:rPr>
          <w:rFonts w:ascii="Calibri" w:hAnsi="Calibri"/>
          <w:color w:val="000000" w:themeColor="text1"/>
        </w:rPr>
        <w:t>A</w:t>
      </w:r>
      <w:r w:rsidR="00AD4992" w:rsidRPr="0075435E">
        <w:rPr>
          <w:rFonts w:ascii="Calibri" w:hAnsi="Calibri"/>
          <w:color w:val="000000" w:themeColor="text1"/>
        </w:rPr>
        <w:t xml:space="preserve"> CONTRATANTE deve:</w:t>
      </w:r>
    </w:p>
    <w:p w:rsidR="00202943" w:rsidRPr="0075435E" w:rsidRDefault="00202943">
      <w:pPr>
        <w:pStyle w:val="Corpodetexto2"/>
        <w:tabs>
          <w:tab w:val="clear" w:pos="709"/>
        </w:tabs>
        <w:spacing w:after="60"/>
        <w:ind w:left="1276" w:hanging="567"/>
        <w:rPr>
          <w:rFonts w:ascii="Calibri" w:hAnsi="Calibri"/>
          <w:color w:val="000000" w:themeColor="text1"/>
        </w:rPr>
      </w:pPr>
      <w:r w:rsidRPr="0075435E">
        <w:rPr>
          <w:rFonts w:ascii="Calibri" w:hAnsi="Calibri"/>
          <w:color w:val="000000" w:themeColor="text1"/>
        </w:rPr>
        <w:t>4.1.</w:t>
      </w:r>
      <w:r w:rsidRPr="0075435E">
        <w:rPr>
          <w:rFonts w:ascii="Calibri" w:hAnsi="Calibri"/>
          <w:color w:val="000000" w:themeColor="text1"/>
        </w:rPr>
        <w:tab/>
      </w:r>
      <w:proofErr w:type="gramStart"/>
      <w:r w:rsidR="008A3218" w:rsidRPr="0075435E">
        <w:rPr>
          <w:rFonts w:ascii="Calibri" w:hAnsi="Calibri"/>
          <w:color w:val="000000" w:themeColor="text1"/>
        </w:rPr>
        <w:t>oficializar</w:t>
      </w:r>
      <w:proofErr w:type="gramEnd"/>
      <w:r w:rsidR="008A3218" w:rsidRPr="0075435E">
        <w:rPr>
          <w:rFonts w:ascii="Calibri" w:hAnsi="Calibri"/>
          <w:color w:val="000000" w:themeColor="text1"/>
        </w:rPr>
        <w:t xml:space="preserve"> os pedidos de </w:t>
      </w:r>
      <w:r w:rsidR="00AD4992" w:rsidRPr="0075435E">
        <w:rPr>
          <w:rFonts w:ascii="Calibri" w:hAnsi="Calibri"/>
          <w:color w:val="000000" w:themeColor="text1"/>
        </w:rPr>
        <w:t>fornecimento</w:t>
      </w:r>
      <w:r w:rsidRPr="0075435E">
        <w:rPr>
          <w:rFonts w:ascii="Calibri" w:hAnsi="Calibri"/>
          <w:color w:val="000000" w:themeColor="text1"/>
        </w:rPr>
        <w:t>;</w:t>
      </w:r>
    </w:p>
    <w:p w:rsidR="00202943" w:rsidRPr="0075435E" w:rsidRDefault="00E2652B">
      <w:pPr>
        <w:pStyle w:val="Corpodetexto2"/>
        <w:tabs>
          <w:tab w:val="clear" w:pos="709"/>
        </w:tabs>
        <w:spacing w:after="60"/>
        <w:ind w:left="1276" w:hanging="567"/>
        <w:rPr>
          <w:rFonts w:ascii="Calibri" w:hAnsi="Calibri"/>
          <w:color w:val="000000" w:themeColor="text1"/>
        </w:rPr>
      </w:pPr>
      <w:r w:rsidRPr="0075435E">
        <w:rPr>
          <w:rFonts w:ascii="Calibri" w:hAnsi="Calibri"/>
          <w:color w:val="000000" w:themeColor="text1"/>
        </w:rPr>
        <w:lastRenderedPageBreak/>
        <w:t>4.2.</w:t>
      </w:r>
      <w:r w:rsidR="00202943" w:rsidRPr="0075435E">
        <w:rPr>
          <w:rFonts w:ascii="Calibri" w:hAnsi="Calibri"/>
          <w:color w:val="000000" w:themeColor="text1"/>
        </w:rPr>
        <w:tab/>
      </w:r>
      <w:proofErr w:type="gramStart"/>
      <w:r w:rsidR="00AD4992" w:rsidRPr="0075435E">
        <w:rPr>
          <w:rFonts w:ascii="Calibri" w:hAnsi="Calibri"/>
          <w:color w:val="000000" w:themeColor="text1"/>
        </w:rPr>
        <w:t>prestar</w:t>
      </w:r>
      <w:proofErr w:type="gramEnd"/>
      <w:r w:rsidR="00AD4992" w:rsidRPr="0075435E">
        <w:rPr>
          <w:rFonts w:ascii="Calibri" w:hAnsi="Calibri"/>
          <w:color w:val="000000" w:themeColor="text1"/>
        </w:rPr>
        <w:t xml:space="preserve"> as informações e os esclarecimentos solicitados pel</w:t>
      </w:r>
      <w:r w:rsidR="00A3439B" w:rsidRPr="0075435E">
        <w:rPr>
          <w:rFonts w:ascii="Calibri" w:hAnsi="Calibri"/>
          <w:color w:val="000000" w:themeColor="text1"/>
        </w:rPr>
        <w:t>a CONTRATADA</w:t>
      </w:r>
      <w:r w:rsidR="00AD4992" w:rsidRPr="0075435E">
        <w:rPr>
          <w:rFonts w:ascii="Calibri" w:hAnsi="Calibri"/>
          <w:color w:val="000000" w:themeColor="text1"/>
        </w:rPr>
        <w:t xml:space="preserve"> para a fiel execução do contrato</w:t>
      </w:r>
      <w:r w:rsidR="00202943" w:rsidRPr="0075435E">
        <w:rPr>
          <w:rFonts w:ascii="Calibri" w:hAnsi="Calibri"/>
          <w:color w:val="000000" w:themeColor="text1"/>
        </w:rPr>
        <w:t>;</w:t>
      </w:r>
    </w:p>
    <w:p w:rsidR="00202943" w:rsidRPr="0075435E" w:rsidRDefault="00202943">
      <w:pPr>
        <w:pStyle w:val="Corpodetexto2"/>
        <w:tabs>
          <w:tab w:val="clear" w:pos="709"/>
          <w:tab w:val="num" w:pos="284"/>
        </w:tabs>
        <w:spacing w:after="120"/>
        <w:ind w:left="1276" w:hanging="567"/>
        <w:rPr>
          <w:rFonts w:ascii="Calibri" w:hAnsi="Calibri"/>
          <w:color w:val="000000" w:themeColor="text1"/>
        </w:rPr>
      </w:pPr>
      <w:r w:rsidRPr="0075435E">
        <w:rPr>
          <w:rFonts w:ascii="Calibri" w:hAnsi="Calibri"/>
          <w:color w:val="000000" w:themeColor="text1"/>
        </w:rPr>
        <w:t>4.3.</w:t>
      </w:r>
      <w:r w:rsidRPr="0075435E">
        <w:rPr>
          <w:rFonts w:ascii="Calibri" w:hAnsi="Calibri"/>
          <w:color w:val="000000" w:themeColor="text1"/>
        </w:rPr>
        <w:tab/>
      </w:r>
      <w:proofErr w:type="gramStart"/>
      <w:r w:rsidR="00AD4992" w:rsidRPr="0075435E">
        <w:rPr>
          <w:rFonts w:ascii="Calibri" w:hAnsi="Calibri"/>
          <w:color w:val="000000" w:themeColor="text1"/>
        </w:rPr>
        <w:t>receber</w:t>
      </w:r>
      <w:proofErr w:type="gramEnd"/>
      <w:r w:rsidR="00AD4992" w:rsidRPr="0075435E">
        <w:rPr>
          <w:rFonts w:ascii="Calibri" w:hAnsi="Calibri"/>
          <w:color w:val="000000" w:themeColor="text1"/>
        </w:rPr>
        <w:t xml:space="preserve"> o objeto, no horário de funcionamento da unidade responsável pelo recebimento;</w:t>
      </w:r>
    </w:p>
    <w:p w:rsidR="00AD4992" w:rsidRPr="0075435E" w:rsidRDefault="00AD4992">
      <w:pPr>
        <w:pStyle w:val="Corpodetexto2"/>
        <w:tabs>
          <w:tab w:val="clear" w:pos="709"/>
          <w:tab w:val="num" w:pos="284"/>
        </w:tabs>
        <w:spacing w:after="120"/>
        <w:ind w:left="1276" w:hanging="567"/>
        <w:rPr>
          <w:rFonts w:ascii="Calibri" w:hAnsi="Calibri"/>
          <w:color w:val="000000" w:themeColor="text1"/>
        </w:rPr>
      </w:pPr>
      <w:r w:rsidRPr="0075435E">
        <w:rPr>
          <w:rFonts w:ascii="Calibri" w:hAnsi="Calibri"/>
          <w:color w:val="000000" w:themeColor="text1"/>
        </w:rPr>
        <w:t>4.4.</w:t>
      </w:r>
      <w:r w:rsidRPr="0075435E">
        <w:rPr>
          <w:rFonts w:ascii="Calibri" w:hAnsi="Calibri"/>
          <w:color w:val="000000" w:themeColor="text1"/>
        </w:rPr>
        <w:tab/>
      </w:r>
      <w:proofErr w:type="gramStart"/>
      <w:r w:rsidRPr="0075435E">
        <w:rPr>
          <w:rFonts w:ascii="Calibri" w:hAnsi="Calibri"/>
          <w:color w:val="000000" w:themeColor="text1"/>
        </w:rPr>
        <w:t>solicitar</w:t>
      </w:r>
      <w:proofErr w:type="gramEnd"/>
      <w:r w:rsidRPr="0075435E">
        <w:rPr>
          <w:rFonts w:ascii="Calibri" w:hAnsi="Calibri"/>
          <w:color w:val="000000" w:themeColor="text1"/>
        </w:rPr>
        <w:t xml:space="preserve"> o reparo, a correção, a remoção, a reconstrução ou a substituição do objeto do contrato em que se verificarem vícios, defeitos ou incorreções.</w:t>
      </w:r>
    </w:p>
    <w:p w:rsidR="00AD4992" w:rsidRPr="0075435E" w:rsidRDefault="00AD4992"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NONA – DO RECEBIMENTO</w:t>
      </w:r>
    </w:p>
    <w:p w:rsidR="002F707F" w:rsidRPr="0075435E" w:rsidRDefault="002F707F" w:rsidP="002F707F">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1.</w:t>
      </w:r>
      <w:r w:rsidRPr="0075435E">
        <w:rPr>
          <w:rFonts w:ascii="Calibri" w:hAnsi="Calibri"/>
          <w:color w:val="000000" w:themeColor="text1"/>
        </w:rPr>
        <w:tab/>
        <w:t>A verificação técnica e o recebimento definitivo dos equipamentos deverão ocorrer no prazo máximo de 15 (quinze) dias úteis, contados do primeiro dia útil após a entrega de todos os equipamentos.</w:t>
      </w:r>
    </w:p>
    <w:p w:rsidR="002F707F" w:rsidRPr="0075435E" w:rsidRDefault="002F707F" w:rsidP="002F707F">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2.</w:t>
      </w:r>
      <w:r w:rsidRPr="0075435E">
        <w:rPr>
          <w:rFonts w:ascii="Calibri" w:hAnsi="Calibri"/>
          <w:color w:val="000000" w:themeColor="text1"/>
        </w:rPr>
        <w:tab/>
        <w:t xml:space="preserve">O recebimento definitivo dos equipamentos será efetuado por servidores designados pela Secretaria de Licitações Contratos e Patrimônio – </w:t>
      </w:r>
      <w:proofErr w:type="spellStart"/>
      <w:r w:rsidRPr="0075435E">
        <w:rPr>
          <w:rFonts w:ascii="Calibri" w:hAnsi="Calibri"/>
          <w:color w:val="000000" w:themeColor="text1"/>
        </w:rPr>
        <w:t>Selip</w:t>
      </w:r>
      <w:proofErr w:type="spellEnd"/>
      <w:r w:rsidRPr="0075435E">
        <w:rPr>
          <w:rFonts w:ascii="Calibri" w:hAnsi="Calibri"/>
          <w:color w:val="000000" w:themeColor="text1"/>
        </w:rPr>
        <w:t xml:space="preserve">, que elaborarão relatório para fins de liberação do pagamento das Notas Fiscais/Faturas e do início da contagem do prazo da garantia </w:t>
      </w:r>
      <w:proofErr w:type="spellStart"/>
      <w:r w:rsidRPr="0075435E">
        <w:rPr>
          <w:rFonts w:ascii="Calibri" w:hAnsi="Calibri"/>
          <w:i/>
          <w:color w:val="000000" w:themeColor="text1"/>
        </w:rPr>
        <w:t>on</w:t>
      </w:r>
      <w:proofErr w:type="spellEnd"/>
      <w:r w:rsidRPr="0075435E">
        <w:rPr>
          <w:rFonts w:ascii="Calibri" w:hAnsi="Calibri"/>
          <w:i/>
          <w:color w:val="000000" w:themeColor="text1"/>
        </w:rPr>
        <w:t xml:space="preserve"> site</w:t>
      </w:r>
      <w:r w:rsidRPr="0075435E">
        <w:rPr>
          <w:rFonts w:ascii="Calibri" w:hAnsi="Calibri"/>
          <w:color w:val="000000" w:themeColor="text1"/>
        </w:rPr>
        <w:t>.</w:t>
      </w:r>
    </w:p>
    <w:p w:rsidR="00835BDF" w:rsidRPr="0075435E" w:rsidRDefault="00835BDF" w:rsidP="00835BDF">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 xml:space="preserve">3. </w:t>
      </w:r>
      <w:r w:rsidRPr="0075435E">
        <w:rPr>
          <w:rFonts w:ascii="Calibri" w:hAnsi="Calibri"/>
          <w:color w:val="000000" w:themeColor="text1"/>
        </w:rPr>
        <w:tab/>
        <w:t>No ato de entrega do objeto, a CONTRATADA deve apresentar documento fiscal válido correspondente ao fornecimento.</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w:t>
      </w:r>
      <w:r w:rsidR="00E6486E" w:rsidRPr="0075435E">
        <w:rPr>
          <w:rFonts w:ascii="Calibri" w:hAnsi="Calibri"/>
          <w:snapToGrid/>
          <w:color w:val="000000" w:themeColor="text1"/>
        </w:rPr>
        <w:t>DÉCIMA</w:t>
      </w:r>
      <w:r w:rsidRPr="0075435E">
        <w:rPr>
          <w:rFonts w:ascii="Calibri" w:hAnsi="Calibri"/>
          <w:snapToGrid/>
          <w:color w:val="000000" w:themeColor="text1"/>
        </w:rPr>
        <w:t xml:space="preserve"> – DO ACOMPANHAMENTO E DA FISCALIZAÇÃO</w:t>
      </w:r>
    </w:p>
    <w:p w:rsidR="00202943" w:rsidRPr="0075435E" w:rsidRDefault="00202943">
      <w:pPr>
        <w:pStyle w:val="Recuodecorpodetexto"/>
        <w:tabs>
          <w:tab w:val="left" w:pos="709"/>
        </w:tabs>
        <w:spacing w:after="120"/>
        <w:ind w:left="0" w:firstLine="0"/>
        <w:rPr>
          <w:rFonts w:ascii="Calibri" w:hAnsi="Calibri"/>
          <w:color w:val="000000" w:themeColor="text1"/>
        </w:rPr>
      </w:pPr>
      <w:r w:rsidRPr="0075435E">
        <w:rPr>
          <w:rFonts w:ascii="Calibri" w:hAnsi="Calibri"/>
          <w:color w:val="000000" w:themeColor="text1"/>
        </w:rPr>
        <w:t>1.</w:t>
      </w:r>
      <w:r w:rsidRPr="0075435E">
        <w:rPr>
          <w:rFonts w:ascii="Calibri" w:hAnsi="Calibri"/>
          <w:color w:val="000000" w:themeColor="text1"/>
        </w:rPr>
        <w:tab/>
        <w:t xml:space="preserve">Durante a vigência deste contrato, a execução do objeto </w:t>
      </w:r>
      <w:r w:rsidR="00E6486E" w:rsidRPr="0075435E">
        <w:rPr>
          <w:rFonts w:ascii="Calibri" w:hAnsi="Calibri"/>
          <w:color w:val="000000" w:themeColor="text1"/>
        </w:rPr>
        <w:t>será</w:t>
      </w:r>
      <w:r w:rsidRPr="0075435E">
        <w:rPr>
          <w:rFonts w:ascii="Calibri" w:hAnsi="Calibri"/>
          <w:color w:val="000000" w:themeColor="text1"/>
        </w:rPr>
        <w:t xml:space="preserve"> acompanhada e fiscalizada </w:t>
      </w:r>
      <w:r w:rsidR="00E6486E" w:rsidRPr="0075435E">
        <w:rPr>
          <w:rFonts w:ascii="Calibri" w:hAnsi="Calibri"/>
          <w:color w:val="000000" w:themeColor="text1"/>
        </w:rPr>
        <w:t>pelo (</w:t>
      </w:r>
      <w:r w:rsidRPr="0075435E">
        <w:rPr>
          <w:rFonts w:ascii="Calibri" w:hAnsi="Calibri"/>
          <w:color w:val="000000" w:themeColor="text1"/>
        </w:rPr>
        <w:t xml:space="preserve">a) titular </w:t>
      </w:r>
      <w:r w:rsidR="001963C5" w:rsidRPr="0075435E">
        <w:rPr>
          <w:rFonts w:ascii="Calibri" w:hAnsi="Calibri"/>
          <w:color w:val="000000" w:themeColor="text1"/>
        </w:rPr>
        <w:t xml:space="preserve">Secretaria de Infraestrutura de TI – </w:t>
      </w:r>
      <w:proofErr w:type="spellStart"/>
      <w:r w:rsidR="001963C5" w:rsidRPr="0075435E">
        <w:rPr>
          <w:rFonts w:ascii="Calibri" w:hAnsi="Calibri"/>
          <w:color w:val="000000" w:themeColor="text1"/>
        </w:rPr>
        <w:t>Setic</w:t>
      </w:r>
      <w:proofErr w:type="spellEnd"/>
      <w:r w:rsidRPr="0075435E">
        <w:rPr>
          <w:rFonts w:ascii="Calibri" w:hAnsi="Calibri"/>
          <w:color w:val="000000" w:themeColor="text1"/>
        </w:rPr>
        <w:t xml:space="preserve"> ou por representante d</w:t>
      </w:r>
      <w:r w:rsidR="00A3439B" w:rsidRPr="0075435E">
        <w:rPr>
          <w:rFonts w:ascii="Calibri" w:hAnsi="Calibri"/>
          <w:color w:val="000000" w:themeColor="text1"/>
        </w:rPr>
        <w:t>a</w:t>
      </w:r>
      <w:r w:rsidRPr="0075435E">
        <w:rPr>
          <w:rFonts w:ascii="Calibri" w:hAnsi="Calibri"/>
          <w:color w:val="000000" w:themeColor="text1"/>
        </w:rPr>
        <w:t xml:space="preserve"> CONTRATANTE, devidamente designado</w:t>
      </w:r>
      <w:r w:rsidR="00E6486E" w:rsidRPr="0075435E">
        <w:rPr>
          <w:rFonts w:ascii="Calibri" w:hAnsi="Calibri"/>
          <w:color w:val="000000" w:themeColor="text1"/>
        </w:rPr>
        <w:t xml:space="preserve"> para esse fim</w:t>
      </w:r>
      <w:r w:rsidRPr="0075435E">
        <w:rPr>
          <w:rFonts w:ascii="Calibri" w:hAnsi="Calibri"/>
          <w:color w:val="000000" w:themeColor="text1"/>
        </w:rPr>
        <w:t>, permitida a assistência de terceiros.</w:t>
      </w:r>
    </w:p>
    <w:p w:rsidR="00202943" w:rsidRPr="0075435E" w:rsidRDefault="001963C5">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2</w:t>
      </w:r>
      <w:r w:rsidR="00202943" w:rsidRPr="0075435E">
        <w:rPr>
          <w:rFonts w:ascii="Calibri" w:hAnsi="Calibri"/>
          <w:color w:val="000000" w:themeColor="text1"/>
          <w:sz w:val="24"/>
        </w:rPr>
        <w:t>.</w:t>
      </w:r>
      <w:r w:rsidR="00202943" w:rsidRPr="0075435E">
        <w:rPr>
          <w:rFonts w:ascii="Calibri" w:hAnsi="Calibri"/>
          <w:color w:val="000000" w:themeColor="text1"/>
          <w:sz w:val="24"/>
        </w:rPr>
        <w:tab/>
        <w:t xml:space="preserve">A atestação de conformidade do </w:t>
      </w:r>
      <w:r w:rsidR="00E6486E" w:rsidRPr="0075435E">
        <w:rPr>
          <w:rFonts w:ascii="Calibri" w:hAnsi="Calibri"/>
          <w:color w:val="000000" w:themeColor="text1"/>
          <w:sz w:val="24"/>
        </w:rPr>
        <w:t xml:space="preserve">fornecimento do objeto </w:t>
      </w:r>
      <w:r w:rsidR="00202943" w:rsidRPr="0075435E">
        <w:rPr>
          <w:rFonts w:ascii="Calibri" w:hAnsi="Calibri"/>
          <w:color w:val="000000" w:themeColor="text1"/>
          <w:sz w:val="24"/>
        </w:rPr>
        <w:t>cabe ao titular do setor responsável pela fiscalização do contrato ou a outro servidor designado para esse fim.</w:t>
      </w:r>
    </w:p>
    <w:p w:rsidR="00E6486E" w:rsidRPr="0075435E" w:rsidRDefault="00E6486E" w:rsidP="003C3F59">
      <w:pPr>
        <w:pStyle w:val="Ttulo8"/>
        <w:tabs>
          <w:tab w:val="left" w:pos="8002"/>
        </w:tabs>
        <w:spacing w:before="360" w:after="240"/>
        <w:jc w:val="both"/>
        <w:rPr>
          <w:rFonts w:ascii="Calibri" w:hAnsi="Calibri"/>
          <w:snapToGrid/>
          <w:color w:val="000000" w:themeColor="text1"/>
        </w:rPr>
      </w:pPr>
      <w:r w:rsidRPr="0075435E">
        <w:rPr>
          <w:rFonts w:ascii="Calibri" w:hAnsi="Calibri"/>
          <w:snapToGrid/>
          <w:color w:val="000000" w:themeColor="text1"/>
        </w:rPr>
        <w:t>CLÁUSULA DÉCIMA PRIMEIRA – DA ALTERAÇÃO DO CONTRATO</w:t>
      </w:r>
      <w:r w:rsidR="003C3F59" w:rsidRPr="0075435E">
        <w:rPr>
          <w:rFonts w:ascii="Calibri" w:hAnsi="Calibri"/>
          <w:snapToGrid/>
          <w:color w:val="000000" w:themeColor="text1"/>
        </w:rPr>
        <w:tab/>
      </w:r>
    </w:p>
    <w:p w:rsidR="00E6486E" w:rsidRPr="0075435E" w:rsidRDefault="00E6486E">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Este contrato pode ser alterado nos casos previstos no art. 65 da Lei n.º 8.666</w:t>
      </w:r>
      <w:r w:rsidR="005E555F" w:rsidRPr="0075435E">
        <w:rPr>
          <w:rFonts w:ascii="Calibri" w:hAnsi="Calibri"/>
          <w:color w:val="000000" w:themeColor="text1"/>
          <w:sz w:val="24"/>
        </w:rPr>
        <w:t>/93, desde que haja interesse da</w:t>
      </w:r>
      <w:r w:rsidRPr="0075435E">
        <w:rPr>
          <w:rFonts w:ascii="Calibri" w:hAnsi="Calibri"/>
          <w:color w:val="000000" w:themeColor="text1"/>
          <w:sz w:val="24"/>
        </w:rPr>
        <w:t xml:space="preserve"> CONTRATANTE, com a apresentação das devidas justificativas.</w:t>
      </w:r>
    </w:p>
    <w:p w:rsidR="00DA53B8" w:rsidRPr="0075435E" w:rsidRDefault="00DA53B8"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DÉCIMA SEGUNDA – DA RESCISÃO</w:t>
      </w:r>
    </w:p>
    <w:p w:rsidR="00DA53B8" w:rsidRPr="0075435E" w:rsidRDefault="00DA53B8" w:rsidP="00DA53B8">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A rescisão deste contrato se dará nos termos dos artigos 79 e 80 da Lei nº 8.666/93.</w:t>
      </w:r>
    </w:p>
    <w:p w:rsidR="00DA53B8" w:rsidRPr="0075435E" w:rsidRDefault="00DA53B8" w:rsidP="00DA53B8">
      <w:pPr>
        <w:tabs>
          <w:tab w:val="left" w:pos="709"/>
        </w:tabs>
        <w:spacing w:after="120"/>
        <w:ind w:left="1276" w:hanging="567"/>
        <w:jc w:val="both"/>
        <w:rPr>
          <w:rFonts w:ascii="Calibri" w:hAnsi="Calibri"/>
          <w:color w:val="000000" w:themeColor="text1"/>
          <w:sz w:val="24"/>
        </w:rPr>
      </w:pPr>
      <w:r w:rsidRPr="0075435E">
        <w:rPr>
          <w:rFonts w:ascii="Calibri" w:hAnsi="Calibri"/>
          <w:color w:val="000000" w:themeColor="text1"/>
          <w:sz w:val="24"/>
        </w:rPr>
        <w:t>1.1</w:t>
      </w:r>
      <w:r w:rsidRPr="0075435E">
        <w:rPr>
          <w:rFonts w:ascii="Calibri" w:hAnsi="Calibri"/>
          <w:color w:val="000000" w:themeColor="text1"/>
          <w:sz w:val="24"/>
        </w:rPr>
        <w:tab/>
        <w:t>No caso de rescisão</w:t>
      </w:r>
      <w:r w:rsidR="004A6D2D" w:rsidRPr="0075435E">
        <w:rPr>
          <w:rFonts w:ascii="Calibri" w:hAnsi="Calibri"/>
          <w:color w:val="000000" w:themeColor="text1"/>
          <w:sz w:val="24"/>
        </w:rPr>
        <w:t xml:space="preserve"> provocada por inadimplemento da</w:t>
      </w:r>
      <w:r w:rsidRPr="0075435E">
        <w:rPr>
          <w:rFonts w:ascii="Calibri" w:hAnsi="Calibri"/>
          <w:color w:val="000000" w:themeColor="text1"/>
          <w:sz w:val="24"/>
        </w:rPr>
        <w:t xml:space="preserve"> </w:t>
      </w:r>
      <w:r w:rsidR="00227A27" w:rsidRPr="0075435E">
        <w:rPr>
          <w:rFonts w:ascii="Calibri" w:hAnsi="Calibri"/>
          <w:color w:val="000000" w:themeColor="text1"/>
          <w:sz w:val="24"/>
        </w:rPr>
        <w:t>CONTRATAD</w:t>
      </w:r>
      <w:r w:rsidR="004A6D2D" w:rsidRPr="0075435E">
        <w:rPr>
          <w:rFonts w:ascii="Calibri" w:hAnsi="Calibri"/>
          <w:color w:val="000000" w:themeColor="text1"/>
          <w:sz w:val="24"/>
        </w:rPr>
        <w:t>A</w:t>
      </w:r>
      <w:r w:rsidRPr="0075435E">
        <w:rPr>
          <w:rFonts w:ascii="Calibri" w:hAnsi="Calibri"/>
          <w:color w:val="000000" w:themeColor="text1"/>
          <w:sz w:val="24"/>
        </w:rPr>
        <w:t xml:space="preserve">, </w:t>
      </w:r>
      <w:r w:rsidR="004A6D2D" w:rsidRPr="0075435E">
        <w:rPr>
          <w:rFonts w:ascii="Calibri" w:hAnsi="Calibri"/>
          <w:color w:val="000000" w:themeColor="text1"/>
          <w:sz w:val="24"/>
        </w:rPr>
        <w:t>a</w:t>
      </w:r>
      <w:r w:rsidRPr="0075435E">
        <w:rPr>
          <w:rFonts w:ascii="Calibri" w:hAnsi="Calibri"/>
          <w:color w:val="000000" w:themeColor="text1"/>
          <w:sz w:val="24"/>
        </w:rPr>
        <w:t xml:space="preserve"> </w:t>
      </w:r>
      <w:r w:rsidR="00227A27" w:rsidRPr="0075435E">
        <w:rPr>
          <w:rFonts w:ascii="Calibri" w:hAnsi="Calibri"/>
          <w:color w:val="000000" w:themeColor="text1"/>
          <w:sz w:val="24"/>
          <w:szCs w:val="24"/>
        </w:rPr>
        <w:t>CONTRATANTE</w:t>
      </w:r>
      <w:r w:rsidR="00227A27" w:rsidRPr="0075435E">
        <w:rPr>
          <w:rFonts w:ascii="Calibri" w:hAnsi="Calibri"/>
          <w:color w:val="000000" w:themeColor="text1"/>
        </w:rPr>
        <w:t xml:space="preserve"> </w:t>
      </w:r>
      <w:r w:rsidRPr="0075435E">
        <w:rPr>
          <w:rFonts w:ascii="Calibri" w:hAnsi="Calibri"/>
          <w:color w:val="000000" w:themeColor="text1"/>
          <w:sz w:val="24"/>
        </w:rPr>
        <w:t>poderá reter, cautelarmente, os créditos decorrentes do contrato até o valor dos prejuízos causados, já calculados ou estimados.</w:t>
      </w:r>
    </w:p>
    <w:p w:rsidR="00DA53B8" w:rsidRPr="0075435E" w:rsidRDefault="00DA53B8" w:rsidP="00DA53B8">
      <w:pPr>
        <w:pStyle w:val="Corpodetexto2"/>
        <w:tabs>
          <w:tab w:val="left" w:pos="709"/>
        </w:tabs>
        <w:spacing w:after="60"/>
        <w:rPr>
          <w:rFonts w:ascii="Calibri" w:hAnsi="Calibri"/>
          <w:color w:val="000000" w:themeColor="text1"/>
        </w:rPr>
      </w:pPr>
      <w:r w:rsidRPr="0075435E">
        <w:rPr>
          <w:rFonts w:ascii="Calibri" w:hAnsi="Calibri"/>
          <w:color w:val="000000" w:themeColor="text1"/>
        </w:rPr>
        <w:t>2.</w:t>
      </w:r>
      <w:r w:rsidRPr="0075435E">
        <w:rPr>
          <w:rFonts w:ascii="Calibri" w:hAnsi="Calibri"/>
          <w:color w:val="000000" w:themeColor="text1"/>
        </w:rPr>
        <w:tab/>
        <w:t xml:space="preserve">No procedimento que visa à rescisão do contrato, será assegurado o contraditório e a ampla defesa, sendo que, depois de encerrada a instrução inicial, </w:t>
      </w:r>
      <w:r w:rsidR="004A6D2D" w:rsidRPr="0075435E">
        <w:rPr>
          <w:rFonts w:ascii="Calibri" w:hAnsi="Calibri"/>
          <w:color w:val="000000" w:themeColor="text1"/>
        </w:rPr>
        <w:t>a CONTRATADA</w:t>
      </w:r>
      <w:r w:rsidRPr="0075435E">
        <w:rPr>
          <w:rFonts w:ascii="Calibri" w:hAnsi="Calibri"/>
          <w:color w:val="000000" w:themeColor="text1"/>
        </w:rPr>
        <w:t xml:space="preserve"> terá o prazo de 5 (cinco) dias úteis para se manifestar e produzir provas, sem prejuízo da possibilidade de </w:t>
      </w:r>
      <w:r w:rsidR="004A6D2D" w:rsidRPr="0075435E">
        <w:rPr>
          <w:rFonts w:ascii="Calibri" w:hAnsi="Calibri"/>
          <w:color w:val="000000" w:themeColor="text1"/>
        </w:rPr>
        <w:t>a</w:t>
      </w:r>
      <w:r w:rsidRPr="0075435E">
        <w:rPr>
          <w:rFonts w:ascii="Calibri" w:hAnsi="Calibri"/>
          <w:color w:val="000000" w:themeColor="text1"/>
        </w:rPr>
        <w:t xml:space="preserve"> CONTRATANTE adotar, motivadamente, providências acauteladoras.</w:t>
      </w:r>
    </w:p>
    <w:p w:rsidR="00272B65" w:rsidRPr="0075435E" w:rsidRDefault="00272B65"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lastRenderedPageBreak/>
        <w:t>CLÁUSULA DÉCIMA TERCEIRA – DA FUNDAMENTAÇÃO LEGAL E DA VINCULAÇÃO DO CONTRATO</w:t>
      </w:r>
    </w:p>
    <w:p w:rsidR="00272B65" w:rsidRPr="0075435E" w:rsidRDefault="00272B65" w:rsidP="00272B65">
      <w:pPr>
        <w:tabs>
          <w:tab w:val="left" w:pos="709"/>
        </w:tabs>
        <w:spacing w:after="6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O presente contrato fundamenta-se nas Leis nº 10.520/2002 e n</w:t>
      </w:r>
      <w:r w:rsidR="00B83766" w:rsidRPr="0075435E">
        <w:rPr>
          <w:rFonts w:ascii="Calibri" w:hAnsi="Calibri"/>
          <w:color w:val="000000" w:themeColor="text1"/>
          <w:sz w:val="24"/>
        </w:rPr>
        <w:t>º 8.666/1993</w:t>
      </w:r>
      <w:r w:rsidR="000E3FF7" w:rsidRPr="0075435E">
        <w:rPr>
          <w:rFonts w:ascii="Calibri" w:hAnsi="Calibri"/>
          <w:color w:val="000000" w:themeColor="text1"/>
          <w:sz w:val="24"/>
        </w:rPr>
        <w:t>, no Decreto nº 7.892/2013,</w:t>
      </w:r>
      <w:r w:rsidR="00B83766" w:rsidRPr="0075435E">
        <w:rPr>
          <w:rFonts w:ascii="Calibri" w:hAnsi="Calibri"/>
          <w:color w:val="000000" w:themeColor="text1"/>
          <w:sz w:val="24"/>
        </w:rPr>
        <w:t xml:space="preserve"> e vincula - se ao E</w:t>
      </w:r>
      <w:r w:rsidRPr="0075435E">
        <w:rPr>
          <w:rFonts w:ascii="Calibri" w:hAnsi="Calibri"/>
          <w:color w:val="000000" w:themeColor="text1"/>
          <w:sz w:val="24"/>
        </w:rPr>
        <w:t xml:space="preserve">dital e anexos do Pregão Eletrônico n.º </w:t>
      </w:r>
      <w:r w:rsidR="000D0FA0" w:rsidRPr="0075435E">
        <w:rPr>
          <w:rFonts w:ascii="Calibri" w:hAnsi="Calibri"/>
          <w:color w:val="000000" w:themeColor="text1"/>
          <w:sz w:val="24"/>
        </w:rPr>
        <w:t>__/20_</w:t>
      </w:r>
      <w:r w:rsidRPr="0075435E">
        <w:rPr>
          <w:rFonts w:ascii="Calibri" w:hAnsi="Calibri"/>
          <w:color w:val="000000" w:themeColor="text1"/>
          <w:sz w:val="24"/>
        </w:rPr>
        <w:t>_</w:t>
      </w:r>
      <w:r w:rsidR="003C7F51" w:rsidRPr="0075435E">
        <w:rPr>
          <w:rFonts w:ascii="Calibri" w:hAnsi="Calibri"/>
          <w:color w:val="000000" w:themeColor="text1"/>
          <w:sz w:val="24"/>
        </w:rPr>
        <w:t xml:space="preserve"> e à Ata de Registro de Preços</w:t>
      </w:r>
      <w:r w:rsidR="009220BB" w:rsidRPr="0075435E">
        <w:rPr>
          <w:rFonts w:ascii="Calibri" w:hAnsi="Calibri"/>
          <w:color w:val="000000" w:themeColor="text1"/>
          <w:sz w:val="24"/>
        </w:rPr>
        <w:t xml:space="preserve"> derivada desta licitação</w:t>
      </w:r>
      <w:r w:rsidRPr="0075435E">
        <w:rPr>
          <w:rFonts w:ascii="Calibri" w:hAnsi="Calibri"/>
          <w:color w:val="000000" w:themeColor="text1"/>
          <w:sz w:val="24"/>
        </w:rPr>
        <w:t>, constante</w:t>
      </w:r>
      <w:r w:rsidR="003C7F51" w:rsidRPr="0075435E">
        <w:rPr>
          <w:rFonts w:ascii="Calibri" w:hAnsi="Calibri"/>
          <w:color w:val="000000" w:themeColor="text1"/>
          <w:sz w:val="24"/>
        </w:rPr>
        <w:t>s</w:t>
      </w:r>
      <w:r w:rsidRPr="0075435E">
        <w:rPr>
          <w:rFonts w:ascii="Calibri" w:hAnsi="Calibri"/>
          <w:color w:val="000000" w:themeColor="text1"/>
          <w:sz w:val="24"/>
        </w:rPr>
        <w:t xml:space="preserve"> do processo TC </w:t>
      </w:r>
      <w:r w:rsidR="00B75D87" w:rsidRPr="0075435E">
        <w:rPr>
          <w:rFonts w:ascii="Calibri" w:hAnsi="Calibri"/>
          <w:color w:val="000000" w:themeColor="text1"/>
          <w:sz w:val="24"/>
        </w:rPr>
        <w:t>–</w:t>
      </w:r>
      <w:r w:rsidRPr="0075435E">
        <w:rPr>
          <w:rFonts w:ascii="Calibri" w:hAnsi="Calibri"/>
          <w:color w:val="000000" w:themeColor="text1"/>
          <w:sz w:val="24"/>
        </w:rPr>
        <w:t xml:space="preserve"> </w:t>
      </w:r>
      <w:r w:rsidR="00B75D87" w:rsidRPr="0075435E">
        <w:rPr>
          <w:rFonts w:ascii="Calibri" w:hAnsi="Calibri"/>
          <w:color w:val="000000" w:themeColor="text1"/>
          <w:sz w:val="24"/>
        </w:rPr>
        <w:t>005.698/2016-2</w:t>
      </w:r>
      <w:r w:rsidRPr="0075435E">
        <w:rPr>
          <w:rFonts w:ascii="Calibri" w:hAnsi="Calibri"/>
          <w:color w:val="000000" w:themeColor="text1"/>
          <w:sz w:val="24"/>
        </w:rPr>
        <w:t>, bem como à proposta d</w:t>
      </w:r>
      <w:r w:rsidR="004A6D2D" w:rsidRPr="0075435E">
        <w:rPr>
          <w:rFonts w:ascii="Calibri" w:hAnsi="Calibri"/>
          <w:color w:val="000000" w:themeColor="text1"/>
          <w:sz w:val="24"/>
        </w:rPr>
        <w:t>a</w:t>
      </w:r>
      <w:r w:rsidRPr="0075435E">
        <w:rPr>
          <w:rFonts w:ascii="Calibri" w:hAnsi="Calibri"/>
          <w:color w:val="000000" w:themeColor="text1"/>
          <w:sz w:val="24"/>
        </w:rPr>
        <w:t xml:space="preserve"> CONTRATAD</w:t>
      </w:r>
      <w:r w:rsidR="004A6D2D" w:rsidRPr="0075435E">
        <w:rPr>
          <w:rFonts w:ascii="Calibri" w:hAnsi="Calibri"/>
          <w:color w:val="000000" w:themeColor="text1"/>
          <w:sz w:val="24"/>
        </w:rPr>
        <w:t>A</w:t>
      </w:r>
      <w:r w:rsidRPr="0075435E">
        <w:rPr>
          <w:rFonts w:ascii="Calibri" w:hAnsi="Calibri"/>
          <w:color w:val="000000" w:themeColor="text1"/>
          <w:sz w:val="24"/>
        </w:rPr>
        <w:t>.</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DÉCIMA</w:t>
      </w:r>
      <w:r w:rsidR="00272B65" w:rsidRPr="0075435E">
        <w:rPr>
          <w:rFonts w:ascii="Calibri" w:hAnsi="Calibri"/>
          <w:snapToGrid/>
          <w:color w:val="000000" w:themeColor="text1"/>
        </w:rPr>
        <w:t xml:space="preserve"> QUARTA</w:t>
      </w:r>
      <w:r w:rsidRPr="0075435E">
        <w:rPr>
          <w:rFonts w:ascii="Calibri" w:hAnsi="Calibri"/>
          <w:snapToGrid/>
          <w:color w:val="000000" w:themeColor="text1"/>
        </w:rPr>
        <w:t xml:space="preserve"> – DA LIQUIDAÇÃO E DO PAGAMENTO</w:t>
      </w:r>
    </w:p>
    <w:p w:rsidR="003C6066" w:rsidRPr="0075435E" w:rsidRDefault="00202943"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1.</w:t>
      </w:r>
      <w:r w:rsidR="00272B65" w:rsidRPr="0075435E">
        <w:rPr>
          <w:rFonts w:ascii="Calibri" w:hAnsi="Calibri"/>
          <w:color w:val="000000" w:themeColor="text1"/>
          <w:sz w:val="24"/>
        </w:rPr>
        <w:tab/>
      </w:r>
      <w:r w:rsidR="004A6D2D" w:rsidRPr="0075435E">
        <w:rPr>
          <w:rFonts w:ascii="Calibri" w:hAnsi="Calibri"/>
          <w:color w:val="000000" w:themeColor="text1"/>
          <w:sz w:val="24"/>
        </w:rPr>
        <w:t>A</w:t>
      </w:r>
      <w:r w:rsidR="00272B65" w:rsidRPr="0075435E">
        <w:rPr>
          <w:rFonts w:ascii="Calibri" w:hAnsi="Calibri"/>
          <w:color w:val="000000" w:themeColor="text1"/>
          <w:sz w:val="24"/>
        </w:rPr>
        <w:t xml:space="preserve"> CONTRATANTE realizará o pagamento no prazo de </w:t>
      </w:r>
      <w:r w:rsidR="003C6066" w:rsidRPr="0075435E">
        <w:rPr>
          <w:rFonts w:ascii="Calibri" w:hAnsi="Calibri"/>
          <w:color w:val="000000" w:themeColor="text1"/>
          <w:sz w:val="24"/>
        </w:rPr>
        <w:t xml:space="preserve">até </w:t>
      </w:r>
      <w:r w:rsidR="00272B65" w:rsidRPr="0075435E">
        <w:rPr>
          <w:rFonts w:ascii="Calibri" w:hAnsi="Calibri"/>
          <w:color w:val="000000" w:themeColor="text1"/>
          <w:sz w:val="24"/>
        </w:rPr>
        <w:t>15 (quinze) dias</w:t>
      </w:r>
      <w:r w:rsidR="003C6066" w:rsidRPr="0075435E">
        <w:rPr>
          <w:rFonts w:ascii="Calibri" w:hAnsi="Calibri"/>
          <w:color w:val="000000" w:themeColor="text1"/>
          <w:sz w:val="24"/>
        </w:rPr>
        <w:t xml:space="preserve"> úteis</w:t>
      </w:r>
      <w:r w:rsidR="00272B65" w:rsidRPr="0075435E">
        <w:rPr>
          <w:rFonts w:ascii="Calibri" w:hAnsi="Calibri"/>
          <w:color w:val="000000" w:themeColor="text1"/>
          <w:sz w:val="24"/>
        </w:rPr>
        <w:t>, contado do recebimento definitivo do</w:t>
      </w:r>
      <w:r w:rsidR="003C6066" w:rsidRPr="0075435E">
        <w:rPr>
          <w:rFonts w:ascii="Calibri" w:hAnsi="Calibri"/>
          <w:color w:val="000000" w:themeColor="text1"/>
          <w:sz w:val="24"/>
        </w:rPr>
        <w:t>s equipamentos.</w:t>
      </w:r>
    </w:p>
    <w:p w:rsidR="00272B65" w:rsidRPr="0075435E" w:rsidRDefault="00272B65"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2.</w:t>
      </w:r>
      <w:r w:rsidRPr="0075435E">
        <w:rPr>
          <w:rFonts w:ascii="Calibri" w:hAnsi="Calibri"/>
          <w:color w:val="000000" w:themeColor="text1"/>
          <w:sz w:val="24"/>
        </w:rPr>
        <w:tab/>
        <w:t>O pagamento será realizado por meio de ordem bancária, creditada na conta corrente d</w:t>
      </w:r>
      <w:r w:rsidR="004A6D2D" w:rsidRPr="0075435E">
        <w:rPr>
          <w:rFonts w:ascii="Calibri" w:hAnsi="Calibri"/>
          <w:color w:val="000000" w:themeColor="text1"/>
          <w:sz w:val="24"/>
        </w:rPr>
        <w:t>a</w:t>
      </w:r>
      <w:r w:rsidRPr="0075435E">
        <w:rPr>
          <w:rFonts w:ascii="Calibri" w:hAnsi="Calibri"/>
          <w:color w:val="000000" w:themeColor="text1"/>
          <w:sz w:val="24"/>
        </w:rPr>
        <w:t xml:space="preserve"> </w:t>
      </w:r>
      <w:r w:rsidR="004A6D2D" w:rsidRPr="0075435E">
        <w:rPr>
          <w:rFonts w:ascii="Calibri" w:hAnsi="Calibri"/>
          <w:color w:val="000000" w:themeColor="text1"/>
          <w:sz w:val="24"/>
        </w:rPr>
        <w:t>CONTRATADA</w:t>
      </w:r>
      <w:r w:rsidRPr="0075435E">
        <w:rPr>
          <w:rFonts w:ascii="Calibri" w:hAnsi="Calibri"/>
          <w:color w:val="000000" w:themeColor="text1"/>
          <w:sz w:val="24"/>
        </w:rPr>
        <w:t>.</w:t>
      </w:r>
    </w:p>
    <w:p w:rsidR="003C6066" w:rsidRPr="0075435E" w:rsidRDefault="00637F28"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3.</w:t>
      </w:r>
      <w:r w:rsidRPr="0075435E">
        <w:rPr>
          <w:rFonts w:ascii="Calibri" w:hAnsi="Calibri"/>
          <w:color w:val="000000" w:themeColor="text1"/>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3C6066" w:rsidRPr="0075435E">
        <w:rPr>
          <w:rFonts w:ascii="Calibri" w:hAnsi="Calibri"/>
          <w:color w:val="000000" w:themeColor="text1"/>
          <w:sz w:val="24"/>
        </w:rPr>
        <w:t>.</w:t>
      </w:r>
    </w:p>
    <w:p w:rsidR="00272B65" w:rsidRPr="0075435E" w:rsidRDefault="00637F28">
      <w:pPr>
        <w:tabs>
          <w:tab w:val="left" w:pos="709"/>
        </w:tabs>
        <w:spacing w:after="60"/>
        <w:jc w:val="both"/>
        <w:rPr>
          <w:rFonts w:ascii="Calibri" w:hAnsi="Calibri"/>
          <w:color w:val="000000" w:themeColor="text1"/>
          <w:sz w:val="24"/>
        </w:rPr>
      </w:pPr>
      <w:r w:rsidRPr="0075435E">
        <w:rPr>
          <w:rFonts w:ascii="Calibri" w:hAnsi="Calibri"/>
          <w:color w:val="000000" w:themeColor="text1"/>
          <w:sz w:val="24"/>
        </w:rPr>
        <w:t>4</w:t>
      </w:r>
      <w:r w:rsidR="00272B65" w:rsidRPr="0075435E">
        <w:rPr>
          <w:rFonts w:ascii="Calibri" w:hAnsi="Calibri"/>
          <w:color w:val="000000" w:themeColor="text1"/>
          <w:sz w:val="24"/>
        </w:rPr>
        <w:t>.</w:t>
      </w:r>
      <w:r w:rsidR="00272B65" w:rsidRPr="0075435E">
        <w:rPr>
          <w:rFonts w:ascii="Calibri" w:hAnsi="Calibri"/>
          <w:color w:val="000000" w:themeColor="text1"/>
          <w:sz w:val="24"/>
        </w:rPr>
        <w:tab/>
        <w:t>Nenhum pagam</w:t>
      </w:r>
      <w:r w:rsidR="004A6D2D" w:rsidRPr="0075435E">
        <w:rPr>
          <w:rFonts w:ascii="Calibri" w:hAnsi="Calibri"/>
          <w:color w:val="000000" w:themeColor="text1"/>
          <w:sz w:val="24"/>
        </w:rPr>
        <w:t xml:space="preserve">ento será efetuado </w:t>
      </w:r>
      <w:r w:rsidR="00AF1A52" w:rsidRPr="0075435E">
        <w:rPr>
          <w:rFonts w:ascii="Calibri" w:hAnsi="Calibri"/>
          <w:color w:val="000000" w:themeColor="text1"/>
          <w:sz w:val="24"/>
        </w:rPr>
        <w:t>à</w:t>
      </w:r>
      <w:r w:rsidR="004A6D2D" w:rsidRPr="0075435E">
        <w:rPr>
          <w:rFonts w:ascii="Calibri" w:hAnsi="Calibri"/>
          <w:color w:val="000000" w:themeColor="text1"/>
          <w:sz w:val="24"/>
        </w:rPr>
        <w:t xml:space="preserve"> CONTRATADA</w:t>
      </w:r>
      <w:r w:rsidR="00272B65" w:rsidRPr="0075435E">
        <w:rPr>
          <w:rFonts w:ascii="Calibri" w:hAnsi="Calibri"/>
          <w:color w:val="000000" w:themeColor="text1"/>
          <w:sz w:val="24"/>
        </w:rPr>
        <w:t xml:space="preserve"> caso exista pendência quanto</w:t>
      </w:r>
      <w:r w:rsidR="00381F66" w:rsidRPr="0075435E">
        <w:rPr>
          <w:rFonts w:ascii="Calibri" w:hAnsi="Calibri"/>
          <w:color w:val="000000" w:themeColor="text1"/>
          <w:sz w:val="24"/>
        </w:rPr>
        <w:t xml:space="preserve"> à Justiça do Trabalho e</w:t>
      </w:r>
      <w:r w:rsidR="00272B65" w:rsidRPr="0075435E">
        <w:rPr>
          <w:rFonts w:ascii="Calibri" w:hAnsi="Calibri"/>
          <w:color w:val="000000" w:themeColor="text1"/>
          <w:sz w:val="24"/>
        </w:rPr>
        <w:t xml:space="preserve"> às Fazendas Federal, Estadual e Municipal, incluída a regularidad</w:t>
      </w:r>
      <w:r w:rsidR="00FB5BCA" w:rsidRPr="0075435E">
        <w:rPr>
          <w:rFonts w:ascii="Calibri" w:hAnsi="Calibri"/>
          <w:color w:val="000000" w:themeColor="text1"/>
          <w:sz w:val="24"/>
        </w:rPr>
        <w:t>e relativa à Seguridade Social,</w:t>
      </w:r>
      <w:r w:rsidR="00272B65" w:rsidRPr="0075435E">
        <w:rPr>
          <w:rFonts w:ascii="Calibri" w:hAnsi="Calibri"/>
          <w:color w:val="000000" w:themeColor="text1"/>
          <w:sz w:val="24"/>
        </w:rPr>
        <w:t xml:space="preserve"> ao Fundo de Garan</w:t>
      </w:r>
      <w:r w:rsidR="00FB5BCA" w:rsidRPr="0075435E">
        <w:rPr>
          <w:rFonts w:ascii="Calibri" w:hAnsi="Calibri"/>
          <w:color w:val="000000" w:themeColor="text1"/>
          <w:sz w:val="24"/>
        </w:rPr>
        <w:t>tia por Tempo de Serviço (FGTS).</w:t>
      </w:r>
    </w:p>
    <w:p w:rsidR="00202943" w:rsidRPr="0075435E" w:rsidRDefault="00637F28" w:rsidP="003C6066">
      <w:pPr>
        <w:tabs>
          <w:tab w:val="left" w:pos="1701"/>
        </w:tabs>
        <w:spacing w:after="120"/>
        <w:ind w:left="1276" w:hanging="567"/>
        <w:jc w:val="both"/>
        <w:rPr>
          <w:rFonts w:ascii="Calibri" w:hAnsi="Calibri"/>
          <w:color w:val="000000" w:themeColor="text1"/>
          <w:sz w:val="24"/>
        </w:rPr>
      </w:pPr>
      <w:r w:rsidRPr="0075435E">
        <w:rPr>
          <w:rFonts w:ascii="Calibri" w:hAnsi="Calibri"/>
          <w:color w:val="000000" w:themeColor="text1"/>
          <w:sz w:val="24"/>
        </w:rPr>
        <w:t>4</w:t>
      </w:r>
      <w:r w:rsidR="00202943" w:rsidRPr="0075435E">
        <w:rPr>
          <w:rFonts w:ascii="Calibri" w:hAnsi="Calibri"/>
          <w:color w:val="000000" w:themeColor="text1"/>
          <w:sz w:val="24"/>
        </w:rPr>
        <w:t>.1.</w:t>
      </w:r>
      <w:r w:rsidR="00202943" w:rsidRPr="0075435E">
        <w:rPr>
          <w:rFonts w:ascii="Calibri" w:hAnsi="Calibri"/>
          <w:color w:val="000000" w:themeColor="text1"/>
          <w:sz w:val="24"/>
        </w:rPr>
        <w:tab/>
      </w:r>
      <w:r w:rsidR="00C82B9D" w:rsidRPr="0075435E">
        <w:rPr>
          <w:rFonts w:ascii="Calibri" w:hAnsi="Calibri"/>
          <w:color w:val="000000" w:themeColor="text1"/>
          <w:sz w:val="24"/>
        </w:rPr>
        <w:t>O</w:t>
      </w:r>
      <w:r w:rsidR="004A6D2D" w:rsidRPr="0075435E">
        <w:rPr>
          <w:rFonts w:ascii="Calibri" w:hAnsi="Calibri"/>
          <w:color w:val="000000" w:themeColor="text1"/>
          <w:sz w:val="24"/>
        </w:rPr>
        <w:t xml:space="preserve"> descumprimento, pela CONTRATADA</w:t>
      </w:r>
      <w:r w:rsidR="00C82B9D" w:rsidRPr="0075435E">
        <w:rPr>
          <w:rFonts w:ascii="Calibri" w:hAnsi="Calibri"/>
          <w:color w:val="000000" w:themeColor="text1"/>
          <w:sz w:val="24"/>
        </w:rPr>
        <w:t xml:space="preserve">, do estabelecido no item </w:t>
      </w:r>
      <w:r w:rsidRPr="0075435E">
        <w:rPr>
          <w:rFonts w:ascii="Calibri" w:hAnsi="Calibri"/>
          <w:color w:val="000000" w:themeColor="text1"/>
          <w:sz w:val="24"/>
        </w:rPr>
        <w:t>4</w:t>
      </w:r>
      <w:r w:rsidR="00C82B9D" w:rsidRPr="0075435E">
        <w:rPr>
          <w:rFonts w:ascii="Calibri" w:hAnsi="Calibri"/>
          <w:color w:val="000000" w:themeColor="text1"/>
          <w:sz w:val="24"/>
        </w:rPr>
        <w:t>, não lhe gera direito a alteração de preços ou compensação financeira.</w:t>
      </w:r>
    </w:p>
    <w:p w:rsidR="00E42A08" w:rsidRPr="0075435E" w:rsidRDefault="00637F28"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5</w:t>
      </w:r>
      <w:r w:rsidR="00C82B9D" w:rsidRPr="0075435E">
        <w:rPr>
          <w:rFonts w:ascii="Calibri" w:hAnsi="Calibri"/>
          <w:color w:val="000000" w:themeColor="text1"/>
          <w:sz w:val="24"/>
        </w:rPr>
        <w:t>.</w:t>
      </w:r>
      <w:r w:rsidR="00C82B9D" w:rsidRPr="0075435E">
        <w:rPr>
          <w:rFonts w:ascii="Calibri" w:hAnsi="Calibri"/>
          <w:color w:val="000000" w:themeColor="text1"/>
          <w:sz w:val="24"/>
        </w:rPr>
        <w:tab/>
      </w:r>
      <w:r w:rsidR="004A6D2D" w:rsidRPr="0075435E">
        <w:rPr>
          <w:rFonts w:ascii="Calibri" w:hAnsi="Calibri"/>
          <w:color w:val="000000" w:themeColor="text1"/>
          <w:sz w:val="24"/>
        </w:rPr>
        <w:t>A</w:t>
      </w:r>
      <w:r w:rsidR="00E42A08" w:rsidRPr="0075435E">
        <w:rPr>
          <w:rFonts w:ascii="Calibri" w:hAnsi="Calibri"/>
          <w:color w:val="000000" w:themeColor="text1"/>
          <w:sz w:val="24"/>
        </w:rPr>
        <w:t xml:space="preserve"> CONTRATANTE, observado</w:t>
      </w:r>
      <w:r w:rsidR="006840A4" w:rsidRPr="0075435E">
        <w:rPr>
          <w:rFonts w:ascii="Calibri" w:hAnsi="Calibri"/>
          <w:color w:val="000000" w:themeColor="text1"/>
          <w:sz w:val="24"/>
        </w:rPr>
        <w:t>s</w:t>
      </w:r>
      <w:r w:rsidR="00E42A08" w:rsidRPr="0075435E">
        <w:rPr>
          <w:rFonts w:ascii="Calibri" w:hAnsi="Calibri"/>
          <w:color w:val="000000" w:themeColor="text1"/>
          <w:sz w:val="24"/>
        </w:rPr>
        <w:t xml:space="preserve"> os princípios do contraditório e da ampla defesa, poderá deduzir, cautelar ou definitivamente, do montante a pagar </w:t>
      </w:r>
      <w:r w:rsidR="004A6D2D" w:rsidRPr="0075435E">
        <w:rPr>
          <w:rFonts w:ascii="Calibri" w:hAnsi="Calibri"/>
          <w:color w:val="000000" w:themeColor="text1"/>
          <w:sz w:val="24"/>
        </w:rPr>
        <w:t>à</w:t>
      </w:r>
      <w:r w:rsidR="00E42A08" w:rsidRPr="0075435E">
        <w:rPr>
          <w:rFonts w:ascii="Calibri" w:hAnsi="Calibri"/>
          <w:color w:val="000000" w:themeColor="text1"/>
          <w:sz w:val="24"/>
        </w:rPr>
        <w:t xml:space="preserve"> CONTRATAD</w:t>
      </w:r>
      <w:r w:rsidR="004A6D2D" w:rsidRPr="0075435E">
        <w:rPr>
          <w:rFonts w:ascii="Calibri" w:hAnsi="Calibri"/>
          <w:color w:val="000000" w:themeColor="text1"/>
          <w:sz w:val="24"/>
        </w:rPr>
        <w:t>A</w:t>
      </w:r>
      <w:r w:rsidR="00E42A08" w:rsidRPr="0075435E">
        <w:rPr>
          <w:rFonts w:ascii="Calibri" w:hAnsi="Calibri"/>
          <w:color w:val="000000" w:themeColor="text1"/>
          <w:sz w:val="24"/>
        </w:rPr>
        <w:t>, os valores correspondentes a multas, ressarcimen</w:t>
      </w:r>
      <w:r w:rsidR="004A6D2D" w:rsidRPr="0075435E">
        <w:rPr>
          <w:rFonts w:ascii="Calibri" w:hAnsi="Calibri"/>
          <w:color w:val="000000" w:themeColor="text1"/>
          <w:sz w:val="24"/>
        </w:rPr>
        <w:t>tos ou indenizações devidas pela</w:t>
      </w:r>
      <w:r w:rsidR="00E42A08" w:rsidRPr="0075435E">
        <w:rPr>
          <w:rFonts w:ascii="Calibri" w:hAnsi="Calibri"/>
          <w:color w:val="000000" w:themeColor="text1"/>
          <w:sz w:val="24"/>
        </w:rPr>
        <w:t xml:space="preserve"> CONTRATAD</w:t>
      </w:r>
      <w:r w:rsidR="004A6D2D" w:rsidRPr="0075435E">
        <w:rPr>
          <w:rFonts w:ascii="Calibri" w:hAnsi="Calibri"/>
          <w:color w:val="000000" w:themeColor="text1"/>
          <w:sz w:val="24"/>
        </w:rPr>
        <w:t>A</w:t>
      </w:r>
      <w:r w:rsidR="00E42A08" w:rsidRPr="0075435E">
        <w:rPr>
          <w:rFonts w:ascii="Calibri" w:hAnsi="Calibri"/>
          <w:color w:val="000000" w:themeColor="text1"/>
          <w:sz w:val="24"/>
        </w:rPr>
        <w:t>, nos termos deste contrato.</w:t>
      </w:r>
    </w:p>
    <w:p w:rsidR="00C82B9D" w:rsidRPr="0075435E" w:rsidRDefault="00637F28" w:rsidP="00C82B9D">
      <w:pPr>
        <w:tabs>
          <w:tab w:val="left" w:pos="709"/>
        </w:tabs>
        <w:spacing w:after="60"/>
        <w:jc w:val="both"/>
        <w:rPr>
          <w:rFonts w:ascii="Calibri" w:hAnsi="Calibri"/>
          <w:snapToGrid w:val="0"/>
          <w:color w:val="000000" w:themeColor="text1"/>
          <w:sz w:val="24"/>
        </w:rPr>
      </w:pPr>
      <w:r w:rsidRPr="0075435E">
        <w:rPr>
          <w:rFonts w:ascii="Calibri" w:hAnsi="Calibri"/>
          <w:color w:val="000000" w:themeColor="text1"/>
          <w:sz w:val="24"/>
        </w:rPr>
        <w:t>6</w:t>
      </w:r>
      <w:r w:rsidR="00C82B9D" w:rsidRPr="0075435E">
        <w:rPr>
          <w:rFonts w:ascii="Calibri" w:hAnsi="Calibri"/>
          <w:color w:val="000000" w:themeColor="text1"/>
          <w:sz w:val="24"/>
        </w:rPr>
        <w:t>.</w:t>
      </w:r>
      <w:r w:rsidR="00C82B9D" w:rsidRPr="0075435E">
        <w:rPr>
          <w:rFonts w:ascii="Calibri" w:hAnsi="Calibri"/>
          <w:color w:val="000000" w:themeColor="text1"/>
          <w:sz w:val="24"/>
        </w:rPr>
        <w:tab/>
        <w:t xml:space="preserve">No caso de atraso de pagamento, desde que </w:t>
      </w:r>
      <w:r w:rsidR="004A6D2D" w:rsidRPr="0075435E">
        <w:rPr>
          <w:rFonts w:ascii="Calibri" w:hAnsi="Calibri"/>
          <w:color w:val="000000" w:themeColor="text1"/>
          <w:sz w:val="24"/>
        </w:rPr>
        <w:t>a</w:t>
      </w:r>
      <w:r w:rsidR="00C82B9D" w:rsidRPr="0075435E">
        <w:rPr>
          <w:rFonts w:ascii="Calibri" w:hAnsi="Calibri"/>
          <w:color w:val="000000" w:themeColor="text1"/>
          <w:sz w:val="24"/>
        </w:rPr>
        <w:t xml:space="preserve"> CONTRATAD</w:t>
      </w:r>
      <w:r w:rsidR="004A6D2D" w:rsidRPr="0075435E">
        <w:rPr>
          <w:rFonts w:ascii="Calibri" w:hAnsi="Calibri"/>
          <w:color w:val="000000" w:themeColor="text1"/>
          <w:sz w:val="24"/>
        </w:rPr>
        <w:t>A</w:t>
      </w:r>
      <w:r w:rsidR="00C82B9D" w:rsidRPr="0075435E">
        <w:rPr>
          <w:rFonts w:ascii="Calibri" w:hAnsi="Calibri"/>
          <w:color w:val="000000" w:themeColor="text1"/>
          <w:sz w:val="24"/>
        </w:rPr>
        <w:t xml:space="preserve"> não tenha concorrido de alguma forma para tanto, serão devidos pel</w:t>
      </w:r>
      <w:r w:rsidR="004A6D2D" w:rsidRPr="0075435E">
        <w:rPr>
          <w:rFonts w:ascii="Calibri" w:hAnsi="Calibri"/>
          <w:color w:val="000000" w:themeColor="text1"/>
          <w:sz w:val="24"/>
        </w:rPr>
        <w:t>a</w:t>
      </w:r>
      <w:r w:rsidR="00C82B9D" w:rsidRPr="0075435E">
        <w:rPr>
          <w:rFonts w:ascii="Calibri" w:hAnsi="Calibri"/>
          <w:color w:val="000000" w:themeColor="text1"/>
          <w:sz w:val="24"/>
        </w:rPr>
        <w:t xml:space="preserve"> CONTRATANTE encargos moratórios à taxa nominal de 6% a.a. (seis por cento ao ano), capitalizados diariamente em regime de juros simples.</w:t>
      </w:r>
    </w:p>
    <w:p w:rsidR="00202943" w:rsidRPr="0075435E" w:rsidRDefault="00637F28">
      <w:pPr>
        <w:pStyle w:val="Cabealho"/>
        <w:tabs>
          <w:tab w:val="clear" w:pos="4419"/>
          <w:tab w:val="clear" w:pos="8838"/>
          <w:tab w:val="left" w:pos="1701"/>
        </w:tabs>
        <w:spacing w:after="120"/>
        <w:ind w:left="1276" w:hanging="567"/>
        <w:rPr>
          <w:rFonts w:ascii="Calibri" w:hAnsi="Calibri"/>
          <w:snapToGrid w:val="0"/>
          <w:color w:val="000000" w:themeColor="text1"/>
        </w:rPr>
      </w:pPr>
      <w:r w:rsidRPr="0075435E">
        <w:rPr>
          <w:rFonts w:ascii="Calibri" w:hAnsi="Calibri"/>
          <w:color w:val="000000" w:themeColor="text1"/>
        </w:rPr>
        <w:t>6</w:t>
      </w:r>
      <w:r w:rsidR="00202943" w:rsidRPr="0075435E">
        <w:rPr>
          <w:rFonts w:ascii="Calibri" w:hAnsi="Calibri"/>
          <w:color w:val="000000" w:themeColor="text1"/>
        </w:rPr>
        <w:t>.</w:t>
      </w:r>
      <w:r w:rsidR="00C82B9D" w:rsidRPr="0075435E">
        <w:rPr>
          <w:rFonts w:ascii="Calibri" w:hAnsi="Calibri"/>
          <w:color w:val="000000" w:themeColor="text1"/>
        </w:rPr>
        <w:t>1</w:t>
      </w:r>
      <w:r w:rsidR="00202943" w:rsidRPr="0075435E">
        <w:rPr>
          <w:rFonts w:ascii="Calibri" w:hAnsi="Calibri"/>
          <w:color w:val="000000" w:themeColor="text1"/>
        </w:rPr>
        <w:t>.</w:t>
      </w:r>
      <w:r w:rsidR="00202943" w:rsidRPr="0075435E">
        <w:rPr>
          <w:rFonts w:ascii="Calibri" w:hAnsi="Calibri"/>
          <w:color w:val="000000" w:themeColor="text1"/>
        </w:rPr>
        <w:tab/>
      </w:r>
      <w:r w:rsidR="00655DDD" w:rsidRPr="0075435E">
        <w:rPr>
          <w:rFonts w:ascii="Calibri" w:hAnsi="Calibri"/>
          <w:color w:val="000000" w:themeColor="text1"/>
        </w:rPr>
        <w:t>O valor dos encargos será calculado pel</w:t>
      </w:r>
      <w:r w:rsidR="00CB094E" w:rsidRPr="0075435E">
        <w:rPr>
          <w:rFonts w:ascii="Calibri" w:hAnsi="Calibri"/>
          <w:color w:val="000000" w:themeColor="text1"/>
        </w:rPr>
        <w:t>a</w:t>
      </w:r>
      <w:r w:rsidR="00655DDD" w:rsidRPr="0075435E">
        <w:rPr>
          <w:rFonts w:ascii="Calibri" w:hAnsi="Calibri"/>
          <w:color w:val="000000" w:themeColor="text1"/>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75435E">
        <w:rPr>
          <w:rFonts w:ascii="Calibri" w:hAnsi="Calibri"/>
          <w:color w:val="000000" w:themeColor="text1"/>
        </w:rPr>
        <w:t>.</w:t>
      </w:r>
    </w:p>
    <w:p w:rsidR="00D56EB0" w:rsidRPr="0075435E" w:rsidRDefault="00D56EB0" w:rsidP="00D56EB0">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CLÁUSULA DÉCIMA QUINTA – DAS SANÇÕES</w:t>
      </w:r>
    </w:p>
    <w:p w:rsidR="00BA2D95" w:rsidRPr="0075435E" w:rsidRDefault="00BA2D95" w:rsidP="00BA2D95">
      <w:pPr>
        <w:tabs>
          <w:tab w:val="left" w:pos="709"/>
        </w:tabs>
        <w:spacing w:after="60"/>
        <w:jc w:val="both"/>
        <w:rPr>
          <w:rFonts w:ascii="Calibri" w:hAnsi="Calibri"/>
          <w:color w:val="000000" w:themeColor="text1"/>
          <w:sz w:val="24"/>
        </w:rPr>
      </w:pPr>
      <w:r w:rsidRPr="0075435E">
        <w:rPr>
          <w:rFonts w:ascii="Calibri" w:hAnsi="Calibri"/>
          <w:color w:val="000000" w:themeColor="text1"/>
          <w:sz w:val="24"/>
        </w:rPr>
        <w:t xml:space="preserve">1. </w:t>
      </w:r>
      <w:r w:rsidRPr="0075435E">
        <w:rPr>
          <w:rFonts w:ascii="Calibri" w:hAnsi="Calibri"/>
          <w:color w:val="000000" w:themeColor="text1"/>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1.1. </w:t>
      </w:r>
      <w:proofErr w:type="gramStart"/>
      <w:r w:rsidRPr="0075435E">
        <w:rPr>
          <w:rFonts w:ascii="Calibri" w:hAnsi="Calibri"/>
          <w:color w:val="000000" w:themeColor="text1"/>
        </w:rPr>
        <w:t>apresentar</w:t>
      </w:r>
      <w:proofErr w:type="gramEnd"/>
      <w:r w:rsidRPr="0075435E">
        <w:rPr>
          <w:rFonts w:ascii="Calibri" w:hAnsi="Calibri"/>
          <w:color w:val="000000" w:themeColor="text1"/>
        </w:rPr>
        <w:t xml:space="preserve"> documentação falsa;</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1.2. </w:t>
      </w:r>
      <w:proofErr w:type="gramStart"/>
      <w:r w:rsidRPr="0075435E">
        <w:rPr>
          <w:rFonts w:ascii="Calibri" w:hAnsi="Calibri"/>
          <w:color w:val="000000" w:themeColor="text1"/>
        </w:rPr>
        <w:t>fraudar</w:t>
      </w:r>
      <w:proofErr w:type="gramEnd"/>
      <w:r w:rsidRPr="0075435E">
        <w:rPr>
          <w:rFonts w:ascii="Calibri" w:hAnsi="Calibri"/>
          <w:color w:val="000000" w:themeColor="text1"/>
        </w:rPr>
        <w:t xml:space="preserve"> a execução do contrato;</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lastRenderedPageBreak/>
        <w:t xml:space="preserve">1.3. </w:t>
      </w:r>
      <w:proofErr w:type="gramStart"/>
      <w:r w:rsidRPr="0075435E">
        <w:rPr>
          <w:rFonts w:ascii="Calibri" w:hAnsi="Calibri"/>
          <w:color w:val="000000" w:themeColor="text1"/>
        </w:rPr>
        <w:t>comportar</w:t>
      </w:r>
      <w:proofErr w:type="gramEnd"/>
      <w:r w:rsidRPr="0075435E">
        <w:rPr>
          <w:rFonts w:ascii="Calibri" w:hAnsi="Calibri"/>
          <w:color w:val="000000" w:themeColor="text1"/>
        </w:rPr>
        <w:t>-se de modo inidôneo;</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1.4. </w:t>
      </w:r>
      <w:proofErr w:type="gramStart"/>
      <w:r w:rsidRPr="0075435E">
        <w:rPr>
          <w:rFonts w:ascii="Calibri" w:hAnsi="Calibri"/>
          <w:color w:val="000000" w:themeColor="text1"/>
        </w:rPr>
        <w:t>cometer</w:t>
      </w:r>
      <w:proofErr w:type="gramEnd"/>
      <w:r w:rsidRPr="0075435E">
        <w:rPr>
          <w:rFonts w:ascii="Calibri" w:hAnsi="Calibri"/>
          <w:color w:val="000000" w:themeColor="text1"/>
        </w:rPr>
        <w:t xml:space="preserve"> fraude fiscal; ou</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1.5. </w:t>
      </w:r>
      <w:proofErr w:type="gramStart"/>
      <w:r w:rsidRPr="0075435E">
        <w:rPr>
          <w:rFonts w:ascii="Calibri" w:hAnsi="Calibri"/>
          <w:color w:val="000000" w:themeColor="text1"/>
        </w:rPr>
        <w:t>fizer</w:t>
      </w:r>
      <w:proofErr w:type="gramEnd"/>
      <w:r w:rsidRPr="0075435E">
        <w:rPr>
          <w:rFonts w:ascii="Calibri" w:hAnsi="Calibri"/>
          <w:color w:val="000000" w:themeColor="text1"/>
        </w:rPr>
        <w:t xml:space="preserve"> declaração falsa.</w:t>
      </w:r>
    </w:p>
    <w:p w:rsidR="00BA2D95" w:rsidRPr="0075435E" w:rsidRDefault="00BA2D95" w:rsidP="00767773">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2.</w:t>
      </w:r>
      <w:r w:rsidRPr="0075435E">
        <w:rPr>
          <w:rFonts w:ascii="Calibri" w:hAnsi="Calibri"/>
          <w:color w:val="000000" w:themeColor="text1"/>
          <w:sz w:val="24"/>
        </w:rPr>
        <w:tab/>
        <w:t>Para os fins do item 1.3, reputar-se-ão inidôneos atos tais como os descritos nos artigos 92, parágrafo único, 96 e 97, parágrafo único, da Lei nº 8.666/1993.</w:t>
      </w:r>
    </w:p>
    <w:p w:rsidR="00BA2D95" w:rsidRPr="0075435E" w:rsidRDefault="00BA2D95" w:rsidP="00BA2D95">
      <w:pPr>
        <w:tabs>
          <w:tab w:val="left" w:pos="709"/>
        </w:tabs>
        <w:spacing w:after="60"/>
        <w:jc w:val="both"/>
        <w:rPr>
          <w:rFonts w:ascii="Calibri" w:hAnsi="Calibri"/>
          <w:color w:val="000000" w:themeColor="text1"/>
          <w:sz w:val="24"/>
        </w:rPr>
      </w:pPr>
      <w:r w:rsidRPr="0075435E">
        <w:rPr>
          <w:rFonts w:ascii="Calibri" w:hAnsi="Calibri"/>
          <w:color w:val="000000" w:themeColor="text1"/>
          <w:sz w:val="24"/>
        </w:rPr>
        <w:t xml:space="preserve">3. </w:t>
      </w:r>
      <w:r w:rsidRPr="0075435E">
        <w:rPr>
          <w:rFonts w:ascii="Calibri" w:hAnsi="Calibri"/>
          <w:color w:val="000000" w:themeColor="text1"/>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75435E">
        <w:rPr>
          <w:rFonts w:ascii="Calibri" w:hAnsi="Calibri"/>
          <w:color w:val="000000" w:themeColor="text1"/>
          <w:sz w:val="24"/>
        </w:rPr>
        <w:t xml:space="preserve">CONTRATADA </w:t>
      </w:r>
      <w:r w:rsidRPr="0075435E">
        <w:rPr>
          <w:rFonts w:ascii="Calibri" w:hAnsi="Calibri"/>
          <w:color w:val="000000" w:themeColor="text1"/>
          <w:sz w:val="24"/>
        </w:rPr>
        <w:t>poderá ser apenada, isoladamente, ou juntamente com as multas definidas nos itens “4”</w:t>
      </w:r>
      <w:r w:rsidR="000E2E53" w:rsidRPr="0075435E">
        <w:rPr>
          <w:rFonts w:ascii="Calibri" w:hAnsi="Calibri"/>
          <w:color w:val="000000" w:themeColor="text1"/>
          <w:sz w:val="24"/>
        </w:rPr>
        <w:t xml:space="preserve"> a</w:t>
      </w:r>
      <w:r w:rsidRPr="0075435E">
        <w:rPr>
          <w:rFonts w:ascii="Calibri" w:hAnsi="Calibri"/>
          <w:color w:val="000000" w:themeColor="text1"/>
          <w:sz w:val="24"/>
        </w:rPr>
        <w:t xml:space="preserve"> “</w:t>
      </w:r>
      <w:r w:rsidR="00FE61AC" w:rsidRPr="0075435E">
        <w:rPr>
          <w:rFonts w:ascii="Calibri" w:hAnsi="Calibri"/>
          <w:color w:val="000000" w:themeColor="text1"/>
          <w:sz w:val="24"/>
        </w:rPr>
        <w:t>6</w:t>
      </w:r>
      <w:r w:rsidRPr="0075435E">
        <w:rPr>
          <w:rFonts w:ascii="Calibri" w:hAnsi="Calibri"/>
          <w:color w:val="000000" w:themeColor="text1"/>
          <w:sz w:val="24"/>
        </w:rPr>
        <w:t>”</w:t>
      </w:r>
      <w:r w:rsidR="000E2E53" w:rsidRPr="0075435E">
        <w:rPr>
          <w:rFonts w:ascii="Calibri" w:hAnsi="Calibri"/>
          <w:color w:val="000000" w:themeColor="text1"/>
          <w:sz w:val="24"/>
        </w:rPr>
        <w:t xml:space="preserve"> a</w:t>
      </w:r>
      <w:r w:rsidRPr="0075435E">
        <w:rPr>
          <w:rFonts w:ascii="Calibri" w:hAnsi="Calibri"/>
          <w:color w:val="000000" w:themeColor="text1"/>
          <w:sz w:val="24"/>
        </w:rPr>
        <w:t>baixo, com as seguintes penalidades:</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3.1. </w:t>
      </w:r>
      <w:r w:rsidR="003C6066" w:rsidRPr="0075435E">
        <w:rPr>
          <w:rFonts w:ascii="Calibri" w:hAnsi="Calibri"/>
          <w:color w:val="000000" w:themeColor="text1"/>
        </w:rPr>
        <w:tab/>
      </w:r>
      <w:proofErr w:type="gramStart"/>
      <w:r w:rsidRPr="0075435E">
        <w:rPr>
          <w:rFonts w:ascii="Calibri" w:hAnsi="Calibri"/>
          <w:color w:val="000000" w:themeColor="text1"/>
        </w:rPr>
        <w:t>advertência</w:t>
      </w:r>
      <w:proofErr w:type="gramEnd"/>
      <w:r w:rsidRPr="0075435E">
        <w:rPr>
          <w:rFonts w:ascii="Calibri" w:hAnsi="Calibri"/>
          <w:color w:val="000000" w:themeColor="text1"/>
        </w:rPr>
        <w:t>;</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3.2. </w:t>
      </w:r>
      <w:r w:rsidR="003C6066" w:rsidRPr="0075435E">
        <w:rPr>
          <w:rFonts w:ascii="Calibri" w:hAnsi="Calibri"/>
          <w:color w:val="000000" w:themeColor="text1"/>
        </w:rPr>
        <w:tab/>
      </w:r>
      <w:proofErr w:type="gramStart"/>
      <w:r w:rsidRPr="0075435E">
        <w:rPr>
          <w:rFonts w:ascii="Calibri" w:hAnsi="Calibri"/>
          <w:color w:val="000000" w:themeColor="text1"/>
        </w:rPr>
        <w:t>suspensão</w:t>
      </w:r>
      <w:proofErr w:type="gramEnd"/>
      <w:r w:rsidRPr="0075435E">
        <w:rPr>
          <w:rFonts w:ascii="Calibri" w:hAnsi="Calibri"/>
          <w:color w:val="000000" w:themeColor="text1"/>
        </w:rPr>
        <w:t xml:space="preserve"> temporária de participação em licitação e impedimento de contratar com a Administração do Tribunal de Contas da União (TCU), por prazo não superior a dois anos;</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3.3. </w:t>
      </w:r>
      <w:r w:rsidR="003C6066" w:rsidRPr="0075435E">
        <w:rPr>
          <w:rFonts w:ascii="Calibri" w:hAnsi="Calibri"/>
          <w:color w:val="000000" w:themeColor="text1"/>
        </w:rPr>
        <w:tab/>
      </w:r>
      <w:proofErr w:type="gramStart"/>
      <w:r w:rsidRPr="0075435E">
        <w:rPr>
          <w:rFonts w:ascii="Calibri" w:hAnsi="Calibri"/>
          <w:color w:val="000000" w:themeColor="text1"/>
        </w:rPr>
        <w:t>declaração</w:t>
      </w:r>
      <w:proofErr w:type="gramEnd"/>
      <w:r w:rsidRPr="0075435E">
        <w:rPr>
          <w:rFonts w:ascii="Calibri" w:hAnsi="Calibr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75435E">
        <w:rPr>
          <w:rFonts w:ascii="Calibri" w:hAnsi="Calibri"/>
          <w:color w:val="000000" w:themeColor="text1"/>
        </w:rPr>
        <w:t xml:space="preserve">CONTRATADA </w:t>
      </w:r>
      <w:r w:rsidRPr="0075435E">
        <w:rPr>
          <w:rFonts w:ascii="Calibri" w:hAnsi="Calibri"/>
          <w:color w:val="000000" w:themeColor="text1"/>
        </w:rPr>
        <w:t>ressarcir a Administração pelos prejuízos resultantes e após decorrido o prazo da sanção aplicada com base no inciso anterior; ou</w:t>
      </w:r>
    </w:p>
    <w:p w:rsidR="00BA2D95" w:rsidRPr="0075435E" w:rsidRDefault="00BA2D95"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 xml:space="preserve">3.4. </w:t>
      </w:r>
      <w:r w:rsidRPr="0075435E">
        <w:rPr>
          <w:rFonts w:ascii="Calibri" w:hAnsi="Calibri"/>
          <w:color w:val="000000" w:themeColor="text1"/>
        </w:rPr>
        <w:tab/>
      </w:r>
      <w:proofErr w:type="gramStart"/>
      <w:r w:rsidRPr="0075435E">
        <w:rPr>
          <w:rFonts w:ascii="Calibri" w:hAnsi="Calibri"/>
          <w:color w:val="000000" w:themeColor="text1"/>
        </w:rPr>
        <w:t>impedimento</w:t>
      </w:r>
      <w:proofErr w:type="gramEnd"/>
      <w:r w:rsidRPr="0075435E">
        <w:rPr>
          <w:rFonts w:ascii="Calibri" w:hAnsi="Calibri"/>
          <w:color w:val="000000" w:themeColor="text1"/>
        </w:rPr>
        <w:t xml:space="preserve"> de licitar e contratar com a União e descredenciamento no SICAF, ou nos sistemas de cadastramento de fornecedores a que se refere o inciso XIV do art. 4º da Lei nº 10.520/2002, pelo prazo de até cinco anos.</w:t>
      </w:r>
    </w:p>
    <w:p w:rsidR="000E2E53" w:rsidRPr="0075435E" w:rsidRDefault="00BA2D95" w:rsidP="000E2E53">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 xml:space="preserve">4. </w:t>
      </w:r>
      <w:r w:rsidRPr="0075435E">
        <w:rPr>
          <w:rFonts w:ascii="Calibri" w:hAnsi="Calibri"/>
          <w:color w:val="000000" w:themeColor="text1"/>
          <w:sz w:val="24"/>
        </w:rPr>
        <w:tab/>
      </w:r>
      <w:r w:rsidR="000E2E53" w:rsidRPr="0075435E">
        <w:rPr>
          <w:rFonts w:ascii="Calibri" w:hAnsi="Calibri"/>
          <w:color w:val="000000" w:themeColor="text1"/>
          <w:sz w:val="24"/>
        </w:rPr>
        <w:t>No caso de inexecução parcial do objeto, garantida a ampla defesa e o contraditório, a CONTRATADA estará sujeita à aplicação de multa de até 20% (vinte por cento) do valor do contrato.</w:t>
      </w:r>
    </w:p>
    <w:p w:rsidR="00BA2D95" w:rsidRPr="0075435E" w:rsidRDefault="000E2E53"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5.</w:t>
      </w:r>
      <w:r w:rsidRPr="0075435E">
        <w:rPr>
          <w:rFonts w:ascii="Calibri" w:hAnsi="Calibri"/>
          <w:color w:val="000000" w:themeColor="text1"/>
          <w:sz w:val="24"/>
        </w:rPr>
        <w:tab/>
      </w:r>
      <w:r w:rsidR="00BA2D95" w:rsidRPr="0075435E">
        <w:rPr>
          <w:rFonts w:ascii="Calibri" w:hAnsi="Calibri"/>
          <w:color w:val="000000" w:themeColor="text1"/>
          <w:sz w:val="24"/>
        </w:rPr>
        <w:t>No caso de inexecução total do objeto, garantida a ampla defesa e o contraditório, a CONTRATADA estará sujeita à aplicação de multa de até 30% (trinta por cento) do valor do contrato.</w:t>
      </w:r>
    </w:p>
    <w:p w:rsidR="003C6066" w:rsidRPr="0075435E" w:rsidRDefault="000E2E53" w:rsidP="003C6066">
      <w:pPr>
        <w:tabs>
          <w:tab w:val="left" w:pos="709"/>
        </w:tabs>
        <w:spacing w:after="120"/>
        <w:jc w:val="both"/>
        <w:rPr>
          <w:rFonts w:ascii="Calibri" w:hAnsi="Calibri"/>
          <w:color w:val="000000" w:themeColor="text1"/>
          <w:sz w:val="24"/>
        </w:rPr>
      </w:pPr>
      <w:r w:rsidRPr="0075435E">
        <w:rPr>
          <w:rFonts w:ascii="Calibri" w:hAnsi="Calibri"/>
          <w:color w:val="000000" w:themeColor="text1"/>
          <w:sz w:val="24"/>
        </w:rPr>
        <w:t>6</w:t>
      </w:r>
      <w:r w:rsidR="003C6066" w:rsidRPr="0075435E">
        <w:rPr>
          <w:rFonts w:ascii="Calibri" w:hAnsi="Calibri"/>
          <w:color w:val="000000" w:themeColor="text1"/>
          <w:sz w:val="24"/>
        </w:rPr>
        <w:t>.</w:t>
      </w:r>
      <w:r w:rsidR="003C6066" w:rsidRPr="0075435E">
        <w:rPr>
          <w:rFonts w:ascii="Calibri" w:hAnsi="Calibri"/>
          <w:color w:val="000000" w:themeColor="text1"/>
          <w:sz w:val="24"/>
        </w:rPr>
        <w:tab/>
      </w:r>
      <w:r w:rsidR="00BA2D95" w:rsidRPr="0075435E">
        <w:rPr>
          <w:rFonts w:ascii="Calibri" w:hAnsi="Calibri"/>
          <w:color w:val="000000" w:themeColor="text1"/>
          <w:sz w:val="24"/>
        </w:rPr>
        <w:t>Pelo descumprimento das obrigações contratuais, a Administração poderá aplicar multas</w:t>
      </w:r>
      <w:r w:rsidR="001566CC" w:rsidRPr="0075435E">
        <w:rPr>
          <w:rFonts w:ascii="Calibri" w:hAnsi="Calibri"/>
          <w:color w:val="000000" w:themeColor="text1"/>
          <w:sz w:val="24"/>
        </w:rPr>
        <w:t>,</w:t>
      </w:r>
      <w:r w:rsidR="00BA2D95" w:rsidRPr="0075435E">
        <w:rPr>
          <w:rFonts w:ascii="Calibri" w:hAnsi="Calibri"/>
          <w:color w:val="000000" w:themeColor="text1"/>
          <w:sz w:val="24"/>
        </w:rPr>
        <w:t xml:space="preserve"> </w:t>
      </w:r>
      <w:r w:rsidR="003C6066" w:rsidRPr="0075435E">
        <w:rPr>
          <w:rFonts w:ascii="Calibri" w:hAnsi="Calibri"/>
          <w:color w:val="000000" w:themeColor="text1"/>
          <w:sz w:val="24"/>
        </w:rPr>
        <w:t>na forma a seguir:</w:t>
      </w:r>
    </w:p>
    <w:p w:rsidR="003C6066" w:rsidRPr="0075435E" w:rsidRDefault="000E2E53" w:rsidP="003C6066">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6</w:t>
      </w:r>
      <w:r w:rsidR="003C6066" w:rsidRPr="0075435E">
        <w:rPr>
          <w:rFonts w:ascii="Calibri" w:hAnsi="Calibri"/>
          <w:color w:val="000000" w:themeColor="text1"/>
        </w:rPr>
        <w:t>.1.</w:t>
      </w:r>
      <w:r w:rsidR="003C6066" w:rsidRPr="0075435E">
        <w:rPr>
          <w:rFonts w:ascii="Calibri" w:hAnsi="Calibri"/>
          <w:color w:val="000000" w:themeColor="text1"/>
        </w:rPr>
        <w:tab/>
        <w:t>Em caso de descumprimento do prazo estabeleci</w:t>
      </w:r>
      <w:r w:rsidR="008A5B20" w:rsidRPr="0075435E">
        <w:rPr>
          <w:rFonts w:ascii="Calibri" w:hAnsi="Calibri"/>
          <w:color w:val="000000" w:themeColor="text1"/>
        </w:rPr>
        <w:t>do para o fornecimento</w:t>
      </w:r>
      <w:r w:rsidR="003C6066" w:rsidRPr="0075435E">
        <w:rPr>
          <w:rFonts w:ascii="Calibri" w:hAnsi="Calibri"/>
          <w:color w:val="000000" w:themeColor="text1"/>
        </w:rPr>
        <w:t>, sem que haja justificativa aceita pel</w:t>
      </w:r>
      <w:r w:rsidR="008A5B20" w:rsidRPr="0075435E">
        <w:rPr>
          <w:rFonts w:ascii="Calibri" w:hAnsi="Calibri"/>
          <w:color w:val="000000" w:themeColor="text1"/>
        </w:rPr>
        <w:t>a</w:t>
      </w:r>
      <w:r w:rsidR="003C6066" w:rsidRPr="0075435E">
        <w:rPr>
          <w:rFonts w:ascii="Calibri" w:hAnsi="Calibri"/>
          <w:color w:val="000000" w:themeColor="text1"/>
        </w:rPr>
        <w:t xml:space="preserve"> </w:t>
      </w:r>
      <w:r w:rsidR="008A5B20" w:rsidRPr="0075435E">
        <w:rPr>
          <w:rFonts w:ascii="Calibri" w:hAnsi="Calibri"/>
          <w:color w:val="000000" w:themeColor="text1"/>
        </w:rPr>
        <w:t>CONTRATANTE</w:t>
      </w:r>
      <w:r w:rsidR="003C6066" w:rsidRPr="0075435E">
        <w:rPr>
          <w:rFonts w:ascii="Calibri" w:hAnsi="Calibri"/>
          <w:color w:val="000000" w:themeColor="text1"/>
        </w:rPr>
        <w:t xml:space="preserve">, a </w:t>
      </w:r>
      <w:r w:rsidR="008A5B20" w:rsidRPr="0075435E">
        <w:rPr>
          <w:rFonts w:ascii="Calibri" w:hAnsi="Calibri"/>
          <w:color w:val="000000" w:themeColor="text1"/>
        </w:rPr>
        <w:t>CONTRATADA</w:t>
      </w:r>
      <w:r w:rsidR="003C6066" w:rsidRPr="0075435E">
        <w:rPr>
          <w:rFonts w:ascii="Calibri" w:hAnsi="Calibri"/>
          <w:color w:val="000000" w:themeColor="text1"/>
        </w:rPr>
        <w:t xml:space="preserve"> ficará sujeita à multa equivalente a </w:t>
      </w:r>
      <w:r w:rsidR="008A5B20" w:rsidRPr="0075435E">
        <w:rPr>
          <w:rFonts w:ascii="Calibri" w:hAnsi="Calibri"/>
          <w:color w:val="000000" w:themeColor="text1"/>
        </w:rPr>
        <w:t>0,5% (cinco décimos por cento)</w:t>
      </w:r>
      <w:r w:rsidR="003C6066" w:rsidRPr="0075435E">
        <w:rPr>
          <w:rFonts w:ascii="Calibri" w:hAnsi="Calibri"/>
          <w:color w:val="000000" w:themeColor="text1"/>
        </w:rPr>
        <w:t xml:space="preserve"> do valor unitário do equipamento em atraso, por dia corrido de atraso, até o limite de </w:t>
      </w:r>
      <w:r w:rsidR="00505620" w:rsidRPr="0075435E">
        <w:rPr>
          <w:rFonts w:ascii="Calibri" w:hAnsi="Calibri"/>
          <w:color w:val="000000" w:themeColor="text1"/>
        </w:rPr>
        <w:t>15% (</w:t>
      </w:r>
      <w:r w:rsidR="003C6066" w:rsidRPr="0075435E">
        <w:rPr>
          <w:rFonts w:ascii="Calibri" w:hAnsi="Calibri"/>
          <w:color w:val="000000" w:themeColor="text1"/>
        </w:rPr>
        <w:t>quinze por cento</w:t>
      </w:r>
      <w:r w:rsidR="00505620" w:rsidRPr="0075435E">
        <w:rPr>
          <w:rFonts w:ascii="Calibri" w:hAnsi="Calibri"/>
          <w:color w:val="000000" w:themeColor="text1"/>
        </w:rPr>
        <w:t xml:space="preserve">) </w:t>
      </w:r>
      <w:r w:rsidR="003C6066" w:rsidRPr="0075435E">
        <w:rPr>
          <w:rFonts w:ascii="Calibri" w:hAnsi="Calibri"/>
          <w:color w:val="000000" w:themeColor="text1"/>
        </w:rPr>
        <w:t xml:space="preserve">do valor do equipamento. Após </w:t>
      </w:r>
      <w:r w:rsidR="00505620" w:rsidRPr="0075435E">
        <w:rPr>
          <w:rFonts w:ascii="Calibri" w:hAnsi="Calibri"/>
          <w:color w:val="000000" w:themeColor="text1"/>
        </w:rPr>
        <w:t>30 (</w:t>
      </w:r>
      <w:r w:rsidR="003C6066" w:rsidRPr="0075435E">
        <w:rPr>
          <w:rFonts w:ascii="Calibri" w:hAnsi="Calibri"/>
          <w:color w:val="000000" w:themeColor="text1"/>
        </w:rPr>
        <w:t>trinta</w:t>
      </w:r>
      <w:r w:rsidR="00505620" w:rsidRPr="0075435E">
        <w:rPr>
          <w:rFonts w:ascii="Calibri" w:hAnsi="Calibri"/>
          <w:color w:val="000000" w:themeColor="text1"/>
        </w:rPr>
        <w:t>)</w:t>
      </w:r>
      <w:r w:rsidR="003C6066" w:rsidRPr="0075435E">
        <w:rPr>
          <w:rFonts w:ascii="Calibri" w:hAnsi="Calibri"/>
          <w:color w:val="000000" w:themeColor="text1"/>
        </w:rPr>
        <w:t xml:space="preserve"> dias corridos de atraso, </w:t>
      </w:r>
      <w:r w:rsidR="00505620" w:rsidRPr="0075435E">
        <w:rPr>
          <w:rFonts w:ascii="Calibri" w:hAnsi="Calibri"/>
          <w:color w:val="000000" w:themeColor="text1"/>
        </w:rPr>
        <w:t>a</w:t>
      </w:r>
      <w:r w:rsidR="003C6066" w:rsidRPr="0075435E">
        <w:rPr>
          <w:rFonts w:ascii="Calibri" w:hAnsi="Calibri"/>
          <w:color w:val="000000" w:themeColor="text1"/>
        </w:rPr>
        <w:t xml:space="preserve"> </w:t>
      </w:r>
      <w:r w:rsidR="00505620" w:rsidRPr="0075435E">
        <w:rPr>
          <w:rFonts w:ascii="Calibri" w:hAnsi="Calibri"/>
          <w:color w:val="000000" w:themeColor="text1"/>
        </w:rPr>
        <w:t>CONTRATANTE</w:t>
      </w:r>
      <w:r w:rsidR="003C6066" w:rsidRPr="0075435E">
        <w:rPr>
          <w:rFonts w:ascii="Calibri" w:hAnsi="Calibri"/>
          <w:color w:val="000000" w:themeColor="text1"/>
        </w:rPr>
        <w:t xml:space="preserve"> poderá considerar inexecução parcial ou total do contrato. </w:t>
      </w:r>
    </w:p>
    <w:p w:rsidR="003C6066" w:rsidRPr="0075435E" w:rsidRDefault="000E2E53" w:rsidP="003C6066">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6</w:t>
      </w:r>
      <w:r w:rsidR="00505620" w:rsidRPr="0075435E">
        <w:rPr>
          <w:rFonts w:ascii="Calibri" w:hAnsi="Calibri"/>
          <w:color w:val="000000" w:themeColor="text1"/>
        </w:rPr>
        <w:t>.2.</w:t>
      </w:r>
      <w:r w:rsidR="00505620" w:rsidRPr="0075435E">
        <w:rPr>
          <w:rFonts w:ascii="Calibri" w:hAnsi="Calibri"/>
          <w:color w:val="000000" w:themeColor="text1"/>
        </w:rPr>
        <w:tab/>
      </w:r>
      <w:r w:rsidR="003C6066" w:rsidRPr="0075435E">
        <w:rPr>
          <w:rFonts w:ascii="Calibri" w:hAnsi="Calibri"/>
          <w:color w:val="000000" w:themeColor="text1"/>
        </w:rPr>
        <w:t xml:space="preserve">Em caso de descumprimento do prazo estabelecido para execução dos serviços afetos à garantia </w:t>
      </w:r>
      <w:proofErr w:type="spellStart"/>
      <w:r w:rsidR="003C6066" w:rsidRPr="0075435E">
        <w:rPr>
          <w:rFonts w:ascii="Calibri" w:hAnsi="Calibri"/>
          <w:i/>
          <w:color w:val="000000" w:themeColor="text1"/>
        </w:rPr>
        <w:t>on</w:t>
      </w:r>
      <w:proofErr w:type="spellEnd"/>
      <w:r w:rsidR="003C6066" w:rsidRPr="0075435E">
        <w:rPr>
          <w:rFonts w:ascii="Calibri" w:hAnsi="Calibri"/>
          <w:i/>
          <w:color w:val="000000" w:themeColor="text1"/>
        </w:rPr>
        <w:t xml:space="preserve"> site</w:t>
      </w:r>
      <w:r w:rsidR="003C6066" w:rsidRPr="0075435E">
        <w:rPr>
          <w:rFonts w:ascii="Calibri" w:hAnsi="Calibri"/>
          <w:color w:val="000000" w:themeColor="text1"/>
        </w:rPr>
        <w:t>, sem que haja justificativa aceita pel</w:t>
      </w:r>
      <w:r w:rsidR="00505620" w:rsidRPr="0075435E">
        <w:rPr>
          <w:rFonts w:ascii="Calibri" w:hAnsi="Calibri"/>
          <w:color w:val="000000" w:themeColor="text1"/>
        </w:rPr>
        <w:t>a</w:t>
      </w:r>
      <w:r w:rsidR="003C6066" w:rsidRPr="0075435E">
        <w:rPr>
          <w:rFonts w:ascii="Calibri" w:hAnsi="Calibri"/>
          <w:color w:val="000000" w:themeColor="text1"/>
        </w:rPr>
        <w:t xml:space="preserve"> </w:t>
      </w:r>
      <w:r w:rsidR="00505620" w:rsidRPr="0075435E">
        <w:rPr>
          <w:rFonts w:ascii="Calibri" w:hAnsi="Calibri"/>
          <w:color w:val="000000" w:themeColor="text1"/>
        </w:rPr>
        <w:t>CONTRATANTE</w:t>
      </w:r>
      <w:r w:rsidR="003C6066" w:rsidRPr="0075435E">
        <w:rPr>
          <w:rFonts w:ascii="Calibri" w:hAnsi="Calibri"/>
          <w:color w:val="000000" w:themeColor="text1"/>
        </w:rPr>
        <w:t xml:space="preserve">, a </w:t>
      </w:r>
      <w:r w:rsidR="00505620" w:rsidRPr="0075435E">
        <w:rPr>
          <w:rFonts w:ascii="Calibri" w:hAnsi="Calibri"/>
          <w:color w:val="000000" w:themeColor="text1"/>
        </w:rPr>
        <w:t>CONTRATADA</w:t>
      </w:r>
      <w:r w:rsidR="003C6066" w:rsidRPr="0075435E">
        <w:rPr>
          <w:rFonts w:ascii="Calibri" w:hAnsi="Calibri"/>
          <w:color w:val="000000" w:themeColor="text1"/>
        </w:rPr>
        <w:t xml:space="preserve"> ficará sujeita à multa equivalente a </w:t>
      </w:r>
      <w:r w:rsidR="00505620" w:rsidRPr="0075435E">
        <w:rPr>
          <w:rFonts w:ascii="Calibri" w:hAnsi="Calibri"/>
          <w:color w:val="000000" w:themeColor="text1"/>
        </w:rPr>
        <w:t xml:space="preserve">0,5% (cinco décimos por cento) </w:t>
      </w:r>
      <w:r w:rsidR="003C6066" w:rsidRPr="0075435E">
        <w:rPr>
          <w:rFonts w:ascii="Calibri" w:hAnsi="Calibri"/>
          <w:color w:val="000000" w:themeColor="text1"/>
        </w:rPr>
        <w:t xml:space="preserve">do valor unitário do equipamento, por dia corrido de atraso, por ocorrência, até o </w:t>
      </w:r>
      <w:r w:rsidR="003C6066" w:rsidRPr="0075435E">
        <w:rPr>
          <w:rFonts w:ascii="Calibri" w:hAnsi="Calibri"/>
          <w:color w:val="000000" w:themeColor="text1"/>
        </w:rPr>
        <w:lastRenderedPageBreak/>
        <w:t xml:space="preserve">limite de </w:t>
      </w:r>
      <w:r w:rsidR="00505620" w:rsidRPr="0075435E">
        <w:rPr>
          <w:rFonts w:ascii="Calibri" w:hAnsi="Calibri"/>
          <w:color w:val="000000" w:themeColor="text1"/>
        </w:rPr>
        <w:t xml:space="preserve">15% (quinze por cento) </w:t>
      </w:r>
      <w:r w:rsidR="003C6066" w:rsidRPr="0075435E">
        <w:rPr>
          <w:rFonts w:ascii="Calibri" w:hAnsi="Calibri"/>
          <w:color w:val="000000" w:themeColor="text1"/>
        </w:rPr>
        <w:t xml:space="preserve">do valor do equipamento. Ao final do prazo de </w:t>
      </w:r>
      <w:r w:rsidR="00505620" w:rsidRPr="0075435E">
        <w:rPr>
          <w:rFonts w:ascii="Calibri" w:hAnsi="Calibri"/>
          <w:color w:val="000000" w:themeColor="text1"/>
        </w:rPr>
        <w:t>30 (</w:t>
      </w:r>
      <w:r w:rsidR="003C6066" w:rsidRPr="0075435E">
        <w:rPr>
          <w:rFonts w:ascii="Calibri" w:hAnsi="Calibri"/>
          <w:color w:val="000000" w:themeColor="text1"/>
        </w:rPr>
        <w:t>trinta</w:t>
      </w:r>
      <w:r w:rsidR="00505620" w:rsidRPr="0075435E">
        <w:rPr>
          <w:rFonts w:ascii="Calibri" w:hAnsi="Calibri"/>
          <w:color w:val="000000" w:themeColor="text1"/>
        </w:rPr>
        <w:t>)</w:t>
      </w:r>
      <w:r w:rsidR="003C6066" w:rsidRPr="0075435E">
        <w:rPr>
          <w:rFonts w:ascii="Calibri" w:hAnsi="Calibri"/>
          <w:color w:val="000000" w:themeColor="text1"/>
        </w:rPr>
        <w:t xml:space="preserve"> dias corridos, </w:t>
      </w:r>
      <w:r w:rsidR="00505620" w:rsidRPr="0075435E">
        <w:rPr>
          <w:rFonts w:ascii="Calibri" w:hAnsi="Calibri"/>
          <w:color w:val="000000" w:themeColor="text1"/>
        </w:rPr>
        <w:t>a</w:t>
      </w:r>
      <w:r w:rsidR="003C6066" w:rsidRPr="0075435E">
        <w:rPr>
          <w:rFonts w:ascii="Calibri" w:hAnsi="Calibri"/>
          <w:color w:val="000000" w:themeColor="text1"/>
        </w:rPr>
        <w:t xml:space="preserve"> </w:t>
      </w:r>
      <w:r w:rsidR="00505620" w:rsidRPr="0075435E">
        <w:rPr>
          <w:rFonts w:ascii="Calibri" w:hAnsi="Calibri"/>
          <w:color w:val="000000" w:themeColor="text1"/>
        </w:rPr>
        <w:t>CONTRATANTE</w:t>
      </w:r>
      <w:r w:rsidR="003C6066" w:rsidRPr="0075435E">
        <w:rPr>
          <w:rFonts w:ascii="Calibri" w:hAnsi="Calibri"/>
          <w:color w:val="000000" w:themeColor="text1"/>
        </w:rPr>
        <w:t xml:space="preserve"> poderá considerar inexecução parcial do contrato.</w:t>
      </w:r>
    </w:p>
    <w:p w:rsidR="00BA2D95" w:rsidRPr="0075435E" w:rsidRDefault="006233E4" w:rsidP="00BA2D95">
      <w:pPr>
        <w:tabs>
          <w:tab w:val="left" w:pos="709"/>
        </w:tabs>
        <w:spacing w:after="60"/>
        <w:jc w:val="both"/>
        <w:rPr>
          <w:rFonts w:ascii="Calibri" w:hAnsi="Calibri"/>
          <w:color w:val="000000" w:themeColor="text1"/>
          <w:sz w:val="24"/>
        </w:rPr>
      </w:pPr>
      <w:r w:rsidRPr="0075435E">
        <w:rPr>
          <w:rFonts w:ascii="Calibri" w:hAnsi="Calibri"/>
          <w:color w:val="000000" w:themeColor="text1"/>
          <w:sz w:val="24"/>
        </w:rPr>
        <w:t>7</w:t>
      </w:r>
      <w:r w:rsidR="00BA2D95" w:rsidRPr="0075435E">
        <w:rPr>
          <w:rFonts w:ascii="Calibri" w:hAnsi="Calibri"/>
          <w:color w:val="000000" w:themeColor="text1"/>
          <w:sz w:val="24"/>
        </w:rPr>
        <w:t xml:space="preserve">. </w:t>
      </w:r>
      <w:r w:rsidR="00BA2D95" w:rsidRPr="0075435E">
        <w:rPr>
          <w:rFonts w:ascii="Calibri" w:hAnsi="Calibri"/>
          <w:color w:val="000000" w:themeColor="text1"/>
          <w:sz w:val="24"/>
        </w:rPr>
        <w:tab/>
        <w:t>O valor da multa poderá ser descontado das faturas devidas à CONTRATADA.</w:t>
      </w:r>
    </w:p>
    <w:p w:rsidR="00BA2D95" w:rsidRPr="0075435E" w:rsidRDefault="006233E4"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7</w:t>
      </w:r>
      <w:r w:rsidR="00BA2D95" w:rsidRPr="0075435E">
        <w:rPr>
          <w:rFonts w:ascii="Calibri" w:hAnsi="Calibri"/>
          <w:color w:val="000000" w:themeColor="text1"/>
        </w:rPr>
        <w:t xml:space="preserve">.1. </w:t>
      </w:r>
      <w:r w:rsidR="00BA2D95" w:rsidRPr="0075435E">
        <w:rPr>
          <w:rFonts w:ascii="Calibri" w:hAnsi="Calibri"/>
          <w:color w:val="000000" w:themeColor="text1"/>
        </w:rPr>
        <w:tab/>
        <w:t>Se o valor a ser pago à CONTRATADA não for suficiente para cobrir o valor da multa, a diferença será descontada da garantia contratual.</w:t>
      </w:r>
    </w:p>
    <w:p w:rsidR="00BA2D95" w:rsidRPr="0075435E" w:rsidRDefault="006233E4"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7</w:t>
      </w:r>
      <w:r w:rsidR="00BA2D95" w:rsidRPr="0075435E">
        <w:rPr>
          <w:rFonts w:ascii="Calibri" w:hAnsi="Calibri"/>
          <w:color w:val="000000" w:themeColor="text1"/>
        </w:rPr>
        <w:t xml:space="preserve">.2. </w:t>
      </w:r>
      <w:r w:rsidR="00BA2D95" w:rsidRPr="0075435E">
        <w:rPr>
          <w:rFonts w:ascii="Calibri" w:hAnsi="Calibri"/>
          <w:color w:val="000000" w:themeColor="text1"/>
        </w:rPr>
        <w:tab/>
        <w:t>Se os valores das faturas e da garantia forem insuficientes, fica a CONTRATADA obrigada a recolher a importância devida no prazo de 15 (quinze) dias, contados da comunicação oficial.</w:t>
      </w:r>
    </w:p>
    <w:p w:rsidR="00BA2D95" w:rsidRPr="0075435E" w:rsidRDefault="006233E4"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7</w:t>
      </w:r>
      <w:r w:rsidR="00BA2D95" w:rsidRPr="0075435E">
        <w:rPr>
          <w:rFonts w:ascii="Calibri" w:hAnsi="Calibri"/>
          <w:color w:val="000000" w:themeColor="text1"/>
        </w:rPr>
        <w:t xml:space="preserve">.3. Esgotados os meios administrativos para cobrança do valor devido pela CONTRATADA </w:t>
      </w:r>
      <w:r w:rsidR="008904CD" w:rsidRPr="0075435E">
        <w:rPr>
          <w:rFonts w:ascii="Calibri" w:hAnsi="Calibri"/>
          <w:color w:val="000000" w:themeColor="text1"/>
        </w:rPr>
        <w:t>à</w:t>
      </w:r>
      <w:r w:rsidR="00BA2D95" w:rsidRPr="0075435E">
        <w:rPr>
          <w:rFonts w:ascii="Calibri" w:hAnsi="Calibri"/>
          <w:color w:val="000000" w:themeColor="text1"/>
        </w:rPr>
        <w:t xml:space="preserve"> CONTRATANTE, este será encaminhado para inscrição em dívida ativa.</w:t>
      </w:r>
    </w:p>
    <w:p w:rsidR="00BA2D95" w:rsidRPr="0075435E" w:rsidRDefault="006233E4" w:rsidP="00BA2D95">
      <w:pPr>
        <w:pStyle w:val="Cabealho"/>
        <w:tabs>
          <w:tab w:val="clear" w:pos="4419"/>
          <w:tab w:val="clear" w:pos="8838"/>
          <w:tab w:val="left" w:pos="1701"/>
        </w:tabs>
        <w:spacing w:after="120"/>
        <w:ind w:left="1276" w:hanging="567"/>
        <w:rPr>
          <w:rFonts w:ascii="Calibri" w:hAnsi="Calibri"/>
          <w:color w:val="000000" w:themeColor="text1"/>
        </w:rPr>
      </w:pPr>
      <w:r w:rsidRPr="0075435E">
        <w:rPr>
          <w:rFonts w:ascii="Calibri" w:hAnsi="Calibri"/>
          <w:color w:val="000000" w:themeColor="text1"/>
        </w:rPr>
        <w:t>7</w:t>
      </w:r>
      <w:r w:rsidR="00BA2D95" w:rsidRPr="0075435E">
        <w:rPr>
          <w:rFonts w:ascii="Calibri" w:hAnsi="Calibri"/>
          <w:color w:val="000000" w:themeColor="text1"/>
        </w:rPr>
        <w:t>.4.</w:t>
      </w:r>
      <w:r w:rsidR="002F4E4B" w:rsidRPr="0075435E">
        <w:rPr>
          <w:rFonts w:ascii="Calibri" w:hAnsi="Calibri"/>
          <w:color w:val="000000" w:themeColor="text1"/>
        </w:rPr>
        <w:tab/>
      </w:r>
      <w:r w:rsidR="00BA2D95" w:rsidRPr="0075435E">
        <w:rPr>
          <w:rFonts w:ascii="Calibri" w:hAnsi="Calibri"/>
          <w:color w:val="000000" w:themeColor="text1"/>
        </w:rPr>
        <w:t xml:space="preserve">Caso o valor da garantia seja utilizado no todo ou em parte para o pagamento da multa, esta deve ser complementada no prazo de até 10 (dez) dias </w:t>
      </w:r>
      <w:r w:rsidR="008904CD" w:rsidRPr="0075435E">
        <w:rPr>
          <w:rFonts w:ascii="Calibri" w:hAnsi="Calibri"/>
          <w:color w:val="000000" w:themeColor="text1"/>
        </w:rPr>
        <w:t>úteis, contado da solicitação da</w:t>
      </w:r>
      <w:r w:rsidR="00BA2D95" w:rsidRPr="0075435E">
        <w:rPr>
          <w:rFonts w:ascii="Calibri" w:hAnsi="Calibri"/>
          <w:color w:val="000000" w:themeColor="text1"/>
        </w:rPr>
        <w:t xml:space="preserve"> CONTRATANTE.</w:t>
      </w:r>
    </w:p>
    <w:p w:rsidR="00933F45" w:rsidRPr="0075435E" w:rsidRDefault="00933F45" w:rsidP="00933F45">
      <w:pPr>
        <w:jc w:val="both"/>
        <w:rPr>
          <w:rFonts w:asciiTheme="minorHAnsi" w:hAnsiTheme="minorHAnsi"/>
          <w:color w:val="000000" w:themeColor="text1"/>
          <w:sz w:val="24"/>
          <w:szCs w:val="24"/>
        </w:rPr>
      </w:pPr>
      <w:r w:rsidRPr="0075435E">
        <w:rPr>
          <w:rFonts w:asciiTheme="minorHAnsi" w:hAnsiTheme="minorHAnsi"/>
          <w:b/>
          <w:color w:val="000000" w:themeColor="text1"/>
          <w:sz w:val="24"/>
          <w:szCs w:val="24"/>
        </w:rPr>
        <w:t>Observação:</w:t>
      </w:r>
      <w:r w:rsidRPr="0075435E">
        <w:rPr>
          <w:rFonts w:asciiTheme="minorHAnsi" w:hAnsiTheme="minorHAnsi"/>
          <w:color w:val="000000" w:themeColor="text1"/>
          <w:sz w:val="24"/>
          <w:szCs w:val="24"/>
        </w:rPr>
        <w:t xml:space="preserve"> Caso o valor do contrato seja inferior a R$80.000,00 (oitenta mil reais), não deverá ser exigida garantia de execução do contrato, nos termos da Portaria-Segedam n.º 46/2014.   </w:t>
      </w:r>
    </w:p>
    <w:p w:rsidR="00BA2D95" w:rsidRPr="0075435E" w:rsidRDefault="006233E4" w:rsidP="00933F45">
      <w:pPr>
        <w:tabs>
          <w:tab w:val="left" w:pos="709"/>
        </w:tabs>
        <w:spacing w:before="120" w:after="60"/>
        <w:jc w:val="both"/>
        <w:rPr>
          <w:rFonts w:ascii="Calibri" w:hAnsi="Calibri"/>
          <w:color w:val="000000" w:themeColor="text1"/>
          <w:sz w:val="24"/>
        </w:rPr>
      </w:pPr>
      <w:r w:rsidRPr="0075435E">
        <w:rPr>
          <w:rFonts w:ascii="Calibri" w:hAnsi="Calibri"/>
          <w:color w:val="000000" w:themeColor="text1"/>
          <w:sz w:val="24"/>
        </w:rPr>
        <w:t>8</w:t>
      </w:r>
      <w:r w:rsidR="00BA2D95" w:rsidRPr="0075435E">
        <w:rPr>
          <w:rFonts w:ascii="Calibri" w:hAnsi="Calibri"/>
          <w:color w:val="000000" w:themeColor="text1"/>
          <w:sz w:val="24"/>
        </w:rPr>
        <w:t xml:space="preserve">. </w:t>
      </w:r>
      <w:r w:rsidR="00BA2D95" w:rsidRPr="0075435E">
        <w:rPr>
          <w:rFonts w:ascii="Calibri" w:hAnsi="Calibri"/>
          <w:color w:val="000000" w:themeColor="text1"/>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75435E" w:rsidRDefault="00202943" w:rsidP="00FA60F7">
      <w:pPr>
        <w:pStyle w:val="Ttulo8"/>
        <w:spacing w:before="360" w:after="240"/>
        <w:jc w:val="both"/>
        <w:rPr>
          <w:rFonts w:ascii="Calibri" w:hAnsi="Calibri"/>
          <w:snapToGrid/>
          <w:color w:val="000000" w:themeColor="text1"/>
        </w:rPr>
      </w:pPr>
      <w:r w:rsidRPr="0075435E">
        <w:rPr>
          <w:rFonts w:ascii="Calibri" w:hAnsi="Calibri"/>
          <w:snapToGrid/>
          <w:color w:val="000000" w:themeColor="text1"/>
        </w:rPr>
        <w:t xml:space="preserve">CLÁUSULA DÉCIMA </w:t>
      </w:r>
      <w:r w:rsidR="00910B63" w:rsidRPr="0075435E">
        <w:rPr>
          <w:rFonts w:ascii="Calibri" w:hAnsi="Calibri"/>
          <w:snapToGrid/>
          <w:color w:val="000000" w:themeColor="text1"/>
        </w:rPr>
        <w:t>SEXTA</w:t>
      </w:r>
      <w:r w:rsidRPr="0075435E">
        <w:rPr>
          <w:rFonts w:ascii="Calibri" w:hAnsi="Calibri"/>
          <w:snapToGrid/>
          <w:color w:val="000000" w:themeColor="text1"/>
        </w:rPr>
        <w:t xml:space="preserve"> – DO FORO</w:t>
      </w:r>
    </w:p>
    <w:p w:rsidR="00202943" w:rsidRPr="0075435E" w:rsidRDefault="00202943">
      <w:pPr>
        <w:tabs>
          <w:tab w:val="left" w:pos="709"/>
        </w:tabs>
        <w:spacing w:after="240"/>
        <w:jc w:val="both"/>
        <w:rPr>
          <w:rFonts w:ascii="Calibri" w:hAnsi="Calibri"/>
          <w:color w:val="000000" w:themeColor="text1"/>
          <w:sz w:val="24"/>
        </w:rPr>
      </w:pPr>
      <w:r w:rsidRPr="0075435E">
        <w:rPr>
          <w:rFonts w:ascii="Calibri" w:hAnsi="Calibri"/>
          <w:color w:val="000000" w:themeColor="text1"/>
          <w:sz w:val="24"/>
        </w:rPr>
        <w:t>1.</w:t>
      </w:r>
      <w:r w:rsidRPr="0075435E">
        <w:rPr>
          <w:rFonts w:ascii="Calibri" w:hAnsi="Calibri"/>
          <w:color w:val="000000" w:themeColor="text1"/>
          <w:sz w:val="24"/>
        </w:rPr>
        <w:tab/>
        <w:t xml:space="preserve">As questões decorrentes da execução deste </w:t>
      </w:r>
      <w:r w:rsidR="004F05C5" w:rsidRPr="0075435E">
        <w:rPr>
          <w:rFonts w:ascii="Calibri" w:hAnsi="Calibri"/>
          <w:color w:val="000000" w:themeColor="text1"/>
          <w:sz w:val="24"/>
        </w:rPr>
        <w:t>in</w:t>
      </w:r>
      <w:r w:rsidRPr="0075435E">
        <w:rPr>
          <w:rFonts w:ascii="Calibri" w:hAnsi="Calibri"/>
          <w:color w:val="000000" w:themeColor="text1"/>
          <w:sz w:val="24"/>
        </w:rPr>
        <w:t xml:space="preserve">strumento, que não possam ser dirimidas administrativamente, serão processadas e julgadas na Justiça Federal, no Foro da cidade de </w:t>
      </w:r>
      <w:r w:rsidR="004F05C5" w:rsidRPr="0075435E">
        <w:rPr>
          <w:rFonts w:ascii="Calibri" w:hAnsi="Calibri"/>
          <w:color w:val="000000" w:themeColor="text1"/>
          <w:sz w:val="24"/>
        </w:rPr>
        <w:t>Brasília</w:t>
      </w:r>
      <w:r w:rsidRPr="0075435E">
        <w:rPr>
          <w:rFonts w:ascii="Calibri" w:hAnsi="Calibri"/>
          <w:color w:val="000000" w:themeColor="text1"/>
          <w:sz w:val="24"/>
        </w:rPr>
        <w:t xml:space="preserve">, Seção Judiciária do </w:t>
      </w:r>
      <w:r w:rsidR="004F05C5" w:rsidRPr="0075435E">
        <w:rPr>
          <w:rFonts w:ascii="Calibri" w:hAnsi="Calibri"/>
          <w:color w:val="000000" w:themeColor="text1"/>
          <w:sz w:val="24"/>
        </w:rPr>
        <w:t>Distrito Federal,</w:t>
      </w:r>
      <w:r w:rsidRPr="0075435E">
        <w:rPr>
          <w:rFonts w:ascii="Calibri" w:hAnsi="Calibri"/>
          <w:color w:val="000000" w:themeColor="text1"/>
          <w:sz w:val="24"/>
        </w:rPr>
        <w:t xml:space="preserve"> com exclusão de qualquer outro, por mais privilegiado que seja, salvo nos casos previstos no art. 102, inciso I, alínea “d”, da Constituição Federal.</w:t>
      </w:r>
    </w:p>
    <w:p w:rsidR="00202943" w:rsidRPr="0075435E" w:rsidRDefault="00202943">
      <w:pPr>
        <w:tabs>
          <w:tab w:val="left" w:pos="709"/>
        </w:tabs>
        <w:spacing w:after="240"/>
        <w:jc w:val="both"/>
        <w:rPr>
          <w:rFonts w:ascii="Calibri" w:hAnsi="Calibri"/>
          <w:color w:val="000000" w:themeColor="text1"/>
          <w:sz w:val="24"/>
        </w:rPr>
      </w:pPr>
      <w:r w:rsidRPr="0075435E">
        <w:rPr>
          <w:rFonts w:ascii="Calibri" w:hAnsi="Calibri"/>
          <w:color w:val="000000" w:themeColor="text1"/>
          <w:sz w:val="24"/>
        </w:rPr>
        <w:tab/>
        <w:t xml:space="preserve">E, para firmeza e validade do que foi pactuado, lavrou-se o presente Contrato em </w:t>
      </w:r>
      <w:r w:rsidR="004F05C5" w:rsidRPr="0075435E">
        <w:rPr>
          <w:rFonts w:ascii="Calibri" w:hAnsi="Calibri"/>
          <w:color w:val="000000" w:themeColor="text1"/>
          <w:sz w:val="24"/>
        </w:rPr>
        <w:t>2</w:t>
      </w:r>
      <w:r w:rsidRPr="0075435E">
        <w:rPr>
          <w:rFonts w:ascii="Calibri" w:hAnsi="Calibri"/>
          <w:color w:val="000000" w:themeColor="text1"/>
          <w:sz w:val="24"/>
        </w:rPr>
        <w:t xml:space="preserve"> (</w:t>
      </w:r>
      <w:r w:rsidR="004F05C5" w:rsidRPr="0075435E">
        <w:rPr>
          <w:rFonts w:ascii="Calibri" w:hAnsi="Calibri"/>
          <w:color w:val="000000" w:themeColor="text1"/>
          <w:sz w:val="24"/>
        </w:rPr>
        <w:t>duas</w:t>
      </w:r>
      <w:r w:rsidRPr="0075435E">
        <w:rPr>
          <w:rFonts w:ascii="Calibri" w:hAnsi="Calibri"/>
          <w:color w:val="000000" w:themeColor="text1"/>
          <w:sz w:val="24"/>
        </w:rPr>
        <w:t xml:space="preserve">) vias de igual teor e forma, para que surtam um só efeito, </w:t>
      </w:r>
      <w:r w:rsidR="004F05C5" w:rsidRPr="0075435E">
        <w:rPr>
          <w:rFonts w:ascii="Calibri" w:hAnsi="Calibri"/>
          <w:color w:val="000000" w:themeColor="text1"/>
          <w:sz w:val="24"/>
        </w:rPr>
        <w:t>a</w:t>
      </w:r>
      <w:r w:rsidRPr="0075435E">
        <w:rPr>
          <w:rFonts w:ascii="Calibri" w:hAnsi="Calibri"/>
          <w:color w:val="000000" w:themeColor="text1"/>
          <w:sz w:val="24"/>
        </w:rPr>
        <w:t>s quais, depois de lidas, são assinadas pelos representantes das partes, CONTRATANTE e CONTRATAD</w:t>
      </w:r>
      <w:r w:rsidR="005B31A9" w:rsidRPr="0075435E">
        <w:rPr>
          <w:rFonts w:ascii="Calibri" w:hAnsi="Calibri"/>
          <w:color w:val="000000" w:themeColor="text1"/>
          <w:sz w:val="24"/>
        </w:rPr>
        <w:t>A</w:t>
      </w:r>
      <w:r w:rsidRPr="0075435E">
        <w:rPr>
          <w:rFonts w:ascii="Calibri" w:hAnsi="Calibri"/>
          <w:color w:val="000000" w:themeColor="text1"/>
          <w:sz w:val="24"/>
        </w:rPr>
        <w:t>, e pelas testemunhas abaixo.</w:t>
      </w:r>
    </w:p>
    <w:p w:rsidR="00202943" w:rsidRPr="0075435E" w:rsidRDefault="00202943">
      <w:pPr>
        <w:ind w:firstLine="708"/>
        <w:jc w:val="both"/>
        <w:rPr>
          <w:rFonts w:ascii="Calibri" w:hAnsi="Calibri"/>
          <w:color w:val="000000" w:themeColor="text1"/>
          <w:sz w:val="24"/>
        </w:rPr>
      </w:pPr>
      <w:r w:rsidRPr="0075435E">
        <w:rPr>
          <w:rFonts w:ascii="Calibri" w:hAnsi="Calibri"/>
          <w:color w:val="000000" w:themeColor="text1"/>
          <w:sz w:val="24"/>
        </w:rPr>
        <w:t xml:space="preserve">Brasília - DF, em </w:t>
      </w:r>
      <w:r w:rsidRPr="0075435E">
        <w:rPr>
          <w:rFonts w:ascii="Calibri" w:hAnsi="Calibri"/>
          <w:color w:val="000000" w:themeColor="text1"/>
          <w:sz w:val="24"/>
        </w:rPr>
        <w:fldChar w:fldCharType="begin">
          <w:ffData>
            <w:name w:val="Texto72"/>
            <w:enabled/>
            <w:calcOnExit w:val="0"/>
            <w:textInput>
              <w:default w:val="[data]"/>
            </w:textInput>
          </w:ffData>
        </w:fldChar>
      </w:r>
      <w:r w:rsidRPr="0075435E">
        <w:rPr>
          <w:rFonts w:ascii="Calibri" w:hAnsi="Calibri"/>
          <w:color w:val="000000" w:themeColor="text1"/>
          <w:sz w:val="24"/>
        </w:rPr>
        <w:instrText xml:space="preserve"> FORMTEXT </w:instrText>
      </w:r>
      <w:r w:rsidRPr="0075435E">
        <w:rPr>
          <w:rFonts w:ascii="Calibri" w:hAnsi="Calibri"/>
          <w:color w:val="000000" w:themeColor="text1"/>
          <w:sz w:val="24"/>
        </w:rPr>
      </w:r>
      <w:r w:rsidRPr="0075435E">
        <w:rPr>
          <w:rFonts w:ascii="Calibri" w:hAnsi="Calibri"/>
          <w:color w:val="000000" w:themeColor="text1"/>
          <w:sz w:val="24"/>
        </w:rPr>
        <w:fldChar w:fldCharType="separate"/>
      </w:r>
      <w:r w:rsidRPr="0075435E">
        <w:rPr>
          <w:rFonts w:ascii="Calibri" w:hAnsi="Calibri"/>
          <w:noProof/>
          <w:color w:val="000000" w:themeColor="text1"/>
          <w:sz w:val="24"/>
        </w:rPr>
        <w:t>[data]</w:t>
      </w:r>
      <w:r w:rsidRPr="0075435E">
        <w:rPr>
          <w:rFonts w:ascii="Calibri" w:hAnsi="Calibri"/>
          <w:color w:val="000000" w:themeColor="text1"/>
          <w:sz w:val="24"/>
        </w:rPr>
        <w:fldChar w:fldCharType="end"/>
      </w:r>
      <w:r w:rsidRPr="0075435E">
        <w:rPr>
          <w:rFonts w:ascii="Calibri" w:hAnsi="Calibri"/>
          <w:color w:val="000000" w:themeColor="text1"/>
          <w:sz w:val="24"/>
        </w:rPr>
        <w:t>.</w:t>
      </w:r>
    </w:p>
    <w:p w:rsidR="00202943" w:rsidRPr="0075435E" w:rsidRDefault="00202943">
      <w:pPr>
        <w:jc w:val="center"/>
        <w:rPr>
          <w:rFonts w:ascii="Calibri" w:hAnsi="Calibri"/>
          <w:color w:val="000000" w:themeColor="text1"/>
          <w:sz w:val="24"/>
        </w:rPr>
      </w:pPr>
    </w:p>
    <w:p w:rsidR="00202943" w:rsidRPr="0075435E" w:rsidRDefault="00202943">
      <w:pPr>
        <w:pStyle w:val="Ttulo3"/>
        <w:rPr>
          <w:rFonts w:ascii="Calibri" w:hAnsi="Calibri"/>
          <w:color w:val="000000" w:themeColor="text1"/>
        </w:rPr>
      </w:pPr>
      <w:r w:rsidRPr="0075435E">
        <w:rPr>
          <w:rFonts w:ascii="Calibri" w:hAnsi="Calibri"/>
          <w:color w:val="000000" w:themeColor="text1"/>
        </w:rPr>
        <w:t>TRIBUNAL DE CONTAS DA UNIÃO</w:t>
      </w:r>
    </w:p>
    <w:p w:rsidR="00202943" w:rsidRPr="0075435E" w:rsidRDefault="00202943">
      <w:pPr>
        <w:jc w:val="center"/>
        <w:rPr>
          <w:rFonts w:ascii="Calibri" w:hAnsi="Calibri"/>
          <w:b/>
          <w:color w:val="000000" w:themeColor="text1"/>
          <w:sz w:val="24"/>
        </w:rPr>
      </w:pPr>
    </w:p>
    <w:p w:rsidR="00202943" w:rsidRPr="0075435E" w:rsidRDefault="00202943">
      <w:pPr>
        <w:jc w:val="center"/>
        <w:rPr>
          <w:rFonts w:ascii="Calibri" w:hAnsi="Calibri"/>
          <w:b/>
          <w:color w:val="000000" w:themeColor="text1"/>
          <w:sz w:val="24"/>
        </w:rPr>
      </w:pPr>
    </w:p>
    <w:p w:rsidR="00202943" w:rsidRPr="0075435E" w:rsidRDefault="00202943">
      <w:pPr>
        <w:jc w:val="center"/>
        <w:rPr>
          <w:rFonts w:ascii="Calibri" w:hAnsi="Calibri"/>
          <w:b/>
          <w:color w:val="000000" w:themeColor="text1"/>
          <w:sz w:val="24"/>
        </w:rPr>
      </w:pPr>
      <w:r w:rsidRPr="0075435E">
        <w:rPr>
          <w:rFonts w:ascii="Calibri" w:hAnsi="Calibri"/>
          <w:b/>
          <w:color w:val="000000" w:themeColor="text1"/>
          <w:sz w:val="24"/>
        </w:rPr>
        <w:fldChar w:fldCharType="begin">
          <w:ffData>
            <w:name w:val="Texto68"/>
            <w:enabled/>
            <w:calcOnExit w:val="0"/>
            <w:textInput>
              <w:default w:val="[Nome da autoridade competente]"/>
            </w:textInput>
          </w:ffData>
        </w:fldChar>
      </w:r>
      <w:r w:rsidRPr="0075435E">
        <w:rPr>
          <w:rFonts w:ascii="Calibri" w:hAnsi="Calibri"/>
          <w:b/>
          <w:color w:val="000000" w:themeColor="text1"/>
          <w:sz w:val="24"/>
        </w:rPr>
        <w:instrText xml:space="preserve"> FORMTEXT </w:instrText>
      </w:r>
      <w:r w:rsidRPr="0075435E">
        <w:rPr>
          <w:rFonts w:ascii="Calibri" w:hAnsi="Calibri"/>
          <w:b/>
          <w:color w:val="000000" w:themeColor="text1"/>
          <w:sz w:val="24"/>
        </w:rPr>
      </w:r>
      <w:r w:rsidRPr="0075435E">
        <w:rPr>
          <w:rFonts w:ascii="Calibri" w:hAnsi="Calibri"/>
          <w:b/>
          <w:color w:val="000000" w:themeColor="text1"/>
          <w:sz w:val="24"/>
        </w:rPr>
        <w:fldChar w:fldCharType="separate"/>
      </w:r>
      <w:r w:rsidRPr="0075435E">
        <w:rPr>
          <w:rFonts w:ascii="Calibri" w:hAnsi="Calibri"/>
          <w:b/>
          <w:noProof/>
          <w:color w:val="000000" w:themeColor="text1"/>
          <w:sz w:val="24"/>
        </w:rPr>
        <w:t>[Nome da autoridade competente]</w:t>
      </w:r>
      <w:r w:rsidRPr="0075435E">
        <w:rPr>
          <w:rFonts w:ascii="Calibri" w:hAnsi="Calibri"/>
          <w:b/>
          <w:color w:val="000000" w:themeColor="text1"/>
          <w:sz w:val="24"/>
        </w:rPr>
        <w:fldChar w:fldCharType="end"/>
      </w:r>
    </w:p>
    <w:p w:rsidR="00202943" w:rsidRPr="0075435E" w:rsidRDefault="00202943">
      <w:pPr>
        <w:jc w:val="center"/>
        <w:rPr>
          <w:rFonts w:ascii="Calibri" w:hAnsi="Calibri"/>
          <w:b/>
          <w:color w:val="000000" w:themeColor="text1"/>
          <w:sz w:val="24"/>
        </w:rPr>
      </w:pPr>
      <w:r w:rsidRPr="0075435E">
        <w:rPr>
          <w:rFonts w:ascii="Calibri" w:hAnsi="Calibri"/>
          <w:b/>
          <w:color w:val="000000" w:themeColor="text1"/>
          <w:sz w:val="24"/>
        </w:rPr>
        <w:fldChar w:fldCharType="begin">
          <w:ffData>
            <w:name w:val=""/>
            <w:enabled/>
            <w:calcOnExit w:val="0"/>
            <w:textInput>
              <w:default w:val="[inserir nome do cargo]"/>
            </w:textInput>
          </w:ffData>
        </w:fldChar>
      </w:r>
      <w:r w:rsidRPr="0075435E">
        <w:rPr>
          <w:rFonts w:ascii="Calibri" w:hAnsi="Calibri"/>
          <w:b/>
          <w:color w:val="000000" w:themeColor="text1"/>
          <w:sz w:val="24"/>
        </w:rPr>
        <w:instrText xml:space="preserve"> FORMTEXT </w:instrText>
      </w:r>
      <w:r w:rsidRPr="0075435E">
        <w:rPr>
          <w:rFonts w:ascii="Calibri" w:hAnsi="Calibri"/>
          <w:b/>
          <w:color w:val="000000" w:themeColor="text1"/>
          <w:sz w:val="24"/>
        </w:rPr>
      </w:r>
      <w:r w:rsidRPr="0075435E">
        <w:rPr>
          <w:rFonts w:ascii="Calibri" w:hAnsi="Calibri"/>
          <w:b/>
          <w:color w:val="000000" w:themeColor="text1"/>
          <w:sz w:val="24"/>
        </w:rPr>
        <w:fldChar w:fldCharType="separate"/>
      </w:r>
      <w:r w:rsidRPr="0075435E">
        <w:rPr>
          <w:rFonts w:ascii="Calibri" w:hAnsi="Calibri"/>
          <w:b/>
          <w:noProof/>
          <w:color w:val="000000" w:themeColor="text1"/>
          <w:sz w:val="24"/>
        </w:rPr>
        <w:t>[inserir nome do cargo]</w:t>
      </w:r>
      <w:r w:rsidRPr="0075435E">
        <w:rPr>
          <w:rFonts w:ascii="Calibri" w:hAnsi="Calibri"/>
          <w:b/>
          <w:color w:val="000000" w:themeColor="text1"/>
          <w:sz w:val="24"/>
        </w:rPr>
        <w:fldChar w:fldCharType="end"/>
      </w:r>
    </w:p>
    <w:p w:rsidR="00202943" w:rsidRPr="0075435E" w:rsidRDefault="00202943">
      <w:pPr>
        <w:jc w:val="both"/>
        <w:rPr>
          <w:rFonts w:ascii="Calibri" w:hAnsi="Calibri"/>
          <w:b/>
          <w:color w:val="000000" w:themeColor="text1"/>
          <w:sz w:val="24"/>
        </w:rPr>
      </w:pPr>
    </w:p>
    <w:p w:rsidR="00202943" w:rsidRPr="0075435E" w:rsidRDefault="00202943">
      <w:pPr>
        <w:jc w:val="both"/>
        <w:rPr>
          <w:rFonts w:ascii="Calibri" w:hAnsi="Calibri"/>
          <w:b/>
          <w:color w:val="000000" w:themeColor="text1"/>
          <w:sz w:val="24"/>
        </w:rPr>
      </w:pPr>
    </w:p>
    <w:p w:rsidR="00202943" w:rsidRPr="0075435E" w:rsidRDefault="00FE4689">
      <w:pPr>
        <w:jc w:val="center"/>
        <w:rPr>
          <w:rFonts w:ascii="Calibri" w:hAnsi="Calibri"/>
          <w:b/>
          <w:color w:val="000000" w:themeColor="text1"/>
          <w:sz w:val="24"/>
        </w:rPr>
      </w:pPr>
      <w:r w:rsidRPr="0075435E">
        <w:rPr>
          <w:rFonts w:ascii="Calibri" w:hAnsi="Calibri"/>
          <w:b/>
          <w:color w:val="000000" w:themeColor="text1"/>
          <w:sz w:val="24"/>
        </w:rPr>
        <w:t>CONTRATADA</w:t>
      </w:r>
    </w:p>
    <w:p w:rsidR="00202943" w:rsidRPr="0075435E" w:rsidRDefault="00202943">
      <w:pPr>
        <w:jc w:val="center"/>
        <w:rPr>
          <w:rFonts w:ascii="Calibri" w:hAnsi="Calibri"/>
          <w:b/>
          <w:color w:val="000000" w:themeColor="text1"/>
          <w:sz w:val="24"/>
        </w:rPr>
      </w:pPr>
    </w:p>
    <w:p w:rsidR="00202943" w:rsidRPr="0075435E" w:rsidRDefault="00202943">
      <w:pPr>
        <w:jc w:val="center"/>
        <w:rPr>
          <w:rFonts w:ascii="Calibri" w:hAnsi="Calibri"/>
          <w:b/>
          <w:color w:val="000000" w:themeColor="text1"/>
          <w:sz w:val="24"/>
        </w:rPr>
      </w:pPr>
      <w:r w:rsidRPr="0075435E">
        <w:rPr>
          <w:rFonts w:ascii="Calibri" w:hAnsi="Calibri"/>
          <w:b/>
          <w:color w:val="000000" w:themeColor="text1"/>
          <w:sz w:val="24"/>
        </w:rPr>
        <w:fldChar w:fldCharType="begin">
          <w:ffData>
            <w:name w:val="Texto70"/>
            <w:enabled/>
            <w:calcOnExit w:val="0"/>
            <w:textInput>
              <w:default w:val="Representante"/>
            </w:textInput>
          </w:ffData>
        </w:fldChar>
      </w:r>
      <w:r w:rsidRPr="0075435E">
        <w:rPr>
          <w:rFonts w:ascii="Calibri" w:hAnsi="Calibri"/>
          <w:b/>
          <w:color w:val="000000" w:themeColor="text1"/>
          <w:sz w:val="24"/>
        </w:rPr>
        <w:instrText xml:space="preserve"> FORMTEXT </w:instrText>
      </w:r>
      <w:r w:rsidRPr="0075435E">
        <w:rPr>
          <w:rFonts w:ascii="Calibri" w:hAnsi="Calibri"/>
          <w:b/>
          <w:color w:val="000000" w:themeColor="text1"/>
          <w:sz w:val="24"/>
        </w:rPr>
      </w:r>
      <w:r w:rsidRPr="0075435E">
        <w:rPr>
          <w:rFonts w:ascii="Calibri" w:hAnsi="Calibri"/>
          <w:b/>
          <w:color w:val="000000" w:themeColor="text1"/>
          <w:sz w:val="24"/>
        </w:rPr>
        <w:fldChar w:fldCharType="separate"/>
      </w:r>
      <w:r w:rsidRPr="0075435E">
        <w:rPr>
          <w:rFonts w:ascii="Calibri" w:hAnsi="Calibri"/>
          <w:b/>
          <w:noProof/>
          <w:color w:val="000000" w:themeColor="text1"/>
          <w:sz w:val="24"/>
        </w:rPr>
        <w:t>Representante</w:t>
      </w:r>
      <w:r w:rsidRPr="0075435E">
        <w:rPr>
          <w:rFonts w:ascii="Calibri" w:hAnsi="Calibri"/>
          <w:b/>
          <w:color w:val="000000" w:themeColor="text1"/>
          <w:sz w:val="24"/>
        </w:rPr>
        <w:fldChar w:fldCharType="end"/>
      </w:r>
    </w:p>
    <w:p w:rsidR="00202943" w:rsidRPr="0075435E" w:rsidRDefault="00202943">
      <w:pPr>
        <w:pStyle w:val="Contrato"/>
        <w:tabs>
          <w:tab w:val="clear" w:pos="360"/>
        </w:tabs>
        <w:spacing w:after="0"/>
        <w:ind w:left="0" w:firstLine="0"/>
        <w:jc w:val="center"/>
        <w:rPr>
          <w:rFonts w:ascii="Calibri" w:hAnsi="Calibri"/>
          <w:color w:val="000000" w:themeColor="text1"/>
        </w:rPr>
      </w:pPr>
      <w:r w:rsidRPr="0075435E">
        <w:rPr>
          <w:rFonts w:ascii="Calibri" w:hAnsi="Calibri"/>
          <w:color w:val="000000" w:themeColor="text1"/>
        </w:rPr>
        <w:lastRenderedPageBreak/>
        <w:fldChar w:fldCharType="begin">
          <w:ffData>
            <w:name w:val="Texto71"/>
            <w:enabled/>
            <w:calcOnExit w:val="0"/>
            <w:textInput>
              <w:default w:val="Procurador/cargo "/>
            </w:textInput>
          </w:ffData>
        </w:fldChar>
      </w:r>
      <w:r w:rsidRPr="0075435E">
        <w:rPr>
          <w:rFonts w:ascii="Calibri" w:hAnsi="Calibri"/>
          <w:color w:val="000000" w:themeColor="text1"/>
        </w:rPr>
        <w:instrText xml:space="preserve"> FORMTEXT </w:instrText>
      </w:r>
      <w:r w:rsidRPr="0075435E">
        <w:rPr>
          <w:rFonts w:ascii="Calibri" w:hAnsi="Calibri"/>
          <w:color w:val="000000" w:themeColor="text1"/>
        </w:rPr>
      </w:r>
      <w:r w:rsidRPr="0075435E">
        <w:rPr>
          <w:rFonts w:ascii="Calibri" w:hAnsi="Calibri"/>
          <w:color w:val="000000" w:themeColor="text1"/>
        </w:rPr>
        <w:fldChar w:fldCharType="separate"/>
      </w:r>
      <w:r w:rsidRPr="0075435E">
        <w:rPr>
          <w:rFonts w:ascii="Calibri" w:hAnsi="Calibri"/>
          <w:noProof/>
          <w:color w:val="000000" w:themeColor="text1"/>
        </w:rPr>
        <w:t>Procurador/cargo</w:t>
      </w:r>
      <w:r w:rsidRPr="0075435E">
        <w:rPr>
          <w:rFonts w:ascii="Calibri" w:hAnsi="Calibri"/>
          <w:color w:val="000000" w:themeColor="text1"/>
        </w:rPr>
        <w:fldChar w:fldCharType="end"/>
      </w:r>
    </w:p>
    <w:p w:rsidR="00202943" w:rsidRPr="0075435E" w:rsidRDefault="00202943">
      <w:pPr>
        <w:pStyle w:val="Contrato"/>
        <w:tabs>
          <w:tab w:val="clear" w:pos="360"/>
        </w:tabs>
        <w:spacing w:after="0"/>
        <w:ind w:left="0" w:firstLine="0"/>
        <w:rPr>
          <w:rFonts w:ascii="Calibri" w:hAnsi="Calibri"/>
          <w:b/>
          <w:color w:val="000000" w:themeColor="text1"/>
        </w:rPr>
      </w:pPr>
    </w:p>
    <w:p w:rsidR="00202943" w:rsidRPr="0075435E" w:rsidRDefault="00202943">
      <w:pPr>
        <w:pStyle w:val="Contrato"/>
        <w:tabs>
          <w:tab w:val="clear" w:pos="360"/>
        </w:tabs>
        <w:spacing w:after="0"/>
        <w:ind w:left="0" w:firstLine="0"/>
        <w:rPr>
          <w:rFonts w:ascii="Calibri" w:hAnsi="Calibri"/>
          <w:b/>
          <w:color w:val="000000" w:themeColor="text1"/>
        </w:rPr>
      </w:pPr>
    </w:p>
    <w:p w:rsidR="00202943" w:rsidRPr="0075435E" w:rsidRDefault="00202943" w:rsidP="00D74053">
      <w:pPr>
        <w:pStyle w:val="Contrato"/>
        <w:tabs>
          <w:tab w:val="clear" w:pos="360"/>
        </w:tabs>
        <w:spacing w:after="0"/>
        <w:ind w:left="0" w:firstLine="0"/>
        <w:rPr>
          <w:rFonts w:ascii="Calibri" w:hAnsi="Calibri"/>
          <w:b/>
          <w:color w:val="000000" w:themeColor="text1"/>
        </w:rPr>
      </w:pPr>
      <w:r w:rsidRPr="0075435E">
        <w:rPr>
          <w:rFonts w:ascii="Calibri" w:hAnsi="Calibri"/>
          <w:b/>
          <w:color w:val="000000" w:themeColor="text1"/>
        </w:rPr>
        <w:t>TESTEMUNHAS:</w:t>
      </w:r>
    </w:p>
    <w:p w:rsidR="00202943" w:rsidRPr="0075435E" w:rsidRDefault="00202943">
      <w:pPr>
        <w:pStyle w:val="Cabealho"/>
        <w:tabs>
          <w:tab w:val="clear" w:pos="4419"/>
          <w:tab w:val="clear" w:pos="8838"/>
        </w:tabs>
        <w:rPr>
          <w:rFonts w:ascii="Calibri" w:hAnsi="Calibri"/>
          <w:color w:val="000000" w:themeColor="text1"/>
        </w:rPr>
      </w:pPr>
      <w:r w:rsidRPr="0075435E">
        <w:rPr>
          <w:rFonts w:ascii="Calibri" w:hAnsi="Calibri"/>
          <w:color w:val="000000" w:themeColor="text1"/>
        </w:rPr>
        <w:t>____________________________</w:t>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t>____________________________</w:t>
      </w:r>
    </w:p>
    <w:p w:rsidR="00202943" w:rsidRPr="0075435E" w:rsidRDefault="00202943">
      <w:pPr>
        <w:pStyle w:val="Contrato"/>
        <w:tabs>
          <w:tab w:val="clear" w:pos="360"/>
        </w:tabs>
        <w:spacing w:after="0"/>
        <w:ind w:left="0" w:firstLine="0"/>
        <w:rPr>
          <w:rFonts w:ascii="Calibri" w:hAnsi="Calibri"/>
          <w:color w:val="000000" w:themeColor="text1"/>
        </w:rPr>
      </w:pPr>
      <w:r w:rsidRPr="0075435E">
        <w:rPr>
          <w:rFonts w:ascii="Calibri" w:hAnsi="Calibri"/>
          <w:color w:val="000000" w:themeColor="text1"/>
        </w:rPr>
        <w:t>NOME:</w:t>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t>NOME:</w:t>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r w:rsidRPr="0075435E">
        <w:rPr>
          <w:rFonts w:ascii="Calibri" w:hAnsi="Calibri"/>
          <w:color w:val="000000" w:themeColor="text1"/>
        </w:rPr>
        <w:tab/>
      </w:r>
    </w:p>
    <w:p w:rsidR="00202943" w:rsidRPr="0075435E" w:rsidRDefault="00202943">
      <w:pPr>
        <w:jc w:val="both"/>
        <w:rPr>
          <w:rFonts w:ascii="Calibri" w:hAnsi="Calibri"/>
          <w:color w:val="000000" w:themeColor="text1"/>
          <w:sz w:val="24"/>
        </w:rPr>
      </w:pPr>
      <w:r w:rsidRPr="0075435E">
        <w:rPr>
          <w:rFonts w:ascii="Calibri" w:hAnsi="Calibri"/>
          <w:color w:val="000000" w:themeColor="text1"/>
          <w:sz w:val="24"/>
        </w:rPr>
        <w:t>CPF:</w:t>
      </w:r>
      <w:r w:rsidRPr="0075435E">
        <w:rPr>
          <w:rFonts w:ascii="Calibri" w:hAnsi="Calibri"/>
          <w:color w:val="000000" w:themeColor="text1"/>
          <w:sz w:val="24"/>
        </w:rPr>
        <w:tab/>
      </w:r>
      <w:r w:rsidRPr="0075435E">
        <w:rPr>
          <w:rFonts w:ascii="Calibri" w:hAnsi="Calibri"/>
          <w:color w:val="000000" w:themeColor="text1"/>
          <w:sz w:val="24"/>
        </w:rPr>
        <w:tab/>
      </w:r>
      <w:r w:rsidRPr="0075435E">
        <w:rPr>
          <w:rFonts w:ascii="Calibri" w:hAnsi="Calibri"/>
          <w:color w:val="000000" w:themeColor="text1"/>
          <w:sz w:val="24"/>
        </w:rPr>
        <w:tab/>
      </w:r>
      <w:r w:rsidRPr="0075435E">
        <w:rPr>
          <w:rFonts w:ascii="Calibri" w:hAnsi="Calibri"/>
          <w:color w:val="000000" w:themeColor="text1"/>
          <w:sz w:val="24"/>
        </w:rPr>
        <w:tab/>
      </w:r>
      <w:r w:rsidRPr="0075435E">
        <w:rPr>
          <w:rFonts w:ascii="Calibri" w:hAnsi="Calibri"/>
          <w:color w:val="000000" w:themeColor="text1"/>
          <w:sz w:val="24"/>
        </w:rPr>
        <w:tab/>
      </w:r>
      <w:r w:rsidRPr="0075435E">
        <w:rPr>
          <w:rFonts w:ascii="Calibri" w:hAnsi="Calibri"/>
          <w:color w:val="000000" w:themeColor="text1"/>
          <w:sz w:val="24"/>
        </w:rPr>
        <w:tab/>
      </w:r>
      <w:r w:rsidRPr="0075435E">
        <w:rPr>
          <w:rFonts w:ascii="Calibri" w:hAnsi="Calibri"/>
          <w:color w:val="000000" w:themeColor="text1"/>
          <w:sz w:val="24"/>
        </w:rPr>
        <w:tab/>
        <w:t>CPF:</w:t>
      </w:r>
      <w:r w:rsidRPr="0075435E">
        <w:rPr>
          <w:rFonts w:ascii="Calibri" w:hAnsi="Calibri"/>
          <w:color w:val="000000" w:themeColor="text1"/>
          <w:sz w:val="24"/>
        </w:rPr>
        <w:tab/>
      </w:r>
    </w:p>
    <w:p w:rsidR="00A66E4C" w:rsidRPr="0075435E" w:rsidRDefault="00202943">
      <w:pPr>
        <w:pStyle w:val="Ttulo1"/>
        <w:spacing w:before="0" w:after="0"/>
        <w:ind w:left="0"/>
        <w:jc w:val="both"/>
        <w:rPr>
          <w:rFonts w:ascii="Calibri" w:hAnsi="Calibri"/>
          <w:b w:val="0"/>
          <w:color w:val="000000" w:themeColor="text1"/>
          <w:sz w:val="24"/>
        </w:rPr>
      </w:pPr>
      <w:r w:rsidRPr="0075435E">
        <w:rPr>
          <w:rFonts w:ascii="Calibri" w:hAnsi="Calibri"/>
          <w:b w:val="0"/>
          <w:color w:val="000000" w:themeColor="text1"/>
          <w:sz w:val="24"/>
        </w:rPr>
        <w:t>RG:</w:t>
      </w:r>
      <w:r w:rsidRPr="0075435E">
        <w:rPr>
          <w:rFonts w:ascii="Calibri" w:hAnsi="Calibri"/>
          <w:b w:val="0"/>
          <w:color w:val="000000" w:themeColor="text1"/>
          <w:sz w:val="24"/>
        </w:rPr>
        <w:tab/>
      </w:r>
      <w:r w:rsidRPr="0075435E">
        <w:rPr>
          <w:rFonts w:ascii="Calibri" w:hAnsi="Calibri"/>
          <w:b w:val="0"/>
          <w:color w:val="000000" w:themeColor="text1"/>
          <w:sz w:val="24"/>
        </w:rPr>
        <w:tab/>
      </w:r>
      <w:r w:rsidRPr="0075435E">
        <w:rPr>
          <w:rFonts w:ascii="Calibri" w:hAnsi="Calibri"/>
          <w:b w:val="0"/>
          <w:color w:val="000000" w:themeColor="text1"/>
          <w:sz w:val="24"/>
        </w:rPr>
        <w:tab/>
      </w:r>
      <w:r w:rsidRPr="0075435E">
        <w:rPr>
          <w:rFonts w:ascii="Calibri" w:hAnsi="Calibri"/>
          <w:b w:val="0"/>
          <w:color w:val="000000" w:themeColor="text1"/>
          <w:sz w:val="24"/>
        </w:rPr>
        <w:tab/>
      </w:r>
      <w:r w:rsidRPr="0075435E">
        <w:rPr>
          <w:rFonts w:ascii="Calibri" w:hAnsi="Calibri"/>
          <w:b w:val="0"/>
          <w:color w:val="000000" w:themeColor="text1"/>
          <w:sz w:val="24"/>
        </w:rPr>
        <w:tab/>
      </w:r>
      <w:r w:rsidRPr="0075435E">
        <w:rPr>
          <w:rFonts w:ascii="Calibri" w:hAnsi="Calibri"/>
          <w:b w:val="0"/>
          <w:color w:val="000000" w:themeColor="text1"/>
          <w:sz w:val="24"/>
        </w:rPr>
        <w:tab/>
      </w:r>
      <w:r w:rsidRPr="0075435E">
        <w:rPr>
          <w:rFonts w:ascii="Calibri" w:hAnsi="Calibri"/>
          <w:b w:val="0"/>
          <w:color w:val="000000" w:themeColor="text1"/>
          <w:sz w:val="24"/>
        </w:rPr>
        <w:tab/>
        <w:t>RG:</w:t>
      </w:r>
    </w:p>
    <w:p w:rsidR="00A66E4C" w:rsidRPr="0075435E" w:rsidRDefault="00A66E4C">
      <w:pPr>
        <w:pStyle w:val="Ttulo1"/>
        <w:spacing w:before="0" w:after="0"/>
        <w:ind w:left="0"/>
        <w:jc w:val="both"/>
        <w:rPr>
          <w:rFonts w:ascii="Calibri" w:hAnsi="Calibri"/>
          <w:b w:val="0"/>
          <w:color w:val="000000" w:themeColor="text1"/>
          <w:sz w:val="24"/>
        </w:rPr>
      </w:pPr>
    </w:p>
    <w:p w:rsidR="00A66E4C" w:rsidRPr="0075435E" w:rsidRDefault="00A66E4C">
      <w:pPr>
        <w:pStyle w:val="Ttulo1"/>
        <w:spacing w:before="0" w:after="0"/>
        <w:ind w:left="0"/>
        <w:jc w:val="both"/>
        <w:rPr>
          <w:rFonts w:ascii="Calibri" w:hAnsi="Calibri"/>
          <w:b w:val="0"/>
          <w:color w:val="000000" w:themeColor="text1"/>
          <w:sz w:val="24"/>
        </w:rPr>
      </w:pPr>
    </w:p>
    <w:p w:rsidR="001F1E24" w:rsidRPr="0075435E" w:rsidRDefault="001F1E24">
      <w:pPr>
        <w:rPr>
          <w:rFonts w:ascii="Calibri" w:hAnsi="Calibri"/>
          <w:b/>
          <w:color w:val="000000" w:themeColor="text1"/>
          <w:sz w:val="24"/>
        </w:rPr>
      </w:pPr>
      <w:r w:rsidRPr="0075435E">
        <w:rPr>
          <w:rFonts w:ascii="Calibri" w:hAnsi="Calibri"/>
          <w:b/>
          <w:color w:val="000000" w:themeColor="text1"/>
          <w:sz w:val="24"/>
        </w:rPr>
        <w:br w:type="page"/>
      </w:r>
    </w:p>
    <w:p w:rsidR="00F42EFC" w:rsidRPr="0075435E" w:rsidRDefault="00F42EFC" w:rsidP="00F42EFC">
      <w:pPr>
        <w:jc w:val="center"/>
        <w:rPr>
          <w:rFonts w:ascii="Calibri" w:hAnsi="Calibri"/>
          <w:b/>
          <w:color w:val="000000" w:themeColor="text1"/>
          <w:sz w:val="24"/>
        </w:rPr>
      </w:pPr>
      <w:r w:rsidRPr="0075435E">
        <w:rPr>
          <w:rFonts w:ascii="Calibri" w:hAnsi="Calibri"/>
          <w:b/>
          <w:color w:val="000000" w:themeColor="text1"/>
          <w:sz w:val="24"/>
        </w:rPr>
        <w:lastRenderedPageBreak/>
        <w:t xml:space="preserve">ANEXO </w:t>
      </w:r>
      <w:r w:rsidR="00291225" w:rsidRPr="0075435E">
        <w:rPr>
          <w:rFonts w:ascii="Calibri" w:hAnsi="Calibri"/>
          <w:b/>
          <w:color w:val="000000" w:themeColor="text1"/>
          <w:sz w:val="24"/>
        </w:rPr>
        <w:t>V</w:t>
      </w:r>
      <w:r w:rsidRPr="0075435E">
        <w:rPr>
          <w:rFonts w:ascii="Calibri" w:hAnsi="Calibri"/>
          <w:b/>
          <w:color w:val="000000" w:themeColor="text1"/>
          <w:sz w:val="24"/>
        </w:rPr>
        <w:t xml:space="preserve"> – MODELO DE CARTA DE FIANÇA BANCÁRIA PARA GARANTIA DE EXECUÇÃO CONTRATUAL</w:t>
      </w:r>
    </w:p>
    <w:p w:rsidR="00291225" w:rsidRPr="0075435E" w:rsidRDefault="00291225" w:rsidP="00F42EFC">
      <w:pPr>
        <w:jc w:val="center"/>
        <w:rPr>
          <w:rFonts w:ascii="Calibri" w:hAnsi="Calibri"/>
          <w:b/>
          <w:color w:val="000000" w:themeColor="text1"/>
          <w:sz w:val="24"/>
        </w:rPr>
      </w:pPr>
    </w:p>
    <w:p w:rsidR="00291225" w:rsidRPr="0075435E" w:rsidRDefault="00291225" w:rsidP="00291225">
      <w:pPr>
        <w:jc w:val="both"/>
        <w:rPr>
          <w:rFonts w:asciiTheme="minorHAnsi" w:hAnsiTheme="minorHAnsi"/>
          <w:color w:val="000000" w:themeColor="text1"/>
          <w:sz w:val="24"/>
          <w:szCs w:val="24"/>
        </w:rPr>
      </w:pPr>
      <w:r w:rsidRPr="0075435E">
        <w:rPr>
          <w:rFonts w:asciiTheme="minorHAnsi" w:hAnsiTheme="minorHAnsi"/>
          <w:b/>
          <w:color w:val="000000" w:themeColor="text1"/>
          <w:sz w:val="24"/>
          <w:szCs w:val="24"/>
        </w:rPr>
        <w:t>Observação:</w:t>
      </w:r>
      <w:r w:rsidRPr="0075435E">
        <w:rPr>
          <w:rFonts w:asciiTheme="minorHAnsi" w:hAnsiTheme="minorHAnsi"/>
          <w:color w:val="000000" w:themeColor="text1"/>
          <w:sz w:val="24"/>
          <w:szCs w:val="24"/>
        </w:rPr>
        <w:t xml:space="preserve"> Caso o valor do contrato seja inferior a R$80.000,00 (oitenta mil reais), não deverá ser exigida garantia de execução do contrato, nos termos da Portaria-Segedam n.º 46/2014.   </w:t>
      </w:r>
    </w:p>
    <w:p w:rsidR="00291225" w:rsidRPr="0075435E" w:rsidRDefault="00291225" w:rsidP="00F42EFC">
      <w:pPr>
        <w:jc w:val="center"/>
        <w:rPr>
          <w:rFonts w:ascii="Calibri" w:hAnsi="Calibri"/>
          <w:b/>
          <w:color w:val="000000" w:themeColor="text1"/>
          <w:sz w:val="24"/>
        </w:rPr>
      </w:pP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75435E">
        <w:rPr>
          <w:rFonts w:ascii="Calibri" w:hAnsi="Calibri"/>
          <w:color w:val="000000" w:themeColor="text1"/>
          <w:sz w:val="24"/>
          <w:szCs w:val="24"/>
        </w:rPr>
        <w:t>xx</w:t>
      </w:r>
      <w:proofErr w:type="spellEnd"/>
      <w:r w:rsidRPr="0075435E">
        <w:rPr>
          <w:rFonts w:ascii="Calibri" w:hAnsi="Calibri"/>
          <w:color w:val="000000" w:themeColor="text1"/>
          <w:sz w:val="24"/>
          <w:szCs w:val="24"/>
        </w:rPr>
        <w:t xml:space="preserve">/ano), decorrente do processo licitatório (modalidade e número do instrumento convocatório da licitação – ex.: PE nº </w:t>
      </w:r>
      <w:proofErr w:type="spellStart"/>
      <w:r w:rsidRPr="0075435E">
        <w:rPr>
          <w:rFonts w:ascii="Calibri" w:hAnsi="Calibri"/>
          <w:color w:val="000000" w:themeColor="text1"/>
          <w:sz w:val="24"/>
          <w:szCs w:val="24"/>
        </w:rPr>
        <w:t>xx</w:t>
      </w:r>
      <w:proofErr w:type="spellEnd"/>
      <w:r w:rsidRPr="0075435E">
        <w:rPr>
          <w:rFonts w:ascii="Calibri" w:hAnsi="Calibri"/>
          <w:color w:val="000000" w:themeColor="text1"/>
          <w:sz w:val="24"/>
          <w:szCs w:val="24"/>
        </w:rPr>
        <w:t xml:space="preserve">/ano), firmado entre a AFIANÇADA e o Tribunal de Contas da União para (objeto da licitação).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2. A fiança ora concedida visa garantir o cumprimento, por parte de nossa AFIANÇADA, de todas as obrigações estipuladas no contrato retromencionado, abrangendo o pagamento de: </w:t>
      </w:r>
    </w:p>
    <w:p w:rsidR="00E527B1" w:rsidRPr="0075435E" w:rsidRDefault="002303C8"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a) p</w:t>
      </w:r>
      <w:r w:rsidR="00E527B1" w:rsidRPr="0075435E">
        <w:rPr>
          <w:rFonts w:ascii="Calibri" w:hAnsi="Calibri"/>
          <w:color w:val="000000" w:themeColor="text1"/>
          <w:sz w:val="24"/>
          <w:szCs w:val="24"/>
        </w:rPr>
        <w:t>rejuízos advindos do não cumprimento do contrato;</w:t>
      </w:r>
    </w:p>
    <w:p w:rsidR="00E527B1" w:rsidRPr="0075435E" w:rsidRDefault="002303C8"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b) m</w:t>
      </w:r>
      <w:r w:rsidR="00E527B1" w:rsidRPr="0075435E">
        <w:rPr>
          <w:rFonts w:ascii="Calibri" w:hAnsi="Calibri"/>
          <w:color w:val="000000" w:themeColor="text1"/>
          <w:sz w:val="24"/>
          <w:szCs w:val="24"/>
        </w:rPr>
        <w:t xml:space="preserve">ultas punitivas aplicadas pela FISCALIZAÇÃO </w:t>
      </w:r>
      <w:r w:rsidR="00CE536D" w:rsidRPr="0075435E">
        <w:rPr>
          <w:rFonts w:ascii="Calibri" w:hAnsi="Calibri"/>
          <w:color w:val="000000" w:themeColor="text1"/>
          <w:sz w:val="24"/>
          <w:szCs w:val="24"/>
        </w:rPr>
        <w:t>À CONTRATADA</w:t>
      </w:r>
      <w:r w:rsidR="00E527B1" w:rsidRPr="0075435E">
        <w:rPr>
          <w:rFonts w:ascii="Calibri" w:hAnsi="Calibri"/>
          <w:color w:val="000000" w:themeColor="text1"/>
          <w:sz w:val="24"/>
          <w:szCs w:val="24"/>
        </w:rPr>
        <w:t xml:space="preserve">; </w:t>
      </w:r>
    </w:p>
    <w:p w:rsidR="00E527B1" w:rsidRPr="0075435E" w:rsidRDefault="002303C8"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c) p</w:t>
      </w:r>
      <w:r w:rsidR="00E527B1" w:rsidRPr="0075435E">
        <w:rPr>
          <w:rFonts w:ascii="Calibri" w:hAnsi="Calibri"/>
          <w:color w:val="000000" w:themeColor="text1"/>
          <w:sz w:val="24"/>
          <w:szCs w:val="24"/>
        </w:rPr>
        <w:t>rejuízos diretos causados à CONTRATANTE decorrentes de culpa ou dolo durante a execução do contrato</w:t>
      </w:r>
      <w:r w:rsidR="00291225" w:rsidRPr="0075435E">
        <w:rPr>
          <w:rFonts w:ascii="Calibri" w:hAnsi="Calibri"/>
          <w:color w:val="000000" w:themeColor="text1"/>
          <w:sz w:val="24"/>
          <w:szCs w:val="24"/>
        </w:rPr>
        <w:t>.</w:t>
      </w:r>
    </w:p>
    <w:p w:rsidR="00E527B1" w:rsidRPr="0075435E" w:rsidRDefault="00655E58"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3. Esta fiança é vá</w:t>
      </w:r>
      <w:r w:rsidR="00E527B1" w:rsidRPr="0075435E">
        <w:rPr>
          <w:rFonts w:ascii="Calibri" w:hAnsi="Calibri"/>
          <w:color w:val="000000" w:themeColor="text1"/>
          <w:sz w:val="24"/>
          <w:szCs w:val="24"/>
        </w:rPr>
        <w:t xml:space="preserve">lida por (prazo, contado em dias, correspondente à vigência do contrato) (valor por escrito) dias, contados a partir de (data de início da vigência do contrato), vencendo-se, portanto em (data).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5. A comunicação de inadimplemento deverá ocorrer até o prazo máximo de 90 (</w:t>
      </w:r>
      <w:r w:rsidR="00FE0680" w:rsidRPr="0075435E">
        <w:rPr>
          <w:rFonts w:ascii="Calibri" w:hAnsi="Calibri"/>
          <w:color w:val="000000" w:themeColor="text1"/>
          <w:sz w:val="24"/>
          <w:szCs w:val="24"/>
        </w:rPr>
        <w:t>noventa</w:t>
      </w:r>
      <w:r w:rsidRPr="0075435E">
        <w:rPr>
          <w:rFonts w:ascii="Calibri" w:hAnsi="Calibri"/>
          <w:color w:val="000000" w:themeColor="text1"/>
          <w:sz w:val="24"/>
          <w:szCs w:val="24"/>
        </w:rPr>
        <w:t>)</w:t>
      </w:r>
      <w:r w:rsidR="00FE0680" w:rsidRPr="0075435E">
        <w:rPr>
          <w:rFonts w:ascii="Calibri" w:hAnsi="Calibri"/>
          <w:color w:val="000000" w:themeColor="text1"/>
          <w:sz w:val="24"/>
          <w:szCs w:val="24"/>
        </w:rPr>
        <w:t xml:space="preserve"> dias</w:t>
      </w:r>
      <w:r w:rsidRPr="0075435E">
        <w:rPr>
          <w:rFonts w:ascii="Calibri" w:hAnsi="Calibri"/>
          <w:color w:val="000000" w:themeColor="text1"/>
          <w:sz w:val="24"/>
          <w:szCs w:val="24"/>
        </w:rPr>
        <w:t xml:space="preserve"> após o vencimento desta fiança.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7. Obriga-se este FIADOR, outrossim, pelo pagamento de quaisquer despesas judiciais e/ou extrajudiciais, bem assim por honorários advocatícios, na hipótese d</w:t>
      </w:r>
      <w:r w:rsidR="008F134B" w:rsidRPr="0075435E">
        <w:rPr>
          <w:rFonts w:ascii="Calibri" w:hAnsi="Calibri"/>
          <w:color w:val="000000" w:themeColor="text1"/>
          <w:sz w:val="24"/>
          <w:szCs w:val="24"/>
        </w:rPr>
        <w:t xml:space="preserve">e </w:t>
      </w:r>
      <w:r w:rsidRPr="0075435E">
        <w:rPr>
          <w:rFonts w:ascii="Calibri" w:hAnsi="Calibri"/>
          <w:color w:val="000000" w:themeColor="text1"/>
          <w:sz w:val="24"/>
          <w:szCs w:val="24"/>
        </w:rPr>
        <w:t xml:space="preserve">o Tribunal de Contas da União se ver compelido a ingressar em juízo para demandar o cumprimento da obrigação a que se refere a presente fiança.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w:t>
      </w:r>
      <w:r w:rsidRPr="0075435E">
        <w:rPr>
          <w:rFonts w:ascii="Calibri" w:hAnsi="Calibri"/>
          <w:color w:val="000000" w:themeColor="text1"/>
          <w:sz w:val="24"/>
          <w:szCs w:val="24"/>
        </w:rPr>
        <w:lastRenderedPageBreak/>
        <w:t xml:space="preserve">notificação judicial ou extrajudicial, deixando, em consequência, de produzir qualquer efeito e ficando o FIADOR exonerado da obrigação assumida por força deste documento.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10. Declara, finalmente, que está autorizado pelo Banco Central do Brasil a expedir Carta de Fiança e que o valor </w:t>
      </w:r>
      <w:proofErr w:type="gramStart"/>
      <w:r w:rsidRPr="0075435E">
        <w:rPr>
          <w:rFonts w:ascii="Calibri" w:hAnsi="Calibri"/>
          <w:color w:val="000000" w:themeColor="text1"/>
          <w:sz w:val="24"/>
          <w:szCs w:val="24"/>
        </w:rPr>
        <w:t>da presente</w:t>
      </w:r>
      <w:proofErr w:type="gramEnd"/>
      <w:r w:rsidRPr="0075435E">
        <w:rPr>
          <w:rFonts w:ascii="Calibri" w:hAnsi="Calibri"/>
          <w:color w:val="000000" w:themeColor="text1"/>
          <w:sz w:val="24"/>
          <w:szCs w:val="24"/>
        </w:rPr>
        <w:t xml:space="preserve"> se contém dentro dos limites que lhe são autorizados pela referida entidade federal.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(Local e data) </w:t>
      </w:r>
    </w:p>
    <w:p w:rsidR="00E527B1" w:rsidRPr="0075435E" w:rsidRDefault="00E527B1" w:rsidP="00E527B1">
      <w:pPr>
        <w:autoSpaceDE w:val="0"/>
        <w:autoSpaceDN w:val="0"/>
        <w:adjustRightInd w:val="0"/>
        <w:spacing w:before="120" w:after="120"/>
        <w:jc w:val="both"/>
        <w:rPr>
          <w:rFonts w:ascii="Calibri" w:hAnsi="Calibri"/>
          <w:color w:val="000000" w:themeColor="text1"/>
          <w:sz w:val="24"/>
          <w:szCs w:val="24"/>
        </w:rPr>
      </w:pPr>
      <w:r w:rsidRPr="0075435E">
        <w:rPr>
          <w:rFonts w:ascii="Calibri" w:hAnsi="Calibri"/>
          <w:color w:val="000000" w:themeColor="text1"/>
          <w:sz w:val="24"/>
          <w:szCs w:val="24"/>
        </w:rPr>
        <w:t xml:space="preserve">(Instituição garantidora) </w:t>
      </w:r>
    </w:p>
    <w:p w:rsidR="00E527B1" w:rsidRPr="0075435E" w:rsidRDefault="00E527B1" w:rsidP="00E527B1">
      <w:pPr>
        <w:spacing w:before="120" w:after="120"/>
        <w:ind w:right="-5623"/>
        <w:jc w:val="both"/>
        <w:rPr>
          <w:rFonts w:ascii="Calibri" w:hAnsi="Calibri"/>
          <w:color w:val="000000" w:themeColor="text1"/>
          <w:sz w:val="24"/>
          <w:szCs w:val="24"/>
        </w:rPr>
      </w:pPr>
      <w:r w:rsidRPr="0075435E">
        <w:rPr>
          <w:rFonts w:ascii="Calibri" w:hAnsi="Calibri"/>
          <w:color w:val="000000" w:themeColor="text1"/>
          <w:sz w:val="24"/>
          <w:szCs w:val="24"/>
        </w:rPr>
        <w:t>(Assinaturas autorizadas)</w:t>
      </w:r>
    </w:p>
    <w:p w:rsidR="00E527B1" w:rsidRPr="0075435E" w:rsidRDefault="00E527B1" w:rsidP="00F42EFC">
      <w:pPr>
        <w:spacing w:before="120" w:after="120"/>
        <w:jc w:val="both"/>
        <w:rPr>
          <w:rFonts w:ascii="Calibri" w:hAnsi="Calibri"/>
          <w:color w:val="000000" w:themeColor="text1"/>
          <w:sz w:val="24"/>
          <w:szCs w:val="24"/>
        </w:rPr>
      </w:pPr>
    </w:p>
    <w:p w:rsidR="00F42EFC" w:rsidRPr="0075435E" w:rsidRDefault="00F42EFC" w:rsidP="003929B2">
      <w:pPr>
        <w:spacing w:before="120" w:after="120"/>
        <w:jc w:val="both"/>
        <w:rPr>
          <w:color w:val="000000" w:themeColor="text1"/>
        </w:rPr>
      </w:pPr>
    </w:p>
    <w:p w:rsidR="00F42EFC" w:rsidRPr="0075435E" w:rsidRDefault="00F42EFC" w:rsidP="00F42EFC">
      <w:pPr>
        <w:rPr>
          <w:color w:val="000000" w:themeColor="text1"/>
        </w:rPr>
      </w:pPr>
    </w:p>
    <w:sectPr w:rsidR="00F42EFC" w:rsidRPr="0075435E"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53" w:rsidRDefault="00DD7753">
      <w:r>
        <w:separator/>
      </w:r>
    </w:p>
  </w:endnote>
  <w:endnote w:type="continuationSeparator" w:id="0">
    <w:p w:rsidR="00DD7753" w:rsidRDefault="00D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53" w:rsidRDefault="00DD77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753" w:rsidRDefault="00DD775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53" w:rsidRDefault="00DD7753">
    <w:pPr>
      <w:pStyle w:val="Rodap"/>
      <w:jc w:val="center"/>
    </w:pPr>
    <w:r>
      <w:fldChar w:fldCharType="begin"/>
    </w:r>
    <w:r>
      <w:instrText xml:space="preserve"> PAGE  \* MERGEFORMAT </w:instrText>
    </w:r>
    <w:r>
      <w:fldChar w:fldCharType="separate"/>
    </w:r>
    <w:r w:rsidR="00D5765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53" w:rsidRDefault="00DD7753">
    <w:pPr>
      <w:pStyle w:val="Rodap"/>
      <w:jc w:val="center"/>
    </w:pPr>
    <w:r>
      <w:fldChar w:fldCharType="begin"/>
    </w:r>
    <w:r>
      <w:instrText xml:space="preserve"> PAGE  \* MERGEFORMAT </w:instrText>
    </w:r>
    <w:r>
      <w:fldChar w:fldCharType="separate"/>
    </w:r>
    <w:r w:rsidR="00D576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53" w:rsidRDefault="00DD7753">
      <w:r>
        <w:separator/>
      </w:r>
    </w:p>
  </w:footnote>
  <w:footnote w:type="continuationSeparator" w:id="0">
    <w:p w:rsidR="00DD7753" w:rsidRDefault="00DD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D7753" w:rsidTr="00252A27">
      <w:trPr>
        <w:trHeight w:hRule="exact" w:val="851"/>
      </w:trPr>
      <w:tc>
        <w:tcPr>
          <w:tcW w:w="921" w:type="dxa"/>
          <w:vAlign w:val="center"/>
        </w:tcPr>
        <w:p w:rsidR="00DD7753" w:rsidRDefault="00DD7753">
          <w:r>
            <w:rPr>
              <w:rFonts w:ascii="Calibri" w:hAnsi="Calibri"/>
              <w:b/>
              <w:noProof/>
            </w:rPr>
            <w:drawing>
              <wp:inline distT="0" distB="0" distL="0" distR="0" wp14:anchorId="0967C9C2" wp14:editId="6DB3D55D">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D7753" w:rsidRPr="00205F20" w:rsidRDefault="00DD7753"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D7753" w:rsidRPr="00205F20" w:rsidRDefault="00DD7753"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DD7753" w:rsidRPr="00205F20" w:rsidRDefault="00DD7753"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DD7753" w:rsidRDefault="00DD7753" w:rsidP="00D37B8D">
          <w:pPr>
            <w:pStyle w:val="Cabealho0"/>
            <w:spacing w:line="240" w:lineRule="auto"/>
            <w:rPr>
              <w:rFonts w:ascii="Arial" w:hAnsi="Arial"/>
            </w:rPr>
          </w:pPr>
          <w:r>
            <w:rPr>
              <w:b/>
              <w:sz w:val="16"/>
              <w:szCs w:val="16"/>
            </w:rPr>
            <w:t xml:space="preserve">  </w:t>
          </w:r>
        </w:p>
      </w:tc>
    </w:tr>
  </w:tbl>
  <w:p w:rsidR="00DD7753" w:rsidRDefault="00DD775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53" w:rsidRDefault="00DD7753">
    <w:pPr>
      <w:pStyle w:val="Cabealho"/>
      <w:jc w:val="center"/>
    </w:pPr>
    <w:r>
      <w:rPr>
        <w:b/>
        <w:noProof/>
      </w:rPr>
      <w:drawing>
        <wp:inline distT="0" distB="0" distL="0" distR="0" wp14:anchorId="270D5257" wp14:editId="451C8954">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381"/>
    <w:multiLevelType w:val="multilevel"/>
    <w:tmpl w:val="0416001D"/>
    <w:lvl w:ilvl="0">
      <w:start w:val="1"/>
      <w:numFmt w:val="decimal"/>
      <w:lvlText w:val="%1)"/>
      <w:lvlJc w:val="left"/>
      <w:pPr>
        <w:ind w:left="2774" w:hanging="360"/>
      </w:pPr>
      <w:rPr>
        <w:rFonts w:hint="default"/>
      </w:rPr>
    </w:lvl>
    <w:lvl w:ilvl="1">
      <w:start w:val="1"/>
      <w:numFmt w:val="lowerLetter"/>
      <w:lvlText w:val="%2)"/>
      <w:lvlJc w:val="left"/>
      <w:pPr>
        <w:ind w:left="3134" w:hanging="360"/>
      </w:pPr>
    </w:lvl>
    <w:lvl w:ilvl="2">
      <w:start w:val="1"/>
      <w:numFmt w:val="lowerRoman"/>
      <w:lvlText w:val="%3)"/>
      <w:lvlJc w:val="left"/>
      <w:pPr>
        <w:ind w:left="3494" w:hanging="360"/>
      </w:pPr>
    </w:lvl>
    <w:lvl w:ilvl="3">
      <w:start w:val="1"/>
      <w:numFmt w:val="decimal"/>
      <w:lvlText w:val="(%4)"/>
      <w:lvlJc w:val="left"/>
      <w:pPr>
        <w:ind w:left="3854" w:hanging="360"/>
      </w:pPr>
    </w:lvl>
    <w:lvl w:ilvl="4">
      <w:start w:val="1"/>
      <w:numFmt w:val="lowerLetter"/>
      <w:lvlText w:val="(%5)"/>
      <w:lvlJc w:val="left"/>
      <w:pPr>
        <w:ind w:left="4214" w:hanging="360"/>
      </w:pPr>
    </w:lvl>
    <w:lvl w:ilvl="5">
      <w:start w:val="1"/>
      <w:numFmt w:val="lowerRoman"/>
      <w:lvlText w:val="(%6)"/>
      <w:lvlJc w:val="left"/>
      <w:pPr>
        <w:ind w:left="4574" w:hanging="360"/>
      </w:pPr>
    </w:lvl>
    <w:lvl w:ilvl="6">
      <w:start w:val="1"/>
      <w:numFmt w:val="decimal"/>
      <w:lvlText w:val="%7."/>
      <w:lvlJc w:val="left"/>
      <w:pPr>
        <w:ind w:left="4934" w:hanging="360"/>
      </w:pPr>
    </w:lvl>
    <w:lvl w:ilvl="7">
      <w:start w:val="1"/>
      <w:numFmt w:val="lowerLetter"/>
      <w:lvlText w:val="%8."/>
      <w:lvlJc w:val="left"/>
      <w:pPr>
        <w:ind w:left="5294" w:hanging="360"/>
      </w:pPr>
    </w:lvl>
    <w:lvl w:ilvl="8">
      <w:start w:val="1"/>
      <w:numFmt w:val="lowerRoman"/>
      <w:lvlText w:val="%9."/>
      <w:lvlJc w:val="left"/>
      <w:pPr>
        <w:ind w:left="5654" w:hanging="360"/>
      </w:pPr>
    </w:lvl>
  </w:abstractNum>
  <w:abstractNum w:abstractNumId="1" w15:restartNumberingAfterBreak="0">
    <w:nsid w:val="11215A28"/>
    <w:multiLevelType w:val="multilevel"/>
    <w:tmpl w:val="3814CF92"/>
    <w:styleLink w:val="Estilo2"/>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2F8E1884"/>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E74E28"/>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E1356"/>
    <w:multiLevelType w:val="hybridMultilevel"/>
    <w:tmpl w:val="0F86F9BC"/>
    <w:lvl w:ilvl="0" w:tplc="04160001">
      <w:start w:val="1"/>
      <w:numFmt w:val="bullet"/>
      <w:lvlText w:val=""/>
      <w:lvlJc w:val="left"/>
      <w:pPr>
        <w:ind w:left="1497" w:hanging="360"/>
      </w:pPr>
      <w:rPr>
        <w:rFonts w:ascii="Symbol" w:hAnsi="Symbol" w:hint="default"/>
      </w:rPr>
    </w:lvl>
    <w:lvl w:ilvl="1" w:tplc="04160003" w:tentative="1">
      <w:start w:val="1"/>
      <w:numFmt w:val="bullet"/>
      <w:lvlText w:val="o"/>
      <w:lvlJc w:val="left"/>
      <w:pPr>
        <w:ind w:left="2217" w:hanging="360"/>
      </w:pPr>
      <w:rPr>
        <w:rFonts w:ascii="Courier New" w:hAnsi="Courier New" w:cs="Courier New" w:hint="default"/>
      </w:rPr>
    </w:lvl>
    <w:lvl w:ilvl="2" w:tplc="04160005" w:tentative="1">
      <w:start w:val="1"/>
      <w:numFmt w:val="bullet"/>
      <w:lvlText w:val=""/>
      <w:lvlJc w:val="left"/>
      <w:pPr>
        <w:ind w:left="2937" w:hanging="360"/>
      </w:pPr>
      <w:rPr>
        <w:rFonts w:ascii="Wingdings" w:hAnsi="Wingdings" w:hint="default"/>
      </w:rPr>
    </w:lvl>
    <w:lvl w:ilvl="3" w:tplc="04160001" w:tentative="1">
      <w:start w:val="1"/>
      <w:numFmt w:val="bullet"/>
      <w:lvlText w:val=""/>
      <w:lvlJc w:val="left"/>
      <w:pPr>
        <w:ind w:left="3657" w:hanging="360"/>
      </w:pPr>
      <w:rPr>
        <w:rFonts w:ascii="Symbol" w:hAnsi="Symbol" w:hint="default"/>
      </w:rPr>
    </w:lvl>
    <w:lvl w:ilvl="4" w:tplc="04160003" w:tentative="1">
      <w:start w:val="1"/>
      <w:numFmt w:val="bullet"/>
      <w:lvlText w:val="o"/>
      <w:lvlJc w:val="left"/>
      <w:pPr>
        <w:ind w:left="4377" w:hanging="360"/>
      </w:pPr>
      <w:rPr>
        <w:rFonts w:ascii="Courier New" w:hAnsi="Courier New" w:cs="Courier New" w:hint="default"/>
      </w:rPr>
    </w:lvl>
    <w:lvl w:ilvl="5" w:tplc="04160005" w:tentative="1">
      <w:start w:val="1"/>
      <w:numFmt w:val="bullet"/>
      <w:lvlText w:val=""/>
      <w:lvlJc w:val="left"/>
      <w:pPr>
        <w:ind w:left="5097" w:hanging="360"/>
      </w:pPr>
      <w:rPr>
        <w:rFonts w:ascii="Wingdings" w:hAnsi="Wingdings" w:hint="default"/>
      </w:rPr>
    </w:lvl>
    <w:lvl w:ilvl="6" w:tplc="04160001" w:tentative="1">
      <w:start w:val="1"/>
      <w:numFmt w:val="bullet"/>
      <w:lvlText w:val=""/>
      <w:lvlJc w:val="left"/>
      <w:pPr>
        <w:ind w:left="5817" w:hanging="360"/>
      </w:pPr>
      <w:rPr>
        <w:rFonts w:ascii="Symbol" w:hAnsi="Symbol" w:hint="default"/>
      </w:rPr>
    </w:lvl>
    <w:lvl w:ilvl="7" w:tplc="04160003" w:tentative="1">
      <w:start w:val="1"/>
      <w:numFmt w:val="bullet"/>
      <w:lvlText w:val="o"/>
      <w:lvlJc w:val="left"/>
      <w:pPr>
        <w:ind w:left="6537" w:hanging="360"/>
      </w:pPr>
      <w:rPr>
        <w:rFonts w:ascii="Courier New" w:hAnsi="Courier New" w:cs="Courier New" w:hint="default"/>
      </w:rPr>
    </w:lvl>
    <w:lvl w:ilvl="8" w:tplc="04160005" w:tentative="1">
      <w:start w:val="1"/>
      <w:numFmt w:val="bullet"/>
      <w:lvlText w:val=""/>
      <w:lvlJc w:val="left"/>
      <w:pPr>
        <w:ind w:left="7257" w:hanging="360"/>
      </w:pPr>
      <w:rPr>
        <w:rFonts w:ascii="Wingdings" w:hAnsi="Wingdings" w:hint="default"/>
      </w:rPr>
    </w:lvl>
  </w:abstractNum>
  <w:abstractNum w:abstractNumId="6"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FC3FCD"/>
    <w:multiLevelType w:val="multilevel"/>
    <w:tmpl w:val="B4B626D6"/>
    <w:lvl w:ilvl="0">
      <w:start w:val="3"/>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 w15:restartNumberingAfterBreak="0">
    <w:nsid w:val="5F0B05F5"/>
    <w:multiLevelType w:val="hybridMultilevel"/>
    <w:tmpl w:val="BD2614CE"/>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690830CA"/>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380CC1"/>
    <w:multiLevelType w:val="hybridMultilevel"/>
    <w:tmpl w:val="9D2AC0C6"/>
    <w:lvl w:ilvl="0" w:tplc="353ED874">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2F1DFB"/>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6"/>
  </w:num>
  <w:num w:numId="4">
    <w:abstractNumId w:val="7"/>
  </w:num>
  <w:num w:numId="5">
    <w:abstractNumId w:val="0"/>
  </w:num>
  <w:num w:numId="6">
    <w:abstractNumId w:val="13"/>
  </w:num>
  <w:num w:numId="7">
    <w:abstractNumId w:val="1"/>
  </w:num>
  <w:num w:numId="8">
    <w:abstractNumId w:val="3"/>
  </w:num>
  <w:num w:numId="9">
    <w:abstractNumId w:val="9"/>
  </w:num>
  <w:num w:numId="10">
    <w:abstractNumId w:val="4"/>
  </w:num>
  <w:num w:numId="11">
    <w:abstractNumId w:val="11"/>
  </w:num>
  <w:num w:numId="12">
    <w:abstractNumId w:val="5"/>
  </w:num>
  <w:num w:numId="13">
    <w:abstractNumId w:val="8"/>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0E2E53"/>
    <w:rsid w:val="000E3FF7"/>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6CC"/>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963C5"/>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073F"/>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45F2"/>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1651"/>
    <w:rsid w:val="002641B7"/>
    <w:rsid w:val="00264302"/>
    <w:rsid w:val="00264FB3"/>
    <w:rsid w:val="00265B69"/>
    <w:rsid w:val="00267BB3"/>
    <w:rsid w:val="00270AE9"/>
    <w:rsid w:val="00271AE2"/>
    <w:rsid w:val="00272750"/>
    <w:rsid w:val="00272B65"/>
    <w:rsid w:val="002778FE"/>
    <w:rsid w:val="00281F07"/>
    <w:rsid w:val="00281F67"/>
    <w:rsid w:val="00282677"/>
    <w:rsid w:val="00285365"/>
    <w:rsid w:val="00287BC3"/>
    <w:rsid w:val="00291225"/>
    <w:rsid w:val="00291A6B"/>
    <w:rsid w:val="00291AB3"/>
    <w:rsid w:val="00294B76"/>
    <w:rsid w:val="002A3EC4"/>
    <w:rsid w:val="002A51F9"/>
    <w:rsid w:val="002A5FCA"/>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07F"/>
    <w:rsid w:val="002F75BE"/>
    <w:rsid w:val="00301D92"/>
    <w:rsid w:val="00322149"/>
    <w:rsid w:val="00322D0E"/>
    <w:rsid w:val="00323E82"/>
    <w:rsid w:val="00332F88"/>
    <w:rsid w:val="00334E65"/>
    <w:rsid w:val="003355C9"/>
    <w:rsid w:val="003358AD"/>
    <w:rsid w:val="00342EBA"/>
    <w:rsid w:val="00343C87"/>
    <w:rsid w:val="00343F9B"/>
    <w:rsid w:val="00352393"/>
    <w:rsid w:val="003628EF"/>
    <w:rsid w:val="00364779"/>
    <w:rsid w:val="00370404"/>
    <w:rsid w:val="003705BF"/>
    <w:rsid w:val="003709E0"/>
    <w:rsid w:val="003774DC"/>
    <w:rsid w:val="003775BE"/>
    <w:rsid w:val="00380597"/>
    <w:rsid w:val="00381F66"/>
    <w:rsid w:val="0038320A"/>
    <w:rsid w:val="00387826"/>
    <w:rsid w:val="003929B2"/>
    <w:rsid w:val="003965CA"/>
    <w:rsid w:val="00396EDE"/>
    <w:rsid w:val="003A4F6E"/>
    <w:rsid w:val="003A55FB"/>
    <w:rsid w:val="003A7992"/>
    <w:rsid w:val="003B276B"/>
    <w:rsid w:val="003B4C95"/>
    <w:rsid w:val="003B7311"/>
    <w:rsid w:val="003C1299"/>
    <w:rsid w:val="003C220E"/>
    <w:rsid w:val="003C3F59"/>
    <w:rsid w:val="003C6066"/>
    <w:rsid w:val="003C64E8"/>
    <w:rsid w:val="003C7101"/>
    <w:rsid w:val="003C74C6"/>
    <w:rsid w:val="003C7F51"/>
    <w:rsid w:val="003D158C"/>
    <w:rsid w:val="003D2C52"/>
    <w:rsid w:val="003D4CE4"/>
    <w:rsid w:val="003D503B"/>
    <w:rsid w:val="003D5A47"/>
    <w:rsid w:val="003D5ACF"/>
    <w:rsid w:val="003D5EB8"/>
    <w:rsid w:val="003E21DC"/>
    <w:rsid w:val="003E45C2"/>
    <w:rsid w:val="003E4EBB"/>
    <w:rsid w:val="003E6C3D"/>
    <w:rsid w:val="003F0DC5"/>
    <w:rsid w:val="003F163B"/>
    <w:rsid w:val="003F2421"/>
    <w:rsid w:val="003F31A5"/>
    <w:rsid w:val="003F43B0"/>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EAB"/>
    <w:rsid w:val="004755A8"/>
    <w:rsid w:val="00477598"/>
    <w:rsid w:val="00477D71"/>
    <w:rsid w:val="00482036"/>
    <w:rsid w:val="00482341"/>
    <w:rsid w:val="00482ABA"/>
    <w:rsid w:val="00494719"/>
    <w:rsid w:val="00494A5F"/>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9F9"/>
    <w:rsid w:val="004E2EA9"/>
    <w:rsid w:val="004E6ED3"/>
    <w:rsid w:val="004F05C5"/>
    <w:rsid w:val="004F246B"/>
    <w:rsid w:val="004F3AB5"/>
    <w:rsid w:val="004F5BF8"/>
    <w:rsid w:val="0050047A"/>
    <w:rsid w:val="00501128"/>
    <w:rsid w:val="00501146"/>
    <w:rsid w:val="00501387"/>
    <w:rsid w:val="00505620"/>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09C7"/>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026"/>
    <w:rsid w:val="005C6FCE"/>
    <w:rsid w:val="005D0581"/>
    <w:rsid w:val="005D60FF"/>
    <w:rsid w:val="005E23E0"/>
    <w:rsid w:val="005E452A"/>
    <w:rsid w:val="005E555F"/>
    <w:rsid w:val="005F3897"/>
    <w:rsid w:val="005F5FA3"/>
    <w:rsid w:val="005F7A58"/>
    <w:rsid w:val="0060116F"/>
    <w:rsid w:val="00601FC7"/>
    <w:rsid w:val="006054B0"/>
    <w:rsid w:val="006156C8"/>
    <w:rsid w:val="00615B20"/>
    <w:rsid w:val="006233E4"/>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909EB"/>
    <w:rsid w:val="006943FF"/>
    <w:rsid w:val="00695946"/>
    <w:rsid w:val="00696F9D"/>
    <w:rsid w:val="0069772E"/>
    <w:rsid w:val="006A00C6"/>
    <w:rsid w:val="006A2C7D"/>
    <w:rsid w:val="006A2C81"/>
    <w:rsid w:val="006A3921"/>
    <w:rsid w:val="006C2650"/>
    <w:rsid w:val="006C4653"/>
    <w:rsid w:val="006C6405"/>
    <w:rsid w:val="006D24D3"/>
    <w:rsid w:val="006D3127"/>
    <w:rsid w:val="006D56D8"/>
    <w:rsid w:val="006E0178"/>
    <w:rsid w:val="006E0DDD"/>
    <w:rsid w:val="006E2DA3"/>
    <w:rsid w:val="006E6C9F"/>
    <w:rsid w:val="006F4184"/>
    <w:rsid w:val="006F42FA"/>
    <w:rsid w:val="00702BA7"/>
    <w:rsid w:val="00703813"/>
    <w:rsid w:val="00705DB4"/>
    <w:rsid w:val="00712200"/>
    <w:rsid w:val="00713AD4"/>
    <w:rsid w:val="007146BA"/>
    <w:rsid w:val="007148B6"/>
    <w:rsid w:val="0071499E"/>
    <w:rsid w:val="00714F0F"/>
    <w:rsid w:val="00716974"/>
    <w:rsid w:val="00723FA0"/>
    <w:rsid w:val="0072529C"/>
    <w:rsid w:val="00725AEE"/>
    <w:rsid w:val="007344A2"/>
    <w:rsid w:val="00741088"/>
    <w:rsid w:val="00745811"/>
    <w:rsid w:val="00745DF2"/>
    <w:rsid w:val="00745EA2"/>
    <w:rsid w:val="00746F40"/>
    <w:rsid w:val="00747B45"/>
    <w:rsid w:val="00750CFC"/>
    <w:rsid w:val="007514D9"/>
    <w:rsid w:val="00751AD0"/>
    <w:rsid w:val="0075256A"/>
    <w:rsid w:val="007542B5"/>
    <w:rsid w:val="0075435E"/>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3332"/>
    <w:rsid w:val="008312FD"/>
    <w:rsid w:val="00834D3D"/>
    <w:rsid w:val="00835BDF"/>
    <w:rsid w:val="00836C97"/>
    <w:rsid w:val="00843224"/>
    <w:rsid w:val="00845CE2"/>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974FF"/>
    <w:rsid w:val="008A13D8"/>
    <w:rsid w:val="008A200E"/>
    <w:rsid w:val="008A2018"/>
    <w:rsid w:val="008A225B"/>
    <w:rsid w:val="008A3218"/>
    <w:rsid w:val="008A5B20"/>
    <w:rsid w:val="008A795A"/>
    <w:rsid w:val="008A7AD5"/>
    <w:rsid w:val="008B0295"/>
    <w:rsid w:val="008B624E"/>
    <w:rsid w:val="008B626A"/>
    <w:rsid w:val="008C0551"/>
    <w:rsid w:val="008C46CC"/>
    <w:rsid w:val="008D098D"/>
    <w:rsid w:val="008D1177"/>
    <w:rsid w:val="008D174F"/>
    <w:rsid w:val="008D189D"/>
    <w:rsid w:val="008D1E04"/>
    <w:rsid w:val="008D574A"/>
    <w:rsid w:val="008D594A"/>
    <w:rsid w:val="008E1216"/>
    <w:rsid w:val="008E293C"/>
    <w:rsid w:val="008E323B"/>
    <w:rsid w:val="008E4A0C"/>
    <w:rsid w:val="008F134B"/>
    <w:rsid w:val="008F13D2"/>
    <w:rsid w:val="008F24DE"/>
    <w:rsid w:val="008F2DF7"/>
    <w:rsid w:val="008F5FFE"/>
    <w:rsid w:val="008F7D0C"/>
    <w:rsid w:val="0090331F"/>
    <w:rsid w:val="00905788"/>
    <w:rsid w:val="00905E50"/>
    <w:rsid w:val="00910B63"/>
    <w:rsid w:val="00913EAC"/>
    <w:rsid w:val="00920E11"/>
    <w:rsid w:val="009220BB"/>
    <w:rsid w:val="009235A0"/>
    <w:rsid w:val="00924BBF"/>
    <w:rsid w:val="00925A71"/>
    <w:rsid w:val="0092712C"/>
    <w:rsid w:val="0092740B"/>
    <w:rsid w:val="00933C2D"/>
    <w:rsid w:val="00933F45"/>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3553"/>
    <w:rsid w:val="00985EE8"/>
    <w:rsid w:val="00991B3E"/>
    <w:rsid w:val="009924CB"/>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2A82"/>
    <w:rsid w:val="00A24AF2"/>
    <w:rsid w:val="00A25FE9"/>
    <w:rsid w:val="00A32C93"/>
    <w:rsid w:val="00A340BA"/>
    <w:rsid w:val="00A3439B"/>
    <w:rsid w:val="00A37627"/>
    <w:rsid w:val="00A42D3E"/>
    <w:rsid w:val="00A4450F"/>
    <w:rsid w:val="00A45489"/>
    <w:rsid w:val="00A5087F"/>
    <w:rsid w:val="00A546BB"/>
    <w:rsid w:val="00A570A0"/>
    <w:rsid w:val="00A5771A"/>
    <w:rsid w:val="00A63DEE"/>
    <w:rsid w:val="00A66E4C"/>
    <w:rsid w:val="00A6720A"/>
    <w:rsid w:val="00A70722"/>
    <w:rsid w:val="00A7521E"/>
    <w:rsid w:val="00A767FD"/>
    <w:rsid w:val="00A80C7F"/>
    <w:rsid w:val="00A82BC4"/>
    <w:rsid w:val="00A86449"/>
    <w:rsid w:val="00A86888"/>
    <w:rsid w:val="00A87CF8"/>
    <w:rsid w:val="00A92553"/>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D0AAD"/>
    <w:rsid w:val="00AD1D9E"/>
    <w:rsid w:val="00AD274E"/>
    <w:rsid w:val="00AD3FB4"/>
    <w:rsid w:val="00AD4445"/>
    <w:rsid w:val="00AD4992"/>
    <w:rsid w:val="00AD5BAA"/>
    <w:rsid w:val="00AD6EF3"/>
    <w:rsid w:val="00AF1A52"/>
    <w:rsid w:val="00AF1FBD"/>
    <w:rsid w:val="00AF3300"/>
    <w:rsid w:val="00AF5008"/>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7B66"/>
    <w:rsid w:val="00B37B68"/>
    <w:rsid w:val="00B4347E"/>
    <w:rsid w:val="00B458F1"/>
    <w:rsid w:val="00B46E37"/>
    <w:rsid w:val="00B5040A"/>
    <w:rsid w:val="00B562A9"/>
    <w:rsid w:val="00B63C41"/>
    <w:rsid w:val="00B64F92"/>
    <w:rsid w:val="00B66E44"/>
    <w:rsid w:val="00B67F6F"/>
    <w:rsid w:val="00B70492"/>
    <w:rsid w:val="00B717FB"/>
    <w:rsid w:val="00B747FD"/>
    <w:rsid w:val="00B75D87"/>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1AAF"/>
    <w:rsid w:val="00BB459A"/>
    <w:rsid w:val="00BB69EC"/>
    <w:rsid w:val="00BC6798"/>
    <w:rsid w:val="00BC6E77"/>
    <w:rsid w:val="00BC7E31"/>
    <w:rsid w:val="00BD2412"/>
    <w:rsid w:val="00BD4E97"/>
    <w:rsid w:val="00BD585D"/>
    <w:rsid w:val="00BE3875"/>
    <w:rsid w:val="00BE53A8"/>
    <w:rsid w:val="00BF2D1B"/>
    <w:rsid w:val="00BF302D"/>
    <w:rsid w:val="00BF3D6E"/>
    <w:rsid w:val="00BF4797"/>
    <w:rsid w:val="00C04A56"/>
    <w:rsid w:val="00C04CB0"/>
    <w:rsid w:val="00C06501"/>
    <w:rsid w:val="00C06F0C"/>
    <w:rsid w:val="00C07DA5"/>
    <w:rsid w:val="00C11F68"/>
    <w:rsid w:val="00C13D43"/>
    <w:rsid w:val="00C155AA"/>
    <w:rsid w:val="00C17F55"/>
    <w:rsid w:val="00C20F57"/>
    <w:rsid w:val="00C22311"/>
    <w:rsid w:val="00C22612"/>
    <w:rsid w:val="00C23C29"/>
    <w:rsid w:val="00C33E12"/>
    <w:rsid w:val="00C370A8"/>
    <w:rsid w:val="00C4577E"/>
    <w:rsid w:val="00C45BB5"/>
    <w:rsid w:val="00C4798C"/>
    <w:rsid w:val="00C50B29"/>
    <w:rsid w:val="00C5129A"/>
    <w:rsid w:val="00C55A5D"/>
    <w:rsid w:val="00C56715"/>
    <w:rsid w:val="00C658F9"/>
    <w:rsid w:val="00C668C4"/>
    <w:rsid w:val="00C67AE4"/>
    <w:rsid w:val="00C71B94"/>
    <w:rsid w:val="00C72843"/>
    <w:rsid w:val="00C72953"/>
    <w:rsid w:val="00C76EFF"/>
    <w:rsid w:val="00C77433"/>
    <w:rsid w:val="00C82B6B"/>
    <w:rsid w:val="00C82B9D"/>
    <w:rsid w:val="00C83AAA"/>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D7C7D"/>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4AD6"/>
    <w:rsid w:val="00D34E65"/>
    <w:rsid w:val="00D355A2"/>
    <w:rsid w:val="00D369FB"/>
    <w:rsid w:val="00D37B8D"/>
    <w:rsid w:val="00D40072"/>
    <w:rsid w:val="00D419D1"/>
    <w:rsid w:val="00D43B22"/>
    <w:rsid w:val="00D43C09"/>
    <w:rsid w:val="00D44EA6"/>
    <w:rsid w:val="00D510AD"/>
    <w:rsid w:val="00D56EB0"/>
    <w:rsid w:val="00D5765A"/>
    <w:rsid w:val="00D7030C"/>
    <w:rsid w:val="00D715E8"/>
    <w:rsid w:val="00D736CE"/>
    <w:rsid w:val="00D74053"/>
    <w:rsid w:val="00D75C3B"/>
    <w:rsid w:val="00D80818"/>
    <w:rsid w:val="00D8293F"/>
    <w:rsid w:val="00D86194"/>
    <w:rsid w:val="00D86DA1"/>
    <w:rsid w:val="00D87694"/>
    <w:rsid w:val="00D912AD"/>
    <w:rsid w:val="00D92BBD"/>
    <w:rsid w:val="00D9465F"/>
    <w:rsid w:val="00D94F4A"/>
    <w:rsid w:val="00DA428C"/>
    <w:rsid w:val="00DA4B26"/>
    <w:rsid w:val="00DA53B8"/>
    <w:rsid w:val="00DA67D1"/>
    <w:rsid w:val="00DB1ED8"/>
    <w:rsid w:val="00DB2B5F"/>
    <w:rsid w:val="00DB3FDF"/>
    <w:rsid w:val="00DB6F93"/>
    <w:rsid w:val="00DB793A"/>
    <w:rsid w:val="00DC039E"/>
    <w:rsid w:val="00DC43E3"/>
    <w:rsid w:val="00DD09D5"/>
    <w:rsid w:val="00DD2148"/>
    <w:rsid w:val="00DD30D0"/>
    <w:rsid w:val="00DD536F"/>
    <w:rsid w:val="00DD6BF6"/>
    <w:rsid w:val="00DD7753"/>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2A6C"/>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033"/>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4001"/>
    <w:rsid w:val="00ED4F8F"/>
    <w:rsid w:val="00ED5E86"/>
    <w:rsid w:val="00EE0F81"/>
    <w:rsid w:val="00EE223F"/>
    <w:rsid w:val="00EE2EA8"/>
    <w:rsid w:val="00EE307F"/>
    <w:rsid w:val="00EF13BD"/>
    <w:rsid w:val="00EF1C76"/>
    <w:rsid w:val="00EF34B9"/>
    <w:rsid w:val="00EF585B"/>
    <w:rsid w:val="00EF67B0"/>
    <w:rsid w:val="00EF6BC7"/>
    <w:rsid w:val="00F008B8"/>
    <w:rsid w:val="00F02EA6"/>
    <w:rsid w:val="00F0321E"/>
    <w:rsid w:val="00F03320"/>
    <w:rsid w:val="00F03418"/>
    <w:rsid w:val="00F03865"/>
    <w:rsid w:val="00F04505"/>
    <w:rsid w:val="00F07D3D"/>
    <w:rsid w:val="00F221EB"/>
    <w:rsid w:val="00F24666"/>
    <w:rsid w:val="00F2615E"/>
    <w:rsid w:val="00F3184C"/>
    <w:rsid w:val="00F31CB1"/>
    <w:rsid w:val="00F35DA0"/>
    <w:rsid w:val="00F35E68"/>
    <w:rsid w:val="00F40A0D"/>
    <w:rsid w:val="00F410D6"/>
    <w:rsid w:val="00F42EFC"/>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qFormat/>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link w:val="Recuodecorpodetexto2Char"/>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uiPriority w:val="99"/>
    <w:semiHidden/>
    <w:rsid w:val="009E33AC"/>
    <w:rPr>
      <w:rFonts w:ascii="Tahoma" w:hAnsi="Tahoma" w:cs="Tahoma"/>
      <w:sz w:val="16"/>
      <w:szCs w:val="16"/>
    </w:rPr>
  </w:style>
  <w:style w:type="character" w:customStyle="1" w:styleId="TextodebaloChar">
    <w:name w:val="Texto de balão Char"/>
    <w:link w:val="Textodebalo"/>
    <w:uiPriority w:val="99"/>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numbering" w:styleId="111111">
    <w:name w:val="Outline List 2"/>
    <w:basedOn w:val="Semlista"/>
    <w:unhideWhenUsed/>
    <w:rsid w:val="00ED4001"/>
    <w:pPr>
      <w:numPr>
        <w:numId w:val="6"/>
      </w:numPr>
    </w:pPr>
  </w:style>
  <w:style w:type="character" w:styleId="Refdecomentrio">
    <w:name w:val="annotation reference"/>
    <w:uiPriority w:val="99"/>
    <w:semiHidden/>
    <w:unhideWhenUsed/>
    <w:rsid w:val="00ED4001"/>
    <w:rPr>
      <w:sz w:val="16"/>
      <w:szCs w:val="16"/>
    </w:rPr>
  </w:style>
  <w:style w:type="paragraph" w:styleId="Textodecomentrio">
    <w:name w:val="annotation text"/>
    <w:basedOn w:val="Normal"/>
    <w:link w:val="TextodecomentrioChar"/>
    <w:uiPriority w:val="99"/>
    <w:semiHidden/>
    <w:unhideWhenUsed/>
    <w:rsid w:val="00ED4001"/>
    <w:rPr>
      <w:lang w:val="x-none" w:eastAsia="x-none"/>
    </w:rPr>
  </w:style>
  <w:style w:type="character" w:customStyle="1" w:styleId="TextodecomentrioChar">
    <w:name w:val="Texto de comentário Char"/>
    <w:basedOn w:val="Fontepargpadro"/>
    <w:link w:val="Textodecomentrio"/>
    <w:uiPriority w:val="99"/>
    <w:semiHidden/>
    <w:rsid w:val="00ED4001"/>
    <w:rPr>
      <w:lang w:val="x-none" w:eastAsia="x-none"/>
    </w:rPr>
  </w:style>
  <w:style w:type="paragraph" w:styleId="Assuntodocomentrio">
    <w:name w:val="annotation subject"/>
    <w:basedOn w:val="Textodecomentrio"/>
    <w:next w:val="Textodecomentrio"/>
    <w:link w:val="AssuntodocomentrioChar"/>
    <w:uiPriority w:val="99"/>
    <w:semiHidden/>
    <w:unhideWhenUsed/>
    <w:rsid w:val="00ED4001"/>
    <w:rPr>
      <w:b/>
      <w:bCs/>
    </w:rPr>
  </w:style>
  <w:style w:type="character" w:customStyle="1" w:styleId="AssuntodocomentrioChar">
    <w:name w:val="Assunto do comentário Char"/>
    <w:basedOn w:val="TextodecomentrioChar"/>
    <w:link w:val="Assuntodocomentrio"/>
    <w:uiPriority w:val="99"/>
    <w:semiHidden/>
    <w:rsid w:val="00ED4001"/>
    <w:rPr>
      <w:b/>
      <w:bCs/>
      <w:lang w:val="x-none" w:eastAsia="x-none"/>
    </w:rPr>
  </w:style>
  <w:style w:type="numbering" w:customStyle="1" w:styleId="Estilo2">
    <w:name w:val="Estilo2"/>
    <w:uiPriority w:val="99"/>
    <w:rsid w:val="00ED4001"/>
    <w:pPr>
      <w:numPr>
        <w:numId w:val="7"/>
      </w:numPr>
    </w:pPr>
  </w:style>
  <w:style w:type="character" w:customStyle="1" w:styleId="RodapChar">
    <w:name w:val="Rodapé Char"/>
    <w:link w:val="Rodap"/>
    <w:uiPriority w:val="99"/>
    <w:rsid w:val="00ED4001"/>
  </w:style>
  <w:style w:type="character" w:customStyle="1" w:styleId="Recuodecorpodetexto2Char">
    <w:name w:val="Recuo de corpo de texto 2 Char"/>
    <w:link w:val="Recuodecorpodetexto2"/>
    <w:rsid w:val="00ED4001"/>
    <w:rPr>
      <w:strike/>
      <w:sz w:val="24"/>
    </w:rPr>
  </w:style>
  <w:style w:type="paragraph" w:customStyle="1" w:styleId="Licitao-Nvel2">
    <w:name w:val="Licitação - Nível 2"/>
    <w:basedOn w:val="Normal"/>
    <w:link w:val="Licitao-Nvel2Char"/>
    <w:rsid w:val="00ED4001"/>
    <w:pPr>
      <w:widowControl w:val="0"/>
      <w:tabs>
        <w:tab w:val="num" w:pos="1287"/>
      </w:tabs>
      <w:autoSpaceDE w:val="0"/>
      <w:autoSpaceDN w:val="0"/>
      <w:adjustRightInd w:val="0"/>
      <w:ind w:left="788" w:hanging="431"/>
      <w:jc w:val="both"/>
    </w:pPr>
    <w:rPr>
      <w:rFonts w:ascii="Arial" w:hAnsi="Arial"/>
      <w:bCs/>
      <w:sz w:val="24"/>
      <w:lang w:val="x-none" w:eastAsia="x-none"/>
    </w:rPr>
  </w:style>
  <w:style w:type="character" w:customStyle="1" w:styleId="Licitao-Nvel2Char">
    <w:name w:val="Licitação - Nível 2 Char"/>
    <w:link w:val="Licitao-Nvel2"/>
    <w:rsid w:val="00ED4001"/>
    <w:rPr>
      <w:rFonts w:ascii="Arial" w:hAnsi="Arial"/>
      <w:bCs/>
      <w:sz w:val="24"/>
      <w:lang w:val="x-none" w:eastAsia="x-none"/>
    </w:rPr>
  </w:style>
  <w:style w:type="paragraph" w:styleId="SemEspaamento">
    <w:name w:val="No Spacing"/>
    <w:basedOn w:val="Normal"/>
    <w:uiPriority w:val="1"/>
    <w:qFormat/>
    <w:rsid w:val="00ED4001"/>
    <w:pPr>
      <w:spacing w:before="120" w:line="276" w:lineRule="auto"/>
      <w:ind w:left="425"/>
      <w:jc w:val="both"/>
    </w:pPr>
    <w:rPr>
      <w:rFonts w:ascii="Arial" w:hAnsi="Arial" w:cs="Arial"/>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E240-F811-4B0B-BF6B-93B61617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12268</Words>
  <Characters>67786</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79895</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6</cp:revision>
  <cp:lastPrinted>2009-12-02T18:42:00Z</cp:lastPrinted>
  <dcterms:created xsi:type="dcterms:W3CDTF">2016-05-16T14:07:00Z</dcterms:created>
  <dcterms:modified xsi:type="dcterms:W3CDTF">2016-05-16T14:15:00Z</dcterms:modified>
</cp:coreProperties>
</file>