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DC3E20" w:rsidRPr="004B7DE7" w:rsidTr="00F46491">
        <w:trPr>
          <w:jc w:val="center"/>
        </w:trPr>
        <w:tc>
          <w:tcPr>
            <w:tcW w:w="10207" w:type="dxa"/>
            <w:gridSpan w:val="4"/>
          </w:tcPr>
          <w:p w:rsidR="00DC3E20" w:rsidRPr="00BE0B44" w:rsidRDefault="00DC3E20" w:rsidP="00F46491">
            <w:pPr>
              <w:spacing w:before="60" w:after="60"/>
              <w:jc w:val="center"/>
              <w:rPr>
                <w:rFonts w:ascii="Calibri Light" w:hAnsi="Calibri Light"/>
                <w:sz w:val="24"/>
                <w:szCs w:val="24"/>
              </w:rPr>
            </w:pPr>
            <w:r w:rsidRPr="00DB1501">
              <w:rPr>
                <w:rFonts w:ascii="Calibri Light" w:hAnsi="Calibri Light"/>
                <w:b/>
                <w:sz w:val="36"/>
                <w:szCs w:val="24"/>
              </w:rPr>
              <w:t>EDITAL</w:t>
            </w:r>
          </w:p>
        </w:tc>
      </w:tr>
      <w:tr w:rsidR="00DC3E20" w:rsidRPr="00FD737D" w:rsidTr="00F46491">
        <w:trPr>
          <w:trHeight w:val="417"/>
          <w:jc w:val="center"/>
        </w:trPr>
        <w:tc>
          <w:tcPr>
            <w:tcW w:w="5103" w:type="dxa"/>
            <w:gridSpan w:val="2"/>
            <w:shd w:val="clear" w:color="auto" w:fill="D9D9D9"/>
            <w:vAlign w:val="center"/>
          </w:tcPr>
          <w:p w:rsidR="00DC3E20" w:rsidRPr="00FD737D" w:rsidRDefault="00DC3E20" w:rsidP="00DC3E20">
            <w:pPr>
              <w:spacing w:before="60" w:after="60"/>
              <w:jc w:val="center"/>
              <w:rPr>
                <w:rFonts w:asciiTheme="minorHAnsi" w:hAnsiTheme="minorHAnsi"/>
                <w:sz w:val="24"/>
                <w:szCs w:val="24"/>
              </w:rPr>
            </w:pPr>
            <w:r w:rsidRPr="00FD737D">
              <w:rPr>
                <w:rFonts w:asciiTheme="minorHAnsi" w:hAnsiTheme="minorHAnsi"/>
                <w:b/>
                <w:sz w:val="38"/>
                <w:szCs w:val="24"/>
              </w:rPr>
              <w:t xml:space="preserve">Pregão Eletrônico nº </w:t>
            </w:r>
            <w:r>
              <w:rPr>
                <w:rFonts w:asciiTheme="minorHAnsi" w:hAnsiTheme="minorHAnsi"/>
                <w:b/>
                <w:sz w:val="38"/>
                <w:szCs w:val="24"/>
              </w:rPr>
              <w:t>40</w:t>
            </w:r>
            <w:r w:rsidRPr="00FD737D">
              <w:rPr>
                <w:rFonts w:asciiTheme="minorHAnsi" w:hAnsiTheme="minorHAnsi"/>
                <w:b/>
                <w:sz w:val="38"/>
                <w:szCs w:val="24"/>
              </w:rPr>
              <w:t>/2016</w:t>
            </w:r>
          </w:p>
        </w:tc>
        <w:tc>
          <w:tcPr>
            <w:tcW w:w="5104" w:type="dxa"/>
            <w:gridSpan w:val="2"/>
            <w:shd w:val="clear" w:color="auto" w:fill="D9D9D9"/>
            <w:vAlign w:val="center"/>
          </w:tcPr>
          <w:p w:rsidR="00DC3E20" w:rsidRPr="00FD737D" w:rsidRDefault="00DC3E20" w:rsidP="00F46491">
            <w:pPr>
              <w:jc w:val="center"/>
              <w:rPr>
                <w:rFonts w:asciiTheme="minorHAnsi" w:hAnsiTheme="minorHAnsi"/>
                <w:sz w:val="28"/>
                <w:szCs w:val="24"/>
              </w:rPr>
            </w:pPr>
            <w:r w:rsidRPr="00FD737D">
              <w:rPr>
                <w:rFonts w:asciiTheme="minorHAnsi" w:hAnsiTheme="minorHAnsi"/>
                <w:b/>
                <w:sz w:val="28"/>
                <w:szCs w:val="24"/>
              </w:rPr>
              <w:t xml:space="preserve">Data de abertura: </w:t>
            </w:r>
            <w:r w:rsidR="00AE4152">
              <w:rPr>
                <w:rFonts w:asciiTheme="minorHAnsi" w:hAnsiTheme="minorHAnsi"/>
                <w:b/>
                <w:sz w:val="28"/>
                <w:szCs w:val="24"/>
              </w:rPr>
              <w:t>17</w:t>
            </w:r>
            <w:r w:rsidRPr="00FD737D">
              <w:rPr>
                <w:rFonts w:asciiTheme="minorHAnsi" w:hAnsiTheme="minorHAnsi"/>
                <w:b/>
                <w:sz w:val="28"/>
                <w:szCs w:val="24"/>
              </w:rPr>
              <w:t>/06/2016 às 10h</w:t>
            </w:r>
          </w:p>
          <w:p w:rsidR="00DC3E20" w:rsidRPr="00FD737D" w:rsidRDefault="00DC3E20" w:rsidP="00F46491">
            <w:pPr>
              <w:jc w:val="center"/>
              <w:rPr>
                <w:rFonts w:asciiTheme="minorHAnsi" w:hAnsiTheme="minorHAnsi"/>
                <w:sz w:val="24"/>
                <w:szCs w:val="24"/>
              </w:rPr>
            </w:pPr>
            <w:r w:rsidRPr="00FD737D">
              <w:rPr>
                <w:rFonts w:asciiTheme="minorHAnsi" w:hAnsiTheme="minorHAnsi"/>
                <w:sz w:val="28"/>
                <w:szCs w:val="24"/>
              </w:rPr>
              <w:t xml:space="preserve">no sítio </w:t>
            </w:r>
            <w:hyperlink r:id="rId8" w:history="1">
              <w:r w:rsidRPr="00FD737D">
                <w:rPr>
                  <w:rFonts w:asciiTheme="minorHAnsi" w:hAnsiTheme="minorHAnsi"/>
                  <w:color w:val="0000FF"/>
                  <w:sz w:val="28"/>
                  <w:szCs w:val="24"/>
                  <w:u w:val="single"/>
                </w:rPr>
                <w:t>www.comprasnet.gov.br</w:t>
              </w:r>
            </w:hyperlink>
          </w:p>
        </w:tc>
      </w:tr>
      <w:tr w:rsidR="00DC3E20" w:rsidRPr="00DC3E20" w:rsidTr="00E20935">
        <w:trPr>
          <w:jc w:val="center"/>
        </w:trPr>
        <w:tc>
          <w:tcPr>
            <w:tcW w:w="2551" w:type="dxa"/>
          </w:tcPr>
          <w:p w:rsidR="00DC3E20" w:rsidRPr="00B604DF" w:rsidRDefault="00DC3E20" w:rsidP="00F46491">
            <w:pPr>
              <w:rPr>
                <w:rFonts w:asciiTheme="majorHAnsi" w:hAnsiTheme="majorHAnsi"/>
                <w:b/>
              </w:rPr>
            </w:pPr>
            <w:r w:rsidRPr="00B604DF">
              <w:rPr>
                <w:rFonts w:asciiTheme="majorHAnsi" w:hAnsiTheme="majorHAnsi"/>
                <w:b/>
              </w:rPr>
              <w:t>TC</w:t>
            </w:r>
          </w:p>
          <w:p w:rsidR="00DC3E20" w:rsidRPr="00B604DF" w:rsidRDefault="00E20935" w:rsidP="00F46491">
            <w:pPr>
              <w:rPr>
                <w:rFonts w:asciiTheme="majorHAnsi" w:hAnsiTheme="majorHAnsi"/>
              </w:rPr>
            </w:pPr>
            <w:r w:rsidRPr="00B604DF">
              <w:rPr>
                <w:rFonts w:asciiTheme="majorHAnsi" w:hAnsiTheme="majorHAnsi"/>
              </w:rPr>
              <w:t>007.900/2016-3</w:t>
            </w:r>
          </w:p>
        </w:tc>
        <w:tc>
          <w:tcPr>
            <w:tcW w:w="2552" w:type="dxa"/>
          </w:tcPr>
          <w:p w:rsidR="00DC3E20" w:rsidRPr="00B604DF" w:rsidRDefault="00DC3E20" w:rsidP="00F46491">
            <w:pPr>
              <w:rPr>
                <w:rFonts w:asciiTheme="majorHAnsi" w:hAnsiTheme="majorHAnsi"/>
                <w:b/>
              </w:rPr>
            </w:pPr>
            <w:r w:rsidRPr="00B604DF">
              <w:rPr>
                <w:rFonts w:asciiTheme="majorHAnsi" w:hAnsiTheme="majorHAnsi"/>
                <w:b/>
              </w:rPr>
              <w:t xml:space="preserve">SRP? </w:t>
            </w:r>
          </w:p>
          <w:p w:rsidR="00DC3E20" w:rsidRPr="00B604DF" w:rsidRDefault="00AE4152" w:rsidP="00F46491">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DC3E20" w:rsidRPr="00B604DF">
                  <w:rPr>
                    <w:rFonts w:asciiTheme="majorHAnsi" w:eastAsia="MS Gothic" w:hAnsiTheme="majorHAnsi" w:cs="Segoe UI Symbol" w:hint="eastAsia"/>
                  </w:rPr>
                  <w:t>☐</w:t>
                </w:r>
              </w:sdtContent>
            </w:sdt>
            <w:r w:rsidR="00DC3E20" w:rsidRPr="00B604DF">
              <w:rPr>
                <w:rFonts w:asciiTheme="majorHAnsi" w:hAnsiTheme="majorHAnsi" w:cs="Segoe UI Symbol"/>
              </w:rPr>
              <w:t xml:space="preserve"> 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DC3E20" w:rsidRPr="00B604DF">
                  <w:rPr>
                    <w:rFonts w:asciiTheme="majorHAnsi" w:eastAsia="MS Gothic" w:hAnsiTheme="majorHAnsi" w:cs="Segoe UI Symbol" w:hint="eastAsia"/>
                  </w:rPr>
                  <w:t>☒</w:t>
                </w:r>
              </w:sdtContent>
            </w:sdt>
            <w:r w:rsidR="00DC3E20" w:rsidRPr="00B604DF">
              <w:rPr>
                <w:rFonts w:asciiTheme="majorHAnsi" w:hAnsiTheme="majorHAnsi" w:cs="Segoe UI Symbol"/>
              </w:rPr>
              <w:t xml:space="preserve"> Não</w:t>
            </w:r>
          </w:p>
        </w:tc>
        <w:tc>
          <w:tcPr>
            <w:tcW w:w="2552" w:type="dxa"/>
            <w:shd w:val="clear" w:color="auto" w:fill="D9D9D9" w:themeFill="background1" w:themeFillShade="D9"/>
          </w:tcPr>
          <w:p w:rsidR="00DC3E20" w:rsidRPr="00B604DF" w:rsidRDefault="00DC3E20" w:rsidP="00F46491">
            <w:pPr>
              <w:rPr>
                <w:rFonts w:asciiTheme="majorHAnsi" w:hAnsiTheme="majorHAnsi"/>
                <w:b/>
              </w:rPr>
            </w:pPr>
            <w:r w:rsidRPr="00B604DF">
              <w:rPr>
                <w:rFonts w:asciiTheme="majorHAnsi" w:hAnsiTheme="majorHAnsi"/>
                <w:b/>
              </w:rPr>
              <w:t xml:space="preserve">Exclusiva ME/EPP? </w:t>
            </w:r>
          </w:p>
          <w:p w:rsidR="00DC3E20" w:rsidRPr="00B604DF" w:rsidRDefault="00AE4152" w:rsidP="00F46491">
            <w:pPr>
              <w:rPr>
                <w:rFonts w:asciiTheme="majorHAnsi" w:hAnsiTheme="majorHAnsi"/>
              </w:rPr>
            </w:pPr>
            <w:sdt>
              <w:sdtPr>
                <w:rPr>
                  <w:rFonts w:asciiTheme="majorHAnsi" w:hAnsiTheme="majorHAnsi"/>
                </w:rPr>
                <w:id w:val="-2050520619"/>
                <w15:appearance w15:val="hidden"/>
                <w14:checkbox>
                  <w14:checked w14:val="1"/>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Sim  </w:t>
            </w:r>
            <w:sdt>
              <w:sdtPr>
                <w:rPr>
                  <w:rFonts w:asciiTheme="majorHAnsi" w:hAnsiTheme="majorHAnsi"/>
                </w:rPr>
                <w:id w:val="244928483"/>
                <w15:appearance w15:val="hidden"/>
                <w14:checkbox>
                  <w14:checked w14:val="0"/>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Não</w:t>
            </w:r>
          </w:p>
        </w:tc>
        <w:tc>
          <w:tcPr>
            <w:tcW w:w="2552" w:type="dxa"/>
          </w:tcPr>
          <w:p w:rsidR="00DC3E20" w:rsidRPr="00B604DF" w:rsidRDefault="00DC3E20" w:rsidP="00F46491">
            <w:pPr>
              <w:rPr>
                <w:rFonts w:asciiTheme="majorHAnsi" w:hAnsiTheme="majorHAnsi" w:cs="Segoe UI Symbol"/>
                <w:b/>
              </w:rPr>
            </w:pPr>
            <w:r w:rsidRPr="00B604DF">
              <w:rPr>
                <w:rFonts w:asciiTheme="majorHAnsi" w:hAnsiTheme="majorHAnsi" w:cs="Segoe UI Symbol"/>
                <w:b/>
              </w:rPr>
              <w:t xml:space="preserve">Reserva de quota ME/EPP? </w:t>
            </w:r>
          </w:p>
          <w:p w:rsidR="00DC3E20" w:rsidRPr="00B604DF" w:rsidRDefault="00AE4152" w:rsidP="00F46491">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DC3E20" w:rsidRPr="00B604DF">
                  <w:rPr>
                    <w:rFonts w:ascii="Segoe UI Symbol" w:hAnsi="Segoe UI Symbol" w:cs="Segoe UI Symbol"/>
                  </w:rPr>
                  <w:t>☐</w:t>
                </w:r>
              </w:sdtContent>
            </w:sdt>
            <w:r w:rsidR="00DC3E20" w:rsidRPr="00B604DF">
              <w:rPr>
                <w:rFonts w:asciiTheme="majorHAnsi" w:hAnsiTheme="majorHAnsi" w:cs="Segoe UI Symbol"/>
              </w:rPr>
              <w:t xml:space="preserve"> </w:t>
            </w:r>
            <w:r w:rsidR="00DC3E20" w:rsidRPr="00B604DF">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DC3E20" w:rsidRPr="00B604DF">
                  <w:rPr>
                    <w:rFonts w:ascii="Segoe UI Symbol" w:hAnsi="Segoe UI Symbol" w:cs="Segoe UI Symbol"/>
                  </w:rPr>
                  <w:t>☒</w:t>
                </w:r>
              </w:sdtContent>
            </w:sdt>
            <w:r w:rsidR="00DC3E20" w:rsidRPr="00B604DF">
              <w:rPr>
                <w:rFonts w:asciiTheme="majorHAnsi" w:hAnsiTheme="majorHAnsi" w:cs="Segoe UI Symbol"/>
              </w:rPr>
              <w:t xml:space="preserve"> </w:t>
            </w:r>
            <w:r w:rsidR="00DC3E20" w:rsidRPr="00B604DF">
              <w:rPr>
                <w:rFonts w:asciiTheme="majorHAnsi" w:hAnsiTheme="majorHAnsi"/>
              </w:rPr>
              <w:t>N</w:t>
            </w:r>
            <w:r w:rsidR="00DC3E20" w:rsidRPr="00B604DF">
              <w:rPr>
                <w:rFonts w:asciiTheme="majorHAnsi" w:hAnsiTheme="majorHAnsi" w:cs="Calibri"/>
              </w:rPr>
              <w:t>ã</w:t>
            </w:r>
            <w:r w:rsidR="00DC3E20" w:rsidRPr="00B604DF">
              <w:rPr>
                <w:rFonts w:asciiTheme="majorHAnsi" w:hAnsiTheme="majorHAnsi"/>
              </w:rPr>
              <w:t>o</w:t>
            </w:r>
          </w:p>
        </w:tc>
      </w:tr>
      <w:tr w:rsidR="00DC3E20" w:rsidRPr="00DC3E20" w:rsidTr="00F46491">
        <w:trPr>
          <w:trHeight w:val="575"/>
          <w:jc w:val="center"/>
        </w:trPr>
        <w:tc>
          <w:tcPr>
            <w:tcW w:w="5103" w:type="dxa"/>
            <w:gridSpan w:val="2"/>
          </w:tcPr>
          <w:p w:rsidR="00DC3E20" w:rsidRPr="00B604DF" w:rsidRDefault="00DC3E20" w:rsidP="00F46491">
            <w:pPr>
              <w:rPr>
                <w:rFonts w:asciiTheme="majorHAnsi" w:hAnsiTheme="majorHAnsi"/>
                <w:b/>
              </w:rPr>
            </w:pPr>
            <w:r w:rsidRPr="00B604DF">
              <w:rPr>
                <w:rFonts w:ascii="Calibri Light" w:hAnsi="Calibri Light"/>
                <w:b/>
              </w:rPr>
              <w:t>Objeto:</w:t>
            </w:r>
          </w:p>
          <w:p w:rsidR="00DC3E20" w:rsidRPr="00B604DF" w:rsidRDefault="0076024F" w:rsidP="0076024F">
            <w:pPr>
              <w:rPr>
                <w:rFonts w:asciiTheme="minorHAnsi" w:hAnsiTheme="minorHAnsi"/>
                <w:b/>
                <w:color w:val="000000"/>
                <w:sz w:val="24"/>
              </w:rPr>
            </w:pPr>
            <w:r w:rsidRPr="00B604DF">
              <w:rPr>
                <w:rFonts w:ascii="Calibri Light" w:hAnsi="Calibri Light"/>
              </w:rPr>
              <w:t>Fornecimento parcelado de medicamentos ao Serviço Ambulatorial de Saúde do TCU</w:t>
            </w:r>
          </w:p>
        </w:tc>
        <w:tc>
          <w:tcPr>
            <w:tcW w:w="2552" w:type="dxa"/>
            <w:vAlign w:val="center"/>
          </w:tcPr>
          <w:p w:rsidR="00DC3E20" w:rsidRPr="00B604DF" w:rsidRDefault="00DC3E20" w:rsidP="00F46491">
            <w:pPr>
              <w:jc w:val="both"/>
              <w:rPr>
                <w:rFonts w:asciiTheme="majorHAnsi" w:hAnsiTheme="majorHAnsi"/>
                <w:b/>
              </w:rPr>
            </w:pPr>
            <w:r w:rsidRPr="00B604DF">
              <w:rPr>
                <w:rFonts w:asciiTheme="majorHAnsi" w:hAnsiTheme="majorHAnsi"/>
                <w:b/>
              </w:rPr>
              <w:t xml:space="preserve">Decreto 7.174? </w:t>
            </w:r>
          </w:p>
          <w:p w:rsidR="00DC3E20" w:rsidRPr="00B604DF" w:rsidRDefault="00AE4152" w:rsidP="00F46491">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DC3E20" w:rsidRPr="00B604DF">
                  <w:rPr>
                    <w:rFonts w:asciiTheme="majorHAnsi" w:eastAsia="MS Gothic" w:hAnsiTheme="majorHAnsi" w:hint="eastAsia"/>
                  </w:rPr>
                  <w:t>☐</w:t>
                </w:r>
              </w:sdtContent>
            </w:sdt>
            <w:r w:rsidR="00DC3E20" w:rsidRPr="00B604DF">
              <w:rPr>
                <w:rFonts w:asciiTheme="majorHAnsi" w:hAnsiTheme="majorHAnsi"/>
              </w:rPr>
              <w:t xml:space="preserve"> 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DC3E20" w:rsidRPr="00B604DF">
                  <w:rPr>
                    <w:rFonts w:asciiTheme="majorHAnsi" w:eastAsia="MS Gothic" w:hAnsiTheme="majorHAnsi" w:hint="eastAsia"/>
                  </w:rPr>
                  <w:t>☒</w:t>
                </w:r>
              </w:sdtContent>
            </w:sdt>
            <w:r w:rsidR="00DC3E20" w:rsidRPr="00B604DF">
              <w:rPr>
                <w:rFonts w:asciiTheme="majorHAnsi" w:hAnsiTheme="majorHAnsi"/>
              </w:rPr>
              <w:t xml:space="preserve"> Não</w:t>
            </w:r>
          </w:p>
        </w:tc>
        <w:tc>
          <w:tcPr>
            <w:tcW w:w="2552" w:type="dxa"/>
          </w:tcPr>
          <w:p w:rsidR="00DC3E20" w:rsidRPr="00B604DF" w:rsidRDefault="00DC3E20" w:rsidP="00F46491">
            <w:pPr>
              <w:rPr>
                <w:rFonts w:asciiTheme="majorHAnsi" w:hAnsiTheme="majorHAnsi" w:cs="Segoe UI Symbol"/>
                <w:b/>
              </w:rPr>
            </w:pPr>
            <w:r w:rsidRPr="00B604DF">
              <w:rPr>
                <w:rFonts w:asciiTheme="majorHAnsi" w:hAnsiTheme="majorHAnsi" w:cs="Segoe UI Symbol"/>
                <w:b/>
              </w:rPr>
              <w:t xml:space="preserve">Margem de preferência? </w:t>
            </w:r>
          </w:p>
          <w:p w:rsidR="00DC3E20" w:rsidRPr="00B604DF" w:rsidRDefault="00AE4152" w:rsidP="00F46491">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DC3E20" w:rsidRPr="00B604DF">
                  <w:rPr>
                    <w:rFonts w:ascii="Segoe UI Symbol" w:hAnsi="Segoe UI Symbol" w:cs="Segoe UI Symbol"/>
                  </w:rPr>
                  <w:t>☐</w:t>
                </w:r>
              </w:sdtContent>
            </w:sdt>
            <w:r w:rsidR="00DC3E20" w:rsidRPr="00B604DF">
              <w:rPr>
                <w:rFonts w:asciiTheme="majorHAnsi" w:hAnsiTheme="majorHAnsi"/>
              </w:rPr>
              <w:t xml:space="preserve"> 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DC3E20" w:rsidRPr="00B604DF">
                  <w:rPr>
                    <w:rFonts w:ascii="Segoe UI Symbol" w:hAnsi="Segoe UI Symbol" w:cs="Segoe UI Symbol"/>
                  </w:rPr>
                  <w:t>☒</w:t>
                </w:r>
              </w:sdtContent>
            </w:sdt>
            <w:r w:rsidR="00DC3E20" w:rsidRPr="00B604DF">
              <w:rPr>
                <w:rFonts w:asciiTheme="majorHAnsi" w:hAnsiTheme="majorHAnsi"/>
              </w:rPr>
              <w:t xml:space="preserve"> Não</w:t>
            </w:r>
          </w:p>
        </w:tc>
      </w:tr>
      <w:tr w:rsidR="00DC3E20" w:rsidRPr="00DC3E20" w:rsidTr="00F46491">
        <w:trPr>
          <w:trHeight w:val="462"/>
          <w:jc w:val="center"/>
        </w:trPr>
        <w:tc>
          <w:tcPr>
            <w:tcW w:w="5103" w:type="dxa"/>
            <w:gridSpan w:val="2"/>
          </w:tcPr>
          <w:p w:rsidR="00DC3E20" w:rsidRPr="00B604DF" w:rsidRDefault="00DC3E20" w:rsidP="00F46491">
            <w:pPr>
              <w:rPr>
                <w:rFonts w:asciiTheme="majorHAnsi" w:hAnsiTheme="majorHAnsi"/>
                <w:b/>
              </w:rPr>
            </w:pPr>
            <w:r w:rsidRPr="00B604DF">
              <w:rPr>
                <w:rFonts w:asciiTheme="majorHAnsi" w:hAnsiTheme="majorHAnsi"/>
                <w:b/>
              </w:rPr>
              <w:t>Valor total estimado</w:t>
            </w:r>
          </w:p>
          <w:p w:rsidR="00DC3E20" w:rsidRPr="00B604DF" w:rsidRDefault="00DC3E20" w:rsidP="00F46491">
            <w:pPr>
              <w:rPr>
                <w:rFonts w:asciiTheme="majorHAnsi" w:hAnsiTheme="majorHAnsi"/>
              </w:rPr>
            </w:pPr>
            <w:r w:rsidRPr="00B604DF">
              <w:rPr>
                <w:rFonts w:ascii="Calibri Light" w:hAnsi="Calibri Light"/>
              </w:rPr>
              <w:t xml:space="preserve">R$ </w:t>
            </w:r>
            <w:r w:rsidR="00E20935" w:rsidRPr="00B604DF">
              <w:rPr>
                <w:rFonts w:ascii="Calibri Light" w:hAnsi="Calibri Light"/>
              </w:rPr>
              <w:t>43.894,63</w:t>
            </w:r>
          </w:p>
        </w:tc>
        <w:tc>
          <w:tcPr>
            <w:tcW w:w="2552" w:type="dxa"/>
            <w:vMerge w:val="restart"/>
            <w:vAlign w:val="center"/>
          </w:tcPr>
          <w:p w:rsidR="00DC3E20" w:rsidRPr="00B604DF" w:rsidRDefault="00DC3E20" w:rsidP="00F46491">
            <w:pPr>
              <w:jc w:val="both"/>
              <w:rPr>
                <w:rFonts w:asciiTheme="majorHAnsi" w:hAnsiTheme="majorHAnsi"/>
                <w:b/>
              </w:rPr>
            </w:pPr>
            <w:r w:rsidRPr="00B604DF">
              <w:rPr>
                <w:rFonts w:asciiTheme="majorHAnsi" w:hAnsiTheme="majorHAnsi"/>
                <w:b/>
              </w:rPr>
              <w:t xml:space="preserve">Vistoria? </w:t>
            </w:r>
          </w:p>
          <w:p w:rsidR="00DC3E20" w:rsidRPr="00B604DF" w:rsidRDefault="00AE4152" w:rsidP="00F46491">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Facultativa</w:t>
            </w:r>
            <w:r w:rsidR="00DC3E20" w:rsidRPr="00B604DF">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Não se aplica</w:t>
            </w:r>
          </w:p>
          <w:p w:rsidR="00DC3E20" w:rsidRPr="00B604DF" w:rsidRDefault="00DC3E20" w:rsidP="00F46491">
            <w:pPr>
              <w:jc w:val="both"/>
              <w:rPr>
                <w:rFonts w:asciiTheme="majorHAnsi" w:hAnsiTheme="majorHAnsi"/>
              </w:rPr>
            </w:pPr>
          </w:p>
        </w:tc>
        <w:tc>
          <w:tcPr>
            <w:tcW w:w="2552" w:type="dxa"/>
            <w:vMerge w:val="restart"/>
          </w:tcPr>
          <w:p w:rsidR="00DC3E20" w:rsidRPr="00B604DF" w:rsidRDefault="00DC3E20" w:rsidP="00F46491">
            <w:pPr>
              <w:rPr>
                <w:rFonts w:asciiTheme="majorHAnsi" w:hAnsiTheme="majorHAnsi" w:cs="Segoe UI Symbol"/>
                <w:b/>
              </w:rPr>
            </w:pPr>
            <w:r w:rsidRPr="00B604DF">
              <w:rPr>
                <w:rFonts w:asciiTheme="majorHAnsi" w:hAnsiTheme="majorHAnsi" w:cs="Segoe UI Symbol"/>
                <w:b/>
              </w:rPr>
              <w:t xml:space="preserve">Amostra/Demonstração? </w:t>
            </w:r>
          </w:p>
          <w:p w:rsidR="00DC3E20" w:rsidRPr="00B604DF" w:rsidRDefault="00AE4152" w:rsidP="00F46491">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DC3E20" w:rsidRPr="00B604DF">
                  <w:rPr>
                    <w:rFonts w:ascii="MS Gothic" w:eastAsia="MS Gothic" w:hAnsi="MS Gothic" w:hint="eastAsia"/>
                  </w:rPr>
                  <w:t>☒</w:t>
                </w:r>
              </w:sdtContent>
            </w:sdt>
            <w:r w:rsidR="00DC3E20" w:rsidRPr="00B604DF">
              <w:rPr>
                <w:rFonts w:asciiTheme="majorHAnsi" w:hAnsiTheme="majorHAnsi"/>
              </w:rPr>
              <w:t xml:space="preserve"> Não</w:t>
            </w:r>
          </w:p>
          <w:p w:rsidR="00DC3E20" w:rsidRPr="00B604DF" w:rsidRDefault="00DC3E20" w:rsidP="00F46491">
            <w:pPr>
              <w:rPr>
                <w:rFonts w:asciiTheme="majorHAnsi" w:hAnsiTheme="majorHAnsi"/>
              </w:rPr>
            </w:pPr>
          </w:p>
        </w:tc>
      </w:tr>
      <w:tr w:rsidR="00DC3E20" w:rsidRPr="00DC3E20" w:rsidTr="00F46491">
        <w:trPr>
          <w:trHeight w:val="462"/>
          <w:jc w:val="center"/>
        </w:trPr>
        <w:tc>
          <w:tcPr>
            <w:tcW w:w="5103" w:type="dxa"/>
            <w:gridSpan w:val="2"/>
          </w:tcPr>
          <w:p w:rsidR="00DC3E20" w:rsidRPr="00B604DF" w:rsidRDefault="00DC3E20" w:rsidP="00F46491">
            <w:pPr>
              <w:rPr>
                <w:rFonts w:ascii="Calibri Light" w:hAnsi="Calibri Light"/>
              </w:rPr>
            </w:pPr>
            <w:r w:rsidRPr="00B604DF">
              <w:rPr>
                <w:rFonts w:ascii="Calibri Light" w:hAnsi="Calibri Light"/>
                <w:b/>
              </w:rPr>
              <w:t>Prazo para envio da proposta/documentação:</w:t>
            </w:r>
          </w:p>
          <w:p w:rsidR="00DC3E20" w:rsidRPr="00B604DF" w:rsidRDefault="00DC3E20" w:rsidP="00F46491">
            <w:pPr>
              <w:rPr>
                <w:rFonts w:ascii="Calibri Light" w:hAnsi="Calibri Light"/>
              </w:rPr>
            </w:pPr>
            <w:r w:rsidRPr="00B604DF">
              <w:rPr>
                <w:rFonts w:ascii="Calibri Light" w:hAnsi="Calibri Light"/>
              </w:rPr>
              <w:t>2 horas, a contar da convocação</w:t>
            </w:r>
          </w:p>
        </w:tc>
        <w:tc>
          <w:tcPr>
            <w:tcW w:w="2552" w:type="dxa"/>
            <w:vMerge/>
            <w:vAlign w:val="center"/>
          </w:tcPr>
          <w:p w:rsidR="00DC3E20" w:rsidRPr="00B604DF" w:rsidRDefault="00DC3E20" w:rsidP="00F46491">
            <w:pPr>
              <w:jc w:val="both"/>
              <w:rPr>
                <w:rFonts w:ascii="Calibri Light" w:hAnsi="Calibri Light"/>
              </w:rPr>
            </w:pPr>
          </w:p>
        </w:tc>
        <w:tc>
          <w:tcPr>
            <w:tcW w:w="2552" w:type="dxa"/>
            <w:vMerge/>
          </w:tcPr>
          <w:p w:rsidR="00DC3E20" w:rsidRPr="00B604DF" w:rsidRDefault="00DC3E20" w:rsidP="00F46491">
            <w:pPr>
              <w:rPr>
                <w:rFonts w:ascii="Calibri Light" w:hAnsi="Calibri Light" w:cs="Segoe UI Symbol"/>
              </w:rPr>
            </w:pPr>
          </w:p>
        </w:tc>
      </w:tr>
      <w:tr w:rsidR="00DC3E20" w:rsidRPr="00DC3E20" w:rsidTr="00F46491">
        <w:trPr>
          <w:trHeight w:val="415"/>
          <w:jc w:val="center"/>
        </w:trPr>
        <w:tc>
          <w:tcPr>
            <w:tcW w:w="5103" w:type="dxa"/>
            <w:gridSpan w:val="2"/>
          </w:tcPr>
          <w:p w:rsidR="00DC3E20" w:rsidRPr="00B604DF" w:rsidRDefault="00DC3E20" w:rsidP="00F46491">
            <w:pPr>
              <w:rPr>
                <w:rFonts w:ascii="Calibri Light" w:hAnsi="Calibri Light"/>
              </w:rPr>
            </w:pPr>
            <w:r w:rsidRPr="00B604DF">
              <w:rPr>
                <w:rFonts w:ascii="Calibri Light" w:hAnsi="Calibri Light"/>
                <w:b/>
              </w:rPr>
              <w:t>Pedidos de esclarecimentos</w:t>
            </w:r>
          </w:p>
          <w:p w:rsidR="00DC3E20" w:rsidRPr="00B604DF" w:rsidRDefault="00DC3E20" w:rsidP="00E20935">
            <w:pPr>
              <w:rPr>
                <w:rFonts w:ascii="Calibri Light" w:hAnsi="Calibri Light"/>
              </w:rPr>
            </w:pPr>
            <w:r w:rsidRPr="00B604DF">
              <w:rPr>
                <w:rFonts w:ascii="Calibri Light" w:hAnsi="Calibri Light"/>
              </w:rPr>
              <w:t xml:space="preserve">Até </w:t>
            </w:r>
            <w:r w:rsidR="00E20935" w:rsidRPr="00B604DF">
              <w:rPr>
                <w:rFonts w:ascii="Calibri Light" w:hAnsi="Calibri Light"/>
              </w:rPr>
              <w:t>10</w:t>
            </w:r>
            <w:r w:rsidRPr="00B604DF">
              <w:rPr>
                <w:rFonts w:ascii="Calibri Light" w:hAnsi="Calibri Light"/>
              </w:rPr>
              <w:t xml:space="preserve">/06/2016 para o endereço </w:t>
            </w:r>
            <w:hyperlink r:id="rId9" w:history="1">
              <w:r w:rsidRPr="00B604DF">
                <w:rPr>
                  <w:rFonts w:ascii="Calibri Light" w:hAnsi="Calibri Light"/>
                  <w:color w:val="0000FF"/>
                  <w:u w:val="single"/>
                </w:rPr>
                <w:t>cpl@tcu.gov.br</w:t>
              </w:r>
            </w:hyperlink>
          </w:p>
        </w:tc>
        <w:tc>
          <w:tcPr>
            <w:tcW w:w="5104" w:type="dxa"/>
            <w:gridSpan w:val="2"/>
            <w:vAlign w:val="center"/>
          </w:tcPr>
          <w:p w:rsidR="00DC3E20" w:rsidRPr="00B604DF" w:rsidRDefault="00DC3E20" w:rsidP="00F46491">
            <w:pPr>
              <w:rPr>
                <w:rFonts w:ascii="Calibri Light" w:hAnsi="Calibri Light"/>
              </w:rPr>
            </w:pPr>
            <w:r w:rsidRPr="00B604DF">
              <w:rPr>
                <w:rFonts w:ascii="Calibri Light" w:hAnsi="Calibri Light"/>
                <w:b/>
              </w:rPr>
              <w:t xml:space="preserve">Impugnações </w:t>
            </w:r>
          </w:p>
          <w:p w:rsidR="00DC3E20" w:rsidRPr="00B604DF" w:rsidRDefault="00DC3E20" w:rsidP="00E20935">
            <w:pPr>
              <w:jc w:val="both"/>
              <w:rPr>
                <w:rFonts w:ascii="Calibri Light" w:hAnsi="Calibri Light"/>
              </w:rPr>
            </w:pPr>
            <w:r w:rsidRPr="00B604DF">
              <w:rPr>
                <w:rFonts w:ascii="Calibri Light" w:hAnsi="Calibri Light"/>
              </w:rPr>
              <w:t xml:space="preserve">Até </w:t>
            </w:r>
            <w:r w:rsidR="00E20935" w:rsidRPr="00B604DF">
              <w:rPr>
                <w:rFonts w:ascii="Calibri Light" w:hAnsi="Calibri Light"/>
              </w:rPr>
              <w:t>13</w:t>
            </w:r>
            <w:r w:rsidRPr="00B604DF">
              <w:rPr>
                <w:rFonts w:ascii="Calibri Light" w:hAnsi="Calibri Light"/>
              </w:rPr>
              <w:t xml:space="preserve">/06/2016 para o endereço </w:t>
            </w:r>
            <w:hyperlink r:id="rId10" w:history="1">
              <w:r w:rsidRPr="00B604DF">
                <w:rPr>
                  <w:rFonts w:ascii="Calibri Light" w:hAnsi="Calibri Light"/>
                  <w:color w:val="0000FF"/>
                  <w:u w:val="single"/>
                </w:rPr>
                <w:t>cpl@tcu.gov.br</w:t>
              </w:r>
            </w:hyperlink>
          </w:p>
        </w:tc>
      </w:tr>
      <w:tr w:rsidR="00DC3E20" w:rsidRPr="00DC3E20" w:rsidTr="00F46491">
        <w:trPr>
          <w:trHeight w:val="177"/>
          <w:jc w:val="center"/>
        </w:trPr>
        <w:tc>
          <w:tcPr>
            <w:tcW w:w="10207" w:type="dxa"/>
            <w:gridSpan w:val="4"/>
            <w:shd w:val="clear" w:color="auto" w:fill="D9D9D9"/>
          </w:tcPr>
          <w:p w:rsidR="00DC3E20" w:rsidRPr="00CB241E" w:rsidRDefault="00DC3E20" w:rsidP="00CB241E">
            <w:pPr>
              <w:jc w:val="center"/>
              <w:rPr>
                <w:rFonts w:ascii="Calibri Light" w:hAnsi="Calibri Light"/>
                <w:i/>
              </w:rPr>
            </w:pPr>
            <w:r w:rsidRPr="00CB241E">
              <w:rPr>
                <w:rFonts w:ascii="Calibri Light" w:hAnsi="Calibri Light"/>
                <w:b/>
              </w:rPr>
              <w:t xml:space="preserve">Documentação de habilitação </w:t>
            </w:r>
            <w:r w:rsidR="00CB241E" w:rsidRPr="00CB241E">
              <w:rPr>
                <w:rFonts w:ascii="Calibri Light" w:hAnsi="Calibri Light"/>
                <w:i/>
              </w:rPr>
              <w:t>(Seção XI)</w:t>
            </w:r>
          </w:p>
        </w:tc>
      </w:tr>
      <w:tr w:rsidR="00DC3E20" w:rsidRPr="00DC3E20" w:rsidTr="00F46491">
        <w:trPr>
          <w:trHeight w:val="1513"/>
          <w:jc w:val="center"/>
        </w:trPr>
        <w:tc>
          <w:tcPr>
            <w:tcW w:w="5103" w:type="dxa"/>
            <w:gridSpan w:val="2"/>
          </w:tcPr>
          <w:p w:rsidR="00DC3E20" w:rsidRPr="00CB241E" w:rsidRDefault="00DC3E20" w:rsidP="00F46491">
            <w:pPr>
              <w:rPr>
                <w:rFonts w:ascii="Calibri Light" w:hAnsi="Calibri Light"/>
              </w:rPr>
            </w:pPr>
            <w:r w:rsidRPr="00CB241E">
              <w:rPr>
                <w:rFonts w:ascii="Calibri Light" w:hAnsi="Calibri Light"/>
                <w:b/>
              </w:rPr>
              <w:t>Requisitos básicos:</w:t>
            </w:r>
          </w:p>
          <w:p w:rsidR="00DC3E20" w:rsidRPr="00CB241E" w:rsidRDefault="00DC3E20" w:rsidP="00F46491">
            <w:pPr>
              <w:jc w:val="both"/>
              <w:rPr>
                <w:rFonts w:asciiTheme="minorHAnsi" w:hAnsiTheme="minorHAnsi"/>
                <w:color w:val="000000" w:themeColor="text1"/>
              </w:rPr>
            </w:pPr>
            <w:r w:rsidRPr="00CB241E">
              <w:rPr>
                <w:rFonts w:asciiTheme="minorHAnsi" w:hAnsiTheme="minorHAnsi"/>
                <w:color w:val="000000" w:themeColor="text1"/>
              </w:rPr>
              <w:t>1. SICAF;</w:t>
            </w:r>
          </w:p>
          <w:p w:rsidR="00DC3E20" w:rsidRPr="00CB241E" w:rsidRDefault="00DC3E20" w:rsidP="00F46491">
            <w:pPr>
              <w:jc w:val="both"/>
              <w:rPr>
                <w:rFonts w:ascii="Calibri" w:hAnsi="Calibri"/>
              </w:rPr>
            </w:pPr>
            <w:r w:rsidRPr="00CB241E">
              <w:rPr>
                <w:rFonts w:asciiTheme="minorHAnsi" w:hAnsiTheme="minorHAnsi"/>
                <w:color w:val="000000" w:themeColor="text1"/>
              </w:rPr>
              <w:t>2. Certidão CNJ</w:t>
            </w:r>
            <w:r w:rsidRPr="00CB241E">
              <w:rPr>
                <w:rFonts w:ascii="Calibri" w:hAnsi="Calibri"/>
              </w:rPr>
              <w:t>;</w:t>
            </w:r>
          </w:p>
          <w:p w:rsidR="00DC3E20" w:rsidRPr="00CB241E" w:rsidRDefault="00DC3E20" w:rsidP="00F46491">
            <w:pPr>
              <w:jc w:val="both"/>
              <w:rPr>
                <w:rFonts w:ascii="Calibri" w:hAnsi="Calibri"/>
              </w:rPr>
            </w:pPr>
            <w:r w:rsidRPr="00CB241E">
              <w:rPr>
                <w:rFonts w:ascii="Calibri" w:hAnsi="Calibri"/>
              </w:rPr>
              <w:t>3. CEIS;</w:t>
            </w:r>
          </w:p>
          <w:p w:rsidR="00DC3E20" w:rsidRPr="00CB241E" w:rsidRDefault="00DC3E20" w:rsidP="00F46491">
            <w:pPr>
              <w:jc w:val="both"/>
              <w:rPr>
                <w:rFonts w:asciiTheme="minorHAnsi" w:hAnsiTheme="minorHAnsi"/>
                <w:color w:val="000000" w:themeColor="text1"/>
              </w:rPr>
            </w:pPr>
            <w:r w:rsidRPr="00CB241E">
              <w:rPr>
                <w:rFonts w:asciiTheme="minorHAnsi" w:hAnsiTheme="minorHAnsi"/>
                <w:color w:val="000000" w:themeColor="text1"/>
              </w:rPr>
              <w:t>4. CNDT;</w:t>
            </w:r>
          </w:p>
          <w:p w:rsidR="00DC3E20" w:rsidRPr="00CB241E" w:rsidRDefault="00DC3E20" w:rsidP="00F46491">
            <w:pPr>
              <w:jc w:val="both"/>
              <w:rPr>
                <w:rFonts w:ascii="Calibri" w:hAnsi="Calibri"/>
              </w:rPr>
            </w:pPr>
            <w:r w:rsidRPr="00CB241E">
              <w:rPr>
                <w:rFonts w:ascii="Calibri" w:hAnsi="Calibri"/>
              </w:rPr>
              <w:t>5. comprovação de Patrimônio Líquido 10% valor estimado;</w:t>
            </w:r>
          </w:p>
          <w:p w:rsidR="00DC3E20" w:rsidRPr="00CB241E" w:rsidRDefault="00DC3E20" w:rsidP="00B6641B">
            <w:pPr>
              <w:jc w:val="both"/>
              <w:rPr>
                <w:rFonts w:ascii="Calibri" w:hAnsi="Calibri"/>
              </w:rPr>
            </w:pPr>
            <w:r w:rsidRPr="00CB241E">
              <w:rPr>
                <w:rFonts w:ascii="Calibri" w:hAnsi="Calibri"/>
              </w:rPr>
              <w:t xml:space="preserve">6. </w:t>
            </w:r>
            <w:r w:rsidR="00B6641B" w:rsidRPr="00CB241E">
              <w:rPr>
                <w:rFonts w:ascii="Calibri" w:hAnsi="Calibri"/>
              </w:rPr>
              <w:t>certidão negativa de falência</w:t>
            </w:r>
            <w:r w:rsidR="00911679">
              <w:rPr>
                <w:rFonts w:ascii="Calibri" w:hAnsi="Calibri"/>
              </w:rPr>
              <w:t>;</w:t>
            </w:r>
          </w:p>
        </w:tc>
        <w:tc>
          <w:tcPr>
            <w:tcW w:w="5104" w:type="dxa"/>
            <w:gridSpan w:val="2"/>
          </w:tcPr>
          <w:p w:rsidR="00B6641B" w:rsidRPr="00CB241E" w:rsidRDefault="00B6641B" w:rsidP="00B6641B">
            <w:pPr>
              <w:rPr>
                <w:rFonts w:ascii="Calibri Light" w:hAnsi="Calibri Light"/>
              </w:rPr>
            </w:pPr>
            <w:r w:rsidRPr="00CB241E">
              <w:rPr>
                <w:rFonts w:ascii="Calibri Light" w:hAnsi="Calibri Light"/>
                <w:b/>
              </w:rPr>
              <w:t>Requisitos específicos:</w:t>
            </w:r>
          </w:p>
          <w:p w:rsidR="00B6641B" w:rsidRPr="00CB241E" w:rsidRDefault="00B6641B" w:rsidP="00B6641B">
            <w:pPr>
              <w:jc w:val="both"/>
              <w:rPr>
                <w:rFonts w:asciiTheme="minorHAnsi" w:hAnsiTheme="minorHAnsi"/>
                <w:color w:val="000000" w:themeColor="text1"/>
              </w:rPr>
            </w:pPr>
            <w:r w:rsidRPr="00CB241E">
              <w:rPr>
                <w:rFonts w:asciiTheme="minorHAnsi" w:hAnsiTheme="minorHAnsi"/>
                <w:color w:val="000000" w:themeColor="text1"/>
              </w:rPr>
              <w:t>7. Autorização de Funcionamento Anvisa;</w:t>
            </w:r>
          </w:p>
          <w:p w:rsidR="00B6641B" w:rsidRPr="00CB241E" w:rsidRDefault="00B6641B" w:rsidP="00B6641B">
            <w:pPr>
              <w:jc w:val="both"/>
              <w:rPr>
                <w:rFonts w:ascii="Calibri" w:hAnsi="Calibri"/>
              </w:rPr>
            </w:pPr>
            <w:r w:rsidRPr="00CB241E">
              <w:rPr>
                <w:rFonts w:asciiTheme="minorHAnsi" w:hAnsiTheme="minorHAnsi"/>
                <w:color w:val="000000" w:themeColor="text1"/>
              </w:rPr>
              <w:t>8. Autorização Especial Anvisa</w:t>
            </w:r>
            <w:r w:rsidRPr="00CB241E">
              <w:rPr>
                <w:rFonts w:ascii="Calibri" w:hAnsi="Calibri"/>
              </w:rPr>
              <w:t>;</w:t>
            </w:r>
          </w:p>
          <w:p w:rsidR="00B6641B" w:rsidRPr="00CB241E" w:rsidRDefault="00B6641B" w:rsidP="00B6641B">
            <w:pPr>
              <w:jc w:val="both"/>
              <w:rPr>
                <w:rFonts w:ascii="Calibri" w:hAnsi="Calibri"/>
              </w:rPr>
            </w:pPr>
            <w:r w:rsidRPr="00CB241E">
              <w:rPr>
                <w:rFonts w:ascii="Calibri" w:hAnsi="Calibri"/>
              </w:rPr>
              <w:t>9. Licença de funcionamento da Vigilância Sanitária local.</w:t>
            </w:r>
          </w:p>
          <w:p w:rsidR="00DC3E20" w:rsidRPr="00CB241E" w:rsidRDefault="00DC3E20" w:rsidP="00F46491">
            <w:pPr>
              <w:jc w:val="both"/>
              <w:rPr>
                <w:rFonts w:ascii="Calibri Light" w:hAnsi="Calibri Light"/>
              </w:rPr>
            </w:pPr>
          </w:p>
        </w:tc>
      </w:tr>
      <w:tr w:rsidR="00DC3E20" w:rsidRPr="00DC3E20" w:rsidTr="00F46491">
        <w:trPr>
          <w:trHeight w:val="217"/>
          <w:jc w:val="center"/>
        </w:trPr>
        <w:tc>
          <w:tcPr>
            <w:tcW w:w="10207" w:type="dxa"/>
            <w:gridSpan w:val="4"/>
            <w:shd w:val="clear" w:color="auto" w:fill="D9D9D9"/>
            <w:vAlign w:val="center"/>
          </w:tcPr>
          <w:p w:rsidR="00DC3E20" w:rsidRPr="007A52A1" w:rsidRDefault="00DC3E20" w:rsidP="00F46491">
            <w:pPr>
              <w:jc w:val="center"/>
              <w:rPr>
                <w:rFonts w:ascii="Calibri Light" w:hAnsi="Calibri Light"/>
              </w:rPr>
            </w:pPr>
            <w:r w:rsidRPr="007A52A1">
              <w:rPr>
                <w:rFonts w:ascii="Calibri Light" w:hAnsi="Calibri Light"/>
                <w:b/>
              </w:rPr>
              <w:t>Item 1</w:t>
            </w:r>
          </w:p>
        </w:tc>
      </w:tr>
      <w:tr w:rsidR="00DC3E20" w:rsidRPr="00DC3E20" w:rsidTr="00F46491">
        <w:trPr>
          <w:trHeight w:val="1209"/>
          <w:jc w:val="center"/>
        </w:trPr>
        <w:tc>
          <w:tcPr>
            <w:tcW w:w="10207" w:type="dxa"/>
            <w:gridSpan w:val="4"/>
            <w:vAlign w:val="center"/>
          </w:tcPr>
          <w:p w:rsidR="00DC3E20" w:rsidRPr="007A52A1" w:rsidRDefault="00DC3E20" w:rsidP="00F46491">
            <w:pPr>
              <w:rPr>
                <w:rFonts w:ascii="Calibri Light" w:hAnsi="Calibri Light"/>
                <w:b/>
              </w:rPr>
            </w:pPr>
            <w:r w:rsidRPr="007A52A1">
              <w:rPr>
                <w:rFonts w:ascii="Calibri Light" w:hAnsi="Calibri Light"/>
                <w:b/>
              </w:rPr>
              <w:t>Adjudicação global</w:t>
            </w:r>
            <w:r w:rsidR="005B31C0">
              <w:rPr>
                <w:rFonts w:ascii="Calibri Light" w:hAnsi="Calibri Light"/>
                <w:b/>
              </w:rPr>
              <w:t>, critério “maior desconto”</w:t>
            </w:r>
            <w:r w:rsidRPr="007A52A1">
              <w:rPr>
                <w:rFonts w:ascii="Calibri Light" w:hAnsi="Calibri Light"/>
                <w:b/>
              </w:rPr>
              <w:t xml:space="preserve"> </w:t>
            </w:r>
            <w:r w:rsidR="007A52A1" w:rsidRPr="007A52A1">
              <w:rPr>
                <w:rFonts w:ascii="Calibri Light" w:hAnsi="Calibri Light"/>
                <w:b/>
              </w:rPr>
              <w:t xml:space="preserve">- </w:t>
            </w:r>
            <w:r w:rsidRPr="007A52A1">
              <w:rPr>
                <w:rFonts w:ascii="Calibri Light" w:hAnsi="Calibri Light"/>
                <w:b/>
              </w:rPr>
              <w:t>Empreitada por preço unitário</w:t>
            </w:r>
          </w:p>
          <w:p w:rsidR="00DC3E20" w:rsidRPr="007A52A1" w:rsidRDefault="00187A25" w:rsidP="00F46491">
            <w:pPr>
              <w:jc w:val="both"/>
              <w:rPr>
                <w:rFonts w:asciiTheme="minorHAnsi" w:hAnsiTheme="minorHAnsi"/>
                <w:color w:val="000000" w:themeColor="text1"/>
              </w:rPr>
            </w:pPr>
            <w:r w:rsidRPr="007A52A1">
              <w:rPr>
                <w:rFonts w:ascii="Calibri Light" w:hAnsi="Calibri Light"/>
              </w:rPr>
              <w:t>Fornecimento parcelado de medicamentos</w:t>
            </w:r>
            <w:r w:rsidRPr="007A52A1">
              <w:rPr>
                <w:rFonts w:ascii="Calibri" w:hAnsi="Calibri"/>
              </w:rPr>
              <w:t xml:space="preserve"> por princípio ativo</w:t>
            </w:r>
            <w:r w:rsidRPr="007A52A1">
              <w:rPr>
                <w:rFonts w:ascii="Calibri Light" w:hAnsi="Calibri Light"/>
              </w:rPr>
              <w:t xml:space="preserve"> ao Serviço Ambulatorial de Saúde do TCU</w:t>
            </w:r>
            <w:r w:rsidR="00DC3E20" w:rsidRPr="007A52A1">
              <w:rPr>
                <w:rFonts w:asciiTheme="minorHAnsi" w:hAnsiTheme="minorHAnsi"/>
                <w:color w:val="000000" w:themeColor="text1"/>
              </w:rPr>
              <w:t xml:space="preserve">, conforme especificações técnicas (Anexo </w:t>
            </w:r>
            <w:r w:rsidRPr="007A52A1">
              <w:rPr>
                <w:rFonts w:asciiTheme="minorHAnsi" w:hAnsiTheme="minorHAnsi"/>
                <w:color w:val="000000" w:themeColor="text1"/>
              </w:rPr>
              <w:t>I</w:t>
            </w:r>
            <w:r w:rsidR="00DC3E20" w:rsidRPr="007A52A1">
              <w:rPr>
                <w:rFonts w:asciiTheme="minorHAnsi" w:hAnsiTheme="minorHAnsi"/>
                <w:color w:val="000000" w:themeColor="text1"/>
              </w:rPr>
              <w:t>II).</w:t>
            </w:r>
          </w:p>
          <w:p w:rsidR="00187A25" w:rsidRPr="007A52A1" w:rsidRDefault="00187A25" w:rsidP="00F46491">
            <w:pPr>
              <w:jc w:val="both"/>
              <w:rPr>
                <w:rFonts w:asciiTheme="minorHAnsi" w:hAnsiTheme="minorHAnsi"/>
                <w:color w:val="000000" w:themeColor="text1"/>
              </w:rPr>
            </w:pPr>
            <w:r w:rsidRPr="007A52A1">
              <w:rPr>
                <w:rFonts w:asciiTheme="minorHAnsi" w:hAnsiTheme="minorHAnsi"/>
                <w:b/>
                <w:color w:val="000000" w:themeColor="text1"/>
              </w:rPr>
              <w:t>Prazo de entrega:</w:t>
            </w:r>
            <w:r w:rsidRPr="007A52A1">
              <w:rPr>
                <w:rFonts w:asciiTheme="minorHAnsi" w:hAnsiTheme="minorHAnsi"/>
                <w:color w:val="000000" w:themeColor="text1"/>
              </w:rPr>
              <w:t xml:space="preserve"> 72h a contar do recebimento da</w:t>
            </w:r>
            <w:r w:rsidR="007A52A1">
              <w:rPr>
                <w:rFonts w:asciiTheme="minorHAnsi" w:hAnsiTheme="minorHAnsi"/>
                <w:color w:val="000000" w:themeColor="text1"/>
              </w:rPr>
              <w:t>s</w:t>
            </w:r>
            <w:r w:rsidRPr="007A52A1">
              <w:rPr>
                <w:rFonts w:asciiTheme="minorHAnsi" w:hAnsiTheme="minorHAnsi"/>
                <w:color w:val="000000" w:themeColor="text1"/>
              </w:rPr>
              <w:t xml:space="preserve"> “Autorizaç</w:t>
            </w:r>
            <w:r w:rsidR="007A52A1">
              <w:rPr>
                <w:rFonts w:asciiTheme="minorHAnsi" w:hAnsiTheme="minorHAnsi"/>
                <w:color w:val="000000" w:themeColor="text1"/>
              </w:rPr>
              <w:t>ões</w:t>
            </w:r>
            <w:r w:rsidRPr="007A52A1">
              <w:rPr>
                <w:rFonts w:asciiTheme="minorHAnsi" w:hAnsiTheme="minorHAnsi"/>
                <w:color w:val="000000" w:themeColor="text1"/>
              </w:rPr>
              <w:t xml:space="preserve"> de fornecimento”.</w:t>
            </w:r>
          </w:p>
          <w:p w:rsidR="00DC3E20" w:rsidRPr="007A52A1" w:rsidRDefault="00DC3E20" w:rsidP="00187A25">
            <w:pPr>
              <w:jc w:val="both"/>
              <w:rPr>
                <w:rFonts w:ascii="Calibri Light" w:hAnsi="Calibri Light"/>
              </w:rPr>
            </w:pPr>
            <w:r w:rsidRPr="007A52A1">
              <w:rPr>
                <w:rFonts w:asciiTheme="minorHAnsi" w:hAnsiTheme="minorHAnsi"/>
                <w:b/>
                <w:color w:val="000000" w:themeColor="text1"/>
              </w:rPr>
              <w:t xml:space="preserve">Locais de Entrega: </w:t>
            </w:r>
            <w:r w:rsidR="00187A25" w:rsidRPr="007A52A1">
              <w:rPr>
                <w:rFonts w:asciiTheme="minorHAnsi" w:hAnsiTheme="minorHAnsi"/>
                <w:b/>
                <w:color w:val="000000" w:themeColor="text1"/>
              </w:rPr>
              <w:t xml:space="preserve"> </w:t>
            </w:r>
            <w:r w:rsidRPr="007A52A1">
              <w:rPr>
                <w:rFonts w:asciiTheme="minorHAnsi" w:hAnsiTheme="minorHAnsi"/>
                <w:color w:val="000000" w:themeColor="text1"/>
              </w:rPr>
              <w:t>Tribunal de Contas da União</w:t>
            </w:r>
            <w:r w:rsidR="00187A25" w:rsidRPr="007A52A1">
              <w:rPr>
                <w:rFonts w:asciiTheme="minorHAnsi" w:hAnsiTheme="minorHAnsi"/>
                <w:color w:val="000000" w:themeColor="text1"/>
              </w:rPr>
              <w:t xml:space="preserve"> - Serviço Ambulatorial de Saúde – SAS. SAFS, Quadra 4, Lote 1, Edifício Sede, Mezanino, Sala M-35 - </w:t>
            </w:r>
            <w:r w:rsidRPr="007A52A1">
              <w:rPr>
                <w:rFonts w:asciiTheme="minorHAnsi" w:hAnsiTheme="minorHAnsi"/>
                <w:color w:val="000000" w:themeColor="text1"/>
              </w:rPr>
              <w:t>CEP 70200-003 - Brasília–DF</w:t>
            </w:r>
            <w:r w:rsidR="00187A25" w:rsidRPr="007A52A1">
              <w:rPr>
                <w:rFonts w:asciiTheme="minorHAnsi" w:hAnsiTheme="minorHAnsi"/>
                <w:color w:val="000000" w:themeColor="text1"/>
              </w:rPr>
              <w:t>.</w:t>
            </w:r>
          </w:p>
        </w:tc>
      </w:tr>
      <w:tr w:rsidR="00DC3E20" w:rsidRPr="00F64CD4" w:rsidTr="00F64CD4">
        <w:trPr>
          <w:trHeight w:val="563"/>
          <w:jc w:val="center"/>
        </w:trPr>
        <w:tc>
          <w:tcPr>
            <w:tcW w:w="10207" w:type="dxa"/>
            <w:gridSpan w:val="4"/>
            <w:shd w:val="clear" w:color="auto" w:fill="D9D9D9"/>
            <w:vAlign w:val="center"/>
          </w:tcPr>
          <w:p w:rsidR="00DC3E20" w:rsidRPr="00F64CD4" w:rsidRDefault="00DC3E20" w:rsidP="00F46491">
            <w:pPr>
              <w:jc w:val="both"/>
              <w:rPr>
                <w:rFonts w:ascii="Calibri Light" w:hAnsi="Calibri Light"/>
                <w:sz w:val="16"/>
                <w:szCs w:val="16"/>
              </w:rPr>
            </w:pPr>
            <w:r w:rsidRPr="00F64CD4">
              <w:rPr>
                <w:rFonts w:ascii="Calibri Light" w:hAnsi="Calibri Light"/>
                <w:sz w:val="16"/>
                <w:szCs w:val="16"/>
              </w:rPr>
              <w:t xml:space="preserve">Acompanhe as sessões públicas dos Pregões do TCU pelo endereço </w:t>
            </w:r>
            <w:hyperlink r:id="rId11" w:history="1">
              <w:r w:rsidRPr="00F64CD4">
                <w:rPr>
                  <w:rFonts w:ascii="Calibri Light" w:hAnsi="Calibri Light"/>
                  <w:color w:val="0000FF"/>
                  <w:sz w:val="16"/>
                  <w:szCs w:val="16"/>
                  <w:u w:val="single"/>
                </w:rPr>
                <w:t>www.comprasnet.gov.br</w:t>
              </w:r>
            </w:hyperlink>
            <w:r w:rsidRPr="00F64CD4">
              <w:rPr>
                <w:rFonts w:ascii="Calibri Light" w:hAnsi="Calibri Light"/>
                <w:sz w:val="16"/>
                <w:szCs w:val="16"/>
              </w:rPr>
              <w:t xml:space="preserve">, selecionando as opções </w:t>
            </w:r>
            <w:r w:rsidRPr="00F64CD4">
              <w:rPr>
                <w:rFonts w:ascii="Calibri Light" w:hAnsi="Calibri Light"/>
                <w:b/>
                <w:sz w:val="16"/>
                <w:szCs w:val="16"/>
              </w:rPr>
              <w:t>Consultas &gt; Pregões &gt; Em andamento &gt; Cód. UASG “30001”</w:t>
            </w:r>
            <w:r w:rsidRPr="00F64CD4">
              <w:rPr>
                <w:rFonts w:ascii="Calibri Light" w:hAnsi="Calibri Light"/>
                <w:sz w:val="16"/>
                <w:szCs w:val="16"/>
              </w:rPr>
              <w:t xml:space="preserve">. O edital e outros anexos estão disponíveis para download no Comprasnet e também no endereço </w:t>
            </w:r>
            <w:hyperlink r:id="rId12" w:history="1">
              <w:r w:rsidRPr="00F64CD4">
                <w:rPr>
                  <w:rFonts w:ascii="Calibri Light" w:hAnsi="Calibri Light"/>
                  <w:color w:val="0000FF"/>
                  <w:sz w:val="16"/>
                  <w:szCs w:val="16"/>
                  <w:u w:val="single"/>
                </w:rPr>
                <w:t>www.tcu.gov.br</w:t>
              </w:r>
            </w:hyperlink>
            <w:r w:rsidRPr="00F64CD4">
              <w:rPr>
                <w:rFonts w:ascii="Calibri Light" w:hAnsi="Calibri Light"/>
                <w:sz w:val="16"/>
                <w:szCs w:val="16"/>
              </w:rPr>
              <w:t xml:space="preserve">, opção </w:t>
            </w:r>
            <w:r w:rsidRPr="00F64CD4">
              <w:rPr>
                <w:rFonts w:ascii="Calibri Light" w:hAnsi="Calibri Light"/>
                <w:b/>
                <w:sz w:val="16"/>
                <w:szCs w:val="16"/>
              </w:rPr>
              <w:t>Licitações e contratos do TCU</w:t>
            </w:r>
            <w:r w:rsidRPr="00F64CD4">
              <w:rPr>
                <w:rFonts w:ascii="Calibri Light" w:hAnsi="Calibri Light"/>
                <w:sz w:val="16"/>
                <w:szCs w:val="16"/>
              </w:rPr>
              <w:t>.</w:t>
            </w:r>
          </w:p>
        </w:tc>
      </w:tr>
    </w:tbl>
    <w:p w:rsidR="00DC3E20" w:rsidRPr="00F64CD4" w:rsidRDefault="00DC3E20" w:rsidP="00DC3E20">
      <w:pPr>
        <w:pBdr>
          <w:bottom w:val="single" w:sz="4" w:space="1" w:color="auto"/>
        </w:pBdr>
        <w:rPr>
          <w:rFonts w:asciiTheme="majorHAnsi" w:hAnsiTheme="majorHAnsi"/>
          <w:b/>
          <w:sz w:val="26"/>
        </w:rPr>
      </w:pPr>
    </w:p>
    <w:p w:rsidR="00DC3E20" w:rsidRPr="00F64CD4" w:rsidRDefault="00DC3E20" w:rsidP="00DC3E20">
      <w:pPr>
        <w:pBdr>
          <w:bottom w:val="single" w:sz="4" w:space="1" w:color="auto"/>
        </w:pBdr>
        <w:rPr>
          <w:rFonts w:asciiTheme="majorHAnsi" w:hAnsiTheme="majorHAnsi"/>
          <w:b/>
          <w:sz w:val="26"/>
        </w:rPr>
      </w:pPr>
      <w:r w:rsidRPr="00F64CD4">
        <w:rPr>
          <w:rFonts w:asciiTheme="majorHAnsi" w:hAnsiTheme="majorHAnsi"/>
          <w:b/>
          <w:sz w:val="26"/>
        </w:rPr>
        <w:t>Referência para elaboração das propostas</w:t>
      </w:r>
    </w:p>
    <w:p w:rsidR="00DC3E20" w:rsidRPr="00F64CD4" w:rsidRDefault="00DC3E20" w:rsidP="00DC3E20">
      <w:pPr>
        <w:jc w:val="right"/>
        <w:rPr>
          <w:rFonts w:asciiTheme="majorHAnsi" w:hAnsiTheme="majorHAnsi"/>
          <w:sz w:val="18"/>
          <w:szCs w:val="16"/>
        </w:rPr>
      </w:pPr>
    </w:p>
    <w:p w:rsidR="00DC3E20" w:rsidRPr="00F64CD4" w:rsidRDefault="00DC3E20" w:rsidP="00DC3E20">
      <w:pPr>
        <w:pStyle w:val="Default"/>
        <w:jc w:val="center"/>
        <w:rPr>
          <w:rFonts w:ascii="Calibri" w:hAnsi="Calibri"/>
          <w:b/>
        </w:rPr>
      </w:pPr>
    </w:p>
    <w:tbl>
      <w:tblPr>
        <w:tblStyle w:val="Tabelacomgrade"/>
        <w:tblW w:w="8926" w:type="dxa"/>
        <w:jc w:val="center"/>
        <w:tblLook w:val="04A0" w:firstRow="1" w:lastRow="0" w:firstColumn="1" w:lastColumn="0" w:noHBand="0" w:noVBand="1"/>
      </w:tblPr>
      <w:tblGrid>
        <w:gridCol w:w="816"/>
        <w:gridCol w:w="4414"/>
        <w:gridCol w:w="3696"/>
      </w:tblGrid>
      <w:tr w:rsidR="0088294D" w:rsidRPr="00F64CD4" w:rsidTr="00F64CD4">
        <w:trPr>
          <w:jc w:val="center"/>
        </w:trPr>
        <w:tc>
          <w:tcPr>
            <w:tcW w:w="816" w:type="dxa"/>
            <w:vAlign w:val="center"/>
          </w:tcPr>
          <w:p w:rsidR="0088294D" w:rsidRPr="00F64CD4" w:rsidRDefault="0088294D" w:rsidP="00F46491">
            <w:pPr>
              <w:jc w:val="center"/>
              <w:rPr>
                <w:rFonts w:ascii="Calibri" w:hAnsi="Calibri"/>
                <w:b/>
              </w:rPr>
            </w:pPr>
            <w:r w:rsidRPr="00F64CD4">
              <w:rPr>
                <w:rFonts w:ascii="Calibri" w:hAnsi="Calibri"/>
                <w:b/>
              </w:rPr>
              <w:t>Item</w:t>
            </w:r>
          </w:p>
        </w:tc>
        <w:tc>
          <w:tcPr>
            <w:tcW w:w="4414" w:type="dxa"/>
            <w:vAlign w:val="center"/>
          </w:tcPr>
          <w:p w:rsidR="0088294D" w:rsidRPr="00F64CD4" w:rsidRDefault="0088294D" w:rsidP="00F46491">
            <w:pPr>
              <w:jc w:val="center"/>
              <w:rPr>
                <w:rFonts w:ascii="Calibri" w:hAnsi="Calibri"/>
                <w:b/>
              </w:rPr>
            </w:pPr>
            <w:r w:rsidRPr="00F64CD4">
              <w:rPr>
                <w:rFonts w:ascii="Calibri" w:hAnsi="Calibri"/>
                <w:b/>
              </w:rPr>
              <w:t>Descrição do Item</w:t>
            </w:r>
          </w:p>
        </w:tc>
        <w:tc>
          <w:tcPr>
            <w:tcW w:w="3696" w:type="dxa"/>
            <w:vAlign w:val="center"/>
          </w:tcPr>
          <w:p w:rsidR="0088294D" w:rsidRPr="00F64CD4" w:rsidRDefault="0088294D" w:rsidP="00F64CD4">
            <w:pPr>
              <w:jc w:val="center"/>
              <w:rPr>
                <w:rFonts w:ascii="Calibri" w:hAnsi="Calibri"/>
                <w:b/>
              </w:rPr>
            </w:pPr>
            <w:r w:rsidRPr="00F64CD4">
              <w:rPr>
                <w:rFonts w:ascii="Calibri" w:hAnsi="Calibri"/>
                <w:b/>
              </w:rPr>
              <w:t xml:space="preserve">Percentual de desconto linear a ser aplicado sobre os valores unitários </w:t>
            </w:r>
            <w:r w:rsidR="00F64CD4">
              <w:rPr>
                <w:rFonts w:ascii="Calibri" w:hAnsi="Calibri"/>
                <w:b/>
              </w:rPr>
              <w:t>por princípio ativo (Anexo III)</w:t>
            </w:r>
            <w:r w:rsidR="00F64CD4" w:rsidRPr="00F64CD4">
              <w:rPr>
                <w:rFonts w:ascii="Calibri" w:hAnsi="Calibri"/>
                <w:b/>
              </w:rPr>
              <w:t>*</w:t>
            </w:r>
          </w:p>
        </w:tc>
      </w:tr>
      <w:tr w:rsidR="0088294D" w:rsidRPr="00F64CD4" w:rsidTr="00F64CD4">
        <w:trPr>
          <w:jc w:val="center"/>
        </w:trPr>
        <w:tc>
          <w:tcPr>
            <w:tcW w:w="816" w:type="dxa"/>
            <w:vAlign w:val="center"/>
          </w:tcPr>
          <w:p w:rsidR="0088294D" w:rsidRPr="00F64CD4" w:rsidRDefault="0088294D" w:rsidP="00F46491">
            <w:pPr>
              <w:jc w:val="center"/>
              <w:rPr>
                <w:rFonts w:ascii="Calibri" w:hAnsi="Calibri"/>
              </w:rPr>
            </w:pPr>
            <w:r w:rsidRPr="00F64CD4">
              <w:rPr>
                <w:rFonts w:ascii="Calibri" w:hAnsi="Calibri"/>
              </w:rPr>
              <w:t>1</w:t>
            </w:r>
          </w:p>
        </w:tc>
        <w:tc>
          <w:tcPr>
            <w:tcW w:w="4414" w:type="dxa"/>
          </w:tcPr>
          <w:p w:rsidR="0088294D" w:rsidRPr="00F64CD4" w:rsidRDefault="0088294D" w:rsidP="00F46491">
            <w:pPr>
              <w:jc w:val="both"/>
              <w:rPr>
                <w:rFonts w:ascii="Calibri" w:hAnsi="Calibri"/>
              </w:rPr>
            </w:pPr>
            <w:r w:rsidRPr="00F64CD4">
              <w:rPr>
                <w:rFonts w:ascii="Calibri" w:hAnsi="Calibri"/>
              </w:rPr>
              <w:t>Fornecimento parcelado de medicamentos por princípio ativo, para atender às necessidades do Serviço Ambulatorial de Saúde – SAS do Tribunal de Contas da União, em Brasília-DF, conforme especificações constantes do Anexo III do Edital do Pregão Eletrônico n.º 40/2016.</w:t>
            </w:r>
          </w:p>
        </w:tc>
        <w:tc>
          <w:tcPr>
            <w:tcW w:w="3696" w:type="dxa"/>
            <w:vAlign w:val="center"/>
          </w:tcPr>
          <w:p w:rsidR="0088294D" w:rsidRPr="00F64CD4" w:rsidRDefault="005B31C0" w:rsidP="005B31C0">
            <w:pPr>
              <w:jc w:val="center"/>
              <w:rPr>
                <w:rFonts w:ascii="Calibri" w:hAnsi="Calibri"/>
              </w:rPr>
            </w:pPr>
            <w:r>
              <w:rPr>
                <w:rFonts w:ascii="Calibri" w:hAnsi="Calibri"/>
                <w:sz w:val="32"/>
              </w:rPr>
              <w:t>x</w:t>
            </w:r>
            <w:r w:rsidR="00F64CD4">
              <w:rPr>
                <w:rFonts w:ascii="Calibri" w:hAnsi="Calibri"/>
                <w:sz w:val="32"/>
              </w:rPr>
              <w:t>,</w:t>
            </w:r>
            <w:r>
              <w:rPr>
                <w:rFonts w:ascii="Calibri" w:hAnsi="Calibri"/>
                <w:sz w:val="32"/>
              </w:rPr>
              <w:t>xx</w:t>
            </w:r>
            <w:r w:rsidR="00F64CD4">
              <w:rPr>
                <w:rFonts w:ascii="Calibri" w:hAnsi="Calibri"/>
                <w:sz w:val="32"/>
              </w:rPr>
              <w:t xml:space="preserve"> </w:t>
            </w:r>
            <w:r w:rsidR="0088294D" w:rsidRPr="00F64CD4">
              <w:rPr>
                <w:rFonts w:ascii="Calibri" w:hAnsi="Calibri"/>
                <w:sz w:val="32"/>
              </w:rPr>
              <w:t>%</w:t>
            </w:r>
          </w:p>
        </w:tc>
      </w:tr>
    </w:tbl>
    <w:p w:rsidR="00F64CD4" w:rsidRDefault="00F64CD4" w:rsidP="00F64CD4">
      <w:pPr>
        <w:jc w:val="right"/>
        <w:rPr>
          <w:rFonts w:ascii="Calibri" w:eastAsia="Calibri" w:hAnsi="Calibri"/>
          <w:szCs w:val="24"/>
          <w:lang w:eastAsia="en-US"/>
        </w:rPr>
      </w:pPr>
      <w:r>
        <w:rPr>
          <w:rFonts w:ascii="Calibri" w:eastAsia="Calibri" w:hAnsi="Calibri"/>
          <w:szCs w:val="24"/>
          <w:lang w:eastAsia="en-US"/>
        </w:rPr>
        <w:t>*no Comprasnet, a disputa de lances ocorrerá pelo critério “maior desconto”.</w:t>
      </w:r>
    </w:p>
    <w:p w:rsidR="00F64CD4" w:rsidRDefault="00F64CD4">
      <w:pPr>
        <w:rPr>
          <w:rFonts w:ascii="Calibri" w:eastAsia="Calibri" w:hAnsi="Calibri"/>
          <w:szCs w:val="24"/>
          <w:lang w:eastAsia="en-US"/>
        </w:rPr>
      </w:pPr>
      <w:r>
        <w:rPr>
          <w:rFonts w:ascii="Calibri" w:eastAsia="Calibri" w:hAnsi="Calibri"/>
          <w:szCs w:val="24"/>
          <w:lang w:eastAsia="en-US"/>
        </w:rPr>
        <w:br w:type="page"/>
      </w:r>
    </w:p>
    <w:p w:rsidR="00F03418" w:rsidRPr="00E84364" w:rsidRDefault="00F03418" w:rsidP="000577A7">
      <w:pPr>
        <w:pStyle w:val="xl49"/>
        <w:tabs>
          <w:tab w:val="left" w:pos="3402"/>
        </w:tabs>
        <w:spacing w:before="0" w:after="0"/>
        <w:outlineLvl w:val="0"/>
        <w:rPr>
          <w:rFonts w:ascii="Calibri" w:eastAsia="Calibri" w:hAnsi="Calibri"/>
          <w:szCs w:val="24"/>
          <w:lang w:eastAsia="en-US"/>
        </w:rPr>
      </w:pPr>
      <w:r w:rsidRPr="00E84364">
        <w:rPr>
          <w:rFonts w:ascii="Calibri" w:eastAsia="Calibri" w:hAnsi="Calibri"/>
          <w:szCs w:val="24"/>
          <w:lang w:eastAsia="en-US"/>
        </w:rPr>
        <w:lastRenderedPageBreak/>
        <w:t>TRIBUNAL DE CONTAS DA UNIÃO</w:t>
      </w:r>
    </w:p>
    <w:p w:rsidR="00F03418" w:rsidRPr="00E84364" w:rsidRDefault="00F03418" w:rsidP="00F03418">
      <w:pPr>
        <w:pStyle w:val="Ttulo3"/>
        <w:rPr>
          <w:rFonts w:ascii="Calibri" w:eastAsia="Calibri" w:hAnsi="Calibri"/>
          <w:szCs w:val="24"/>
          <w:lang w:eastAsia="en-US"/>
        </w:rPr>
      </w:pPr>
      <w:r w:rsidRPr="00E84364">
        <w:rPr>
          <w:rFonts w:ascii="Calibri" w:eastAsia="Calibri" w:hAnsi="Calibri"/>
          <w:szCs w:val="24"/>
          <w:lang w:eastAsia="en-US"/>
        </w:rPr>
        <w:t>SECRETARIA DE LICITAÇÕES, CONTRATOS E PATRIMÔNIO</w:t>
      </w:r>
    </w:p>
    <w:p w:rsidR="00F03418" w:rsidRPr="00E84364" w:rsidRDefault="00B70492" w:rsidP="00F03418">
      <w:pPr>
        <w:pStyle w:val="Ttulo3"/>
        <w:rPr>
          <w:rFonts w:ascii="Calibri" w:eastAsia="Calibri" w:hAnsi="Calibri"/>
          <w:szCs w:val="24"/>
          <w:lang w:eastAsia="en-US"/>
        </w:rPr>
      </w:pPr>
      <w:r w:rsidRPr="00E84364">
        <w:rPr>
          <w:rFonts w:ascii="Calibri" w:eastAsia="Calibri" w:hAnsi="Calibri"/>
          <w:szCs w:val="24"/>
          <w:lang w:eastAsia="en-US"/>
        </w:rPr>
        <w:t>DIRETORIA</w:t>
      </w:r>
      <w:r w:rsidR="00F03418" w:rsidRPr="00E84364">
        <w:rPr>
          <w:rFonts w:ascii="Calibri" w:eastAsia="Calibri" w:hAnsi="Calibri"/>
          <w:szCs w:val="24"/>
          <w:lang w:eastAsia="en-US"/>
        </w:rPr>
        <w:t xml:space="preserve"> DE LICITAÇÕES</w:t>
      </w:r>
    </w:p>
    <w:p w:rsidR="00AD274E" w:rsidRPr="00E84364" w:rsidRDefault="00AD274E" w:rsidP="009B091B">
      <w:pPr>
        <w:pStyle w:val="Ttulo3"/>
        <w:spacing w:before="480" w:after="240"/>
        <w:rPr>
          <w:rFonts w:ascii="Calibri" w:hAnsi="Calibri"/>
          <w:sz w:val="28"/>
          <w:szCs w:val="28"/>
        </w:rPr>
      </w:pPr>
    </w:p>
    <w:p w:rsidR="00202943" w:rsidRPr="00E84364" w:rsidRDefault="00202943" w:rsidP="00AD274E">
      <w:pPr>
        <w:pStyle w:val="Ttulo3"/>
        <w:spacing w:after="240"/>
        <w:rPr>
          <w:rFonts w:ascii="Calibri" w:hAnsi="Calibri"/>
          <w:sz w:val="28"/>
          <w:szCs w:val="28"/>
        </w:rPr>
      </w:pPr>
      <w:r w:rsidRPr="00E84364">
        <w:rPr>
          <w:rFonts w:ascii="Calibri" w:hAnsi="Calibri"/>
          <w:sz w:val="28"/>
          <w:szCs w:val="28"/>
        </w:rPr>
        <w:t xml:space="preserve">EDITAL DO PREGÃO ELETRÔNICO Nº </w:t>
      </w:r>
      <w:r w:rsidR="004559AE">
        <w:rPr>
          <w:rFonts w:ascii="Calibri" w:hAnsi="Calibri"/>
          <w:sz w:val="28"/>
          <w:szCs w:val="28"/>
        </w:rPr>
        <w:t>40</w:t>
      </w:r>
      <w:r w:rsidRPr="00E84364">
        <w:rPr>
          <w:rFonts w:ascii="Calibri" w:hAnsi="Calibri"/>
          <w:sz w:val="28"/>
          <w:szCs w:val="28"/>
        </w:rPr>
        <w:t>/20</w:t>
      </w:r>
      <w:r w:rsidR="004559AE">
        <w:rPr>
          <w:rFonts w:ascii="Calibri" w:hAnsi="Calibri"/>
          <w:sz w:val="28"/>
          <w:szCs w:val="28"/>
        </w:rPr>
        <w:t>16</w:t>
      </w:r>
    </w:p>
    <w:p w:rsidR="00DD2148" w:rsidRPr="00E84364" w:rsidRDefault="00DD2148" w:rsidP="00DD2148">
      <w:pPr>
        <w:pStyle w:val="Ttulo3"/>
        <w:rPr>
          <w:rFonts w:ascii="Calibri" w:hAnsi="Calibri"/>
          <w:sz w:val="28"/>
          <w:szCs w:val="28"/>
        </w:rPr>
      </w:pPr>
    </w:p>
    <w:p w:rsidR="00E5089E" w:rsidRDefault="00DD2148" w:rsidP="00DD2148">
      <w:pPr>
        <w:pStyle w:val="Ttulo3"/>
        <w:rPr>
          <w:rFonts w:ascii="Calibri" w:hAnsi="Calibri"/>
          <w:sz w:val="28"/>
          <w:szCs w:val="28"/>
        </w:rPr>
      </w:pPr>
      <w:r w:rsidRPr="00E84364">
        <w:rPr>
          <w:rFonts w:ascii="Calibri" w:hAnsi="Calibri"/>
          <w:sz w:val="28"/>
          <w:szCs w:val="28"/>
        </w:rPr>
        <w:t>LICITAÇÃO EXCLUSIVA PARA ME E EPP</w:t>
      </w:r>
    </w:p>
    <w:p w:rsidR="00E84364" w:rsidRPr="00C01567" w:rsidRDefault="00E84364" w:rsidP="00E84364">
      <w:pPr>
        <w:pStyle w:val="Ttulo3"/>
        <w:rPr>
          <w:rFonts w:ascii="Calibri" w:hAnsi="Calibri"/>
          <w:sz w:val="28"/>
          <w:szCs w:val="28"/>
        </w:rPr>
      </w:pPr>
      <w:r w:rsidRPr="00C01567">
        <w:rPr>
          <w:rFonts w:ascii="Calibri" w:hAnsi="Calibri"/>
          <w:sz w:val="28"/>
          <w:szCs w:val="28"/>
        </w:rPr>
        <w:t>TIPO: MAIOR DESCONTO</w:t>
      </w:r>
    </w:p>
    <w:p w:rsidR="00DD2148" w:rsidRPr="00E84364" w:rsidRDefault="00DD2148" w:rsidP="00E84364">
      <w:pPr>
        <w:pStyle w:val="Ttulo3"/>
        <w:rPr>
          <w:rFonts w:ascii="Calibri" w:hAnsi="Calibri"/>
          <w:sz w:val="28"/>
          <w:szCs w:val="28"/>
        </w:rPr>
      </w:pPr>
    </w:p>
    <w:p w:rsidR="00DD2148" w:rsidRPr="00E84364" w:rsidRDefault="00DD2148" w:rsidP="00DD2148"/>
    <w:p w:rsidR="00DD2148" w:rsidRPr="00E84364" w:rsidRDefault="00DD2148" w:rsidP="00DD2148">
      <w:pPr>
        <w:widowControl w:val="0"/>
        <w:tabs>
          <w:tab w:val="left" w:pos="1134"/>
        </w:tabs>
        <w:ind w:right="2"/>
        <w:jc w:val="both"/>
        <w:rPr>
          <w:rFonts w:ascii="Calibri" w:hAnsi="Calibri"/>
          <w:sz w:val="24"/>
        </w:rPr>
      </w:pPr>
      <w:r w:rsidRPr="00E84364">
        <w:rPr>
          <w:rFonts w:ascii="Calibri" w:hAnsi="Calibri"/>
          <w:sz w:val="24"/>
        </w:rPr>
        <w:tab/>
        <w:t xml:space="preserve">O </w:t>
      </w:r>
      <w:r w:rsidRPr="00E84364">
        <w:rPr>
          <w:rFonts w:ascii="Calibri" w:hAnsi="Calibri"/>
          <w:b/>
          <w:sz w:val="24"/>
        </w:rPr>
        <w:t>Tribunal de Contas da União - TCU</w:t>
      </w:r>
      <w:r w:rsidRPr="00E84364">
        <w:rPr>
          <w:rFonts w:ascii="Calibri" w:hAnsi="Calibri"/>
          <w:sz w:val="24"/>
        </w:rPr>
        <w:t xml:space="preserve"> e este </w:t>
      </w:r>
      <w:r w:rsidRPr="00E84364">
        <w:rPr>
          <w:rFonts w:ascii="Calibri" w:hAnsi="Calibri"/>
          <w:b/>
          <w:sz w:val="24"/>
        </w:rPr>
        <w:t>Pregoeiro</w:t>
      </w:r>
      <w:r w:rsidRPr="00E84364">
        <w:rPr>
          <w:rFonts w:ascii="Calibri" w:hAnsi="Calibri"/>
          <w:sz w:val="24"/>
        </w:rPr>
        <w:t xml:space="preserve">, designado pela Portaria </w:t>
      </w:r>
      <w:r w:rsidRPr="00E84364">
        <w:rPr>
          <w:rFonts w:ascii="Calibri" w:hAnsi="Calibri"/>
          <w:sz w:val="24"/>
          <w:szCs w:val="24"/>
        </w:rPr>
        <w:t xml:space="preserve">Segedam n.º </w:t>
      </w:r>
      <w:r w:rsidR="00714F0F" w:rsidRPr="00E84364">
        <w:rPr>
          <w:rFonts w:ascii="Calibri" w:hAnsi="Calibri"/>
          <w:sz w:val="24"/>
          <w:szCs w:val="24"/>
        </w:rPr>
        <w:t>01</w:t>
      </w:r>
      <w:r w:rsidRPr="00E84364">
        <w:rPr>
          <w:rFonts w:ascii="Calibri" w:hAnsi="Calibri"/>
          <w:sz w:val="24"/>
          <w:szCs w:val="24"/>
        </w:rPr>
        <w:t>, de 0</w:t>
      </w:r>
      <w:r w:rsidR="00714F0F" w:rsidRPr="00E84364">
        <w:rPr>
          <w:rFonts w:ascii="Calibri" w:hAnsi="Calibri"/>
          <w:sz w:val="24"/>
          <w:szCs w:val="24"/>
        </w:rPr>
        <w:t>4</w:t>
      </w:r>
      <w:r w:rsidRPr="00E84364">
        <w:rPr>
          <w:rFonts w:ascii="Calibri" w:hAnsi="Calibri"/>
          <w:sz w:val="24"/>
          <w:szCs w:val="24"/>
        </w:rPr>
        <w:t xml:space="preserve"> de janeiro de 201</w:t>
      </w:r>
      <w:r w:rsidR="00714F0F" w:rsidRPr="00E84364">
        <w:rPr>
          <w:rFonts w:ascii="Calibri" w:hAnsi="Calibri"/>
          <w:sz w:val="24"/>
          <w:szCs w:val="24"/>
        </w:rPr>
        <w:t>6</w:t>
      </w:r>
      <w:r w:rsidRPr="00E84364">
        <w:rPr>
          <w:rFonts w:ascii="Calibri" w:hAnsi="Calibri"/>
          <w:sz w:val="24"/>
        </w:rPr>
        <w:t xml:space="preserve">, levam ao conhecimento dos interessados que, na forma da </w:t>
      </w:r>
      <w:r w:rsidRPr="00E84364">
        <w:rPr>
          <w:rFonts w:ascii="Calibri" w:hAnsi="Calibri"/>
          <w:b/>
          <w:sz w:val="24"/>
        </w:rPr>
        <w:t xml:space="preserve">Lei n.º 10.520/2002, </w:t>
      </w:r>
      <w:r w:rsidRPr="00E84364">
        <w:rPr>
          <w:rFonts w:ascii="Calibri" w:hAnsi="Calibri"/>
          <w:sz w:val="24"/>
        </w:rPr>
        <w:t xml:space="preserve">do </w:t>
      </w:r>
      <w:r w:rsidRPr="00E84364">
        <w:rPr>
          <w:rFonts w:ascii="Calibri" w:hAnsi="Calibri"/>
          <w:b/>
          <w:sz w:val="24"/>
        </w:rPr>
        <w:t>Decreto n.º 5.450/2005</w:t>
      </w:r>
      <w:r w:rsidRPr="00E84364">
        <w:rPr>
          <w:rFonts w:ascii="Calibri" w:hAnsi="Calibri"/>
          <w:sz w:val="24"/>
        </w:rPr>
        <w:t xml:space="preserve">, da </w:t>
      </w:r>
      <w:r w:rsidRPr="00E84364">
        <w:rPr>
          <w:rFonts w:ascii="Calibri" w:hAnsi="Calibri"/>
          <w:b/>
          <w:sz w:val="24"/>
        </w:rPr>
        <w:t xml:space="preserve">Lei Complementar n.º 123/2006 </w:t>
      </w:r>
      <w:r w:rsidRPr="00E84364">
        <w:rPr>
          <w:rFonts w:ascii="Calibri" w:hAnsi="Calibri"/>
          <w:sz w:val="24"/>
        </w:rPr>
        <w:t xml:space="preserve">e, subsidiariamente, da </w:t>
      </w:r>
      <w:r w:rsidRPr="00E84364">
        <w:rPr>
          <w:rFonts w:ascii="Calibri" w:hAnsi="Calibri"/>
          <w:b/>
          <w:sz w:val="24"/>
        </w:rPr>
        <w:t>Lei n.º 8.666/1993</w:t>
      </w:r>
      <w:r w:rsidRPr="00E84364">
        <w:rPr>
          <w:rFonts w:ascii="Calibri" w:hAnsi="Calibri"/>
          <w:sz w:val="24"/>
        </w:rPr>
        <w:t xml:space="preserve"> e de outras normas aplicáveis ao objeto deste certame, farão realizar licitação na modalidade </w:t>
      </w:r>
      <w:r w:rsidRPr="00E84364">
        <w:rPr>
          <w:rFonts w:ascii="Calibri" w:hAnsi="Calibri"/>
          <w:b/>
          <w:sz w:val="24"/>
        </w:rPr>
        <w:t>Pregão Eletrônico</w:t>
      </w:r>
      <w:r w:rsidRPr="00E84364">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AE4152">
        <w:rPr>
          <w:rFonts w:ascii="Calibri" w:hAnsi="Calibri"/>
          <w:b/>
          <w:sz w:val="24"/>
        </w:rPr>
        <w:t>17</w:t>
      </w:r>
      <w:bookmarkStart w:id="0" w:name="_GoBack"/>
      <w:bookmarkEnd w:id="0"/>
      <w:r>
        <w:rPr>
          <w:rFonts w:ascii="Calibri" w:hAnsi="Calibri"/>
          <w:b/>
          <w:sz w:val="24"/>
        </w:rPr>
        <w:t xml:space="preserve"> de </w:t>
      </w:r>
      <w:r w:rsidR="004559AE">
        <w:rPr>
          <w:rFonts w:ascii="Calibri" w:hAnsi="Calibri"/>
          <w:b/>
          <w:sz w:val="24"/>
        </w:rPr>
        <w:t>junho</w:t>
      </w:r>
      <w:r>
        <w:rPr>
          <w:rFonts w:ascii="Calibri" w:hAnsi="Calibri"/>
          <w:b/>
          <w:sz w:val="24"/>
        </w:rPr>
        <w:t xml:space="preserve"> de </w:t>
      </w:r>
      <w:r w:rsidR="004559AE">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4559AE">
        <w:rPr>
          <w:rFonts w:ascii="Calibri" w:hAnsi="Calibri"/>
          <w:b/>
          <w:sz w:val="24"/>
        </w:rPr>
        <w:t>10</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E5089E">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E65FBF" w:rsidRDefault="00DD2148" w:rsidP="00DD2148">
      <w:pPr>
        <w:numPr>
          <w:ilvl w:val="0"/>
          <w:numId w:val="3"/>
        </w:numPr>
        <w:tabs>
          <w:tab w:val="clear" w:pos="705"/>
          <w:tab w:val="num" w:pos="1134"/>
        </w:tabs>
        <w:spacing w:after="120"/>
        <w:ind w:left="0" w:firstLine="0"/>
        <w:jc w:val="both"/>
        <w:rPr>
          <w:rFonts w:ascii="Calibri" w:hAnsi="Calibri"/>
          <w:sz w:val="24"/>
        </w:rPr>
      </w:pPr>
      <w:r w:rsidRPr="00E65FBF">
        <w:rPr>
          <w:rFonts w:ascii="Calibri" w:hAnsi="Calibri"/>
          <w:sz w:val="24"/>
        </w:rPr>
        <w:t xml:space="preserve">A presente licitação tem como objeto o fornecimento parcelado de </w:t>
      </w:r>
      <w:r w:rsidR="00E5089E" w:rsidRPr="00E65FBF">
        <w:rPr>
          <w:rFonts w:ascii="Calibri" w:hAnsi="Calibri"/>
          <w:sz w:val="24"/>
        </w:rPr>
        <w:t xml:space="preserve">medicamentos </w:t>
      </w:r>
      <w:r w:rsidR="00525B51" w:rsidRPr="00E65FBF">
        <w:rPr>
          <w:rFonts w:ascii="Calibri" w:hAnsi="Calibri"/>
          <w:sz w:val="24"/>
        </w:rPr>
        <w:t xml:space="preserve">por princípio ativo, </w:t>
      </w:r>
      <w:r w:rsidR="00271E01" w:rsidRPr="00E65FBF">
        <w:rPr>
          <w:rFonts w:ascii="Calibri" w:hAnsi="Calibri"/>
          <w:sz w:val="24"/>
        </w:rPr>
        <w:t>para</w:t>
      </w:r>
      <w:r w:rsidR="00E5089E" w:rsidRPr="00E65FBF">
        <w:rPr>
          <w:rFonts w:ascii="Calibri" w:hAnsi="Calibri"/>
          <w:sz w:val="24"/>
        </w:rPr>
        <w:t xml:space="preserve"> atender às necessidades do Serviço Ambulatorial de Saúde – SAS do Tribunal de Contas da União, em Brasília-DF,</w:t>
      </w:r>
      <w:r w:rsidRPr="00E65FBF">
        <w:rPr>
          <w:rFonts w:ascii="Calibri" w:hAnsi="Calibri"/>
          <w:sz w:val="24"/>
        </w:rPr>
        <w:t xml:space="preserve"> conforme </w:t>
      </w:r>
      <w:r w:rsidR="00E5089E" w:rsidRPr="00E65FBF">
        <w:rPr>
          <w:rFonts w:ascii="Calibri" w:hAnsi="Calibri"/>
          <w:sz w:val="24"/>
        </w:rPr>
        <w:t>e</w:t>
      </w:r>
      <w:r w:rsidRPr="00E65FBF">
        <w:rPr>
          <w:rFonts w:ascii="Calibri" w:hAnsi="Calibri"/>
          <w:sz w:val="24"/>
        </w:rPr>
        <w:t xml:space="preserve">specificações constantes do </w:t>
      </w:r>
      <w:r w:rsidR="00E5089E" w:rsidRPr="00E65FBF">
        <w:rPr>
          <w:rFonts w:ascii="Calibri" w:hAnsi="Calibri"/>
          <w:sz w:val="24"/>
        </w:rPr>
        <w:t>Anexo III do Edital.</w:t>
      </w:r>
    </w:p>
    <w:p w:rsidR="00DD2148" w:rsidRDefault="00DD2148" w:rsidP="00DD2148">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Pr="00E65FBF" w:rsidRDefault="00DD2148" w:rsidP="00DD2148">
      <w:pPr>
        <w:numPr>
          <w:ilvl w:val="0"/>
          <w:numId w:val="3"/>
        </w:numPr>
        <w:tabs>
          <w:tab w:val="clear" w:pos="705"/>
          <w:tab w:val="num" w:pos="1134"/>
        </w:tabs>
        <w:spacing w:after="120"/>
        <w:ind w:left="0" w:firstLine="0"/>
        <w:jc w:val="both"/>
        <w:rPr>
          <w:rFonts w:ascii="Calibri" w:hAnsi="Calibri"/>
          <w:sz w:val="24"/>
        </w:rPr>
      </w:pPr>
      <w:r w:rsidRPr="00E65FBF">
        <w:rPr>
          <w:rFonts w:ascii="Calibri" w:hAnsi="Calibri"/>
          <w:sz w:val="24"/>
        </w:rPr>
        <w:t xml:space="preserve">A despesa </w:t>
      </w:r>
      <w:r w:rsidR="00186F16" w:rsidRPr="00E65FBF">
        <w:rPr>
          <w:rFonts w:ascii="Calibri" w:hAnsi="Calibri"/>
          <w:sz w:val="24"/>
        </w:rPr>
        <w:t xml:space="preserve">total anual </w:t>
      </w:r>
      <w:r w:rsidRPr="00E65FBF">
        <w:rPr>
          <w:rFonts w:ascii="Calibri" w:hAnsi="Calibri"/>
          <w:sz w:val="24"/>
        </w:rPr>
        <w:t>com a execução do objeto desta licitação é estimada em R$</w:t>
      </w:r>
      <w:r w:rsidR="00E5089E" w:rsidRPr="00E65FBF">
        <w:rPr>
          <w:rFonts w:ascii="Calibri" w:hAnsi="Calibri"/>
          <w:sz w:val="24"/>
        </w:rPr>
        <w:t>43.894,63 (quarenta e três mil oitocentos e noventa e quatro reais e sessenta e três centavos)</w:t>
      </w:r>
      <w:r w:rsidRPr="00E65FBF">
        <w:rPr>
          <w:rFonts w:ascii="Calibri" w:hAnsi="Calibri"/>
          <w:sz w:val="24"/>
        </w:rPr>
        <w:t xml:space="preserve">, conforme o </w:t>
      </w:r>
      <w:r w:rsidR="00E5089E" w:rsidRPr="00E65FBF">
        <w:rPr>
          <w:rFonts w:ascii="Calibri" w:hAnsi="Calibri"/>
          <w:sz w:val="24"/>
        </w:rPr>
        <w:t>Anexo II – Orçamento Estimativo e Anexo III – Especificações Técnicas</w:t>
      </w:r>
      <w:r w:rsidRPr="00E65FBF">
        <w:rPr>
          <w:rFonts w:ascii="Calibri" w:hAnsi="Calibri"/>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E5089E" w:rsidRPr="00E5089E" w:rsidRDefault="00482036" w:rsidP="00482036">
      <w:pPr>
        <w:numPr>
          <w:ilvl w:val="0"/>
          <w:numId w:val="3"/>
        </w:numPr>
        <w:tabs>
          <w:tab w:val="clear" w:pos="705"/>
          <w:tab w:val="num" w:pos="1134"/>
        </w:tabs>
        <w:spacing w:after="120"/>
        <w:ind w:left="0" w:firstLine="0"/>
        <w:jc w:val="both"/>
        <w:rPr>
          <w:rFonts w:ascii="Calibri" w:hAnsi="Calibri"/>
          <w:sz w:val="24"/>
        </w:rPr>
      </w:pPr>
      <w:r w:rsidRPr="00E65FBF">
        <w:rPr>
          <w:rFonts w:ascii="Calibri" w:hAnsi="Calibri"/>
          <w:sz w:val="24"/>
        </w:rPr>
        <w:t xml:space="preserve">Poderão participar deste </w:t>
      </w:r>
      <w:r w:rsidRPr="00E65FBF">
        <w:rPr>
          <w:rFonts w:ascii="Calibri" w:hAnsi="Calibri"/>
          <w:b/>
          <w:sz w:val="24"/>
        </w:rPr>
        <w:t>Pregão</w:t>
      </w:r>
      <w:r w:rsidRPr="00E65FBF">
        <w:rPr>
          <w:rFonts w:ascii="Calibri" w:hAnsi="Calibri"/>
          <w:sz w:val="24"/>
        </w:rPr>
        <w:t xml:space="preserve"> exclusivamente microempresas e empres</w:t>
      </w:r>
      <w:r w:rsidR="00C86065" w:rsidRPr="00E65FBF">
        <w:rPr>
          <w:rFonts w:ascii="Calibri" w:hAnsi="Calibri"/>
          <w:sz w:val="24"/>
        </w:rPr>
        <w:t xml:space="preserve">as </w:t>
      </w:r>
      <w:r w:rsidR="00945F12" w:rsidRPr="00E65FBF">
        <w:rPr>
          <w:rFonts w:ascii="Calibri" w:hAnsi="Calibri"/>
          <w:sz w:val="24"/>
        </w:rPr>
        <w:t>d</w:t>
      </w:r>
      <w:r w:rsidR="00C86065" w:rsidRPr="00E65FBF">
        <w:rPr>
          <w:rFonts w:ascii="Calibri" w:hAnsi="Calibri"/>
          <w:sz w:val="24"/>
        </w:rPr>
        <w:t>e pequeno porte, nos termos d</w:t>
      </w:r>
      <w:r w:rsidRPr="00E65FBF">
        <w:rPr>
          <w:rFonts w:ascii="Calibri" w:hAnsi="Calibri"/>
          <w:sz w:val="24"/>
        </w:rPr>
        <w:t xml:space="preserve">o art. 48, inciso I, da Lei Complementar n° 123/2006, previamente credenciadas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5089E">
          <w:rPr>
            <w:rStyle w:val="Hyperlink"/>
            <w:rFonts w:ascii="Calibri" w:hAnsi="Calibri"/>
            <w:sz w:val="24"/>
          </w:rPr>
          <w:t>www.comprasgovernamentais.gov.br</w:t>
        </w:r>
      </w:hyperlink>
      <w:r w:rsidRPr="00E65FBF">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 xml:space="preserve">mpresário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r w:rsidRPr="005C5591">
        <w:rPr>
          <w:rFonts w:ascii="Calibri" w:hAnsi="Calibri"/>
        </w:rPr>
        <w:t>e</w:t>
      </w:r>
      <w:r w:rsidR="001E3816" w:rsidRPr="005C5591">
        <w:rPr>
          <w:rFonts w:ascii="Calibri" w:hAnsi="Calibri"/>
        </w:rPr>
        <w:t>mpresário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r w:rsidRPr="005C5591">
        <w:rPr>
          <w:rFonts w:ascii="Calibri" w:hAnsi="Calibri"/>
        </w:rPr>
        <w:t>empresário</w:t>
      </w:r>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r w:rsidRPr="005C5591">
        <w:rPr>
          <w:rFonts w:ascii="Calibri" w:hAnsi="Calibri"/>
        </w:rPr>
        <w:t>empresário</w:t>
      </w:r>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r w:rsidRPr="005C5591">
        <w:rPr>
          <w:rFonts w:ascii="Calibri" w:hAnsi="Calibri"/>
          <w:szCs w:val="24"/>
        </w:rPr>
        <w:t xml:space="preserve">quaisquer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s</w:t>
      </w:r>
      <w:r w:rsidR="001E3816">
        <w:rPr>
          <w:rFonts w:ascii="Calibri" w:hAnsi="Calibri"/>
        </w:rPr>
        <w:t xml:space="preserve">ociedade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r w:rsidRPr="005C5591">
        <w:rPr>
          <w:rFonts w:ascii="Calibri" w:hAnsi="Calibri"/>
        </w:rPr>
        <w:t>e</w:t>
      </w:r>
      <w:r w:rsidR="001E3816" w:rsidRPr="005C5591">
        <w:rPr>
          <w:rFonts w:ascii="Calibri" w:hAnsi="Calibri"/>
        </w:rPr>
        <w:t xml:space="preserve">mpresário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e</w:t>
      </w:r>
      <w:r w:rsidR="001E3816">
        <w:rPr>
          <w:rFonts w:ascii="Calibri" w:hAnsi="Calibri"/>
        </w:rPr>
        <w:t>mpresário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lastRenderedPageBreak/>
        <w:t>s</w:t>
      </w:r>
      <w:r w:rsidR="001E3816">
        <w:rPr>
          <w:rFonts w:ascii="Calibri" w:hAnsi="Calibri"/>
        </w:rPr>
        <w:t>ociedades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E5089E" w:rsidRDefault="00DD30D0" w:rsidP="001E3816">
      <w:pPr>
        <w:pStyle w:val="Cabealho"/>
        <w:numPr>
          <w:ilvl w:val="1"/>
          <w:numId w:val="3"/>
        </w:numPr>
        <w:tabs>
          <w:tab w:val="clear" w:pos="4419"/>
          <w:tab w:val="clear" w:pos="8838"/>
        </w:tabs>
        <w:spacing w:after="120"/>
        <w:rPr>
          <w:rFonts w:ascii="Calibri" w:hAnsi="Calibri"/>
        </w:rPr>
      </w:pPr>
      <w:r>
        <w:rPr>
          <w:rFonts w:ascii="Calibri" w:hAnsi="Calibri"/>
        </w:rPr>
        <w:t>c</w:t>
      </w:r>
      <w:r w:rsidR="00741088">
        <w:rPr>
          <w:rFonts w:ascii="Calibri" w:hAnsi="Calibri"/>
        </w:rPr>
        <w:t>onsórcio de empresa, qualquer qu</w:t>
      </w:r>
      <w:r w:rsidR="001E3816">
        <w:rPr>
          <w:rFonts w:ascii="Calibri" w:hAnsi="Calibri"/>
        </w:rPr>
        <w:t>e seja sua forma de constituição</w:t>
      </w:r>
      <w:r w:rsidR="00E5089E">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E5089E"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E5089E">
        <w:rPr>
          <w:rFonts w:ascii="Calibri" w:hAnsi="Calibri"/>
        </w:rPr>
        <w:t xml:space="preserve">Não se exigirá que </w:t>
      </w:r>
      <w:r w:rsidR="008C46CC" w:rsidRPr="00E5089E">
        <w:rPr>
          <w:rFonts w:ascii="Calibri" w:hAnsi="Calibri"/>
        </w:rPr>
        <w:t>a</w:t>
      </w:r>
      <w:r w:rsidRPr="00E5089E">
        <w:rPr>
          <w:rFonts w:ascii="Calibri" w:hAnsi="Calibri"/>
        </w:rPr>
        <w:t xml:space="preserve"> </w:t>
      </w:r>
      <w:r w:rsidR="00FC06C7" w:rsidRPr="00E5089E">
        <w:rPr>
          <w:rFonts w:ascii="Calibri" w:hAnsi="Calibri"/>
          <w:b/>
        </w:rPr>
        <w:t>licitante</w:t>
      </w:r>
      <w:r w:rsidRPr="00E5089E">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Pr="00E65FBF"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w:t>
      </w:r>
      <w:r w:rsidR="001E3816" w:rsidRPr="00E65FBF">
        <w:rPr>
          <w:rFonts w:ascii="Calibri" w:hAnsi="Calibri"/>
        </w:rPr>
        <w:t>recebimento de propostas.</w:t>
      </w:r>
    </w:p>
    <w:p w:rsidR="001E3816" w:rsidRPr="00E65FBF" w:rsidRDefault="008C46CC" w:rsidP="001E3816">
      <w:pPr>
        <w:pStyle w:val="Cabealho"/>
        <w:numPr>
          <w:ilvl w:val="1"/>
          <w:numId w:val="3"/>
        </w:numPr>
        <w:tabs>
          <w:tab w:val="clear" w:pos="4419"/>
          <w:tab w:val="clear" w:pos="8838"/>
        </w:tabs>
        <w:spacing w:after="120"/>
        <w:rPr>
          <w:rFonts w:ascii="Calibri" w:hAnsi="Calibri"/>
        </w:rPr>
      </w:pPr>
      <w:r w:rsidRPr="00E65FBF">
        <w:rPr>
          <w:rFonts w:ascii="Calibri" w:hAnsi="Calibri"/>
        </w:rPr>
        <w:t>A</w:t>
      </w:r>
      <w:r w:rsidR="001E3816" w:rsidRPr="00E65FBF">
        <w:rPr>
          <w:rFonts w:ascii="Calibri" w:hAnsi="Calibri"/>
        </w:rPr>
        <w:t xml:space="preserve"> </w:t>
      </w:r>
      <w:r w:rsidR="00FC06C7" w:rsidRPr="00E65FBF">
        <w:rPr>
          <w:rFonts w:ascii="Calibri" w:hAnsi="Calibri"/>
          <w:b/>
        </w:rPr>
        <w:t>licitante</w:t>
      </w:r>
      <w:r w:rsidR="001E3816" w:rsidRPr="00E65FBF">
        <w:rPr>
          <w:rFonts w:ascii="Calibri" w:hAnsi="Calibri"/>
        </w:rPr>
        <w:t xml:space="preserve"> deverá consignar, na forma expressa no sistema eletrônico, o </w:t>
      </w:r>
      <w:r w:rsidR="004A3FC2" w:rsidRPr="00E65FBF">
        <w:rPr>
          <w:rFonts w:ascii="Calibri" w:hAnsi="Calibri"/>
          <w:b/>
        </w:rPr>
        <w:t xml:space="preserve">percentual de desconto </w:t>
      </w:r>
      <w:r w:rsidR="001E3816" w:rsidRPr="00E65FBF">
        <w:rPr>
          <w:rFonts w:ascii="Calibri" w:hAnsi="Calibri"/>
        </w:rPr>
        <w:t>ofertado para o item, já considerados e inclusos todos os tributos, fretes, tarifas e demais despesas decorrentes da execução do objeto.</w:t>
      </w:r>
    </w:p>
    <w:p w:rsidR="002F5E68" w:rsidRPr="00B15116" w:rsidRDefault="002F5E68" w:rsidP="002F5E68">
      <w:pPr>
        <w:pStyle w:val="Cabealho"/>
        <w:numPr>
          <w:ilvl w:val="2"/>
          <w:numId w:val="3"/>
        </w:numPr>
        <w:tabs>
          <w:tab w:val="clear" w:pos="3612"/>
          <w:tab w:val="clear" w:pos="4419"/>
          <w:tab w:val="clear" w:pos="8838"/>
          <w:tab w:val="num" w:pos="2410"/>
        </w:tabs>
        <w:spacing w:after="120"/>
        <w:ind w:left="2410" w:hanging="709"/>
        <w:rPr>
          <w:rFonts w:asciiTheme="minorHAnsi" w:hAnsiTheme="minorHAnsi"/>
        </w:rPr>
      </w:pPr>
      <w:r w:rsidRPr="00B15116">
        <w:rPr>
          <w:rFonts w:asciiTheme="minorHAnsi" w:hAnsiTheme="minorHAnsi"/>
        </w:rPr>
        <w:t xml:space="preserve">O </w:t>
      </w:r>
      <w:r w:rsidRPr="00B15116">
        <w:rPr>
          <w:rFonts w:asciiTheme="minorHAnsi" w:hAnsiTheme="minorHAnsi"/>
          <w:b/>
        </w:rPr>
        <w:t>percentual de desconto</w:t>
      </w:r>
      <w:r w:rsidRPr="00B15116">
        <w:rPr>
          <w:rFonts w:asciiTheme="minorHAnsi" w:hAnsiTheme="minorHAnsi"/>
        </w:rPr>
        <w:t xml:space="preserve"> ofertado será aplicado linearmente sobre os valores constantes do Anexo III.</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Pr="00E65FBF"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 xml:space="preserve">em trabalho noturno, perigoso ou insalubre, nem menores de dezesseis anos em qualquer trabalho, salvo na </w:t>
      </w:r>
      <w:r w:rsidR="001E3816" w:rsidRPr="00E65FBF">
        <w:rPr>
          <w:rFonts w:ascii="Calibri" w:hAnsi="Calibri"/>
        </w:rPr>
        <w:t>condição de aprendiz, a partir dos quatorze anos.</w:t>
      </w:r>
    </w:p>
    <w:p w:rsidR="004A3FC2" w:rsidRPr="00E65FBF" w:rsidRDefault="00195397" w:rsidP="004A3FC2">
      <w:pPr>
        <w:pStyle w:val="Cabealho"/>
        <w:numPr>
          <w:ilvl w:val="1"/>
          <w:numId w:val="3"/>
        </w:numPr>
        <w:tabs>
          <w:tab w:val="clear" w:pos="4419"/>
          <w:tab w:val="clear" w:pos="8838"/>
        </w:tabs>
        <w:spacing w:after="120"/>
        <w:rPr>
          <w:rFonts w:ascii="Calibri" w:hAnsi="Calibri"/>
        </w:rPr>
      </w:pPr>
      <w:r w:rsidRPr="00E65FBF">
        <w:rPr>
          <w:rFonts w:ascii="Calibri" w:hAnsi="Calibri"/>
        </w:rPr>
        <w:t xml:space="preserve">A </w:t>
      </w:r>
      <w:r w:rsidRPr="00E65FBF">
        <w:rPr>
          <w:rFonts w:ascii="Calibri" w:hAnsi="Calibri"/>
          <w:b/>
        </w:rPr>
        <w:t>licitante</w:t>
      </w:r>
      <w:r w:rsidRPr="00E65FBF">
        <w:rPr>
          <w:rFonts w:ascii="Calibri" w:hAnsi="Calibri"/>
        </w:rPr>
        <w:t xml:space="preserve"> deverá declarar, em campo próprio do Sistema, que atende aos requisitos do art. 3º da LC nº 123/2006, para fazer jus aos benefícios previstos nessa lei. </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Pr="00B151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As propostas terão validade </w:t>
      </w:r>
      <w:r w:rsidRPr="00B15116">
        <w:rPr>
          <w:rFonts w:ascii="Calibri" w:hAnsi="Calibri"/>
          <w:sz w:val="24"/>
        </w:rPr>
        <w:t xml:space="preserve">de </w:t>
      </w:r>
      <w:r w:rsidRPr="00B15116">
        <w:rPr>
          <w:rFonts w:ascii="Calibri" w:hAnsi="Calibri"/>
          <w:b/>
          <w:sz w:val="24"/>
        </w:rPr>
        <w:fldChar w:fldCharType="begin">
          <w:ffData>
            <w:name w:val=""/>
            <w:enabled/>
            <w:calcOnExit w:val="0"/>
            <w:textInput>
              <w:default w:val="60 (sessenta) dias"/>
            </w:textInput>
          </w:ffData>
        </w:fldChar>
      </w:r>
      <w:r w:rsidRPr="00B15116">
        <w:rPr>
          <w:rFonts w:ascii="Calibri" w:hAnsi="Calibri"/>
          <w:b/>
          <w:sz w:val="24"/>
        </w:rPr>
        <w:instrText xml:space="preserve"> FORMTEXT </w:instrText>
      </w:r>
      <w:r w:rsidRPr="00B15116">
        <w:rPr>
          <w:rFonts w:ascii="Calibri" w:hAnsi="Calibri"/>
          <w:b/>
          <w:sz w:val="24"/>
        </w:rPr>
      </w:r>
      <w:r w:rsidRPr="00B15116">
        <w:rPr>
          <w:rFonts w:ascii="Calibri" w:hAnsi="Calibri"/>
          <w:b/>
          <w:sz w:val="24"/>
        </w:rPr>
        <w:fldChar w:fldCharType="separate"/>
      </w:r>
      <w:r w:rsidRPr="00B15116">
        <w:rPr>
          <w:rFonts w:ascii="Calibri" w:hAnsi="Calibri"/>
          <w:b/>
          <w:noProof/>
          <w:sz w:val="24"/>
        </w:rPr>
        <w:t>60 (sessenta) dias</w:t>
      </w:r>
      <w:r w:rsidRPr="00B15116">
        <w:rPr>
          <w:rFonts w:ascii="Calibri" w:hAnsi="Calibri"/>
          <w:b/>
          <w:sz w:val="24"/>
        </w:rPr>
        <w:fldChar w:fldCharType="end"/>
      </w:r>
      <w:r w:rsidRPr="00B15116">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Default="00202943" w:rsidP="009636BA">
      <w:pPr>
        <w:pStyle w:val="Ttulo1"/>
        <w:tabs>
          <w:tab w:val="num" w:pos="1134"/>
        </w:tabs>
        <w:ind w:left="0"/>
        <w:jc w:val="both"/>
        <w:rPr>
          <w:rFonts w:ascii="Calibri" w:hAnsi="Calibri"/>
          <w:sz w:val="24"/>
        </w:rPr>
      </w:pPr>
      <w:r w:rsidRPr="004A3FC2">
        <w:rPr>
          <w:rFonts w:ascii="Calibri" w:hAnsi="Calibri"/>
          <w:sz w:val="24"/>
        </w:rPr>
        <w:t xml:space="preserve">SEÇÃO </w:t>
      </w:r>
      <w:r w:rsidR="004A3FC2" w:rsidRPr="004A3FC2">
        <w:rPr>
          <w:rFonts w:ascii="Calibri" w:hAnsi="Calibri"/>
          <w:sz w:val="24"/>
        </w:rPr>
        <w:t>I</w:t>
      </w:r>
      <w:r w:rsidR="00FE5810" w:rsidRPr="004A3FC2">
        <w:rPr>
          <w:rFonts w:ascii="Calibri" w:hAnsi="Calibri"/>
          <w:sz w:val="24"/>
        </w:rPr>
        <w:t>X</w:t>
      </w:r>
      <w:r w:rsidR="00CB61D2" w:rsidRPr="004A3FC2">
        <w:rPr>
          <w:rFonts w:ascii="Calibri" w:hAnsi="Calibri"/>
          <w:sz w:val="24"/>
        </w:rPr>
        <w:t xml:space="preserve"> – </w:t>
      </w:r>
      <w:r w:rsidRPr="004A3FC2">
        <w:rPr>
          <w:rFonts w:ascii="Calibri" w:hAnsi="Calibri"/>
          <w:sz w:val="24"/>
        </w:rPr>
        <w:t>DA</w:t>
      </w:r>
      <w:r>
        <w:rPr>
          <w:rFonts w:ascii="Calibri" w:hAnsi="Calibri"/>
          <w:sz w:val="24"/>
        </w:rPr>
        <w:t xml:space="preserve">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4A3FC2">
        <w:rPr>
          <w:rFonts w:ascii="Calibri" w:hAnsi="Calibri"/>
          <w:sz w:val="24"/>
        </w:rPr>
        <w:t xml:space="preserve">SEÇÃO </w:t>
      </w:r>
      <w:r w:rsidR="00CB61D2" w:rsidRPr="004A3FC2">
        <w:rPr>
          <w:rFonts w:ascii="Calibri" w:hAnsi="Calibri"/>
          <w:sz w:val="24"/>
        </w:rPr>
        <w:t xml:space="preserve">X – </w:t>
      </w:r>
      <w:r w:rsidRPr="004A3FC2">
        <w:rPr>
          <w:rFonts w:ascii="Calibri" w:hAnsi="Calibri"/>
          <w:sz w:val="24"/>
        </w:rPr>
        <w:t>DA ACEITABILIDADE</w:t>
      </w:r>
      <w:r>
        <w:rPr>
          <w:rFonts w:ascii="Calibri" w:hAnsi="Calibri"/>
          <w:sz w:val="24"/>
        </w:rPr>
        <w:t xml:space="preserve"> DA PROPOSTA</w:t>
      </w:r>
    </w:p>
    <w:p w:rsidR="00C17F55" w:rsidRPr="00E156F9"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63C41">
        <w:rPr>
          <w:rFonts w:ascii="Calibri" w:hAnsi="Calibri"/>
        </w:rPr>
        <w:t>A</w:t>
      </w:r>
      <w:r w:rsidR="00C17F55" w:rsidRPr="00B63C41">
        <w:rPr>
          <w:rFonts w:ascii="Calibri" w:hAnsi="Calibri"/>
        </w:rPr>
        <w:t xml:space="preserve"> </w:t>
      </w:r>
      <w:r w:rsidR="00C17F55" w:rsidRPr="00A74547">
        <w:rPr>
          <w:rFonts w:ascii="Calibri" w:hAnsi="Calibri"/>
          <w:b/>
        </w:rPr>
        <w:t>licitante classificad</w:t>
      </w:r>
      <w:r>
        <w:rPr>
          <w:rFonts w:ascii="Calibri" w:hAnsi="Calibri"/>
          <w:b/>
        </w:rPr>
        <w:t>a</w:t>
      </w:r>
      <w:r w:rsidR="00C17F55" w:rsidRPr="00A74547">
        <w:rPr>
          <w:rFonts w:ascii="Calibri" w:hAnsi="Calibri"/>
          <w:b/>
        </w:rPr>
        <w:t xml:space="preserve"> provisoriamente em primeiro lugar</w:t>
      </w:r>
      <w:r w:rsidR="00C17F55" w:rsidRPr="00A74547">
        <w:rPr>
          <w:rFonts w:ascii="Calibri" w:hAnsi="Calibri"/>
        </w:rPr>
        <w:t xml:space="preserve"> deverá encaminhar a proposta de preço adequada ao último lance, </w:t>
      </w:r>
      <w:r w:rsidR="00C17F55" w:rsidRPr="00E65FBF">
        <w:rPr>
          <w:rFonts w:ascii="Calibri" w:hAnsi="Calibri"/>
        </w:rPr>
        <w:t xml:space="preserve">devidamente preenchida na forma do Anexo </w:t>
      </w:r>
      <w:r w:rsidR="00E108B0" w:rsidRPr="00E65FBF">
        <w:rPr>
          <w:rFonts w:ascii="Calibri" w:hAnsi="Calibri"/>
        </w:rPr>
        <w:t>IV</w:t>
      </w:r>
      <w:r w:rsidR="00C17F55" w:rsidRPr="00E65FBF">
        <w:rPr>
          <w:rFonts w:ascii="Calibri" w:hAnsi="Calibri"/>
        </w:rPr>
        <w:t xml:space="preserve"> – Modelo de Proposta de Preços, em arquivo único, no prazo </w:t>
      </w:r>
      <w:r w:rsidR="00C17F55" w:rsidRPr="00A74547">
        <w:rPr>
          <w:rFonts w:ascii="Calibri" w:hAnsi="Calibri"/>
        </w:rPr>
        <w:t>de</w:t>
      </w:r>
      <w:r w:rsidR="00C17F55" w:rsidRPr="00B604DF">
        <w:rPr>
          <w:rFonts w:ascii="Calibri" w:hAnsi="Calibri"/>
        </w:rPr>
        <w:t xml:space="preserve"> </w:t>
      </w:r>
      <w:r w:rsidR="00B604DF" w:rsidRPr="00B604DF">
        <w:rPr>
          <w:rFonts w:ascii="Calibri" w:hAnsi="Calibri"/>
          <w:b/>
        </w:rPr>
        <w:t>2 (duas) horas</w:t>
      </w:r>
      <w:r w:rsidR="00C17F55" w:rsidRPr="00A74547">
        <w:rPr>
          <w:rFonts w:ascii="Calibri" w:hAnsi="Calibri"/>
        </w:rPr>
        <w:t>, contado da convocação efetuada pelo</w:t>
      </w:r>
      <w:r w:rsidR="00C17F55" w:rsidRPr="00A74547">
        <w:rPr>
          <w:rFonts w:ascii="Calibri" w:hAnsi="Calibri"/>
          <w:b/>
        </w:rPr>
        <w:t xml:space="preserve"> Pregoeiro</w:t>
      </w:r>
      <w:r w:rsidR="00C17F55" w:rsidRPr="00A74547">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E108B0" w:rsidRPr="00C21AB1" w:rsidRDefault="00060A69" w:rsidP="00060A69">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E65FBF">
        <w:rPr>
          <w:rFonts w:ascii="Calibri" w:hAnsi="Calibri"/>
          <w:szCs w:val="24"/>
        </w:rPr>
        <w:t xml:space="preserve">O </w:t>
      </w:r>
      <w:r w:rsidRPr="00E65FBF">
        <w:rPr>
          <w:rFonts w:ascii="Calibri" w:hAnsi="Calibri"/>
          <w:b/>
          <w:szCs w:val="24"/>
        </w:rPr>
        <w:t>Pregoeiro</w:t>
      </w:r>
      <w:r w:rsidRPr="00E65FBF">
        <w:rPr>
          <w:rFonts w:ascii="Calibri" w:hAnsi="Calibri"/>
          <w:szCs w:val="24"/>
        </w:rPr>
        <w:t xml:space="preserve"> verificará no Portal da Transparência do Governo Federal, no endereço eletrônico</w:t>
      </w:r>
      <w:r w:rsidRPr="00060A69">
        <w:rPr>
          <w:rFonts w:ascii="Calibri" w:hAnsi="Calibri"/>
          <w:color w:val="FF0000"/>
          <w:szCs w:val="24"/>
        </w:rPr>
        <w:t xml:space="preserve"> </w:t>
      </w:r>
      <w:hyperlink r:id="rId17" w:history="1">
        <w:r w:rsidRPr="00C21AB1">
          <w:rPr>
            <w:rStyle w:val="Hyperlink"/>
            <w:rFonts w:asciiTheme="minorHAnsi" w:hAnsiTheme="minorHAnsi"/>
          </w:rPr>
          <w:t>http://www.portaldatransparencia.gov.br</w:t>
        </w:r>
      </w:hyperlink>
      <w:r w:rsidRPr="00C21AB1">
        <w:rPr>
          <w:rFonts w:ascii="Calibri" w:hAnsi="Calibri"/>
          <w:szCs w:val="24"/>
        </w:rPr>
        <w:t xml:space="preserve">, se o somatório de ordens bancárias recebidas pela </w:t>
      </w:r>
      <w:r w:rsidRPr="00C21AB1">
        <w:rPr>
          <w:rFonts w:ascii="Calibri" w:hAnsi="Calibri"/>
          <w:b/>
          <w:szCs w:val="24"/>
        </w:rPr>
        <w:t>licitante classificada provisoriamente em primeiro lugar</w:t>
      </w:r>
      <w:r w:rsidRPr="00C21AB1">
        <w:rPr>
          <w:rFonts w:ascii="Calibri" w:hAnsi="Calibri"/>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w:t>
      </w:r>
      <w:r w:rsidR="00756B70" w:rsidRPr="00C21AB1">
        <w:rPr>
          <w:rFonts w:ascii="Calibri" w:hAnsi="Calibri"/>
          <w:szCs w:val="24"/>
        </w:rPr>
        <w:t>Lei Complementar n.º 123/2006.</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F77737"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xml:space="preserve">, para os quais </w:t>
      </w:r>
      <w:r w:rsidRPr="00F77737">
        <w:rPr>
          <w:rFonts w:ascii="Calibri" w:hAnsi="Calibri"/>
        </w:rPr>
        <w:t>el</w:t>
      </w:r>
      <w:r w:rsidR="00B63C41" w:rsidRPr="00F77737">
        <w:rPr>
          <w:rFonts w:ascii="Calibri" w:hAnsi="Calibri"/>
        </w:rPr>
        <w:t>a</w:t>
      </w:r>
      <w:r w:rsidRPr="00F77737">
        <w:rPr>
          <w:rFonts w:ascii="Calibri" w:hAnsi="Calibri"/>
        </w:rPr>
        <w:t xml:space="preserve"> renuncie à parcela ou à totalidade de remuneração.</w:t>
      </w:r>
    </w:p>
    <w:p w:rsidR="002F5E68" w:rsidRPr="00F77737" w:rsidRDefault="002F5E68" w:rsidP="002F5E68">
      <w:pPr>
        <w:pStyle w:val="Cabealho"/>
        <w:numPr>
          <w:ilvl w:val="1"/>
          <w:numId w:val="3"/>
        </w:numPr>
        <w:tabs>
          <w:tab w:val="clear" w:pos="4419"/>
          <w:tab w:val="clear" w:pos="8838"/>
        </w:tabs>
        <w:spacing w:after="120"/>
        <w:rPr>
          <w:rFonts w:asciiTheme="minorHAnsi" w:hAnsiTheme="minorHAnsi"/>
        </w:rPr>
      </w:pPr>
      <w:r w:rsidRPr="00F77737">
        <w:rPr>
          <w:rFonts w:asciiTheme="minorHAnsi" w:hAnsiTheme="minorHAnsi"/>
        </w:rPr>
        <w:t>Será desclassificada a proposta que apresentar valores superiores aos estimados pelo TCU.</w:t>
      </w:r>
    </w:p>
    <w:p w:rsidR="002F5E68" w:rsidRPr="00F77737" w:rsidRDefault="002F5E68" w:rsidP="002F5E68">
      <w:pPr>
        <w:pStyle w:val="Cabealho"/>
        <w:numPr>
          <w:ilvl w:val="1"/>
          <w:numId w:val="3"/>
        </w:numPr>
        <w:tabs>
          <w:tab w:val="clear" w:pos="4419"/>
          <w:tab w:val="clear" w:pos="8838"/>
        </w:tabs>
        <w:spacing w:after="120"/>
        <w:rPr>
          <w:rFonts w:asciiTheme="minorHAnsi" w:hAnsiTheme="minorHAnsi"/>
        </w:rPr>
      </w:pPr>
      <w:r w:rsidRPr="00F77737">
        <w:rPr>
          <w:rFonts w:asciiTheme="minorHAnsi" w:hAnsiTheme="minorHAnsi"/>
        </w:rPr>
        <w:t xml:space="preserve">A </w:t>
      </w:r>
      <w:r w:rsidRPr="00F77737">
        <w:rPr>
          <w:rFonts w:asciiTheme="minorHAnsi" w:hAnsiTheme="minorHAnsi"/>
          <w:b/>
        </w:rPr>
        <w:t>licitante</w:t>
      </w:r>
      <w:r w:rsidRPr="00F77737">
        <w:rPr>
          <w:rFonts w:asciiTheme="minorHAnsi" w:hAnsiTheme="minorHAnsi"/>
        </w:rPr>
        <w:t xml:space="preserve"> que apresentar proposta com valor superior ao Preço Fábrica da Lista de Preços de Medicamentos da ANVISA – CMED estará sujeita à denúncia à Secretaria Executiva de Regulação do Mercado de Medicamentos, na forma do art. 8º da Lei nº 10.742/2003.</w:t>
      </w:r>
    </w:p>
    <w:p w:rsidR="00E108B0" w:rsidRPr="00F77737" w:rsidRDefault="00A45489" w:rsidP="00A45489">
      <w:pPr>
        <w:pStyle w:val="Cabealho"/>
        <w:numPr>
          <w:ilvl w:val="1"/>
          <w:numId w:val="3"/>
        </w:numPr>
        <w:tabs>
          <w:tab w:val="clear" w:pos="4419"/>
          <w:tab w:val="clear" w:pos="8838"/>
        </w:tabs>
        <w:spacing w:before="60" w:after="60"/>
        <w:rPr>
          <w:rFonts w:ascii="Calibri" w:hAnsi="Calibri"/>
        </w:rPr>
      </w:pPr>
      <w:r w:rsidRPr="00F77737">
        <w:rPr>
          <w:rFonts w:ascii="Calibri" w:hAnsi="Calibri"/>
        </w:rPr>
        <w:t>Não serão aceitas propostas com preços manifestamente inexequíveis.</w:t>
      </w:r>
    </w:p>
    <w:p w:rsidR="00A45489" w:rsidRPr="00F77737"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F77737">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F77737">
        <w:rPr>
          <w:rFonts w:ascii="Calibri" w:hAnsi="Calibri"/>
          <w:b/>
          <w:sz w:val="24"/>
          <w:szCs w:val="24"/>
        </w:rPr>
        <w:t>Pregão</w:t>
      </w:r>
      <w:r w:rsidR="00466843" w:rsidRPr="00F77737">
        <w:rPr>
          <w:rFonts w:ascii="Calibri" w:hAnsi="Calibri"/>
          <w:sz w:val="24"/>
          <w:szCs w:val="24"/>
        </w:rPr>
        <w:t>.</w:t>
      </w:r>
      <w:r w:rsidRPr="00F77737">
        <w:rPr>
          <w:rFonts w:ascii="Calibri" w:hAnsi="Calibri"/>
          <w:sz w:val="24"/>
          <w:szCs w:val="24"/>
        </w:rPr>
        <w:t xml:space="preserve"> </w:t>
      </w:r>
    </w:p>
    <w:p w:rsidR="00202943" w:rsidRPr="009636BA" w:rsidRDefault="00202943" w:rsidP="009636BA">
      <w:pPr>
        <w:pStyle w:val="Ttulo1"/>
        <w:tabs>
          <w:tab w:val="num" w:pos="1134"/>
        </w:tabs>
        <w:ind w:left="0"/>
        <w:jc w:val="both"/>
        <w:rPr>
          <w:rFonts w:ascii="Calibri" w:hAnsi="Calibri"/>
          <w:sz w:val="24"/>
        </w:rPr>
      </w:pPr>
      <w:r w:rsidRPr="00E108B0">
        <w:rPr>
          <w:rFonts w:ascii="Calibri" w:hAnsi="Calibri"/>
          <w:sz w:val="24"/>
        </w:rPr>
        <w:t xml:space="preserve">SEÇÃO </w:t>
      </w:r>
      <w:r w:rsidR="00E772A2" w:rsidRPr="00E108B0">
        <w:rPr>
          <w:rFonts w:ascii="Calibri" w:hAnsi="Calibri"/>
          <w:sz w:val="24"/>
        </w:rPr>
        <w:t>XI</w:t>
      </w:r>
      <w:r w:rsidR="00CB61D2" w:rsidRPr="00E108B0">
        <w:rPr>
          <w:rFonts w:ascii="Calibri" w:hAnsi="Calibri"/>
          <w:sz w:val="24"/>
        </w:rPr>
        <w:t xml:space="preserve"> – </w:t>
      </w:r>
      <w:r w:rsidRPr="00E108B0">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w:t>
      </w:r>
      <w:r w:rsidRPr="00C21AB1">
        <w:rPr>
          <w:rFonts w:ascii="Calibri" w:hAnsi="Calibri"/>
        </w:rPr>
        <w:t>habilitação parcial no Sicaf, será verificado eventual descumprimento das vedações elencadas na Condição 4 da Seção III – Da Participação na Licitação</w:t>
      </w:r>
      <w:r w:rsidRPr="0099268D">
        <w:rPr>
          <w:rFonts w:ascii="Calibri" w:hAnsi="Calibri"/>
        </w:rPr>
        <w:t>,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lastRenderedPageBreak/>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120997" w:rsidRPr="00120997" w:rsidRDefault="0036685D" w:rsidP="00072977">
      <w:pPr>
        <w:numPr>
          <w:ilvl w:val="1"/>
          <w:numId w:val="3"/>
        </w:numPr>
        <w:tabs>
          <w:tab w:val="left" w:pos="1701"/>
        </w:tabs>
        <w:spacing w:after="120"/>
        <w:jc w:val="both"/>
        <w:rPr>
          <w:rFonts w:ascii="Calibri" w:hAnsi="Calibri"/>
          <w:b/>
          <w:sz w:val="24"/>
          <w:shd w:val="pct25" w:color="auto" w:fill="FFFFFF"/>
        </w:rPr>
      </w:pPr>
      <w:r w:rsidRPr="00072977">
        <w:rPr>
          <w:rFonts w:ascii="Calibri" w:hAnsi="Calibri"/>
          <w:sz w:val="24"/>
        </w:rPr>
        <w:t>Comprovação</w:t>
      </w:r>
      <w:r w:rsidR="000B540C"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000B540C" w:rsidRPr="00072977">
        <w:rPr>
          <w:rFonts w:ascii="Calibri" w:hAnsi="Calibri"/>
          <w:sz w:val="24"/>
        </w:rPr>
        <w:t>informados pelo S</w:t>
      </w:r>
      <w:r w:rsidR="00B67F6F" w:rsidRPr="00072977">
        <w:rPr>
          <w:rFonts w:ascii="Calibri" w:hAnsi="Calibri"/>
          <w:sz w:val="24"/>
        </w:rPr>
        <w:t>icaf, for igual ou inferior a 1</w:t>
      </w:r>
      <w:r w:rsidR="000B540C" w:rsidRPr="00072977">
        <w:rPr>
          <w:rFonts w:ascii="Calibri" w:hAnsi="Calibri"/>
          <w:sz w:val="24"/>
        </w:rPr>
        <w:t>;</w:t>
      </w:r>
    </w:p>
    <w:p w:rsidR="00441738" w:rsidRPr="00C21AB1" w:rsidRDefault="0036685D" w:rsidP="00441738">
      <w:pPr>
        <w:numPr>
          <w:ilvl w:val="1"/>
          <w:numId w:val="3"/>
        </w:numPr>
        <w:tabs>
          <w:tab w:val="left" w:pos="1701"/>
        </w:tabs>
        <w:spacing w:after="120"/>
        <w:jc w:val="both"/>
        <w:rPr>
          <w:rFonts w:ascii="Calibri" w:hAnsi="Calibri"/>
          <w:sz w:val="24"/>
        </w:rPr>
      </w:pPr>
      <w:r w:rsidRPr="00713AD4">
        <w:rPr>
          <w:rFonts w:ascii="Calibri" w:hAnsi="Calibri"/>
          <w:sz w:val="24"/>
        </w:rPr>
        <w:t>Prova</w:t>
      </w:r>
      <w:r w:rsidR="0079736A"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w:t>
      </w:r>
      <w:r w:rsidR="0079736A" w:rsidRPr="00C21AB1">
        <w:rPr>
          <w:rFonts w:ascii="Calibri" w:hAnsi="Calibri"/>
          <w:sz w:val="24"/>
        </w:rPr>
        <w:t>ma</w:t>
      </w:r>
      <w:r w:rsidR="0079736A" w:rsidRPr="00C21AB1">
        <w:rPr>
          <w:rFonts w:ascii="Calibri" w:hAnsi="Calibri"/>
          <w:sz w:val="24"/>
          <w:szCs w:val="24"/>
        </w:rPr>
        <w:t>io de 1943, tendo em vista o disposto no art. 3º da Lei nº 12.440, de 7 de julho de 2011</w:t>
      </w:r>
      <w:r w:rsidR="00C22612" w:rsidRPr="00C21AB1">
        <w:rPr>
          <w:rFonts w:ascii="Calibri" w:hAnsi="Calibri"/>
          <w:sz w:val="24"/>
          <w:szCs w:val="24"/>
        </w:rPr>
        <w:t>;</w:t>
      </w:r>
      <w:r w:rsidR="00441738" w:rsidRPr="00C21AB1">
        <w:rPr>
          <w:rFonts w:ascii="Calibri" w:hAnsi="Calibri"/>
          <w:sz w:val="24"/>
        </w:rPr>
        <w:t xml:space="preserve"> </w:t>
      </w:r>
    </w:p>
    <w:p w:rsidR="000328AE" w:rsidRPr="00C21AB1" w:rsidRDefault="000328AE" w:rsidP="000328AE">
      <w:pPr>
        <w:numPr>
          <w:ilvl w:val="1"/>
          <w:numId w:val="3"/>
        </w:numPr>
        <w:tabs>
          <w:tab w:val="left" w:pos="1701"/>
        </w:tabs>
        <w:spacing w:after="120"/>
        <w:jc w:val="both"/>
        <w:rPr>
          <w:rFonts w:asciiTheme="minorHAnsi" w:hAnsiTheme="minorHAnsi"/>
          <w:sz w:val="24"/>
          <w:szCs w:val="24"/>
        </w:rPr>
      </w:pPr>
      <w:r w:rsidRPr="00C21AB1">
        <w:rPr>
          <w:rFonts w:asciiTheme="minorHAnsi" w:hAnsiTheme="minorHAnsi"/>
          <w:sz w:val="24"/>
          <w:szCs w:val="24"/>
        </w:rPr>
        <w:t xml:space="preserve">Certidão negativa de feitos sobre falência, recuperação judicial ou recuperação extrajudicial, expedida pelo distribuidor da sede da </w:t>
      </w:r>
      <w:r w:rsidRPr="00C21AB1">
        <w:rPr>
          <w:rFonts w:asciiTheme="minorHAnsi" w:hAnsiTheme="minorHAnsi"/>
          <w:b/>
          <w:sz w:val="24"/>
          <w:szCs w:val="24"/>
        </w:rPr>
        <w:t>licitante</w:t>
      </w:r>
      <w:r w:rsidRPr="00C21AB1">
        <w:rPr>
          <w:rFonts w:asciiTheme="minorHAnsi" w:hAnsiTheme="minorHAnsi"/>
          <w:sz w:val="24"/>
          <w:szCs w:val="24"/>
        </w:rPr>
        <w:t>.</w:t>
      </w:r>
    </w:p>
    <w:p w:rsidR="00120997" w:rsidRPr="00C21AB1" w:rsidRDefault="00120997" w:rsidP="00120997">
      <w:pPr>
        <w:numPr>
          <w:ilvl w:val="1"/>
          <w:numId w:val="3"/>
        </w:numPr>
        <w:tabs>
          <w:tab w:val="left" w:pos="1701"/>
        </w:tabs>
        <w:spacing w:after="120"/>
        <w:jc w:val="both"/>
        <w:rPr>
          <w:rFonts w:ascii="Calibri" w:hAnsi="Calibri"/>
          <w:sz w:val="24"/>
        </w:rPr>
      </w:pPr>
      <w:r w:rsidRPr="00C21AB1">
        <w:rPr>
          <w:rFonts w:ascii="Calibri" w:hAnsi="Calibri"/>
          <w:sz w:val="24"/>
        </w:rPr>
        <w:t>Autorização de Funcionamento da Empresa – AFE emitida pela Agência de Vigilância Sanitária – ANVISA;</w:t>
      </w:r>
    </w:p>
    <w:p w:rsidR="00120997" w:rsidRPr="00C21AB1" w:rsidRDefault="00120997" w:rsidP="00120997">
      <w:pPr>
        <w:numPr>
          <w:ilvl w:val="1"/>
          <w:numId w:val="3"/>
        </w:numPr>
        <w:tabs>
          <w:tab w:val="left" w:pos="1701"/>
        </w:tabs>
        <w:spacing w:after="120"/>
        <w:jc w:val="both"/>
        <w:rPr>
          <w:rFonts w:ascii="Calibri" w:hAnsi="Calibri"/>
          <w:sz w:val="24"/>
        </w:rPr>
      </w:pPr>
      <w:r w:rsidRPr="00C21AB1">
        <w:rPr>
          <w:rFonts w:ascii="Calibri" w:hAnsi="Calibri"/>
          <w:sz w:val="24"/>
        </w:rPr>
        <w:t xml:space="preserve">Autorização Especial – AE da </w:t>
      </w:r>
      <w:r w:rsidRPr="00C21AB1">
        <w:rPr>
          <w:rFonts w:ascii="Calibri" w:hAnsi="Calibri"/>
          <w:b/>
          <w:sz w:val="24"/>
        </w:rPr>
        <w:t>licitante</w:t>
      </w:r>
      <w:r w:rsidRPr="00C21AB1">
        <w:rPr>
          <w:rFonts w:ascii="Calibri" w:hAnsi="Calibri"/>
          <w:sz w:val="24"/>
        </w:rPr>
        <w:t xml:space="preserve"> </w:t>
      </w:r>
      <w:r w:rsidR="003D4D87" w:rsidRPr="00C21AB1">
        <w:rPr>
          <w:rFonts w:ascii="Calibri" w:hAnsi="Calibri"/>
          <w:sz w:val="24"/>
        </w:rPr>
        <w:t xml:space="preserve">para distribuir medicamentos psicotrópicos e entorpecentes </w:t>
      </w:r>
      <w:r w:rsidRPr="00C21AB1">
        <w:rPr>
          <w:rFonts w:ascii="Calibri" w:hAnsi="Calibri"/>
          <w:sz w:val="24"/>
        </w:rPr>
        <w:t xml:space="preserve">emitida pela Agência de Vigilância Sanitária – ANVISA; </w:t>
      </w:r>
    </w:p>
    <w:p w:rsidR="00120997" w:rsidRPr="00C21AB1" w:rsidRDefault="00120997" w:rsidP="00120997">
      <w:pPr>
        <w:numPr>
          <w:ilvl w:val="1"/>
          <w:numId w:val="3"/>
        </w:numPr>
        <w:tabs>
          <w:tab w:val="left" w:pos="1701"/>
        </w:tabs>
        <w:spacing w:after="120"/>
        <w:jc w:val="both"/>
        <w:rPr>
          <w:rFonts w:ascii="Calibri" w:hAnsi="Calibri"/>
          <w:sz w:val="24"/>
        </w:rPr>
      </w:pPr>
      <w:r w:rsidRPr="00C21AB1">
        <w:rPr>
          <w:rFonts w:ascii="Calibri" w:hAnsi="Calibri"/>
          <w:sz w:val="24"/>
        </w:rPr>
        <w:t xml:space="preserve">Licença de funcionamento expedida pela Vigilância Sanitária Local na qual a </w:t>
      </w:r>
      <w:r w:rsidRPr="00C21AB1">
        <w:rPr>
          <w:rFonts w:ascii="Calibri" w:hAnsi="Calibri"/>
          <w:b/>
          <w:sz w:val="24"/>
        </w:rPr>
        <w:t>licitante</w:t>
      </w:r>
      <w:r w:rsidRPr="00C21AB1">
        <w:rPr>
          <w:rFonts w:ascii="Calibri" w:hAnsi="Calibri"/>
          <w:sz w:val="24"/>
        </w:rPr>
        <w:t xml:space="preserve"> atua.</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21AB1">
        <w:rPr>
          <w:rFonts w:ascii="Calibri" w:hAnsi="Calibri"/>
        </w:rPr>
        <w:t xml:space="preserve">O </w:t>
      </w:r>
      <w:r w:rsidRPr="00C21AB1">
        <w:rPr>
          <w:rFonts w:ascii="Calibri" w:hAnsi="Calibri"/>
          <w:b/>
        </w:rPr>
        <w:t>Pregoeiro</w:t>
      </w:r>
      <w:r w:rsidRPr="00C21AB1">
        <w:rPr>
          <w:rFonts w:ascii="Calibri" w:hAnsi="Calibri"/>
        </w:rPr>
        <w:t xml:space="preserve"> poderá consultar sítios oficiais </w:t>
      </w:r>
      <w:r>
        <w:rPr>
          <w:rFonts w:ascii="Calibri" w:hAnsi="Calibri"/>
        </w:rPr>
        <w:t>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F77737"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w:t>
      </w:r>
      <w:r w:rsidRPr="00F77737">
        <w:rPr>
          <w:rFonts w:ascii="Calibri" w:hAnsi="Calibri"/>
        </w:rPr>
        <w:t xml:space="preserve">contemplados no Sicaf deverão ser remetidos em conjunto com a proposta de preços indicada na </w:t>
      </w:r>
      <w:r w:rsidR="006156C8" w:rsidRPr="00F77737">
        <w:rPr>
          <w:rFonts w:ascii="Calibri" w:hAnsi="Calibri"/>
        </w:rPr>
        <w:t>C</w:t>
      </w:r>
      <w:r w:rsidR="00FA6874" w:rsidRPr="00F77737">
        <w:rPr>
          <w:rFonts w:ascii="Calibri" w:hAnsi="Calibri"/>
        </w:rPr>
        <w:t xml:space="preserve">ondição </w:t>
      </w:r>
      <w:r w:rsidR="00DD0C93" w:rsidRPr="00F77737">
        <w:rPr>
          <w:rFonts w:ascii="Calibri" w:hAnsi="Calibri"/>
        </w:rPr>
        <w:t>25,</w:t>
      </w:r>
      <w:r w:rsidRPr="00F77737">
        <w:rPr>
          <w:rFonts w:ascii="Calibri" w:hAnsi="Calibri"/>
        </w:rPr>
        <w:t xml:space="preserve"> em arquivo ún</w:t>
      </w:r>
      <w:r w:rsidR="001F649F" w:rsidRPr="00F77737">
        <w:rPr>
          <w:rFonts w:ascii="Calibri" w:hAnsi="Calibri"/>
        </w:rPr>
        <w:t>ico, por meio da opção “Enviar A</w:t>
      </w:r>
      <w:r w:rsidRPr="00F77737">
        <w:rPr>
          <w:rFonts w:ascii="Calibri" w:hAnsi="Calibri"/>
        </w:rPr>
        <w:t xml:space="preserve">nexo” do sistema Comprasnet, </w:t>
      </w:r>
      <w:r w:rsidR="00884D2A" w:rsidRPr="00F77737">
        <w:rPr>
          <w:rFonts w:ascii="Calibri" w:hAnsi="Calibri"/>
        </w:rPr>
        <w:t>no mesmo prazo</w:t>
      </w:r>
      <w:r w:rsidR="00A94C43" w:rsidRPr="00F77737">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 xml:space="preserve">Todos os documentos emitidos em língua estrangeira deverão ser entregues acompanhados da tradução para língua portuguesa, efetuada por tradutor </w:t>
      </w:r>
      <w:r>
        <w:rPr>
          <w:rFonts w:ascii="Calibri" w:hAnsi="Calibri"/>
          <w:sz w:val="24"/>
        </w:rPr>
        <w:lastRenderedPageBreak/>
        <w:t>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C21AB1" w:rsidRDefault="004C617E" w:rsidP="00746F40">
      <w:pPr>
        <w:numPr>
          <w:ilvl w:val="1"/>
          <w:numId w:val="3"/>
        </w:numPr>
        <w:tabs>
          <w:tab w:val="left" w:pos="1701"/>
        </w:tabs>
        <w:spacing w:after="120"/>
        <w:jc w:val="both"/>
        <w:rPr>
          <w:rFonts w:ascii="Calibri" w:hAnsi="Calibri"/>
          <w:sz w:val="24"/>
          <w:szCs w:val="24"/>
        </w:rPr>
      </w:pPr>
      <w:r>
        <w:rPr>
          <w:rFonts w:ascii="Calibri" w:hAnsi="Calibri"/>
          <w:sz w:val="24"/>
        </w:rPr>
        <w:t xml:space="preserve">Em </w:t>
      </w:r>
      <w:r w:rsidRPr="00C21AB1">
        <w:rPr>
          <w:rFonts w:ascii="Calibri" w:hAnsi="Calibri"/>
          <w:sz w:val="24"/>
          <w:szCs w:val="24"/>
        </w:rPr>
        <w:t>se tratando de filial, os documentos de habilitação jurídica e regularidade fiscal deverão estar em nome da filial, exceto aqueles que, pela própria natureza, são emitidos somente em nome da matriz.</w:t>
      </w:r>
    </w:p>
    <w:p w:rsidR="00D20852" w:rsidRPr="00C21AB1" w:rsidRDefault="00D20852" w:rsidP="00DD0C93">
      <w:pPr>
        <w:numPr>
          <w:ilvl w:val="1"/>
          <w:numId w:val="3"/>
        </w:numPr>
        <w:tabs>
          <w:tab w:val="left" w:pos="1701"/>
        </w:tabs>
        <w:spacing w:after="120"/>
        <w:jc w:val="both"/>
        <w:rPr>
          <w:rFonts w:ascii="Calibri" w:hAnsi="Calibri"/>
          <w:sz w:val="24"/>
          <w:szCs w:val="24"/>
        </w:rPr>
      </w:pPr>
      <w:r w:rsidRPr="00C21AB1">
        <w:rPr>
          <w:rFonts w:ascii="Calibri" w:hAnsi="Calibri"/>
          <w:sz w:val="24"/>
          <w:szCs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C21AB1" w:rsidRDefault="00D20852" w:rsidP="00DD0C93">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C21AB1">
        <w:rPr>
          <w:rFonts w:ascii="Calibri" w:hAnsi="Calibri"/>
          <w:sz w:val="24"/>
          <w:szCs w:val="24"/>
        </w:rPr>
        <w:t>O prazo para regularização fiscal será contado a partir da divulgação do resultado da fase de habilitação.</w:t>
      </w:r>
    </w:p>
    <w:p w:rsidR="00D20852" w:rsidRPr="00C21AB1" w:rsidRDefault="00D20852" w:rsidP="00DD0C93">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C21AB1">
        <w:rPr>
          <w:rFonts w:ascii="Calibri" w:hAnsi="Calibri"/>
          <w:sz w:val="24"/>
          <w:szCs w:val="24"/>
        </w:rPr>
        <w:t xml:space="preserve">A prorrogação do prazo previsto poderá ser concedida, a critério da administração pública, quando requerida pela </w:t>
      </w:r>
      <w:r w:rsidRPr="00C21AB1">
        <w:rPr>
          <w:rFonts w:ascii="Calibri" w:hAnsi="Calibri"/>
          <w:b/>
          <w:sz w:val="24"/>
          <w:szCs w:val="24"/>
        </w:rPr>
        <w:t>licitante</w:t>
      </w:r>
      <w:r w:rsidRPr="00C21AB1">
        <w:rPr>
          <w:rFonts w:ascii="Calibri" w:hAnsi="Calibri"/>
          <w:sz w:val="24"/>
          <w:szCs w:val="24"/>
        </w:rPr>
        <w:t>, mediante apresentação de justificativa</w:t>
      </w:r>
      <w:r w:rsidR="00C21AB1" w:rsidRPr="00C21AB1">
        <w:rPr>
          <w:rFonts w:ascii="Calibri" w:hAnsi="Calibri"/>
          <w:sz w:val="24"/>
          <w:szCs w:val="24"/>
        </w:rPr>
        <w:t>.</w:t>
      </w:r>
    </w:p>
    <w:p w:rsidR="004C617E" w:rsidRDefault="007D10E2" w:rsidP="00746F40">
      <w:pPr>
        <w:numPr>
          <w:ilvl w:val="1"/>
          <w:numId w:val="3"/>
        </w:numPr>
        <w:tabs>
          <w:tab w:val="left" w:pos="1701"/>
        </w:tabs>
        <w:spacing w:after="120"/>
        <w:jc w:val="both"/>
        <w:rPr>
          <w:rFonts w:ascii="Calibri" w:hAnsi="Calibri"/>
          <w:sz w:val="24"/>
        </w:rPr>
      </w:pPr>
      <w:r w:rsidRPr="00C21AB1">
        <w:rPr>
          <w:rFonts w:ascii="Calibri" w:hAnsi="Calibri"/>
          <w:sz w:val="24"/>
          <w:szCs w:val="24"/>
        </w:rPr>
        <w:t xml:space="preserve">A não </w:t>
      </w:r>
      <w:r w:rsidR="004C617E" w:rsidRPr="00C21AB1">
        <w:rPr>
          <w:rFonts w:ascii="Calibri" w:hAnsi="Calibri"/>
          <w:sz w:val="24"/>
          <w:szCs w:val="24"/>
        </w:rPr>
        <w:t>regularização da documentação</w:t>
      </w:r>
      <w:r w:rsidR="0067112D" w:rsidRPr="00C21AB1">
        <w:rPr>
          <w:rFonts w:ascii="Calibri" w:hAnsi="Calibri"/>
          <w:sz w:val="24"/>
          <w:szCs w:val="24"/>
        </w:rPr>
        <w:t>,</w:t>
      </w:r>
      <w:r w:rsidR="00E244E9" w:rsidRPr="00C21AB1">
        <w:rPr>
          <w:rFonts w:ascii="Calibri" w:hAnsi="Calibri"/>
          <w:sz w:val="24"/>
          <w:szCs w:val="24"/>
        </w:rPr>
        <w:t xml:space="preserve"> no prazo previsto na</w:t>
      </w:r>
      <w:r w:rsidR="004C617E" w:rsidRPr="00C21AB1">
        <w:rPr>
          <w:rFonts w:ascii="Calibri" w:hAnsi="Calibri"/>
          <w:sz w:val="24"/>
          <w:szCs w:val="24"/>
        </w:rPr>
        <w:t xml:space="preserve"> </w:t>
      </w:r>
      <w:r w:rsidR="00E244E9" w:rsidRPr="00C21AB1">
        <w:rPr>
          <w:rFonts w:ascii="Calibri" w:hAnsi="Calibri"/>
          <w:sz w:val="24"/>
          <w:szCs w:val="24"/>
        </w:rPr>
        <w:t>subcondição</w:t>
      </w:r>
      <w:r w:rsidR="004C617E" w:rsidRPr="00C21AB1">
        <w:rPr>
          <w:rFonts w:ascii="Calibri" w:hAnsi="Calibri"/>
          <w:sz w:val="24"/>
          <w:szCs w:val="24"/>
        </w:rPr>
        <w:t xml:space="preserve"> anterior, implicará decadência do direito à contratação</w:t>
      </w:r>
      <w:r w:rsidR="004C617E">
        <w:rPr>
          <w:rFonts w:ascii="Calibri" w:hAnsi="Calibri"/>
          <w:sz w:val="24"/>
        </w:rPr>
        <w:t>,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E74A89">
        <w:rPr>
          <w:rFonts w:ascii="Calibri" w:hAnsi="Calibri"/>
          <w:sz w:val="24"/>
        </w:rPr>
        <w:t>SEÇÃO XII</w:t>
      </w:r>
      <w:r w:rsidR="00CB61D2" w:rsidRPr="00E74A89">
        <w:rPr>
          <w:rFonts w:ascii="Calibri" w:hAnsi="Calibri"/>
          <w:sz w:val="24"/>
        </w:rPr>
        <w:t xml:space="preserve"> – </w:t>
      </w:r>
      <w:r w:rsidRPr="00E74A89">
        <w:rPr>
          <w:rFonts w:ascii="Calibri" w:hAnsi="Calibri"/>
          <w:sz w:val="24"/>
        </w:rPr>
        <w:t>DA AMOSTRA</w:t>
      </w:r>
      <w:r>
        <w:rPr>
          <w:rFonts w:ascii="Calibri" w:hAnsi="Calibri"/>
          <w:sz w:val="24"/>
        </w:rPr>
        <w:t xml:space="preserve"> </w:t>
      </w:r>
    </w:p>
    <w:p w:rsidR="00E772A2" w:rsidRPr="00E74A89" w:rsidRDefault="00E772A2" w:rsidP="00E772A2">
      <w:pPr>
        <w:numPr>
          <w:ilvl w:val="0"/>
          <w:numId w:val="3"/>
        </w:numPr>
        <w:tabs>
          <w:tab w:val="clear" w:pos="705"/>
          <w:tab w:val="num" w:pos="1134"/>
        </w:tabs>
        <w:spacing w:after="120"/>
        <w:ind w:left="0" w:firstLine="0"/>
        <w:jc w:val="both"/>
        <w:rPr>
          <w:rFonts w:ascii="Calibri" w:hAnsi="Calibri"/>
          <w:sz w:val="24"/>
        </w:rPr>
      </w:pPr>
      <w:r w:rsidRPr="00E74A89">
        <w:rPr>
          <w:rFonts w:ascii="Calibri" w:hAnsi="Calibri"/>
          <w:sz w:val="24"/>
        </w:rPr>
        <w:t>Não se exigirá apresentação de amostra do produto ofertado.</w:t>
      </w:r>
    </w:p>
    <w:p w:rsidR="005C55A2" w:rsidRPr="009636BA" w:rsidRDefault="005C55A2" w:rsidP="009636BA">
      <w:pPr>
        <w:pStyle w:val="Ttulo1"/>
        <w:tabs>
          <w:tab w:val="num" w:pos="1134"/>
        </w:tabs>
        <w:ind w:left="0"/>
        <w:jc w:val="both"/>
        <w:rPr>
          <w:rFonts w:ascii="Calibri" w:hAnsi="Calibri"/>
          <w:sz w:val="24"/>
        </w:rPr>
      </w:pPr>
      <w:r w:rsidRPr="00E74A89">
        <w:rPr>
          <w:rFonts w:ascii="Calibri" w:hAnsi="Calibri"/>
          <w:sz w:val="24"/>
        </w:rPr>
        <w:t>SEÇÃO XI</w:t>
      </w:r>
      <w:r w:rsidR="00E74A89" w:rsidRPr="00E74A89">
        <w:rPr>
          <w:rFonts w:ascii="Calibri" w:hAnsi="Calibri"/>
          <w:sz w:val="24"/>
        </w:rPr>
        <w:t>II</w:t>
      </w:r>
      <w:r w:rsidRPr="00E74A89">
        <w:rPr>
          <w:rFonts w:ascii="Calibri" w:hAnsi="Calibri"/>
          <w:sz w:val="24"/>
        </w:rPr>
        <w:t xml:space="preserve"> – DO</w:t>
      </w:r>
      <w:r w:rsidRPr="009636BA">
        <w:rPr>
          <w:rFonts w:ascii="Calibri" w:hAnsi="Calibri"/>
          <w:sz w:val="24"/>
        </w:rPr>
        <w:t xml:space="preserve">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lastRenderedPageBreak/>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w:t>
      </w:r>
      <w:r w:rsidRPr="00C21AB1">
        <w:rPr>
          <w:rFonts w:ascii="Calibri" w:hAnsi="Calibri"/>
        </w:rPr>
        <w:t xml:space="preserve">efeito do disposto no § 5º do artigo 109 da Lei nº 8.666/1993, </w:t>
      </w:r>
      <w:r w:rsidR="00FA7A46" w:rsidRPr="00C21AB1">
        <w:rPr>
          <w:rFonts w:ascii="Calibri" w:hAnsi="Calibri"/>
        </w:rPr>
        <w:t>fica a vista d</w:t>
      </w:r>
      <w:r w:rsidRPr="00C21AB1">
        <w:rPr>
          <w:rFonts w:ascii="Calibri" w:hAnsi="Calibri"/>
        </w:rPr>
        <w:t xml:space="preserve">os autos </w:t>
      </w:r>
      <w:r w:rsidR="001D0C2A" w:rsidRPr="00C21AB1">
        <w:rPr>
          <w:rFonts w:ascii="Calibri" w:hAnsi="Calibri"/>
        </w:rPr>
        <w:t xml:space="preserve">do TC </w:t>
      </w:r>
      <w:r w:rsidR="00E74A89" w:rsidRPr="00C21AB1">
        <w:rPr>
          <w:rFonts w:ascii="Calibri" w:hAnsi="Calibri"/>
        </w:rPr>
        <w:t>007</w:t>
      </w:r>
      <w:r w:rsidR="001D0C2A" w:rsidRPr="00C21AB1">
        <w:rPr>
          <w:rFonts w:ascii="Calibri" w:hAnsi="Calibri"/>
        </w:rPr>
        <w:t>.</w:t>
      </w:r>
      <w:r w:rsidR="00E74A89" w:rsidRPr="00C21AB1">
        <w:rPr>
          <w:rFonts w:ascii="Calibri" w:hAnsi="Calibri"/>
        </w:rPr>
        <w:t>900</w:t>
      </w:r>
      <w:r w:rsidR="001D0C2A" w:rsidRPr="00C21AB1">
        <w:rPr>
          <w:rFonts w:ascii="Calibri" w:hAnsi="Calibri"/>
        </w:rPr>
        <w:t>/20</w:t>
      </w:r>
      <w:r w:rsidR="00E74A89" w:rsidRPr="00C21AB1">
        <w:rPr>
          <w:rFonts w:ascii="Calibri" w:hAnsi="Calibri"/>
        </w:rPr>
        <w:t>16</w:t>
      </w:r>
      <w:r w:rsidR="001D0C2A" w:rsidRPr="00C21AB1">
        <w:rPr>
          <w:rFonts w:ascii="Calibri" w:hAnsi="Calibri"/>
        </w:rPr>
        <w:t>-</w:t>
      </w:r>
      <w:r w:rsidR="00E74A89" w:rsidRPr="00C21AB1">
        <w:rPr>
          <w:rFonts w:ascii="Calibri" w:hAnsi="Calibri"/>
        </w:rPr>
        <w:t>3</w:t>
      </w:r>
      <w:r w:rsidR="001D0C2A" w:rsidRPr="00C21AB1">
        <w:rPr>
          <w:rFonts w:ascii="Calibri" w:hAnsi="Calibri"/>
        </w:rPr>
        <w:t xml:space="preserve"> </w:t>
      </w:r>
      <w:r w:rsidR="00FA7A46" w:rsidRPr="00C21AB1">
        <w:rPr>
          <w:rFonts w:ascii="Calibri" w:hAnsi="Calibri"/>
        </w:rPr>
        <w:t>franqueada</w:t>
      </w:r>
      <w:r w:rsidRPr="00C21AB1">
        <w:rPr>
          <w:rFonts w:ascii="Calibri" w:hAnsi="Calibri"/>
        </w:rPr>
        <w:t xml:space="preserve"> </w:t>
      </w:r>
      <w:r w:rsidRPr="001F34D3">
        <w:rPr>
          <w:rFonts w:ascii="Calibri" w:hAnsi="Calibri"/>
        </w:rPr>
        <w:t xml:space="preserve">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E74A89">
        <w:rPr>
          <w:rFonts w:ascii="Calibri" w:hAnsi="Calibri"/>
          <w:sz w:val="24"/>
        </w:rPr>
        <w:t>SEÇÃO X</w:t>
      </w:r>
      <w:r w:rsidR="00E74A89" w:rsidRPr="00E74A89">
        <w:rPr>
          <w:rFonts w:ascii="Calibri" w:hAnsi="Calibri"/>
          <w:sz w:val="24"/>
        </w:rPr>
        <w:t>I</w:t>
      </w:r>
      <w:r w:rsidRPr="00E74A89">
        <w:rPr>
          <w:rFonts w:ascii="Calibri" w:hAnsi="Calibri"/>
          <w:sz w:val="24"/>
        </w:rPr>
        <w:t xml:space="preserve">V </w:t>
      </w:r>
      <w:r w:rsidR="00554DF6" w:rsidRPr="00E74A89">
        <w:rPr>
          <w:rFonts w:ascii="Calibri" w:hAnsi="Calibri"/>
          <w:sz w:val="24"/>
        </w:rPr>
        <w:t>–</w:t>
      </w:r>
      <w:r w:rsidRPr="00E74A89">
        <w:rPr>
          <w:rFonts w:ascii="Calibri" w:hAnsi="Calibri"/>
          <w:sz w:val="24"/>
        </w:rPr>
        <w:t xml:space="preserve"> </w:t>
      </w:r>
      <w:r w:rsidR="00554DF6" w:rsidRPr="00E74A89">
        <w:rPr>
          <w:rFonts w:ascii="Calibri" w:hAnsi="Calibri"/>
          <w:sz w:val="24"/>
        </w:rPr>
        <w:t>DA</w:t>
      </w:r>
      <w:r w:rsidR="00554DF6" w:rsidRPr="009636BA">
        <w:rPr>
          <w:rFonts w:ascii="Calibri" w:hAnsi="Calibri"/>
          <w:sz w:val="24"/>
        </w:rPr>
        <w:t xml:space="preserve">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E74A89">
        <w:rPr>
          <w:rFonts w:ascii="Calibri" w:hAnsi="Calibri"/>
          <w:sz w:val="24"/>
        </w:rPr>
        <w:t>SEÇÃO XV – DO INSTRUMENTO</w:t>
      </w:r>
      <w:r w:rsidRPr="009636BA">
        <w:rPr>
          <w:rFonts w:ascii="Calibri" w:hAnsi="Calibri"/>
          <w:sz w:val="24"/>
        </w:rPr>
        <w:t xml:space="preserve">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Pr>
          <w:rFonts w:ascii="Calibri" w:hAnsi="Calibri"/>
          <w:sz w:val="24"/>
        </w:rPr>
        <w:t xml:space="preserve"> 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954082"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954082">
        <w:rPr>
          <w:rFonts w:ascii="Calibri" w:hAnsi="Calibri"/>
          <w:sz w:val="24"/>
        </w:rPr>
        <w:lastRenderedPageBreak/>
        <w:t>SEÇÃO XVI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r>
        <w:rPr>
          <w:rFonts w:ascii="Calibri" w:hAnsi="Calibri"/>
          <w:sz w:val="24"/>
        </w:rPr>
        <w:t>c</w:t>
      </w:r>
      <w:r w:rsidR="003C74C6">
        <w:rPr>
          <w:rFonts w:ascii="Calibri" w:hAnsi="Calibri"/>
          <w:sz w:val="24"/>
        </w:rPr>
        <w:t>ometer fraude fiscal;</w:t>
      </w:r>
    </w:p>
    <w:p w:rsidR="00202943" w:rsidRDefault="00C71B94" w:rsidP="00202943">
      <w:pPr>
        <w:numPr>
          <w:ilvl w:val="1"/>
          <w:numId w:val="3"/>
        </w:numPr>
        <w:tabs>
          <w:tab w:val="num" w:pos="1134"/>
        </w:tabs>
        <w:spacing w:after="120"/>
        <w:jc w:val="both"/>
        <w:rPr>
          <w:rFonts w:ascii="Calibri" w:hAnsi="Calibri"/>
          <w:sz w:val="24"/>
        </w:rPr>
      </w:pPr>
      <w:r>
        <w:rPr>
          <w:rFonts w:ascii="Calibri" w:hAnsi="Calibri"/>
          <w:sz w:val="24"/>
        </w:rPr>
        <w:t>a</w:t>
      </w:r>
      <w:r w:rsidR="003C74C6">
        <w:rPr>
          <w:rFonts w:ascii="Calibri" w:hAnsi="Calibri"/>
          <w:sz w:val="24"/>
        </w:rPr>
        <w:t>presentar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r>
        <w:rPr>
          <w:rFonts w:ascii="Calibri" w:hAnsi="Calibri"/>
          <w:sz w:val="24"/>
        </w:rPr>
        <w:t>f</w:t>
      </w:r>
      <w:r w:rsidR="003C74C6">
        <w:rPr>
          <w:rFonts w:ascii="Calibri" w:hAnsi="Calibri"/>
          <w:sz w:val="24"/>
        </w:rPr>
        <w:t>izer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r>
        <w:rPr>
          <w:rFonts w:ascii="Calibri" w:hAnsi="Calibri"/>
          <w:sz w:val="24"/>
        </w:rPr>
        <w:t>c</w:t>
      </w:r>
      <w:r w:rsidR="003C74C6">
        <w:rPr>
          <w:rFonts w:ascii="Calibri" w:hAnsi="Calibri"/>
          <w:sz w:val="24"/>
        </w:rPr>
        <w:t>omportar-se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r>
        <w:rPr>
          <w:rFonts w:ascii="Calibri" w:hAnsi="Calibri"/>
          <w:sz w:val="24"/>
        </w:rPr>
        <w:t>n</w:t>
      </w:r>
      <w:r w:rsidR="003C74C6">
        <w:rPr>
          <w:rFonts w:ascii="Calibri" w:hAnsi="Calibri"/>
          <w:sz w:val="24"/>
        </w:rPr>
        <w:t>ão assinar o contrato no prazo estabelecido;</w:t>
      </w:r>
    </w:p>
    <w:p w:rsidR="003C74C6" w:rsidRDefault="00C71B94" w:rsidP="003C74C6">
      <w:pPr>
        <w:numPr>
          <w:ilvl w:val="1"/>
          <w:numId w:val="3"/>
        </w:numPr>
        <w:tabs>
          <w:tab w:val="num" w:pos="1134"/>
        </w:tabs>
        <w:spacing w:after="120"/>
        <w:jc w:val="both"/>
        <w:rPr>
          <w:rFonts w:ascii="Calibri" w:hAnsi="Calibri"/>
          <w:sz w:val="24"/>
        </w:rPr>
      </w:pPr>
      <w:r>
        <w:rPr>
          <w:rFonts w:ascii="Calibri" w:hAnsi="Calibri"/>
          <w:sz w:val="24"/>
        </w:rPr>
        <w:t>d</w:t>
      </w:r>
      <w:r w:rsidR="003C74C6">
        <w:rPr>
          <w:rFonts w:ascii="Calibri" w:hAnsi="Calibri"/>
          <w:sz w:val="24"/>
        </w:rPr>
        <w:t>eixar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r>
        <w:rPr>
          <w:rFonts w:ascii="Calibri" w:hAnsi="Calibri"/>
          <w:sz w:val="24"/>
        </w:rPr>
        <w:t>n</w:t>
      </w:r>
      <w:r w:rsidR="00FF28B5">
        <w:rPr>
          <w:rFonts w:ascii="Calibri" w:hAnsi="Calibri"/>
          <w:sz w:val="24"/>
        </w:rPr>
        <w:t>ão mantiver a proposta</w:t>
      </w:r>
      <w:r w:rsidR="00954082">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r w:rsidR="00E244E9" w:rsidRPr="00C21AB1">
        <w:rPr>
          <w:rFonts w:ascii="Calibri" w:hAnsi="Calibri"/>
          <w:sz w:val="24"/>
        </w:rPr>
        <w:t>subcondição</w:t>
      </w:r>
      <w:r w:rsidRPr="00C21AB1">
        <w:rPr>
          <w:rFonts w:ascii="Calibri" w:hAnsi="Calibri"/>
          <w:sz w:val="24"/>
        </w:rPr>
        <w:t xml:space="preserve"> </w:t>
      </w:r>
      <w:r w:rsidR="00954082" w:rsidRPr="00C21AB1">
        <w:rPr>
          <w:rFonts w:ascii="Calibri" w:hAnsi="Calibri"/>
          <w:sz w:val="24"/>
        </w:rPr>
        <w:t>49</w:t>
      </w:r>
      <w:r w:rsidRPr="00C21AB1">
        <w:rPr>
          <w:rFonts w:ascii="Calibri" w:hAnsi="Calibri"/>
          <w:sz w:val="24"/>
        </w:rPr>
        <w:t>.4, reputar</w:t>
      </w:r>
      <w:r>
        <w:rPr>
          <w:rFonts w:ascii="Calibri" w:hAnsi="Calibri"/>
          <w:sz w:val="24"/>
        </w:rPr>
        <w:t>-se-ão inidôneos atos como os descritos nos arts. 90, 92, 93, 94, 95 e 97 da Lei nº 8.666/93</w:t>
      </w:r>
      <w:r w:rsidR="00202943">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54082">
        <w:rPr>
          <w:rFonts w:ascii="Calibri" w:hAnsi="Calibri"/>
          <w:sz w:val="24"/>
        </w:rPr>
        <w:t>SEÇÃO XVII – D</w:t>
      </w:r>
      <w:r w:rsidR="00E71E19" w:rsidRPr="00954082">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954082">
        <w:rPr>
          <w:rFonts w:ascii="Calibri" w:hAnsi="Calibri"/>
          <w:sz w:val="24"/>
        </w:rPr>
        <w:t>X</w:t>
      </w:r>
      <w:r w:rsidR="00954082" w:rsidRPr="00954082">
        <w:rPr>
          <w:rFonts w:ascii="Calibri" w:hAnsi="Calibri"/>
          <w:sz w:val="24"/>
        </w:rPr>
        <w:t>VIII</w:t>
      </w:r>
      <w:r w:rsidR="00202943" w:rsidRPr="00954082">
        <w:rPr>
          <w:rFonts w:ascii="Calibri" w:hAnsi="Calibri"/>
          <w:sz w:val="24"/>
        </w:rPr>
        <w:t xml:space="preserve"> – </w:t>
      </w:r>
      <w:r w:rsidRPr="00954082">
        <w:rPr>
          <w:rFonts w:ascii="Calibri" w:hAnsi="Calibri"/>
          <w:sz w:val="24"/>
        </w:rPr>
        <w:t>DISPOSIÇÕES</w:t>
      </w:r>
      <w:r w:rsidRPr="009636BA">
        <w:rPr>
          <w:rFonts w:ascii="Calibri" w:hAnsi="Calibri"/>
          <w:sz w:val="24"/>
        </w:rPr>
        <w:t xml:space="preserve">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C21AB1">
        <w:rPr>
          <w:rFonts w:ascii="Calibri" w:hAnsi="Calibri"/>
          <w:sz w:val="24"/>
        </w:rPr>
        <w:t>Ao Secretário-Geral de Administração do Tribunal de Contas da União</w:t>
      </w:r>
      <w:r w:rsidR="00041D66" w:rsidRPr="00C21AB1">
        <w:rPr>
          <w:rFonts w:ascii="Calibri" w:hAnsi="Calibri"/>
          <w:sz w:val="24"/>
        </w:rPr>
        <w:t xml:space="preserve"> compete anular este </w:t>
      </w:r>
      <w:r w:rsidR="00041D66" w:rsidRPr="00C21AB1">
        <w:rPr>
          <w:rFonts w:ascii="Calibri" w:hAnsi="Calibri"/>
          <w:b/>
          <w:sz w:val="24"/>
        </w:rPr>
        <w:t>Pregão</w:t>
      </w:r>
      <w:r w:rsidR="00041D66" w:rsidRPr="00C21AB1">
        <w:rPr>
          <w:rFonts w:ascii="Calibri" w:hAnsi="Calibri"/>
          <w:sz w:val="24"/>
        </w:rPr>
        <w:t xml:space="preserve"> por ilegalidade</w:t>
      </w:r>
      <w:r w:rsidR="00041D66">
        <w:rPr>
          <w:rFonts w:ascii="Calibri" w:hAnsi="Calibri"/>
          <w:sz w:val="24"/>
        </w:rPr>
        <w:t>, de ofício ou por provocação de qualquer pessoa, e revogar o certame por considerá-lo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lastRenderedPageBreak/>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954082"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54082">
        <w:rPr>
          <w:rFonts w:ascii="Calibri" w:hAnsi="Calibri"/>
          <w:sz w:val="24"/>
        </w:rPr>
        <w:t>SEÇÃO X</w:t>
      </w:r>
      <w:r w:rsidR="00954082" w:rsidRPr="00954082">
        <w:rPr>
          <w:rFonts w:ascii="Calibri" w:hAnsi="Calibri"/>
          <w:sz w:val="24"/>
        </w:rPr>
        <w:t>I</w:t>
      </w:r>
      <w:r w:rsidRPr="00954082">
        <w:rPr>
          <w:rFonts w:ascii="Calibri" w:hAnsi="Calibri"/>
          <w:sz w:val="24"/>
        </w:rPr>
        <w:t>X</w:t>
      </w:r>
      <w:r w:rsidR="00202943" w:rsidRPr="00954082">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954082">
        <w:rPr>
          <w:rFonts w:ascii="Calibri" w:hAnsi="Calibri"/>
          <w:sz w:val="24"/>
        </w:rPr>
        <w:t>I –</w:t>
      </w:r>
      <w:r>
        <w:rPr>
          <w:rFonts w:ascii="Calibri" w:hAnsi="Calibri"/>
          <w:sz w:val="24"/>
        </w:rPr>
        <w:t xml:space="preserve"> </w:t>
      </w:r>
      <w:r w:rsidR="00202943" w:rsidRPr="00CF7DDF">
        <w:rPr>
          <w:rFonts w:ascii="Calibri" w:hAnsi="Calibri"/>
          <w:sz w:val="24"/>
        </w:rPr>
        <w:t>Termo de Referência;</w:t>
      </w:r>
    </w:p>
    <w:p w:rsidR="00954082" w:rsidRDefault="00D9465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954082">
        <w:rPr>
          <w:rFonts w:ascii="Calibri" w:hAnsi="Calibri"/>
          <w:sz w:val="24"/>
        </w:rPr>
        <w:t>II</w:t>
      </w:r>
      <w:r>
        <w:rPr>
          <w:rFonts w:ascii="Calibri" w:hAnsi="Calibri"/>
          <w:sz w:val="24"/>
        </w:rPr>
        <w:t xml:space="preserve"> – </w:t>
      </w:r>
      <w:r w:rsidR="00954082">
        <w:rPr>
          <w:rFonts w:ascii="Calibri" w:hAnsi="Calibri"/>
          <w:sz w:val="24"/>
        </w:rPr>
        <w:t>Orçamento Estimativo;</w:t>
      </w:r>
    </w:p>
    <w:p w:rsidR="00954082" w:rsidRDefault="00954082" w:rsidP="00CF7DDF">
      <w:pPr>
        <w:numPr>
          <w:ilvl w:val="1"/>
          <w:numId w:val="3"/>
        </w:numPr>
        <w:tabs>
          <w:tab w:val="num" w:pos="1134"/>
        </w:tabs>
        <w:spacing w:after="120"/>
        <w:jc w:val="both"/>
        <w:rPr>
          <w:rFonts w:ascii="Calibri" w:hAnsi="Calibri"/>
          <w:sz w:val="24"/>
        </w:rPr>
      </w:pPr>
      <w:r>
        <w:rPr>
          <w:rFonts w:ascii="Calibri" w:hAnsi="Calibri"/>
          <w:sz w:val="24"/>
        </w:rPr>
        <w:t xml:space="preserve">Anexo III – </w:t>
      </w:r>
      <w:r w:rsidR="00D9465F">
        <w:rPr>
          <w:rFonts w:ascii="Calibri" w:hAnsi="Calibri"/>
          <w:sz w:val="24"/>
        </w:rPr>
        <w:t>Especificações Técnicas;</w:t>
      </w:r>
    </w:p>
    <w:p w:rsidR="00954082" w:rsidRDefault="00551E7F" w:rsidP="00551E7F">
      <w:pPr>
        <w:numPr>
          <w:ilvl w:val="1"/>
          <w:numId w:val="3"/>
        </w:numPr>
        <w:tabs>
          <w:tab w:val="num" w:pos="1134"/>
        </w:tabs>
        <w:spacing w:after="120"/>
        <w:jc w:val="both"/>
        <w:rPr>
          <w:rFonts w:ascii="Calibri" w:hAnsi="Calibri"/>
          <w:sz w:val="24"/>
        </w:rPr>
      </w:pPr>
      <w:r w:rsidRPr="00E5556D">
        <w:rPr>
          <w:rFonts w:ascii="Calibri" w:hAnsi="Calibri"/>
          <w:sz w:val="24"/>
        </w:rPr>
        <w:t xml:space="preserve">Anexo </w:t>
      </w:r>
      <w:r w:rsidR="00954082">
        <w:rPr>
          <w:rFonts w:ascii="Calibri" w:hAnsi="Calibri"/>
          <w:sz w:val="24"/>
        </w:rPr>
        <w:t>IV</w:t>
      </w:r>
      <w:r w:rsidRPr="00E5556D">
        <w:rPr>
          <w:rFonts w:ascii="Calibri" w:hAnsi="Calibri"/>
          <w:sz w:val="24"/>
        </w:rPr>
        <w:t xml:space="preserve"> – Modelo de </w:t>
      </w:r>
      <w:r w:rsidR="00954082">
        <w:rPr>
          <w:rFonts w:ascii="Calibri" w:hAnsi="Calibri"/>
          <w:sz w:val="24"/>
        </w:rPr>
        <w:t>Proposta de Preços;</w:t>
      </w:r>
    </w:p>
    <w:p w:rsidR="00954082" w:rsidRDefault="009A18CF" w:rsidP="00551E7F">
      <w:pPr>
        <w:numPr>
          <w:ilvl w:val="1"/>
          <w:numId w:val="3"/>
        </w:numPr>
        <w:tabs>
          <w:tab w:val="num" w:pos="1134"/>
        </w:tabs>
        <w:spacing w:after="120"/>
        <w:jc w:val="both"/>
        <w:rPr>
          <w:rFonts w:ascii="Calibri" w:hAnsi="Calibri"/>
          <w:sz w:val="24"/>
        </w:rPr>
      </w:pPr>
      <w:r>
        <w:rPr>
          <w:rFonts w:ascii="Calibri" w:hAnsi="Calibri"/>
          <w:sz w:val="24"/>
        </w:rPr>
        <w:t xml:space="preserve">Anexo </w:t>
      </w:r>
      <w:r w:rsidR="00954082">
        <w:rPr>
          <w:rFonts w:ascii="Calibri" w:hAnsi="Calibri"/>
          <w:sz w:val="24"/>
        </w:rPr>
        <w:t>V –</w:t>
      </w:r>
      <w:r w:rsidRPr="00551E7F">
        <w:rPr>
          <w:rFonts w:ascii="Calibri" w:hAnsi="Calibri"/>
          <w:sz w:val="24"/>
        </w:rPr>
        <w:t xml:space="preserve"> </w:t>
      </w:r>
      <w:r w:rsidR="00CF7DDF" w:rsidRPr="00551E7F">
        <w:rPr>
          <w:rFonts w:ascii="Calibri" w:hAnsi="Calibri"/>
          <w:sz w:val="24"/>
        </w:rPr>
        <w:t>Minuta d</w:t>
      </w:r>
      <w:r w:rsidR="00E97D11" w:rsidRPr="00551E7F">
        <w:rPr>
          <w:rFonts w:ascii="Calibri" w:hAnsi="Calibri"/>
          <w:sz w:val="24"/>
        </w:rPr>
        <w:t>o</w:t>
      </w:r>
      <w:r w:rsidR="00CF7DDF" w:rsidRPr="00551E7F">
        <w:rPr>
          <w:rFonts w:ascii="Calibri" w:hAnsi="Calibri"/>
          <w:sz w:val="24"/>
        </w:rPr>
        <w:t xml:space="preserve"> Contrato</w:t>
      </w:r>
      <w:r w:rsidR="00954082">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54082">
        <w:rPr>
          <w:rFonts w:ascii="Calibri" w:hAnsi="Calibri"/>
          <w:sz w:val="24"/>
        </w:rPr>
        <w:t>SEÇÃO XX – 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w:t>
      </w:r>
      <w:r w:rsidRPr="00551E7F">
        <w:rPr>
          <w:rFonts w:ascii="Calibri" w:hAnsi="Calibri"/>
          <w:sz w:val="24"/>
        </w:rPr>
        <w:lastRenderedPageBreak/>
        <w:t>mais privilegiado que seja, salvo nos casos previstos no art. 102, inciso I, alínea “d” da Constituição Federal.</w:t>
      </w:r>
    </w:p>
    <w:p w:rsidR="00202943" w:rsidRDefault="00187A25">
      <w:pPr>
        <w:spacing w:after="120"/>
        <w:ind w:right="-1"/>
        <w:jc w:val="right"/>
        <w:outlineLvl w:val="0"/>
        <w:rPr>
          <w:rFonts w:ascii="Calibri" w:hAnsi="Calibri"/>
          <w:sz w:val="24"/>
        </w:rPr>
      </w:pPr>
      <w:r>
        <w:rPr>
          <w:rFonts w:ascii="Calibri" w:hAnsi="Calibri"/>
          <w:sz w:val="24"/>
        </w:rPr>
        <w:t>Brasília, 6 de junho de 2016.</w:t>
      </w:r>
    </w:p>
    <w:p w:rsidR="00202943" w:rsidRDefault="00202943">
      <w:pPr>
        <w:spacing w:after="120"/>
        <w:ind w:right="-1"/>
        <w:jc w:val="right"/>
        <w:outlineLvl w:val="0"/>
        <w:rPr>
          <w:rFonts w:ascii="Calibri" w:hAnsi="Calibri"/>
          <w:sz w:val="24"/>
        </w:rPr>
      </w:pPr>
    </w:p>
    <w:p w:rsidR="00202943" w:rsidRDefault="00187A25">
      <w:pPr>
        <w:spacing w:after="120"/>
        <w:ind w:left="3686" w:right="-1" w:hanging="5"/>
        <w:jc w:val="center"/>
        <w:rPr>
          <w:rFonts w:ascii="Calibri" w:hAnsi="Calibri"/>
          <w:sz w:val="24"/>
        </w:rPr>
      </w:pPr>
      <w:r>
        <w:rPr>
          <w:rFonts w:ascii="Calibri" w:hAnsi="Calibri"/>
          <w:sz w:val="24"/>
        </w:rPr>
        <w:t xml:space="preserve">MICHEL CONRADO DE ABREU AMARAL </w:t>
      </w:r>
    </w:p>
    <w:p w:rsidR="00202943" w:rsidRDefault="00202943">
      <w:pPr>
        <w:spacing w:after="120"/>
        <w:ind w:left="3686" w:right="-1" w:hanging="5"/>
        <w:jc w:val="center"/>
        <w:rPr>
          <w:rFonts w:ascii="Calibri" w:hAnsi="Calibri"/>
          <w:sz w:val="24"/>
        </w:rPr>
      </w:pPr>
      <w:r>
        <w:rPr>
          <w:rFonts w:ascii="Calibri" w:hAnsi="Calibri"/>
          <w:b/>
          <w:sz w:val="24"/>
        </w:rPr>
        <w:t>Pregoeiro</w:t>
      </w:r>
    </w:p>
    <w:p w:rsidR="007B54BC" w:rsidRPr="00731421" w:rsidRDefault="00202943" w:rsidP="00731421">
      <w:pPr>
        <w:jc w:val="center"/>
        <w:rPr>
          <w:rFonts w:ascii="Calibri" w:hAnsi="Calibri"/>
          <w:sz w:val="24"/>
          <w:szCs w:val="24"/>
        </w:rPr>
        <w:sectPr w:rsidR="007B54BC" w:rsidRPr="00731421">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r>
        <w:rPr>
          <w:rFonts w:ascii="Calibri" w:hAnsi="Calibri"/>
          <w:sz w:val="24"/>
        </w:rPr>
        <w:br w:type="page"/>
      </w:r>
    </w:p>
    <w:p w:rsidR="00731421" w:rsidRPr="00731421" w:rsidRDefault="00731421" w:rsidP="00731421">
      <w:pPr>
        <w:pStyle w:val="Ttulo1"/>
        <w:spacing w:before="0"/>
        <w:ind w:left="0"/>
        <w:jc w:val="center"/>
        <w:rPr>
          <w:rFonts w:asciiTheme="minorHAnsi" w:hAnsiTheme="minorHAnsi"/>
          <w:sz w:val="24"/>
          <w:szCs w:val="24"/>
        </w:rPr>
      </w:pPr>
      <w:bookmarkStart w:id="1" w:name="_Toc398656072"/>
      <w:r>
        <w:rPr>
          <w:rFonts w:asciiTheme="minorHAnsi" w:hAnsiTheme="minorHAnsi"/>
          <w:sz w:val="24"/>
          <w:szCs w:val="24"/>
        </w:rPr>
        <w:lastRenderedPageBreak/>
        <w:t xml:space="preserve">ANEXO I – </w:t>
      </w:r>
      <w:r w:rsidRPr="00731421">
        <w:rPr>
          <w:rFonts w:asciiTheme="minorHAnsi" w:hAnsiTheme="minorHAnsi"/>
          <w:sz w:val="24"/>
          <w:szCs w:val="24"/>
        </w:rPr>
        <w:t>TERMO DE REFERÊNCIA</w:t>
      </w:r>
      <w:bookmarkEnd w:id="1"/>
    </w:p>
    <w:p w:rsidR="00731421" w:rsidRPr="00731421" w:rsidRDefault="00731421" w:rsidP="00731421">
      <w:pPr>
        <w:rPr>
          <w:rFonts w:asciiTheme="minorHAnsi" w:hAnsiTheme="minorHAnsi"/>
          <w:sz w:val="24"/>
          <w:szCs w:val="24"/>
        </w:rPr>
      </w:pPr>
    </w:p>
    <w:p w:rsidR="00731421" w:rsidRPr="00731421" w:rsidRDefault="00731421" w:rsidP="00525B51">
      <w:pPr>
        <w:pStyle w:val="Ttulodelista"/>
        <w:numPr>
          <w:ilvl w:val="0"/>
          <w:numId w:val="5"/>
        </w:numPr>
        <w:rPr>
          <w:szCs w:val="24"/>
        </w:rPr>
      </w:pPr>
      <w:bookmarkStart w:id="2" w:name="_Toc398656073"/>
      <w:r w:rsidRPr="00731421">
        <w:rPr>
          <w:szCs w:val="24"/>
        </w:rPr>
        <w:t>Objeto</w:t>
      </w:r>
      <w:bookmarkEnd w:id="2"/>
    </w:p>
    <w:p w:rsidR="0067205C" w:rsidRPr="0067205C" w:rsidRDefault="0067205C" w:rsidP="0067205C">
      <w:pPr>
        <w:pStyle w:val="Normaldalista"/>
        <w:numPr>
          <w:ilvl w:val="1"/>
          <w:numId w:val="5"/>
        </w:numPr>
        <w:spacing w:before="0" w:after="160" w:line="259" w:lineRule="auto"/>
        <w:rPr>
          <w:rFonts w:ascii="Calibri" w:hAnsi="Calibri"/>
        </w:rPr>
      </w:pPr>
      <w:r w:rsidRPr="0067205C">
        <w:rPr>
          <w:szCs w:val="24"/>
        </w:rPr>
        <w:t>Fornecimento</w:t>
      </w:r>
      <w:r w:rsidRPr="0067205C">
        <w:rPr>
          <w:rFonts w:ascii="Calibri" w:hAnsi="Calibri"/>
        </w:rPr>
        <w:t xml:space="preserve"> parcelado de medicamentos por princípio ativo, para atender às necessidades do Serviço Ambulatorial de Saúde – SAS do Tribunal de Contas </w:t>
      </w:r>
      <w:r w:rsidRPr="00C21AB1">
        <w:rPr>
          <w:rFonts w:ascii="Calibri" w:hAnsi="Calibri"/>
        </w:rPr>
        <w:t>da União, em Brasília-DF, conforme especificações constantes do Anexo III do Edital.</w:t>
      </w:r>
    </w:p>
    <w:p w:rsidR="00731421" w:rsidRPr="00731421" w:rsidRDefault="00731421" w:rsidP="00731421">
      <w:pPr>
        <w:pStyle w:val="Normaldalista"/>
        <w:ind w:left="227"/>
        <w:rPr>
          <w:szCs w:val="24"/>
        </w:rPr>
      </w:pPr>
    </w:p>
    <w:p w:rsidR="00731421" w:rsidRPr="00731421" w:rsidRDefault="00731421" w:rsidP="00525B51">
      <w:pPr>
        <w:pStyle w:val="Ttulodelista"/>
        <w:numPr>
          <w:ilvl w:val="0"/>
          <w:numId w:val="5"/>
        </w:numPr>
        <w:rPr>
          <w:szCs w:val="24"/>
        </w:rPr>
      </w:pPr>
      <w:bookmarkStart w:id="3" w:name="_Toc398656074"/>
      <w:r w:rsidRPr="00731421">
        <w:rPr>
          <w:szCs w:val="24"/>
        </w:rPr>
        <w:t>Meta física</w:t>
      </w:r>
      <w:bookmarkEnd w:id="3"/>
    </w:p>
    <w:p w:rsidR="00731421" w:rsidRPr="00731421" w:rsidRDefault="00731421" w:rsidP="00525B51">
      <w:pPr>
        <w:pStyle w:val="Normaldalista"/>
        <w:numPr>
          <w:ilvl w:val="1"/>
          <w:numId w:val="5"/>
        </w:numPr>
        <w:rPr>
          <w:szCs w:val="24"/>
        </w:rPr>
      </w:pPr>
      <w:r w:rsidRPr="00731421">
        <w:rPr>
          <w:szCs w:val="24"/>
        </w:rPr>
        <w:t>Manter o abastecimento de medicamentos essenciais ao bom funcionamento do Serviço Ambulatorial de Saúde – SAS.</w:t>
      </w:r>
    </w:p>
    <w:p w:rsidR="00731421" w:rsidRPr="00731421" w:rsidRDefault="00731421" w:rsidP="00731421">
      <w:pPr>
        <w:pStyle w:val="Normaldalista"/>
        <w:ind w:left="227"/>
        <w:rPr>
          <w:szCs w:val="24"/>
        </w:rPr>
      </w:pPr>
    </w:p>
    <w:p w:rsidR="00731421" w:rsidRPr="00731421" w:rsidRDefault="00731421" w:rsidP="00525B51">
      <w:pPr>
        <w:pStyle w:val="Ttulodelista"/>
        <w:numPr>
          <w:ilvl w:val="0"/>
          <w:numId w:val="5"/>
        </w:numPr>
        <w:rPr>
          <w:szCs w:val="24"/>
        </w:rPr>
      </w:pPr>
      <w:bookmarkStart w:id="4" w:name="_Toc398656078"/>
      <w:r w:rsidRPr="00731421">
        <w:rPr>
          <w:szCs w:val="24"/>
        </w:rPr>
        <w:t>Prazo para fornecimento</w:t>
      </w:r>
      <w:bookmarkEnd w:id="4"/>
      <w:r w:rsidRPr="00731421">
        <w:rPr>
          <w:szCs w:val="24"/>
        </w:rPr>
        <w:t xml:space="preserve"> do objeto</w:t>
      </w:r>
    </w:p>
    <w:p w:rsidR="00731421" w:rsidRPr="00731421" w:rsidRDefault="00731421" w:rsidP="00525B51">
      <w:pPr>
        <w:pStyle w:val="Normaldalista"/>
        <w:numPr>
          <w:ilvl w:val="1"/>
          <w:numId w:val="5"/>
        </w:numPr>
        <w:rPr>
          <w:szCs w:val="24"/>
        </w:rPr>
      </w:pPr>
      <w:r w:rsidRPr="00731421">
        <w:rPr>
          <w:szCs w:val="24"/>
        </w:rPr>
        <w:t>O prazo para fornecimento do objeto é de até 72 (setenta e duas) horas, contado da data de recebimento da “Autorização de Fornecimento”, expedida pelo Serviço Ambulatorial de Saúde.</w:t>
      </w:r>
    </w:p>
    <w:p w:rsidR="00731421" w:rsidRPr="00731421" w:rsidRDefault="00731421" w:rsidP="00731421">
      <w:pPr>
        <w:pStyle w:val="Normaldalista"/>
        <w:ind w:left="227"/>
        <w:rPr>
          <w:szCs w:val="24"/>
        </w:rPr>
      </w:pPr>
    </w:p>
    <w:p w:rsidR="00731421" w:rsidRPr="00731421" w:rsidRDefault="00731421" w:rsidP="00525B51">
      <w:pPr>
        <w:pStyle w:val="Ttulodelista"/>
        <w:numPr>
          <w:ilvl w:val="0"/>
          <w:numId w:val="5"/>
        </w:numPr>
        <w:rPr>
          <w:szCs w:val="24"/>
        </w:rPr>
      </w:pPr>
      <w:bookmarkStart w:id="5" w:name="_Toc398656079"/>
      <w:r w:rsidRPr="00731421">
        <w:rPr>
          <w:szCs w:val="24"/>
        </w:rPr>
        <w:t>Local de entrega</w:t>
      </w:r>
      <w:bookmarkEnd w:id="5"/>
    </w:p>
    <w:p w:rsidR="00731421" w:rsidRPr="00731421" w:rsidRDefault="00731421" w:rsidP="00525B51">
      <w:pPr>
        <w:pStyle w:val="Normaldalista"/>
        <w:numPr>
          <w:ilvl w:val="1"/>
          <w:numId w:val="5"/>
        </w:numPr>
        <w:rPr>
          <w:szCs w:val="24"/>
        </w:rPr>
      </w:pPr>
      <w:r w:rsidRPr="00731421">
        <w:rPr>
          <w:szCs w:val="24"/>
        </w:rPr>
        <w:t>Os medicamentos deverão ser entregues no Serviço Ambulatorial de Saúde – SAS (SAFS, Quadra 4, Lote 1, Edifício Sede, Mezanino, Sala M-35).</w:t>
      </w:r>
    </w:p>
    <w:p w:rsidR="00731421" w:rsidRPr="00731421" w:rsidRDefault="00731421" w:rsidP="00525B51">
      <w:pPr>
        <w:pStyle w:val="Normaldalista"/>
        <w:numPr>
          <w:ilvl w:val="1"/>
          <w:numId w:val="5"/>
        </w:numPr>
        <w:rPr>
          <w:szCs w:val="24"/>
        </w:rPr>
      </w:pPr>
      <w:r w:rsidRPr="00731421">
        <w:rPr>
          <w:szCs w:val="24"/>
        </w:rPr>
        <w:t>A entrega deverá ocorrer de segunda a sex</w:t>
      </w:r>
      <w:r w:rsidR="0078158D">
        <w:rPr>
          <w:szCs w:val="24"/>
        </w:rPr>
        <w:t xml:space="preserve">ta-feira, exceto feriados, das </w:t>
      </w:r>
      <w:r w:rsidRPr="00731421">
        <w:rPr>
          <w:szCs w:val="24"/>
        </w:rPr>
        <w:t>9</w:t>
      </w:r>
      <w:r w:rsidR="0078158D">
        <w:rPr>
          <w:szCs w:val="24"/>
        </w:rPr>
        <w:t xml:space="preserve"> </w:t>
      </w:r>
      <w:r w:rsidRPr="00731421">
        <w:rPr>
          <w:szCs w:val="24"/>
        </w:rPr>
        <w:t>h às 17</w:t>
      </w:r>
      <w:r w:rsidR="0078158D">
        <w:rPr>
          <w:szCs w:val="24"/>
        </w:rPr>
        <w:t xml:space="preserve"> </w:t>
      </w:r>
      <w:r w:rsidRPr="00731421">
        <w:rPr>
          <w:szCs w:val="24"/>
        </w:rPr>
        <w:t>h.</w:t>
      </w:r>
    </w:p>
    <w:p w:rsidR="00731421" w:rsidRPr="00731421" w:rsidRDefault="00731421" w:rsidP="00731421">
      <w:pPr>
        <w:pStyle w:val="Ttulodelista"/>
        <w:rPr>
          <w:szCs w:val="24"/>
        </w:rPr>
      </w:pPr>
    </w:p>
    <w:p w:rsidR="00731421" w:rsidRPr="00731421" w:rsidRDefault="00731421" w:rsidP="00525B51">
      <w:pPr>
        <w:pStyle w:val="Ttulodelista"/>
        <w:numPr>
          <w:ilvl w:val="0"/>
          <w:numId w:val="5"/>
        </w:numPr>
        <w:rPr>
          <w:szCs w:val="24"/>
        </w:rPr>
      </w:pPr>
      <w:bookmarkStart w:id="6" w:name="_Toc398656081"/>
      <w:r w:rsidRPr="00731421">
        <w:rPr>
          <w:szCs w:val="24"/>
        </w:rPr>
        <w:t>Orçamento estimativo</w:t>
      </w:r>
      <w:bookmarkEnd w:id="6"/>
    </w:p>
    <w:p w:rsidR="0078158D" w:rsidRPr="00C21AB1" w:rsidRDefault="00731421" w:rsidP="00525B51">
      <w:pPr>
        <w:pStyle w:val="Normaldalista"/>
        <w:numPr>
          <w:ilvl w:val="1"/>
          <w:numId w:val="5"/>
        </w:numPr>
        <w:rPr>
          <w:szCs w:val="24"/>
        </w:rPr>
      </w:pPr>
      <w:r w:rsidRPr="00731421">
        <w:rPr>
          <w:szCs w:val="24"/>
        </w:rPr>
        <w:t xml:space="preserve">A despesa estimada </w:t>
      </w:r>
      <w:r w:rsidRPr="00C21AB1">
        <w:rPr>
          <w:szCs w:val="24"/>
        </w:rPr>
        <w:t>com a execução do objeto desta licitação, pelo período de 12 (doze) meses, é de R$ 43.894,63 (quarenta e três mil, oitocentos e noventa e quatro reais e sessenta e três centavos)</w:t>
      </w:r>
      <w:r w:rsidRPr="00C21AB1">
        <w:rPr>
          <w:szCs w:val="24"/>
        </w:rPr>
        <w:fldChar w:fldCharType="begin"/>
      </w:r>
      <w:r w:rsidRPr="00C21AB1">
        <w:rPr>
          <w:szCs w:val="24"/>
        </w:rPr>
        <w:instrText xml:space="preserve"> LINK Excel.SheetMacroEnabled.12 "D:\\Users\\thalesgc\\Desktop\\Thales\\Equipamentos 2014\\orcamento estimativo.xlsm" Total!L1051C6 \a \t  \* MERGEFORMAT </w:instrText>
      </w:r>
      <w:r w:rsidRPr="00C21AB1">
        <w:rPr>
          <w:szCs w:val="24"/>
        </w:rPr>
        <w:fldChar w:fldCharType="end"/>
      </w:r>
      <w:r w:rsidRPr="00C21AB1">
        <w:rPr>
          <w:szCs w:val="24"/>
        </w:rPr>
        <w:t>, conforme o A</w:t>
      </w:r>
      <w:r w:rsidR="0078158D" w:rsidRPr="00C21AB1">
        <w:rPr>
          <w:szCs w:val="24"/>
        </w:rPr>
        <w:t>nexo II</w:t>
      </w:r>
      <w:r w:rsidRPr="00C21AB1">
        <w:rPr>
          <w:szCs w:val="24"/>
        </w:rPr>
        <w:t xml:space="preserve"> – O</w:t>
      </w:r>
      <w:r w:rsidR="0078158D" w:rsidRPr="00C21AB1">
        <w:rPr>
          <w:szCs w:val="24"/>
        </w:rPr>
        <w:t>rçamento estimativo e o Anexo III – Especificações Técnicas.</w:t>
      </w:r>
    </w:p>
    <w:p w:rsidR="00731421" w:rsidRPr="00731421" w:rsidRDefault="00731421" w:rsidP="00731421">
      <w:pPr>
        <w:pStyle w:val="Ttulodelista"/>
        <w:rPr>
          <w:szCs w:val="24"/>
        </w:rPr>
      </w:pPr>
    </w:p>
    <w:p w:rsidR="00731421" w:rsidRPr="00731421" w:rsidRDefault="00731421" w:rsidP="00525B51">
      <w:pPr>
        <w:pStyle w:val="Ttulodelista"/>
        <w:numPr>
          <w:ilvl w:val="0"/>
          <w:numId w:val="5"/>
        </w:numPr>
        <w:rPr>
          <w:szCs w:val="24"/>
        </w:rPr>
      </w:pPr>
      <w:bookmarkStart w:id="7" w:name="_Toc398656085"/>
      <w:r w:rsidRPr="00731421">
        <w:rPr>
          <w:szCs w:val="24"/>
        </w:rPr>
        <w:t>Modalidade de licitação</w:t>
      </w:r>
      <w:bookmarkEnd w:id="7"/>
    </w:p>
    <w:p w:rsidR="00731421" w:rsidRDefault="00731421" w:rsidP="00525B51">
      <w:pPr>
        <w:pStyle w:val="Normaldalista"/>
        <w:numPr>
          <w:ilvl w:val="1"/>
          <w:numId w:val="5"/>
        </w:numPr>
        <w:rPr>
          <w:szCs w:val="24"/>
        </w:rPr>
      </w:pPr>
      <w:r w:rsidRPr="00731421">
        <w:rPr>
          <w:szCs w:val="24"/>
        </w:rPr>
        <w:t>Pregão, na forma eletrônica (do tipo maior desconto).</w:t>
      </w:r>
    </w:p>
    <w:p w:rsidR="0078158D" w:rsidRPr="00731421" w:rsidRDefault="0078158D" w:rsidP="0078158D">
      <w:pPr>
        <w:pStyle w:val="Normaldalista"/>
        <w:rPr>
          <w:szCs w:val="24"/>
        </w:rPr>
      </w:pPr>
    </w:p>
    <w:p w:rsidR="00731421" w:rsidRPr="00731421" w:rsidRDefault="00731421" w:rsidP="00525B51">
      <w:pPr>
        <w:pStyle w:val="Ttulodelista"/>
        <w:numPr>
          <w:ilvl w:val="0"/>
          <w:numId w:val="5"/>
        </w:numPr>
        <w:rPr>
          <w:szCs w:val="24"/>
        </w:rPr>
      </w:pPr>
      <w:bookmarkStart w:id="8" w:name="_Toc398656094"/>
      <w:r w:rsidRPr="00731421">
        <w:rPr>
          <w:szCs w:val="24"/>
        </w:rPr>
        <w:t>Unidade responsável pela elaboração do termo de referência</w:t>
      </w:r>
      <w:bookmarkEnd w:id="8"/>
    </w:p>
    <w:p w:rsidR="00731421" w:rsidRPr="00731421" w:rsidRDefault="00731421" w:rsidP="00525B51">
      <w:pPr>
        <w:pStyle w:val="Normaldalista"/>
        <w:numPr>
          <w:ilvl w:val="1"/>
          <w:numId w:val="5"/>
        </w:numPr>
        <w:spacing w:before="0" w:after="160" w:line="259" w:lineRule="auto"/>
        <w:jc w:val="left"/>
        <w:rPr>
          <w:szCs w:val="24"/>
        </w:rPr>
      </w:pPr>
      <w:r w:rsidRPr="00731421">
        <w:rPr>
          <w:szCs w:val="24"/>
        </w:rPr>
        <w:t>Serviço de Apoio à Gestão de Contratos em Saúde - SCS/Dsaud.</w:t>
      </w:r>
    </w:p>
    <w:p w:rsidR="00731421" w:rsidRDefault="00731421">
      <w:pPr>
        <w:rPr>
          <w:rFonts w:ascii="Calibri" w:hAnsi="Calibri"/>
          <w:b/>
          <w:sz w:val="24"/>
        </w:rPr>
      </w:pPr>
      <w:r>
        <w:rPr>
          <w:rFonts w:ascii="Calibri" w:hAnsi="Calibri"/>
          <w:b/>
          <w:sz w:val="24"/>
        </w:rPr>
        <w:br w:type="page"/>
      </w:r>
    </w:p>
    <w:p w:rsidR="00271E01" w:rsidRPr="00271E01" w:rsidRDefault="00271E01" w:rsidP="00271E01">
      <w:pPr>
        <w:pStyle w:val="Ttulo1"/>
        <w:ind w:left="0"/>
        <w:jc w:val="center"/>
        <w:rPr>
          <w:rFonts w:asciiTheme="minorHAnsi" w:hAnsiTheme="minorHAnsi"/>
          <w:sz w:val="24"/>
          <w:szCs w:val="24"/>
        </w:rPr>
      </w:pPr>
      <w:r w:rsidRPr="00271E01">
        <w:rPr>
          <w:rFonts w:asciiTheme="minorHAnsi" w:hAnsiTheme="minorHAnsi"/>
          <w:sz w:val="24"/>
          <w:szCs w:val="24"/>
        </w:rPr>
        <w:lastRenderedPageBreak/>
        <w:t>ANEXO I</w:t>
      </w:r>
      <w:r w:rsidR="00186F16">
        <w:rPr>
          <w:rFonts w:asciiTheme="minorHAnsi" w:hAnsiTheme="minorHAnsi"/>
          <w:sz w:val="24"/>
          <w:szCs w:val="24"/>
        </w:rPr>
        <w:t>I</w:t>
      </w:r>
      <w:r w:rsidRPr="00271E01">
        <w:rPr>
          <w:rFonts w:asciiTheme="minorHAnsi" w:hAnsiTheme="minorHAnsi"/>
          <w:sz w:val="24"/>
          <w:szCs w:val="24"/>
        </w:rPr>
        <w:t xml:space="preserve"> – ORÇAMENTO ESTIMATIVO</w:t>
      </w:r>
    </w:p>
    <w:p w:rsidR="00271E01" w:rsidRDefault="00271E01" w:rsidP="00271E01">
      <w:pPr>
        <w:widowControl w:val="0"/>
        <w:rPr>
          <w:rFonts w:ascii="Calibri" w:hAnsi="Calibri"/>
          <w:b/>
          <w:szCs w:val="24"/>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6426"/>
        <w:gridCol w:w="1856"/>
      </w:tblGrid>
      <w:tr w:rsidR="00271E01" w:rsidRPr="00271E01" w:rsidTr="00525B51">
        <w:trPr>
          <w:jc w:val="center"/>
        </w:trPr>
        <w:tc>
          <w:tcPr>
            <w:tcW w:w="741" w:type="dxa"/>
            <w:shd w:val="clear" w:color="auto" w:fill="D0CECE" w:themeFill="background2" w:themeFillShade="E6"/>
            <w:vAlign w:val="center"/>
          </w:tcPr>
          <w:p w:rsidR="00271E01" w:rsidRPr="00271E01" w:rsidRDefault="00271E01" w:rsidP="00271E01">
            <w:pPr>
              <w:widowControl w:val="0"/>
              <w:jc w:val="center"/>
              <w:rPr>
                <w:rFonts w:ascii="Calibri" w:hAnsi="Calibri"/>
                <w:b/>
                <w:sz w:val="24"/>
                <w:szCs w:val="24"/>
              </w:rPr>
            </w:pPr>
            <w:r w:rsidRPr="00271E01">
              <w:rPr>
                <w:rFonts w:ascii="Calibri" w:hAnsi="Calibri"/>
                <w:b/>
                <w:sz w:val="24"/>
                <w:szCs w:val="24"/>
              </w:rPr>
              <w:t>ITEM</w:t>
            </w:r>
          </w:p>
        </w:tc>
        <w:tc>
          <w:tcPr>
            <w:tcW w:w="6426" w:type="dxa"/>
            <w:shd w:val="clear" w:color="auto" w:fill="D0CECE" w:themeFill="background2" w:themeFillShade="E6"/>
            <w:vAlign w:val="center"/>
          </w:tcPr>
          <w:p w:rsidR="00271E01" w:rsidRPr="00271E01" w:rsidRDefault="00271E01" w:rsidP="00186F16">
            <w:pPr>
              <w:widowControl w:val="0"/>
              <w:jc w:val="center"/>
              <w:rPr>
                <w:rFonts w:ascii="Calibri" w:hAnsi="Calibri"/>
                <w:b/>
                <w:sz w:val="24"/>
                <w:szCs w:val="24"/>
              </w:rPr>
            </w:pPr>
            <w:r w:rsidRPr="00271E01">
              <w:rPr>
                <w:rFonts w:ascii="Calibri" w:hAnsi="Calibri"/>
                <w:b/>
                <w:sz w:val="24"/>
                <w:szCs w:val="24"/>
              </w:rPr>
              <w:t>DESCRIÇÃO DO ITEM</w:t>
            </w:r>
          </w:p>
        </w:tc>
        <w:tc>
          <w:tcPr>
            <w:tcW w:w="1856" w:type="dxa"/>
            <w:shd w:val="clear" w:color="auto" w:fill="D0CECE" w:themeFill="background2" w:themeFillShade="E6"/>
            <w:vAlign w:val="center"/>
          </w:tcPr>
          <w:p w:rsidR="00271E01" w:rsidRPr="00271E01" w:rsidRDefault="00271E01" w:rsidP="00186F16">
            <w:pPr>
              <w:widowControl w:val="0"/>
              <w:jc w:val="center"/>
              <w:rPr>
                <w:rFonts w:ascii="Calibri" w:hAnsi="Calibri"/>
                <w:b/>
                <w:sz w:val="24"/>
                <w:szCs w:val="24"/>
              </w:rPr>
            </w:pPr>
            <w:r w:rsidRPr="00271E01">
              <w:rPr>
                <w:rFonts w:ascii="Calibri" w:hAnsi="Calibri"/>
                <w:b/>
                <w:sz w:val="24"/>
                <w:szCs w:val="24"/>
              </w:rPr>
              <w:t xml:space="preserve">VALOR </w:t>
            </w:r>
            <w:r w:rsidR="00AA5C48">
              <w:rPr>
                <w:rFonts w:ascii="Calibri" w:hAnsi="Calibri"/>
                <w:b/>
                <w:sz w:val="24"/>
                <w:szCs w:val="24"/>
              </w:rPr>
              <w:t>ANUAL ESTIMADO</w:t>
            </w:r>
          </w:p>
          <w:p w:rsidR="00271E01" w:rsidRPr="00271E01" w:rsidRDefault="00271E01" w:rsidP="00186F16">
            <w:pPr>
              <w:widowControl w:val="0"/>
              <w:jc w:val="center"/>
              <w:rPr>
                <w:rFonts w:ascii="Calibri" w:hAnsi="Calibri"/>
                <w:b/>
                <w:sz w:val="24"/>
                <w:szCs w:val="24"/>
              </w:rPr>
            </w:pPr>
            <w:r w:rsidRPr="00271E01">
              <w:rPr>
                <w:rFonts w:ascii="Calibri" w:hAnsi="Calibri"/>
                <w:b/>
                <w:sz w:val="24"/>
                <w:szCs w:val="24"/>
              </w:rPr>
              <w:t>(R$)</w:t>
            </w:r>
          </w:p>
        </w:tc>
      </w:tr>
      <w:tr w:rsidR="00271E01" w:rsidRPr="00271E01" w:rsidTr="00525B51">
        <w:trPr>
          <w:jc w:val="center"/>
        </w:trPr>
        <w:tc>
          <w:tcPr>
            <w:tcW w:w="741" w:type="dxa"/>
            <w:vAlign w:val="center"/>
          </w:tcPr>
          <w:p w:rsidR="00271E01" w:rsidRPr="00271E01" w:rsidRDefault="00271E01" w:rsidP="00271E01">
            <w:pPr>
              <w:widowControl w:val="0"/>
              <w:jc w:val="center"/>
              <w:rPr>
                <w:rFonts w:ascii="Calibri" w:hAnsi="Calibri"/>
                <w:sz w:val="24"/>
                <w:szCs w:val="24"/>
              </w:rPr>
            </w:pPr>
            <w:r w:rsidRPr="00271E01">
              <w:rPr>
                <w:rFonts w:ascii="Calibri" w:hAnsi="Calibri"/>
                <w:sz w:val="24"/>
                <w:szCs w:val="24"/>
              </w:rPr>
              <w:t>1</w:t>
            </w:r>
          </w:p>
        </w:tc>
        <w:tc>
          <w:tcPr>
            <w:tcW w:w="6426" w:type="dxa"/>
            <w:vAlign w:val="center"/>
          </w:tcPr>
          <w:p w:rsidR="00271E01" w:rsidRPr="00271E01" w:rsidRDefault="00271E01" w:rsidP="00187A25">
            <w:pPr>
              <w:widowControl w:val="0"/>
              <w:jc w:val="both"/>
              <w:rPr>
                <w:rFonts w:ascii="Calibri" w:hAnsi="Calibri"/>
                <w:sz w:val="24"/>
                <w:szCs w:val="24"/>
              </w:rPr>
            </w:pPr>
            <w:r w:rsidRPr="00271E01">
              <w:rPr>
                <w:rFonts w:ascii="Calibri" w:hAnsi="Calibri"/>
                <w:sz w:val="24"/>
                <w:szCs w:val="24"/>
              </w:rPr>
              <w:t xml:space="preserve">Fornecimento parcelado de medicamentos </w:t>
            </w:r>
            <w:r w:rsidR="000F33E3">
              <w:rPr>
                <w:rFonts w:ascii="Calibri" w:hAnsi="Calibri"/>
                <w:sz w:val="24"/>
                <w:szCs w:val="24"/>
              </w:rPr>
              <w:t xml:space="preserve">por princípio ativo, </w:t>
            </w:r>
            <w:r>
              <w:rPr>
                <w:rFonts w:ascii="Calibri" w:hAnsi="Calibri"/>
                <w:sz w:val="24"/>
                <w:szCs w:val="24"/>
              </w:rPr>
              <w:t>para</w:t>
            </w:r>
            <w:r w:rsidRPr="00271E01">
              <w:rPr>
                <w:rFonts w:ascii="Calibri" w:hAnsi="Calibri"/>
                <w:sz w:val="24"/>
              </w:rPr>
              <w:t xml:space="preserve"> atender às necessidades do Serviço Ambulatorial de Saúde – SAS do Tribunal de Contas da União, em Brasília-DF, conforme especificações constantes </w:t>
            </w:r>
            <w:r w:rsidRPr="00C21AB1">
              <w:rPr>
                <w:rFonts w:ascii="Calibri" w:hAnsi="Calibri"/>
                <w:sz w:val="24"/>
              </w:rPr>
              <w:t>do Anexo II</w:t>
            </w:r>
            <w:r w:rsidR="00186F16" w:rsidRPr="00C21AB1">
              <w:rPr>
                <w:rFonts w:ascii="Calibri" w:hAnsi="Calibri"/>
                <w:sz w:val="24"/>
              </w:rPr>
              <w:t>I</w:t>
            </w:r>
            <w:r w:rsidRPr="00C21AB1">
              <w:rPr>
                <w:rFonts w:ascii="Calibri" w:hAnsi="Calibri"/>
                <w:sz w:val="24"/>
              </w:rPr>
              <w:t xml:space="preserve"> do Edital </w:t>
            </w:r>
            <w:r w:rsidRPr="00271E01">
              <w:rPr>
                <w:rFonts w:ascii="Calibri" w:hAnsi="Calibri"/>
                <w:sz w:val="24"/>
              </w:rPr>
              <w:t xml:space="preserve">do Pregão Eletrônico n.º </w:t>
            </w:r>
            <w:r w:rsidR="00187A25">
              <w:rPr>
                <w:rFonts w:ascii="Calibri" w:hAnsi="Calibri"/>
                <w:sz w:val="24"/>
              </w:rPr>
              <w:t>40</w:t>
            </w:r>
            <w:r w:rsidRPr="00271E01">
              <w:rPr>
                <w:rFonts w:ascii="Calibri" w:hAnsi="Calibri"/>
                <w:sz w:val="24"/>
              </w:rPr>
              <w:t>/20</w:t>
            </w:r>
            <w:r w:rsidR="00187A25">
              <w:rPr>
                <w:rFonts w:ascii="Calibri" w:hAnsi="Calibri"/>
                <w:sz w:val="24"/>
              </w:rPr>
              <w:t>16</w:t>
            </w:r>
            <w:r w:rsidRPr="00271E01">
              <w:rPr>
                <w:rFonts w:ascii="Calibri" w:hAnsi="Calibri"/>
                <w:sz w:val="24"/>
              </w:rPr>
              <w:t>.</w:t>
            </w:r>
          </w:p>
        </w:tc>
        <w:tc>
          <w:tcPr>
            <w:tcW w:w="1856" w:type="dxa"/>
            <w:vAlign w:val="center"/>
          </w:tcPr>
          <w:p w:rsidR="00271E01" w:rsidRPr="00271E01" w:rsidRDefault="00271E01" w:rsidP="00186F16">
            <w:pPr>
              <w:widowControl w:val="0"/>
              <w:jc w:val="center"/>
              <w:rPr>
                <w:rFonts w:ascii="Calibri" w:hAnsi="Calibri"/>
                <w:b/>
                <w:sz w:val="24"/>
                <w:szCs w:val="24"/>
              </w:rPr>
            </w:pPr>
            <w:r w:rsidRPr="00271E01">
              <w:rPr>
                <w:rFonts w:ascii="Calibri" w:hAnsi="Calibri"/>
                <w:b/>
                <w:sz w:val="24"/>
                <w:szCs w:val="24"/>
              </w:rPr>
              <w:t>43.894,63</w:t>
            </w:r>
          </w:p>
        </w:tc>
      </w:tr>
    </w:tbl>
    <w:p w:rsidR="00271E01" w:rsidRDefault="00271E01">
      <w:pPr>
        <w:rPr>
          <w:rFonts w:ascii="Calibri" w:hAnsi="Calibri"/>
          <w:b/>
          <w:sz w:val="24"/>
        </w:rPr>
      </w:pPr>
      <w:r>
        <w:rPr>
          <w:rFonts w:ascii="Calibri" w:hAnsi="Calibri"/>
          <w:b/>
          <w:sz w:val="24"/>
        </w:rPr>
        <w:br w:type="page"/>
      </w:r>
    </w:p>
    <w:p w:rsidR="00186F16" w:rsidRPr="00186F16" w:rsidRDefault="00186F16" w:rsidP="00186F16">
      <w:pPr>
        <w:spacing w:after="160" w:line="259" w:lineRule="auto"/>
        <w:jc w:val="center"/>
        <w:rPr>
          <w:rFonts w:ascii="Calibri" w:hAnsi="Calibri"/>
          <w:b/>
          <w:sz w:val="24"/>
          <w:szCs w:val="24"/>
        </w:rPr>
      </w:pPr>
      <w:r w:rsidRPr="00186F16">
        <w:rPr>
          <w:rFonts w:ascii="Calibri" w:hAnsi="Calibri"/>
          <w:b/>
          <w:sz w:val="24"/>
          <w:szCs w:val="24"/>
        </w:rPr>
        <w:lastRenderedPageBreak/>
        <w:t>ANEXO II</w:t>
      </w:r>
      <w:r>
        <w:rPr>
          <w:rFonts w:ascii="Calibri" w:hAnsi="Calibri"/>
          <w:b/>
          <w:sz w:val="24"/>
          <w:szCs w:val="24"/>
        </w:rPr>
        <w:t xml:space="preserve">I – </w:t>
      </w:r>
      <w:r w:rsidRPr="00186F16">
        <w:rPr>
          <w:rFonts w:ascii="Calibri" w:hAnsi="Calibri"/>
          <w:b/>
          <w:sz w:val="24"/>
          <w:szCs w:val="24"/>
        </w:rPr>
        <w:t>ESPECIFICAÇÕES TÉCNICAS</w:t>
      </w:r>
    </w:p>
    <w:p w:rsidR="00186F16" w:rsidRPr="00186F16" w:rsidRDefault="00186F16" w:rsidP="00186F16">
      <w:pPr>
        <w:spacing w:line="259" w:lineRule="auto"/>
        <w:jc w:val="center"/>
        <w:rPr>
          <w:rFonts w:ascii="Calibri" w:hAnsi="Calibri"/>
          <w:b/>
          <w:sz w:val="24"/>
          <w:szCs w:val="24"/>
        </w:rPr>
      </w:pPr>
    </w:p>
    <w:p w:rsidR="00186F16" w:rsidRPr="00186F16" w:rsidRDefault="00186F16" w:rsidP="00525B51">
      <w:pPr>
        <w:pStyle w:val="PargrafodaLista"/>
        <w:numPr>
          <w:ilvl w:val="0"/>
          <w:numId w:val="7"/>
        </w:numPr>
        <w:spacing w:after="160" w:line="259" w:lineRule="auto"/>
        <w:rPr>
          <w:rFonts w:ascii="Calibri" w:hAnsi="Calibri"/>
          <w:b/>
          <w:sz w:val="24"/>
          <w:szCs w:val="24"/>
        </w:rPr>
      </w:pPr>
      <w:r w:rsidRPr="00186F16">
        <w:rPr>
          <w:rFonts w:ascii="Calibri" w:hAnsi="Calibri"/>
          <w:b/>
          <w:sz w:val="24"/>
          <w:szCs w:val="24"/>
        </w:rPr>
        <w:t xml:space="preserve">Lista com especificações e valores estimados </w:t>
      </w:r>
      <w:r w:rsidRPr="00186F16">
        <w:rPr>
          <w:rStyle w:val="Refdenotaderodap"/>
          <w:rFonts w:ascii="Calibri" w:hAnsi="Calibri"/>
          <w:sz w:val="24"/>
          <w:szCs w:val="24"/>
        </w:rPr>
        <w:footnoteReference w:id="1"/>
      </w:r>
    </w:p>
    <w:tbl>
      <w:tblPr>
        <w:tblW w:w="5254" w:type="pct"/>
        <w:tblLayout w:type="fixed"/>
        <w:tblCellMar>
          <w:left w:w="70" w:type="dxa"/>
          <w:right w:w="70" w:type="dxa"/>
        </w:tblCellMar>
        <w:tblLook w:val="04A0" w:firstRow="1" w:lastRow="0" w:firstColumn="1" w:lastColumn="0" w:noHBand="0" w:noVBand="1"/>
      </w:tblPr>
      <w:tblGrid>
        <w:gridCol w:w="703"/>
        <w:gridCol w:w="2692"/>
        <w:gridCol w:w="709"/>
        <w:gridCol w:w="852"/>
        <w:gridCol w:w="850"/>
        <w:gridCol w:w="1562"/>
        <w:gridCol w:w="1559"/>
      </w:tblGrid>
      <w:tr w:rsidR="00186F16" w:rsidRPr="00186F16" w:rsidTr="00186F16">
        <w:trPr>
          <w:trHeight w:val="300"/>
          <w:tblHeader/>
        </w:trPr>
        <w:tc>
          <w:tcPr>
            <w:tcW w:w="39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I</w:t>
            </w:r>
            <w:r>
              <w:rPr>
                <w:rFonts w:asciiTheme="minorHAnsi" w:hAnsiTheme="minorHAnsi"/>
                <w:b/>
                <w:bCs/>
                <w:color w:val="000000"/>
                <w:sz w:val="24"/>
                <w:szCs w:val="24"/>
              </w:rPr>
              <w:t>tem</w:t>
            </w:r>
          </w:p>
        </w:tc>
        <w:tc>
          <w:tcPr>
            <w:tcW w:w="1508" w:type="pct"/>
            <w:tcBorders>
              <w:top w:val="single" w:sz="4" w:space="0" w:color="auto"/>
              <w:left w:val="nil"/>
              <w:bottom w:val="single" w:sz="4" w:space="0" w:color="auto"/>
              <w:right w:val="single" w:sz="4" w:space="0" w:color="auto"/>
            </w:tcBorders>
            <w:shd w:val="clear" w:color="000000" w:fill="BFBFBF"/>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E</w:t>
            </w:r>
            <w:r>
              <w:rPr>
                <w:rFonts w:asciiTheme="minorHAnsi" w:hAnsiTheme="minorHAnsi"/>
                <w:b/>
                <w:bCs/>
                <w:color w:val="000000"/>
                <w:sz w:val="24"/>
                <w:szCs w:val="24"/>
              </w:rPr>
              <w:t>specificação</w:t>
            </w:r>
          </w:p>
        </w:tc>
        <w:tc>
          <w:tcPr>
            <w:tcW w:w="397" w:type="pct"/>
            <w:tcBorders>
              <w:top w:val="single" w:sz="4" w:space="0" w:color="auto"/>
              <w:left w:val="nil"/>
              <w:bottom w:val="single" w:sz="4" w:space="0" w:color="auto"/>
              <w:right w:val="single" w:sz="4" w:space="0" w:color="auto"/>
            </w:tcBorders>
            <w:shd w:val="clear" w:color="000000" w:fill="BFBFB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Un</w:t>
            </w:r>
            <w:r>
              <w:rPr>
                <w:rFonts w:asciiTheme="minorHAnsi" w:hAnsiTheme="minorHAnsi"/>
                <w:b/>
                <w:bCs/>
                <w:color w:val="000000"/>
                <w:sz w:val="24"/>
                <w:szCs w:val="24"/>
              </w:rPr>
              <w:t>i</w:t>
            </w:r>
            <w:r w:rsidRPr="00186F16">
              <w:rPr>
                <w:rFonts w:asciiTheme="minorHAnsi" w:hAnsiTheme="minorHAnsi"/>
                <w:b/>
                <w:bCs/>
                <w:color w:val="000000"/>
                <w:sz w:val="24"/>
                <w:szCs w:val="24"/>
              </w:rPr>
              <w:t>d</w:t>
            </w:r>
            <w:r>
              <w:rPr>
                <w:rFonts w:asciiTheme="minorHAnsi" w:hAnsiTheme="minorHAnsi"/>
                <w:b/>
                <w:bCs/>
                <w:color w:val="000000"/>
                <w:sz w:val="24"/>
                <w:szCs w:val="24"/>
              </w:rPr>
              <w:t>.</w:t>
            </w:r>
            <w:r w:rsidRPr="00186F16">
              <w:rPr>
                <w:rFonts w:asciiTheme="minorHAnsi" w:hAnsiTheme="minorHAnsi"/>
                <w:b/>
                <w:bCs/>
                <w:color w:val="000000"/>
                <w:sz w:val="24"/>
                <w:szCs w:val="24"/>
              </w:rPr>
              <w:t xml:space="preserve"> </w:t>
            </w:r>
          </w:p>
        </w:tc>
        <w:tc>
          <w:tcPr>
            <w:tcW w:w="477" w:type="pct"/>
            <w:tcBorders>
              <w:top w:val="single" w:sz="4" w:space="0" w:color="auto"/>
              <w:left w:val="nil"/>
              <w:bottom w:val="single" w:sz="4" w:space="0" w:color="auto"/>
              <w:right w:val="single" w:sz="4" w:space="0" w:color="auto"/>
            </w:tcBorders>
            <w:shd w:val="clear" w:color="000000" w:fill="BFBFB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CMM</w:t>
            </w:r>
            <w:r w:rsidRPr="00186F16">
              <w:rPr>
                <w:rStyle w:val="Refdenotaderodap"/>
                <w:rFonts w:asciiTheme="minorHAnsi" w:hAnsiTheme="minorHAnsi"/>
                <w:bCs/>
                <w:color w:val="000000"/>
                <w:sz w:val="24"/>
                <w:szCs w:val="24"/>
              </w:rPr>
              <w:footnoteReference w:id="2"/>
            </w:r>
          </w:p>
        </w:tc>
        <w:tc>
          <w:tcPr>
            <w:tcW w:w="476" w:type="pct"/>
            <w:tcBorders>
              <w:top w:val="single" w:sz="4" w:space="0" w:color="auto"/>
              <w:left w:val="nil"/>
              <w:bottom w:val="single" w:sz="4" w:space="0" w:color="auto"/>
              <w:right w:val="single" w:sz="4" w:space="0" w:color="auto"/>
            </w:tcBorders>
            <w:shd w:val="clear" w:color="000000" w:fill="BFBFB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CMA</w:t>
            </w:r>
            <w:r w:rsidRPr="00186F16">
              <w:rPr>
                <w:rStyle w:val="Refdenotaderodap"/>
                <w:rFonts w:asciiTheme="minorHAnsi" w:hAnsiTheme="minorHAnsi"/>
                <w:bCs/>
                <w:color w:val="000000"/>
                <w:sz w:val="24"/>
                <w:szCs w:val="24"/>
              </w:rPr>
              <w:footnoteReference w:id="3"/>
            </w:r>
          </w:p>
        </w:tc>
        <w:tc>
          <w:tcPr>
            <w:tcW w:w="874" w:type="pct"/>
            <w:tcBorders>
              <w:top w:val="single" w:sz="4" w:space="0" w:color="auto"/>
              <w:left w:val="nil"/>
              <w:bottom w:val="single" w:sz="4" w:space="0" w:color="auto"/>
              <w:right w:val="single" w:sz="4" w:space="0" w:color="auto"/>
            </w:tcBorders>
            <w:shd w:val="clear" w:color="000000" w:fill="BFBFBF"/>
            <w:noWrap/>
            <w:vAlign w:val="center"/>
            <w:hideMark/>
          </w:tcPr>
          <w:p w:rsid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Valor Médio</w:t>
            </w:r>
          </w:p>
          <w:p w:rsidR="00186F16" w:rsidRPr="00186F16" w:rsidRDefault="00186F16" w:rsidP="00186F16">
            <w:pPr>
              <w:jc w:val="center"/>
              <w:rPr>
                <w:rFonts w:asciiTheme="minorHAnsi" w:hAnsiTheme="minorHAnsi"/>
                <w:b/>
                <w:bCs/>
                <w:color w:val="000000"/>
                <w:sz w:val="24"/>
                <w:szCs w:val="24"/>
              </w:rPr>
            </w:pPr>
            <w:r>
              <w:rPr>
                <w:rFonts w:asciiTheme="minorHAnsi" w:hAnsiTheme="minorHAnsi"/>
                <w:b/>
                <w:bCs/>
                <w:color w:val="000000"/>
                <w:sz w:val="24"/>
                <w:szCs w:val="24"/>
              </w:rPr>
              <w:t>(R$)</w:t>
            </w:r>
          </w:p>
        </w:tc>
        <w:tc>
          <w:tcPr>
            <w:tcW w:w="873" w:type="pct"/>
            <w:tcBorders>
              <w:top w:val="single" w:sz="4" w:space="0" w:color="auto"/>
              <w:left w:val="nil"/>
              <w:bottom w:val="single" w:sz="4" w:space="0" w:color="auto"/>
              <w:right w:val="single" w:sz="4" w:space="0" w:color="auto"/>
            </w:tcBorders>
            <w:shd w:val="clear" w:color="000000" w:fill="BFBFBF"/>
            <w:noWrap/>
            <w:vAlign w:val="center"/>
            <w:hideMark/>
          </w:tcPr>
          <w:p w:rsid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Valor Total A</w:t>
            </w:r>
            <w:r>
              <w:rPr>
                <w:rFonts w:asciiTheme="minorHAnsi" w:hAnsiTheme="minorHAnsi"/>
                <w:b/>
                <w:bCs/>
                <w:color w:val="000000"/>
                <w:sz w:val="24"/>
                <w:szCs w:val="24"/>
              </w:rPr>
              <w:t>nual</w:t>
            </w:r>
          </w:p>
          <w:p w:rsidR="00186F16" w:rsidRPr="00186F16" w:rsidRDefault="00186F16" w:rsidP="00186F16">
            <w:pPr>
              <w:jc w:val="center"/>
              <w:rPr>
                <w:rFonts w:asciiTheme="minorHAnsi" w:hAnsiTheme="minorHAnsi"/>
                <w:b/>
                <w:bCs/>
                <w:color w:val="000000"/>
                <w:sz w:val="24"/>
                <w:szCs w:val="24"/>
              </w:rPr>
            </w:pPr>
            <w:r>
              <w:rPr>
                <w:rFonts w:asciiTheme="minorHAnsi" w:hAnsiTheme="minorHAnsi"/>
                <w:b/>
                <w:bCs/>
                <w:color w:val="000000"/>
                <w:sz w:val="24"/>
                <w:szCs w:val="24"/>
              </w:rPr>
              <w:t>(R$)</w:t>
            </w:r>
          </w:p>
        </w:tc>
      </w:tr>
      <w:tr w:rsidR="00186F16" w:rsidRPr="00186F16" w:rsidTr="00186F1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COMPRIMIDOS</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Ácido acetilsalicílico 100 mg cx 30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9,98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19,97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Atenolol 50 mg cx. 30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17,38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34,77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w:t>
            </w:r>
          </w:p>
        </w:tc>
        <w:tc>
          <w:tcPr>
            <w:tcW w:w="1508" w:type="pct"/>
            <w:tcBorders>
              <w:top w:val="nil"/>
              <w:left w:val="nil"/>
              <w:bottom w:val="single" w:sz="4" w:space="0" w:color="auto"/>
              <w:right w:val="single" w:sz="4" w:space="0" w:color="auto"/>
            </w:tcBorders>
            <w:shd w:val="clear" w:color="auto" w:fill="FFF2CC" w:themeFill="accent4" w:themeFillTint="33"/>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Bissulfato de Clopidogrel 75 mg cx 30 cpr (PMVG) * </w:t>
            </w:r>
            <w:r w:rsidRPr="00186F16">
              <w:rPr>
                <w:rStyle w:val="Refdenotaderodap"/>
                <w:rFonts w:asciiTheme="minorHAnsi" w:hAnsiTheme="minorHAnsi"/>
                <w:color w:val="000000"/>
                <w:sz w:val="24"/>
                <w:szCs w:val="24"/>
              </w:rPr>
              <w:footnoteReference w:id="4"/>
            </w:r>
          </w:p>
        </w:tc>
        <w:tc>
          <w:tcPr>
            <w:tcW w:w="397"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116,27</w:t>
            </w:r>
          </w:p>
        </w:tc>
        <w:tc>
          <w:tcPr>
            <w:tcW w:w="873"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116,27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Bromazepam 3mg - cx 30cpr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14,48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14,48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Bromoprida 10 mg - cx 20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0,33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4</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18,54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74,15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Captopril 25mg - cx 30cpr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7</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15,90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111,28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Captopril 50mg - cx 30cpr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32,24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32,24</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Cetirizina 10mg - cx 12cpr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29,71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89,12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Clonidina 0,150 mg cx. 30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6,27</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12,54</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Naratriptana 2,5 mg cx. 4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1,67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10,34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206,88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Fexofenadina 120 mg - cx 10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28,90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866,97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Cloridrato de Fexofenadina 180 mg - cx 10cpr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43,71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437,12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lastRenderedPageBreak/>
              <w:t>13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Clonazepam sublingual 0,25 mg - cx 30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4,41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8,82</w:t>
            </w:r>
          </w:p>
        </w:tc>
      </w:tr>
      <w:tr w:rsidR="00186F16" w:rsidRPr="00186F16" w:rsidTr="00186F16">
        <w:trPr>
          <w:trHeight w:val="51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Pr>
                <w:rFonts w:asciiTheme="minorHAnsi" w:hAnsiTheme="minorHAnsi"/>
                <w:color w:val="000000"/>
                <w:sz w:val="24"/>
                <w:szCs w:val="24"/>
              </w:rPr>
              <w:t xml:space="preserve">Diclofenaco </w:t>
            </w:r>
            <w:r w:rsidRPr="00186F16">
              <w:rPr>
                <w:rFonts w:asciiTheme="minorHAnsi" w:hAnsiTheme="minorHAnsi"/>
                <w:color w:val="000000"/>
                <w:sz w:val="24"/>
                <w:szCs w:val="24"/>
              </w:rPr>
              <w:t>Sódico 50mg + Paracetamol 300mg + Carisoprodol 125mg + Cafeína 30mg - cx 100cpr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92,49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184,98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Dimenidrato 50mg + Piridoxina 10mg - cx 30cpr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12,90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25,80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Dipirona Sódica 300mg + Isometepteno 30mg</w:t>
            </w:r>
            <w:r>
              <w:rPr>
                <w:rFonts w:asciiTheme="minorHAnsi" w:hAnsiTheme="minorHAnsi"/>
                <w:color w:val="000000"/>
                <w:sz w:val="24"/>
                <w:szCs w:val="24"/>
              </w:rPr>
              <w:t xml:space="preserve"> </w:t>
            </w:r>
            <w:r w:rsidRPr="00186F16">
              <w:rPr>
                <w:rFonts w:asciiTheme="minorHAnsi" w:hAnsiTheme="minorHAnsi"/>
                <w:color w:val="000000"/>
                <w:sz w:val="24"/>
                <w:szCs w:val="24"/>
              </w:rPr>
              <w:t>+</w:t>
            </w:r>
            <w:r>
              <w:rPr>
                <w:rFonts w:asciiTheme="minorHAnsi" w:hAnsiTheme="minorHAnsi"/>
                <w:color w:val="000000"/>
                <w:sz w:val="24"/>
                <w:szCs w:val="24"/>
              </w:rPr>
              <w:t xml:space="preserve"> </w:t>
            </w:r>
            <w:r w:rsidRPr="00186F16">
              <w:rPr>
                <w:rFonts w:asciiTheme="minorHAnsi" w:hAnsiTheme="minorHAnsi"/>
                <w:color w:val="000000"/>
                <w:sz w:val="24"/>
                <w:szCs w:val="24"/>
              </w:rPr>
              <w:t>Cafeína 30mg - cx 20cpr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12,32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61,58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Dipirona Sódica 1g - cx 10cpr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1,67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9,38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187,60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Escopolamina 10mg + Dipirona Sódica 250mg - cx 20cpr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10,99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109,88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19</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Flunarizina 10 mg cx/50 compr.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12,21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24,42</w:t>
            </w:r>
          </w:p>
        </w:tc>
      </w:tr>
      <w:tr w:rsidR="00186F16" w:rsidRPr="00186F16" w:rsidTr="00186F16">
        <w:trPr>
          <w:trHeight w:val="51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piridoxina 100 mg + cloridrato de tiamina 50 mg + cianocobalamina 1000 mcg + dipirona sódica 250 mg + carisoprodol 250 mg cx. 20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21,89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65,67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Nimesulida 100mg - cx 12cpr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3,33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40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18,56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742,28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Omeprazol 20mg - cx 7cap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18,81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564,39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Paracetamol 400mg+Clorfeniramina 4mg+Fenilefrina 4mg  cx</w:t>
            </w:r>
            <w:r>
              <w:rPr>
                <w:rFonts w:asciiTheme="minorHAnsi" w:hAnsiTheme="minorHAnsi"/>
                <w:color w:val="000000"/>
                <w:sz w:val="24"/>
                <w:szCs w:val="24"/>
              </w:rPr>
              <w:t xml:space="preserve"> </w:t>
            </w:r>
            <w:r w:rsidRPr="00186F16">
              <w:rPr>
                <w:rFonts w:asciiTheme="minorHAnsi" w:hAnsiTheme="minorHAnsi"/>
                <w:color w:val="000000"/>
                <w:sz w:val="24"/>
                <w:szCs w:val="24"/>
              </w:rPr>
              <w:t>120cpr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74,28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148,56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24</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Paracetamol 500mg + Codeína 30mg - 12cpr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16,58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82,91</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Paracetamol 750mg - cx 200cpr (bl1x4)</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112,02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224,04</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Propatilnitrato 10 mg cx 50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18,79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18,79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propafenona 300 mg cx 30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53,39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53,39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lastRenderedPageBreak/>
              <w:t>28</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sz w:val="24"/>
                <w:szCs w:val="24"/>
              </w:rPr>
            </w:pPr>
            <w:r w:rsidRPr="00186F16">
              <w:rPr>
                <w:rFonts w:asciiTheme="minorHAnsi" w:hAnsiTheme="minorHAnsi"/>
                <w:sz w:val="24"/>
                <w:szCs w:val="24"/>
              </w:rPr>
              <w:t>Pantoprazol de 40 mg - caixa 28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94,55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1.134,62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29</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sz w:val="24"/>
                <w:szCs w:val="24"/>
              </w:rPr>
            </w:pPr>
            <w:r w:rsidRPr="00186F16">
              <w:rPr>
                <w:rFonts w:asciiTheme="minorHAnsi" w:hAnsiTheme="minorHAnsi"/>
                <w:sz w:val="24"/>
                <w:szCs w:val="24"/>
              </w:rPr>
              <w:t>Prednisona 20 mg - cx 20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18,05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541,35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Racecadotrila 100 mg cx. 9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23,49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281,88</w:t>
            </w:r>
          </w:p>
        </w:tc>
      </w:tr>
      <w:tr w:rsidR="00186F16" w:rsidRPr="00186F16" w:rsidTr="00186F16">
        <w:trPr>
          <w:trHeight w:val="51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Paracetamol 500 mg + maleato de dimetindeno 0,5 mg + cloridrato de fenilefrina 2 mg + rutosídeo 15 mg + ácido ascorbico 40 mg cx. 24 cpr.</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17,32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173,20</w:t>
            </w:r>
          </w:p>
        </w:tc>
      </w:tr>
      <w:tr w:rsidR="00186F16" w:rsidRPr="00186F16" w:rsidTr="00186F1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INJETÁVEIS</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Adenosina 3 mg/ml - amp 2ml cx c/ 50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589,86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589,86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Pr>
                <w:rFonts w:asciiTheme="minorHAnsi" w:hAnsiTheme="minorHAnsi"/>
                <w:color w:val="000000"/>
                <w:sz w:val="24"/>
                <w:szCs w:val="24"/>
              </w:rPr>
              <w:t xml:space="preserve">Agua destilada - amp 10ml </w:t>
            </w:r>
            <w:r w:rsidRPr="00186F16">
              <w:rPr>
                <w:rFonts w:asciiTheme="minorHAnsi" w:hAnsiTheme="minorHAnsi"/>
                <w:color w:val="000000"/>
                <w:sz w:val="24"/>
                <w:szCs w:val="24"/>
              </w:rPr>
              <w:t>cx c/ 25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11,89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713,40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34</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Pr>
                <w:rFonts w:asciiTheme="minorHAnsi" w:hAnsiTheme="minorHAnsi"/>
                <w:color w:val="000000"/>
                <w:sz w:val="24"/>
                <w:szCs w:val="24"/>
              </w:rPr>
              <w:t xml:space="preserve">Água </w:t>
            </w:r>
            <w:r w:rsidRPr="00186F16">
              <w:rPr>
                <w:rFonts w:asciiTheme="minorHAnsi" w:hAnsiTheme="minorHAnsi"/>
                <w:color w:val="000000"/>
                <w:sz w:val="24"/>
                <w:szCs w:val="24"/>
              </w:rPr>
              <w:t>Destilada - amp 1000</w:t>
            </w:r>
            <w:r>
              <w:rPr>
                <w:rFonts w:asciiTheme="minorHAnsi" w:hAnsiTheme="minorHAnsi"/>
                <w:color w:val="000000"/>
                <w:sz w:val="24"/>
                <w:szCs w:val="24"/>
              </w:rPr>
              <w:t xml:space="preserve"> </w:t>
            </w:r>
            <w:r w:rsidRPr="00186F16">
              <w:rPr>
                <w:rFonts w:asciiTheme="minorHAnsi" w:hAnsiTheme="minorHAnsi"/>
                <w:color w:val="000000"/>
                <w:sz w:val="24"/>
                <w:szCs w:val="24"/>
              </w:rPr>
              <w:t>ml cx10</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66,19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7.942,40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Amiodarona 50mg/ml amp 3ml - cx 6</w:t>
            </w:r>
            <w:r>
              <w:rPr>
                <w:rFonts w:asciiTheme="minorHAnsi" w:hAnsiTheme="minorHAnsi"/>
                <w:color w:val="000000"/>
                <w:sz w:val="24"/>
                <w:szCs w:val="24"/>
              </w:rPr>
              <w:t xml:space="preserve"> </w:t>
            </w:r>
            <w:r w:rsidRPr="00186F16">
              <w:rPr>
                <w:rFonts w:asciiTheme="minorHAnsi" w:hAnsiTheme="minorHAnsi"/>
                <w:color w:val="000000"/>
                <w:sz w:val="24"/>
                <w:szCs w:val="24"/>
              </w:rPr>
              <w:t xml:space="preserve">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17,28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86,40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clorpromazina 25 mg/ 5 ml cx 5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8,11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40,53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Atropina 0,25</w:t>
            </w:r>
            <w:r>
              <w:rPr>
                <w:rFonts w:asciiTheme="minorHAnsi" w:hAnsiTheme="minorHAnsi"/>
                <w:color w:val="000000"/>
                <w:sz w:val="24"/>
                <w:szCs w:val="24"/>
              </w:rPr>
              <w:t xml:space="preserve"> </w:t>
            </w:r>
            <w:r w:rsidRPr="00186F16">
              <w:rPr>
                <w:rFonts w:asciiTheme="minorHAnsi" w:hAnsiTheme="minorHAnsi"/>
                <w:color w:val="000000"/>
                <w:sz w:val="24"/>
                <w:szCs w:val="24"/>
              </w:rPr>
              <w:t>mg/ml - amp 1ml cx /100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57,18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57,18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38</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Benzilpenicilina benzatina 1.200.000 U cx 50 fr-amp com 4 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147,62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147,62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39</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Benzilpenicilina benzatina 600.000 UI cx 50 fr - amp 4 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112,85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112,85</w:t>
            </w:r>
          </w:p>
        </w:tc>
      </w:tr>
      <w:tr w:rsidR="00186F16" w:rsidRPr="00186F16" w:rsidTr="00186F16">
        <w:trPr>
          <w:trHeight w:val="51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Benzilpenicilina Procaína 300.000UI + Benzilpenicilina Potássica 100.000UI - fr amp 2 ml cx/50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141,67</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141,67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Bromoprida 5mg/ml cx 50 amp/2 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179,01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358,02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lastRenderedPageBreak/>
              <w:t>42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Cloridrato de difenidramina 50mg/ml -cx 25 amp 1ml </w:t>
            </w:r>
            <w:r w:rsidRPr="00186F16">
              <w:rPr>
                <w:rFonts w:asciiTheme="minorHAnsi" w:hAnsiTheme="minorHAnsi"/>
                <w:color w:val="FF0000"/>
                <w:sz w:val="24"/>
                <w:szCs w:val="24"/>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340,67</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340,67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Deslanosídeo 0,2mg/ml - amp 2ml cx 50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70,00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70,00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44</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Diazepam 5mg/ml amp 2ml - cx 5amp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50,53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303,18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Diclofenaco</w:t>
            </w:r>
            <w:r>
              <w:rPr>
                <w:rFonts w:asciiTheme="minorHAnsi" w:hAnsiTheme="minorHAnsi"/>
                <w:color w:val="000000"/>
                <w:sz w:val="24"/>
                <w:szCs w:val="24"/>
              </w:rPr>
              <w:t xml:space="preserve"> </w:t>
            </w:r>
            <w:r w:rsidRPr="00186F16">
              <w:rPr>
                <w:rFonts w:asciiTheme="minorHAnsi" w:hAnsiTheme="minorHAnsi"/>
                <w:color w:val="000000"/>
                <w:sz w:val="24"/>
                <w:szCs w:val="24"/>
              </w:rPr>
              <w:t>Sódico 25</w:t>
            </w:r>
            <w:r>
              <w:rPr>
                <w:rFonts w:asciiTheme="minorHAnsi" w:hAnsiTheme="minorHAnsi"/>
                <w:color w:val="000000"/>
                <w:sz w:val="24"/>
                <w:szCs w:val="24"/>
              </w:rPr>
              <w:t xml:space="preserve"> </w:t>
            </w:r>
            <w:r w:rsidRPr="00186F16">
              <w:rPr>
                <w:rFonts w:asciiTheme="minorHAnsi" w:hAnsiTheme="minorHAnsi"/>
                <w:color w:val="000000"/>
                <w:sz w:val="24"/>
                <w:szCs w:val="24"/>
              </w:rPr>
              <w:t>mg/ml amp 3ml - cx 5amp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9,95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99,45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Dimenidrato + Piridoxina amp 1ml - cx 10</w:t>
            </w:r>
            <w:r>
              <w:rPr>
                <w:rFonts w:asciiTheme="minorHAnsi" w:hAnsiTheme="minorHAnsi"/>
                <w:color w:val="000000"/>
                <w:sz w:val="24"/>
                <w:szCs w:val="24"/>
              </w:rPr>
              <w:t xml:space="preserve"> </w:t>
            </w:r>
            <w:r w:rsidRPr="00186F16">
              <w:rPr>
                <w:rFonts w:asciiTheme="minorHAnsi" w:hAnsiTheme="minorHAnsi"/>
                <w:color w:val="000000"/>
                <w:sz w:val="24"/>
                <w:szCs w:val="24"/>
              </w:rPr>
              <w:t xml:space="preserve">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19,50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39,00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Dipropinato de betametasona 5 mg + Fosfato dissodico de betametasona 2 mg - 1 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amp</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4,17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16,30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814,93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48</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Dipirona Sódica 500</w:t>
            </w:r>
            <w:r>
              <w:rPr>
                <w:rFonts w:asciiTheme="minorHAnsi" w:hAnsiTheme="minorHAnsi"/>
                <w:color w:val="000000"/>
                <w:sz w:val="24"/>
                <w:szCs w:val="24"/>
              </w:rPr>
              <w:t xml:space="preserve"> </w:t>
            </w:r>
            <w:r w:rsidRPr="00186F16">
              <w:rPr>
                <w:rFonts w:asciiTheme="minorHAnsi" w:hAnsiTheme="minorHAnsi"/>
                <w:color w:val="000000"/>
                <w:sz w:val="24"/>
                <w:szCs w:val="24"/>
              </w:rPr>
              <w:t>mg/ml amp 2ml - cx 50amp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0,33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4</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61,76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247,04</w:t>
            </w:r>
          </w:p>
        </w:tc>
      </w:tr>
      <w:tr w:rsidR="00186F16" w:rsidRPr="00186F16" w:rsidTr="00186F16">
        <w:trPr>
          <w:trHeight w:val="51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49</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Dimenidrinato 3 mg/ml + Cloridrato de piridoxina 5 mg/ml + glicose 100mg/ ml + frutose 100 mg/ml E.V amp 10 ml cx/100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218,50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437,00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Fosfato dissodico de dexametasona 2 mg/ml + acetato de dexametasona 8 mg/ml 1 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8,33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7,79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779,00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Efedrina 50mg/ml - amp 1ml cx/50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219,46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219,46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Epinefrina 1mg/ml - amp 1ml cx/ 100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74,23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74,23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Escopolamina + Dipirona 20/2500mg amp 5ml - cx 3amp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10,93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655,80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54</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Escopolamina 20mg/ml amp 1ml - cx 5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7,63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22,89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Cloridrato de prometazina 50 mg/ 2ml IM cx. 25 amp 2 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56,34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56,34</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Fenitoína 50mg/ml - amp 5ml cx/50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146,89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146,89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lastRenderedPageBreak/>
              <w:t>57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Fenobarbital 100mg/ml amp 2ml - cx 36 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56,54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56,54</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58</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Furosemida 10mg/ml amp 2ml - cx 5amp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6,33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63,25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59</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Glicose 25% - amp 10ml cx 50</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amp</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27,11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27,11</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Glicose 50% - amp 10ml cx 50</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amp</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28,73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28,73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525B51" w:rsidP="00186F16">
            <w:pPr>
              <w:jc w:val="both"/>
              <w:rPr>
                <w:rFonts w:asciiTheme="minorHAnsi" w:hAnsiTheme="minorHAnsi"/>
                <w:color w:val="000000"/>
                <w:sz w:val="24"/>
                <w:szCs w:val="24"/>
              </w:rPr>
            </w:pPr>
            <w:r>
              <w:rPr>
                <w:rFonts w:asciiTheme="minorHAnsi" w:hAnsiTheme="minorHAnsi"/>
                <w:color w:val="000000"/>
                <w:sz w:val="24"/>
                <w:szCs w:val="24"/>
              </w:rPr>
              <w:t xml:space="preserve">Hidrocortisona 500mg - fr amp </w:t>
            </w:r>
            <w:r w:rsidR="00186F16" w:rsidRPr="00186F16">
              <w:rPr>
                <w:rFonts w:asciiTheme="minorHAnsi" w:hAnsiTheme="minorHAnsi"/>
                <w:color w:val="000000"/>
                <w:sz w:val="24"/>
                <w:szCs w:val="24"/>
              </w:rPr>
              <w:t>cx/50 frascos</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487,50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487,50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525B51">
            <w:pPr>
              <w:jc w:val="both"/>
              <w:rPr>
                <w:rFonts w:asciiTheme="minorHAnsi" w:hAnsiTheme="minorHAnsi"/>
                <w:color w:val="000000"/>
                <w:sz w:val="24"/>
                <w:szCs w:val="24"/>
              </w:rPr>
            </w:pPr>
            <w:r w:rsidRPr="00186F16">
              <w:rPr>
                <w:rFonts w:asciiTheme="minorHAnsi" w:hAnsiTheme="minorHAnsi"/>
                <w:color w:val="000000"/>
                <w:sz w:val="24"/>
                <w:szCs w:val="24"/>
              </w:rPr>
              <w:t>Heparina Sódica 5.000UI/ml - fr amp 5</w:t>
            </w:r>
            <w:r w:rsidR="00525B51">
              <w:rPr>
                <w:rFonts w:asciiTheme="minorHAnsi" w:hAnsiTheme="minorHAnsi"/>
                <w:color w:val="000000"/>
                <w:sz w:val="24"/>
                <w:szCs w:val="24"/>
              </w:rPr>
              <w:t xml:space="preserve"> </w:t>
            </w:r>
            <w:r w:rsidRPr="00186F16">
              <w:rPr>
                <w:rFonts w:asciiTheme="minorHAnsi" w:hAnsiTheme="minorHAnsi"/>
                <w:color w:val="000000"/>
                <w:sz w:val="24"/>
                <w:szCs w:val="24"/>
              </w:rPr>
              <w:t>ml cx/25 frasco-ampola</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355,09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355,09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Lidocaína 2% sem vasoconstritor (20mg/ml) - fr amp 20ml cx/12 frasco-ampola</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0,08</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64,76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64,76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64</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Metoclopramida 5mg/ml - amp 2ml cx/ 5</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3,33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40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6,90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276,00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Midaz</w:t>
            </w:r>
            <w:r w:rsidR="00525B51">
              <w:rPr>
                <w:rFonts w:asciiTheme="minorHAnsi" w:hAnsiTheme="minorHAnsi"/>
                <w:color w:val="000000"/>
                <w:sz w:val="24"/>
                <w:szCs w:val="24"/>
              </w:rPr>
              <w:t xml:space="preserve">olam 5mg/ml (15mg/3ml) amp 3ml </w:t>
            </w:r>
            <w:r w:rsidRPr="00186F16">
              <w:rPr>
                <w:rFonts w:asciiTheme="minorHAnsi" w:hAnsiTheme="minorHAnsi"/>
                <w:color w:val="000000"/>
                <w:sz w:val="24"/>
                <w:szCs w:val="24"/>
              </w:rPr>
              <w:t>- cx 5amp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52,44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157,32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66</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525B51" w:rsidP="00186F16">
            <w:pPr>
              <w:jc w:val="both"/>
              <w:rPr>
                <w:rFonts w:asciiTheme="minorHAnsi" w:hAnsiTheme="minorHAnsi"/>
                <w:color w:val="000000"/>
                <w:sz w:val="24"/>
                <w:szCs w:val="24"/>
              </w:rPr>
            </w:pPr>
            <w:r w:rsidRPr="00186F16">
              <w:rPr>
                <w:rFonts w:asciiTheme="minorHAnsi" w:hAnsiTheme="minorHAnsi"/>
                <w:color w:val="000000"/>
                <w:sz w:val="24"/>
                <w:szCs w:val="24"/>
              </w:rPr>
              <w:t>Hemitartarato de</w:t>
            </w:r>
            <w:r w:rsidR="00186F16" w:rsidRPr="00186F16">
              <w:rPr>
                <w:rFonts w:asciiTheme="minorHAnsi" w:hAnsiTheme="minorHAnsi"/>
                <w:color w:val="000000"/>
                <w:sz w:val="24"/>
                <w:szCs w:val="24"/>
              </w:rPr>
              <w:t xml:space="preserve"> norepinefrina 8mg/4 ml amp cx/10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38,42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115,26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Omeprazol40mg - cx/1 fr amp + dil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16,67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44,32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8.863,00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68</w:t>
            </w:r>
          </w:p>
        </w:tc>
        <w:tc>
          <w:tcPr>
            <w:tcW w:w="1508" w:type="pct"/>
            <w:tcBorders>
              <w:top w:val="nil"/>
              <w:left w:val="nil"/>
              <w:bottom w:val="single" w:sz="4" w:space="0" w:color="auto"/>
              <w:right w:val="single" w:sz="4" w:space="0" w:color="auto"/>
            </w:tcBorders>
            <w:shd w:val="clear" w:color="auto" w:fill="FFF2CC" w:themeFill="accent4" w:themeFillTint="33"/>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 Sulfato de Morfina 10 mg/ml cx/5amp (PMVG)</w:t>
            </w:r>
            <w:r w:rsidR="00525B51">
              <w:rPr>
                <w:rFonts w:asciiTheme="minorHAnsi" w:hAnsiTheme="minorHAnsi"/>
                <w:color w:val="000000"/>
                <w:sz w:val="24"/>
                <w:szCs w:val="24"/>
              </w:rPr>
              <w:t xml:space="preserve"> </w:t>
            </w:r>
            <w:r w:rsidRPr="00186F16">
              <w:rPr>
                <w:rFonts w:asciiTheme="minorHAnsi" w:hAnsiTheme="minorHAnsi"/>
                <w:color w:val="000000"/>
                <w:sz w:val="24"/>
                <w:szCs w:val="24"/>
              </w:rPr>
              <w:t xml:space="preserve">* </w:t>
            </w:r>
            <w:r w:rsidRPr="00186F16">
              <w:rPr>
                <w:rStyle w:val="Refdenotaderodap"/>
                <w:rFonts w:asciiTheme="minorHAnsi" w:hAnsiTheme="minorHAnsi"/>
                <w:color w:val="000000"/>
                <w:sz w:val="24"/>
                <w:szCs w:val="24"/>
              </w:rPr>
              <w:footnoteReference w:id="5"/>
            </w:r>
          </w:p>
        </w:tc>
        <w:tc>
          <w:tcPr>
            <w:tcW w:w="397"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0,50</w:t>
            </w:r>
          </w:p>
        </w:tc>
        <w:tc>
          <w:tcPr>
            <w:tcW w:w="476"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w:t>
            </w:r>
          </w:p>
        </w:tc>
        <w:tc>
          <w:tcPr>
            <w:tcW w:w="874"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12,02</w:t>
            </w:r>
          </w:p>
        </w:tc>
        <w:tc>
          <w:tcPr>
            <w:tcW w:w="873" w:type="pct"/>
            <w:tcBorders>
              <w:top w:val="nil"/>
              <w:left w:val="nil"/>
              <w:bottom w:val="single" w:sz="4" w:space="0" w:color="auto"/>
              <w:right w:val="single" w:sz="4" w:space="0" w:color="auto"/>
            </w:tcBorders>
            <w:shd w:val="clear" w:color="auto" w:fill="FFF2CC" w:themeFill="accent4" w:themeFillTint="33"/>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72,12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69</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Tenoxicam 20mg - cx 50 fr 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409,76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1.229,28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70</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Tenoxicam 40mg - cx 50 fr amp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0,25</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607,21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1.821,63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71</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Tiocolchicosideo 2 mg/ml cx. 3 amp 2 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8,11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81,05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72</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Tramadol 50mg/ml amp 1ml - cx/6 amp</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cx</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33,15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198,92</w:t>
            </w:r>
          </w:p>
        </w:tc>
      </w:tr>
      <w:tr w:rsidR="00186F16" w:rsidRPr="00186F16" w:rsidTr="00186F1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86F16" w:rsidRPr="00186F16" w:rsidRDefault="00186F16" w:rsidP="00525B51">
            <w:pPr>
              <w:jc w:val="center"/>
              <w:rPr>
                <w:rFonts w:asciiTheme="minorHAnsi" w:hAnsiTheme="minorHAnsi"/>
                <w:b/>
                <w:bCs/>
                <w:color w:val="000000"/>
                <w:sz w:val="24"/>
                <w:szCs w:val="24"/>
              </w:rPr>
            </w:pPr>
            <w:r w:rsidRPr="00186F16">
              <w:rPr>
                <w:rFonts w:asciiTheme="minorHAnsi" w:hAnsiTheme="minorHAnsi"/>
                <w:b/>
                <w:bCs/>
                <w:color w:val="000000"/>
                <w:sz w:val="24"/>
                <w:szCs w:val="24"/>
              </w:rPr>
              <w:t>POMADA</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lastRenderedPageBreak/>
              <w:t>73</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Acetonida de Triancinolona 1mg/g, tubo 10g</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0,17</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525B51">
            <w:pPr>
              <w:jc w:val="center"/>
              <w:rPr>
                <w:rFonts w:asciiTheme="minorHAnsi" w:hAnsiTheme="minorHAnsi"/>
                <w:b/>
                <w:bCs/>
                <w:color w:val="000000"/>
                <w:sz w:val="24"/>
                <w:szCs w:val="24"/>
              </w:rPr>
            </w:pPr>
            <w:r w:rsidRPr="00186F16">
              <w:rPr>
                <w:rFonts w:asciiTheme="minorHAnsi" w:hAnsiTheme="minorHAnsi"/>
                <w:b/>
                <w:bCs/>
                <w:color w:val="000000"/>
                <w:sz w:val="24"/>
                <w:szCs w:val="24"/>
              </w:rPr>
              <w:t>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9,62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19,24</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74</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Colagenase 0,6UI + cloranfenicol 10mg pom derm - bg 30g</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24</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43,34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1.040,16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75</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Dexpantenol Pomada 50mg/g, tubo 30g</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12,02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72,12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76</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Prednicarbato 2,5mg creme derm - bg 20g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24</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38,67</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928,08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77</w:t>
            </w:r>
          </w:p>
        </w:tc>
        <w:tc>
          <w:tcPr>
            <w:tcW w:w="1508" w:type="pct"/>
            <w:tcBorders>
              <w:top w:val="nil"/>
              <w:left w:val="nil"/>
              <w:bottom w:val="single" w:sz="4" w:space="0" w:color="auto"/>
              <w:right w:val="single" w:sz="4" w:space="0" w:color="auto"/>
            </w:tcBorders>
            <w:shd w:val="clear" w:color="000000" w:fill="FFFFFF"/>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Dipropinato de betametasona 0,64mg/g +</w:t>
            </w:r>
            <w:r w:rsidR="00525B51">
              <w:rPr>
                <w:rFonts w:asciiTheme="minorHAnsi" w:hAnsiTheme="minorHAnsi"/>
                <w:color w:val="000000"/>
                <w:sz w:val="24"/>
                <w:szCs w:val="24"/>
              </w:rPr>
              <w:t xml:space="preserve"> </w:t>
            </w:r>
            <w:r w:rsidRPr="00186F16">
              <w:rPr>
                <w:rFonts w:asciiTheme="minorHAnsi" w:hAnsiTheme="minorHAnsi"/>
                <w:color w:val="000000"/>
                <w:sz w:val="24"/>
                <w:szCs w:val="24"/>
              </w:rPr>
              <w:t>Sulfato de gentamicina 1mg/g, tubo 10g</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5,40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54,00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78</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Lidocaína 2% geléia uso tópico - bg 30g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12,43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74,58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79</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Sulfadiazina de Prata 1% (10mg/g) uso tópico - bg 30g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tb</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36</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14,45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520,20</w:t>
            </w:r>
          </w:p>
        </w:tc>
      </w:tr>
      <w:tr w:rsidR="00186F16" w:rsidRPr="00186F16" w:rsidTr="00186F1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rsidR="00186F16" w:rsidRPr="00186F16" w:rsidRDefault="00186F16" w:rsidP="00525B51">
            <w:pPr>
              <w:jc w:val="center"/>
              <w:rPr>
                <w:rFonts w:asciiTheme="minorHAnsi" w:hAnsiTheme="minorHAnsi"/>
                <w:b/>
                <w:bCs/>
                <w:color w:val="000000"/>
                <w:sz w:val="24"/>
                <w:szCs w:val="24"/>
              </w:rPr>
            </w:pPr>
            <w:r w:rsidRPr="00186F16">
              <w:rPr>
                <w:rFonts w:asciiTheme="minorHAnsi" w:hAnsiTheme="minorHAnsi"/>
                <w:b/>
                <w:bCs/>
                <w:color w:val="000000"/>
                <w:sz w:val="24"/>
                <w:szCs w:val="24"/>
              </w:rPr>
              <w:t>SOLUÇÃO</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80</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Bicarbonato Sódio 8,4% - 250ml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55,21</w:t>
            </w:r>
          </w:p>
        </w:tc>
        <w:tc>
          <w:tcPr>
            <w:tcW w:w="873"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662,52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81</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Bromoprida 4mg/ml - fr 20ml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13,41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67,03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82</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Cloreto de Sódio 0,9% - 100ml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5,10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612,48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83</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Cloreto de Sódio 0,9% - 250ml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4,40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527,52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84</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Cloreto de Sódio 0,9% - 500ml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8,33</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5,29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528,60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85</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525B51" w:rsidP="00525B51">
            <w:pPr>
              <w:jc w:val="both"/>
              <w:rPr>
                <w:rFonts w:asciiTheme="minorHAnsi" w:hAnsiTheme="minorHAnsi"/>
                <w:color w:val="000000"/>
                <w:sz w:val="24"/>
                <w:szCs w:val="24"/>
              </w:rPr>
            </w:pPr>
            <w:r>
              <w:rPr>
                <w:rFonts w:asciiTheme="minorHAnsi" w:hAnsiTheme="minorHAnsi"/>
                <w:color w:val="000000"/>
                <w:sz w:val="24"/>
                <w:szCs w:val="24"/>
              </w:rPr>
              <w:t>Clorexidina 2% </w:t>
            </w:r>
            <w:r w:rsidR="00186F16" w:rsidRPr="00186F16">
              <w:rPr>
                <w:rFonts w:asciiTheme="minorHAnsi" w:hAnsiTheme="minorHAnsi"/>
                <w:color w:val="000000"/>
                <w:sz w:val="24"/>
                <w:szCs w:val="24"/>
              </w:rPr>
              <w:t>solução</w:t>
            </w:r>
            <w:r>
              <w:rPr>
                <w:rFonts w:asciiTheme="minorHAnsi" w:hAnsiTheme="minorHAnsi"/>
                <w:color w:val="000000"/>
                <w:sz w:val="24"/>
                <w:szCs w:val="24"/>
              </w:rPr>
              <w:t xml:space="preserve"> t</w:t>
            </w:r>
            <w:r w:rsidR="00186F16" w:rsidRPr="00186F16">
              <w:rPr>
                <w:rFonts w:asciiTheme="minorHAnsi" w:hAnsiTheme="minorHAnsi"/>
                <w:color w:val="000000"/>
                <w:sz w:val="24"/>
                <w:szCs w:val="24"/>
              </w:rPr>
              <w:t>ópica dergemante - 1000ml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29,92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149,60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86</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sz w:val="24"/>
                <w:szCs w:val="24"/>
              </w:rPr>
            </w:pPr>
            <w:r w:rsidRPr="00186F16">
              <w:rPr>
                <w:rFonts w:asciiTheme="minorHAnsi" w:hAnsiTheme="minorHAnsi"/>
                <w:sz w:val="24"/>
                <w:szCs w:val="24"/>
              </w:rPr>
              <w:t>Diclofenaco Resinato 15mg/ml - fr 20ml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8,96</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44,80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87</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Dimeticona 75mg/ml - fr 15ml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24</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10,47</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251,18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88</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Dipirona Sódica 500mg/ml gts - fr 20ml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4,98</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59,78</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89</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Escopolamina 6,67mg/ml + Dipirona Sódica 333,4mg/ml - fr 20ml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0,42</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8,33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41,65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lastRenderedPageBreak/>
              <w:t>90</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Fenoterol 5mg/ml fr 20ml solução p/ inalação</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3,65</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43,80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91</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Glicose 5% - 100ml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5,00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5,20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311,70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92</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Glicose 5% - 250ml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4,13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495,36</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93</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Glicose 5% -500ml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8,33</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5,52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551,75</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94</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H. Alumínio 37mg/ml + H. Magnésio 40mg/ml + Simeticona 5mg/ml - fr 240ml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19,62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196,20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95</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Ipatrópio 0,25mg/ml fr 20ml solução p/ inalação</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9,83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117,93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96</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Lidocaína Spray 10% (100mg/ml) - fr 50ml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81,92</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983,07</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97</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Manitol 20% - 250ml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1,00</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12</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11,74</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140,90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98</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Metoclopramida 4mg/ml gts - fr 10ml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0,50</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6</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4,59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27,53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99</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rPr>
            </w:pPr>
            <w:r w:rsidRPr="00186F16">
              <w:rPr>
                <w:rFonts w:asciiTheme="minorHAnsi" w:hAnsiTheme="minorHAnsi"/>
                <w:color w:val="000000"/>
                <w:sz w:val="24"/>
                <w:szCs w:val="24"/>
              </w:rPr>
              <w:t xml:space="preserve">Paracetamol 200mg/ml - fr 15ml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6,59</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65,89</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100</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lang w:val="en-US"/>
              </w:rPr>
            </w:pPr>
            <w:r w:rsidRPr="00186F16">
              <w:rPr>
                <w:rFonts w:asciiTheme="minorHAnsi" w:hAnsiTheme="minorHAnsi"/>
                <w:color w:val="000000"/>
                <w:sz w:val="24"/>
                <w:szCs w:val="24"/>
                <w:lang w:val="en-US"/>
              </w:rPr>
              <w:t>Ringer Lactato (6 mg/ml + 0,3 mg/ml + 0,2 mg/ml + 3mg/ml) - 250ml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1,67</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20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5,00</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99,93</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101</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lang w:val="en-US"/>
              </w:rPr>
            </w:pPr>
            <w:r w:rsidRPr="00186F16">
              <w:rPr>
                <w:rFonts w:asciiTheme="minorHAnsi" w:hAnsiTheme="minorHAnsi"/>
                <w:color w:val="000000"/>
                <w:sz w:val="24"/>
                <w:szCs w:val="24"/>
                <w:lang w:val="en-US"/>
              </w:rPr>
              <w:t>Ringer Lactato  (6 mg/ml + 0,3 mg/ml + 0,2 mg/ml + 3mg/ml) - 500ml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6,03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60,32</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102</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lang w:val="en-US"/>
              </w:rPr>
            </w:pPr>
            <w:r w:rsidRPr="00186F16">
              <w:rPr>
                <w:rFonts w:asciiTheme="minorHAnsi" w:hAnsiTheme="minorHAnsi"/>
                <w:color w:val="000000"/>
                <w:sz w:val="24"/>
                <w:szCs w:val="24"/>
                <w:lang w:val="en-US"/>
              </w:rPr>
              <w:t xml:space="preserve">Ringer Simples (8,6 mg/ml + 0,3 mg/ml + 0,33 mg/ml) - 250ml </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4,63</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46,30</w:t>
            </w:r>
          </w:p>
        </w:tc>
      </w:tr>
      <w:tr w:rsidR="00186F16" w:rsidRPr="00186F16" w:rsidTr="00186F16">
        <w:trPr>
          <w:trHeight w:val="300"/>
        </w:trPr>
        <w:tc>
          <w:tcPr>
            <w:tcW w:w="394" w:type="pct"/>
            <w:tcBorders>
              <w:top w:val="nil"/>
              <w:left w:val="single" w:sz="4" w:space="0" w:color="auto"/>
              <w:bottom w:val="single" w:sz="4" w:space="0" w:color="auto"/>
              <w:right w:val="single" w:sz="4" w:space="0" w:color="auto"/>
            </w:tcBorders>
            <w:shd w:val="clear" w:color="000000" w:fill="FFFFFF"/>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103</w:t>
            </w:r>
          </w:p>
        </w:tc>
        <w:tc>
          <w:tcPr>
            <w:tcW w:w="1508" w:type="pct"/>
            <w:tcBorders>
              <w:top w:val="nil"/>
              <w:left w:val="nil"/>
              <w:bottom w:val="single" w:sz="4" w:space="0" w:color="auto"/>
              <w:right w:val="single" w:sz="4" w:space="0" w:color="auto"/>
            </w:tcBorders>
            <w:shd w:val="clear" w:color="auto" w:fill="auto"/>
            <w:vAlign w:val="center"/>
            <w:hideMark/>
          </w:tcPr>
          <w:p w:rsidR="00186F16" w:rsidRPr="00186F16" w:rsidRDefault="00186F16" w:rsidP="00186F16">
            <w:pPr>
              <w:jc w:val="both"/>
              <w:rPr>
                <w:rFonts w:asciiTheme="minorHAnsi" w:hAnsiTheme="minorHAnsi"/>
                <w:color w:val="000000"/>
                <w:sz w:val="24"/>
                <w:szCs w:val="24"/>
                <w:lang w:val="en-US"/>
              </w:rPr>
            </w:pPr>
            <w:r w:rsidRPr="00186F16">
              <w:rPr>
                <w:rFonts w:asciiTheme="minorHAnsi" w:hAnsiTheme="minorHAnsi"/>
                <w:color w:val="000000"/>
                <w:sz w:val="24"/>
                <w:szCs w:val="24"/>
                <w:lang w:val="en-US"/>
              </w:rPr>
              <w:t>Ringer Simples (8,6 mg/ml + 0,3 mg/ml + 0,33 mg/ml) - 500ml</w:t>
            </w:r>
          </w:p>
        </w:tc>
        <w:tc>
          <w:tcPr>
            <w:tcW w:w="39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color w:val="000000"/>
                <w:sz w:val="24"/>
                <w:szCs w:val="24"/>
              </w:rPr>
            </w:pPr>
            <w:r w:rsidRPr="00186F16">
              <w:rPr>
                <w:rFonts w:asciiTheme="minorHAnsi" w:hAnsiTheme="minorHAnsi"/>
                <w:color w:val="000000"/>
                <w:sz w:val="24"/>
                <w:szCs w:val="24"/>
              </w:rPr>
              <w:t>fr</w:t>
            </w:r>
          </w:p>
        </w:tc>
        <w:tc>
          <w:tcPr>
            <w:tcW w:w="477"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0,83</w:t>
            </w:r>
          </w:p>
        </w:tc>
        <w:tc>
          <w:tcPr>
            <w:tcW w:w="476"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186F16">
            <w:pPr>
              <w:jc w:val="center"/>
              <w:rPr>
                <w:rFonts w:asciiTheme="minorHAnsi" w:hAnsiTheme="minorHAnsi"/>
                <w:b/>
                <w:bCs/>
                <w:color w:val="000000"/>
                <w:sz w:val="24"/>
                <w:szCs w:val="24"/>
              </w:rPr>
            </w:pPr>
            <w:r w:rsidRPr="00186F16">
              <w:rPr>
                <w:rFonts w:asciiTheme="minorHAnsi" w:hAnsiTheme="minorHAnsi"/>
                <w:b/>
                <w:bCs/>
                <w:color w:val="000000"/>
                <w:sz w:val="24"/>
                <w:szCs w:val="24"/>
              </w:rPr>
              <w:t>10</w:t>
            </w:r>
          </w:p>
        </w:tc>
        <w:tc>
          <w:tcPr>
            <w:tcW w:w="874"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5,71</w:t>
            </w:r>
          </w:p>
        </w:tc>
        <w:tc>
          <w:tcPr>
            <w:tcW w:w="873" w:type="pct"/>
            <w:tcBorders>
              <w:top w:val="nil"/>
              <w:left w:val="nil"/>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color w:val="000000"/>
                <w:sz w:val="24"/>
                <w:szCs w:val="24"/>
              </w:rPr>
            </w:pPr>
            <w:r w:rsidRPr="00186F16">
              <w:rPr>
                <w:rFonts w:asciiTheme="minorHAnsi" w:hAnsiTheme="minorHAnsi"/>
                <w:color w:val="000000"/>
                <w:sz w:val="24"/>
                <w:szCs w:val="24"/>
              </w:rPr>
              <w:t>57,10</w:t>
            </w:r>
          </w:p>
        </w:tc>
      </w:tr>
      <w:tr w:rsidR="00186F16" w:rsidRPr="00186F16" w:rsidTr="00186F16">
        <w:trPr>
          <w:trHeight w:val="300"/>
        </w:trPr>
        <w:tc>
          <w:tcPr>
            <w:tcW w:w="4127" w:type="pct"/>
            <w:gridSpan w:val="6"/>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86F16" w:rsidRPr="00186F16" w:rsidRDefault="00186F16" w:rsidP="00525B51">
            <w:pPr>
              <w:jc w:val="center"/>
              <w:rPr>
                <w:rFonts w:asciiTheme="minorHAnsi" w:hAnsiTheme="minorHAnsi"/>
                <w:b/>
                <w:bCs/>
                <w:color w:val="000000"/>
                <w:sz w:val="24"/>
                <w:szCs w:val="24"/>
              </w:rPr>
            </w:pPr>
            <w:r w:rsidRPr="00186F16">
              <w:rPr>
                <w:rFonts w:asciiTheme="minorHAnsi" w:hAnsiTheme="minorHAnsi"/>
                <w:b/>
                <w:bCs/>
                <w:color w:val="000000"/>
                <w:sz w:val="24"/>
                <w:szCs w:val="24"/>
              </w:rPr>
              <w:t>VALOR TOTAL ESTIMADO</w:t>
            </w:r>
          </w:p>
        </w:tc>
        <w:tc>
          <w:tcPr>
            <w:tcW w:w="8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86F16" w:rsidRPr="00186F16" w:rsidRDefault="00186F16" w:rsidP="00525B51">
            <w:pPr>
              <w:jc w:val="center"/>
              <w:rPr>
                <w:rFonts w:asciiTheme="minorHAnsi" w:hAnsiTheme="minorHAnsi"/>
                <w:b/>
                <w:bCs/>
                <w:color w:val="000000"/>
                <w:sz w:val="24"/>
                <w:szCs w:val="24"/>
              </w:rPr>
            </w:pPr>
            <w:r w:rsidRPr="00186F16">
              <w:rPr>
                <w:rFonts w:asciiTheme="minorHAnsi" w:hAnsiTheme="minorHAnsi"/>
                <w:b/>
                <w:bCs/>
                <w:color w:val="000000"/>
                <w:sz w:val="24"/>
                <w:szCs w:val="24"/>
              </w:rPr>
              <w:t>43.894,63</w:t>
            </w:r>
          </w:p>
        </w:tc>
      </w:tr>
      <w:tr w:rsidR="00186F16" w:rsidRPr="00186F16" w:rsidTr="00186F16">
        <w:trPr>
          <w:trHeight w:val="300"/>
        </w:trPr>
        <w:tc>
          <w:tcPr>
            <w:tcW w:w="4127" w:type="pct"/>
            <w:gridSpan w:val="6"/>
            <w:vMerge/>
            <w:tcBorders>
              <w:top w:val="single" w:sz="4" w:space="0" w:color="auto"/>
              <w:left w:val="single" w:sz="4" w:space="0" w:color="auto"/>
              <w:bottom w:val="single" w:sz="4" w:space="0" w:color="auto"/>
              <w:right w:val="single" w:sz="4" w:space="0" w:color="auto"/>
            </w:tcBorders>
            <w:vAlign w:val="center"/>
            <w:hideMark/>
          </w:tcPr>
          <w:p w:rsidR="00186F16" w:rsidRPr="00186F16" w:rsidRDefault="00186F16" w:rsidP="00186F16">
            <w:pPr>
              <w:jc w:val="both"/>
              <w:rPr>
                <w:rFonts w:asciiTheme="minorHAnsi" w:hAnsiTheme="minorHAnsi"/>
                <w:b/>
                <w:bCs/>
                <w:color w:val="000000"/>
                <w:sz w:val="24"/>
                <w:szCs w:val="24"/>
              </w:rPr>
            </w:pPr>
          </w:p>
        </w:tc>
        <w:tc>
          <w:tcPr>
            <w:tcW w:w="873" w:type="pct"/>
            <w:vMerge/>
            <w:tcBorders>
              <w:top w:val="nil"/>
              <w:left w:val="single" w:sz="4" w:space="0" w:color="auto"/>
              <w:bottom w:val="single" w:sz="4" w:space="0" w:color="auto"/>
              <w:right w:val="single" w:sz="4" w:space="0" w:color="auto"/>
            </w:tcBorders>
            <w:vAlign w:val="center"/>
            <w:hideMark/>
          </w:tcPr>
          <w:p w:rsidR="00186F16" w:rsidRPr="00186F16" w:rsidRDefault="00186F16" w:rsidP="00186F16">
            <w:pPr>
              <w:rPr>
                <w:rFonts w:asciiTheme="minorHAnsi" w:hAnsiTheme="minorHAnsi"/>
                <w:b/>
                <w:bCs/>
                <w:color w:val="000000"/>
                <w:sz w:val="24"/>
                <w:szCs w:val="24"/>
              </w:rPr>
            </w:pPr>
          </w:p>
        </w:tc>
      </w:tr>
    </w:tbl>
    <w:p w:rsidR="00186F16" w:rsidRDefault="00186F16" w:rsidP="00186F16">
      <w:pPr>
        <w:rPr>
          <w:rFonts w:ascii="Calibri" w:hAnsi="Calibri"/>
          <w:szCs w:val="24"/>
        </w:rPr>
        <w:sectPr w:rsidR="00186F16" w:rsidSect="00186F16">
          <w:pgSz w:w="11907" w:h="16840" w:code="9"/>
          <w:pgMar w:top="1418" w:right="1701" w:bottom="1418" w:left="1701" w:header="709" w:footer="709" w:gutter="0"/>
          <w:cols w:space="708"/>
          <w:docGrid w:linePitch="360"/>
        </w:sectPr>
      </w:pPr>
    </w:p>
    <w:p w:rsidR="00525B51" w:rsidRPr="00525B51" w:rsidRDefault="00525B51" w:rsidP="00525B51">
      <w:pPr>
        <w:widowControl w:val="0"/>
        <w:jc w:val="center"/>
        <w:rPr>
          <w:rFonts w:ascii="Calibri" w:hAnsi="Calibri"/>
          <w:b/>
          <w:sz w:val="24"/>
          <w:szCs w:val="24"/>
        </w:rPr>
      </w:pPr>
      <w:r>
        <w:rPr>
          <w:rFonts w:ascii="Calibri" w:hAnsi="Calibri"/>
          <w:b/>
          <w:sz w:val="24"/>
          <w:szCs w:val="24"/>
        </w:rPr>
        <w:lastRenderedPageBreak/>
        <w:t xml:space="preserve">ANEXO IV – </w:t>
      </w:r>
      <w:r w:rsidRPr="00525B51">
        <w:rPr>
          <w:rFonts w:ascii="Calibri" w:hAnsi="Calibri"/>
          <w:b/>
          <w:sz w:val="24"/>
          <w:szCs w:val="24"/>
        </w:rPr>
        <w:t xml:space="preserve">MODELO DE PROPOSTA DE PREÇOS  </w:t>
      </w:r>
    </w:p>
    <w:p w:rsidR="00525B51" w:rsidRPr="00525B51" w:rsidRDefault="00525B51" w:rsidP="00525B51">
      <w:pPr>
        <w:widowControl w:val="0"/>
        <w:jc w:val="center"/>
        <w:rPr>
          <w:rFonts w:ascii="Calibri" w:hAnsi="Calibri"/>
          <w:b/>
          <w:sz w:val="24"/>
          <w:szCs w:val="24"/>
        </w:rPr>
      </w:pPr>
    </w:p>
    <w:p w:rsidR="00525B51" w:rsidRPr="00525B51" w:rsidRDefault="00525B51" w:rsidP="00525B51">
      <w:pPr>
        <w:pStyle w:val="Default"/>
        <w:spacing w:before="120"/>
        <w:jc w:val="both"/>
        <w:rPr>
          <w:rFonts w:ascii="Calibri" w:hAnsi="Calibri"/>
          <w:bCs/>
        </w:rPr>
      </w:pPr>
      <w:r w:rsidRPr="00525B51">
        <w:rPr>
          <w:rFonts w:ascii="Calibri" w:hAnsi="Calibri"/>
          <w:bCs/>
        </w:rPr>
        <w:t>(A proposta deve ser assinada e rubricada em todas as suas folhas pelo representante legal da empresa ou por seu procurador.)</w:t>
      </w:r>
    </w:p>
    <w:p w:rsidR="00525B51" w:rsidRPr="00525B51" w:rsidRDefault="00525B51" w:rsidP="00525B51">
      <w:pPr>
        <w:pStyle w:val="Default"/>
        <w:spacing w:before="120"/>
        <w:rPr>
          <w:rFonts w:ascii="Calibri" w:hAnsi="Calibri"/>
          <w:b/>
          <w:bCs/>
        </w:rPr>
      </w:pPr>
      <w:r w:rsidRPr="00525B51">
        <w:rPr>
          <w:rFonts w:ascii="Calibri" w:hAnsi="Calibri"/>
          <w:b/>
          <w:bCs/>
        </w:rPr>
        <w:t xml:space="preserve">Ao: Tribunal de Contas da União </w:t>
      </w:r>
    </w:p>
    <w:p w:rsidR="00525B51" w:rsidRPr="00525B51" w:rsidRDefault="00525B51" w:rsidP="00525B51">
      <w:pPr>
        <w:pStyle w:val="Default"/>
        <w:spacing w:before="120"/>
        <w:rPr>
          <w:rFonts w:ascii="Calibri" w:hAnsi="Calibri"/>
          <w:b/>
          <w:bCs/>
        </w:rPr>
      </w:pPr>
      <w:r w:rsidRPr="00525B51">
        <w:rPr>
          <w:rFonts w:ascii="Calibri" w:hAnsi="Calibri"/>
          <w:b/>
          <w:bCs/>
        </w:rPr>
        <w:t xml:space="preserve">Referente ao </w:t>
      </w:r>
      <w:r w:rsidR="006650C6" w:rsidRPr="006650C6">
        <w:rPr>
          <w:rFonts w:ascii="Calibri" w:hAnsi="Calibri"/>
          <w:b/>
          <w:bCs/>
        </w:rPr>
        <w:t>Pregão Eletrônico n.º 40/2016</w:t>
      </w:r>
    </w:p>
    <w:p w:rsidR="00525B51" w:rsidRPr="00525B51" w:rsidRDefault="00525B51" w:rsidP="00525B51">
      <w:pPr>
        <w:pStyle w:val="Default"/>
        <w:spacing w:before="120"/>
        <w:rPr>
          <w:rFonts w:ascii="Calibri" w:hAnsi="Calibri"/>
          <w:color w:val="auto"/>
        </w:rPr>
      </w:pPr>
    </w:p>
    <w:p w:rsidR="00525B51" w:rsidRPr="00525B51" w:rsidRDefault="00525B51" w:rsidP="00525B51">
      <w:pPr>
        <w:pStyle w:val="Default"/>
        <w:spacing w:before="120"/>
        <w:rPr>
          <w:rFonts w:ascii="Calibri" w:hAnsi="Calibri"/>
          <w:color w:val="auto"/>
        </w:rPr>
      </w:pPr>
      <w:r w:rsidRPr="00525B51">
        <w:rPr>
          <w:rFonts w:ascii="Calibri" w:hAnsi="Calibri"/>
          <w:color w:val="auto"/>
        </w:rPr>
        <w:t xml:space="preserve">Prezados senhores, </w:t>
      </w:r>
    </w:p>
    <w:p w:rsidR="00525B51" w:rsidRPr="00525B51" w:rsidRDefault="00525B51" w:rsidP="00525B51">
      <w:pPr>
        <w:pStyle w:val="Default"/>
        <w:spacing w:before="120"/>
        <w:rPr>
          <w:rFonts w:ascii="Calibri" w:hAnsi="Calibri"/>
          <w:color w:val="auto"/>
        </w:rPr>
      </w:pPr>
    </w:p>
    <w:p w:rsidR="00525B51" w:rsidRPr="00525B51" w:rsidRDefault="00525B51" w:rsidP="00525B51">
      <w:pPr>
        <w:pStyle w:val="PargrafodaLista"/>
        <w:numPr>
          <w:ilvl w:val="0"/>
          <w:numId w:val="6"/>
        </w:numPr>
        <w:autoSpaceDE w:val="0"/>
        <w:autoSpaceDN w:val="0"/>
        <w:adjustRightInd w:val="0"/>
        <w:spacing w:before="120"/>
        <w:ind w:left="284" w:hanging="284"/>
        <w:contextualSpacing w:val="0"/>
        <w:jc w:val="both"/>
        <w:rPr>
          <w:rFonts w:ascii="Calibri" w:hAnsi="Calibri"/>
          <w:sz w:val="24"/>
          <w:szCs w:val="24"/>
        </w:rPr>
      </w:pPr>
      <w:r w:rsidRPr="00525B51">
        <w:rPr>
          <w:rFonts w:ascii="Calibri" w:hAnsi="Calibri"/>
          <w:sz w:val="24"/>
          <w:szCs w:val="24"/>
        </w:rPr>
        <w:t xml:space="preserve">Apresentamos, em uma via, nossa proposta para o fornecimento de medicamentos ao Tribunal de Contas da União, conforme disposto no Edital do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Pr="00525B51">
        <w:rPr>
          <w:rFonts w:ascii="Calibri" w:hAnsi="Calibri"/>
          <w:sz w:val="24"/>
          <w:szCs w:val="24"/>
        </w:rPr>
        <w:t xml:space="preserve">. </w:t>
      </w:r>
    </w:p>
    <w:p w:rsidR="00525B51" w:rsidRPr="00525B51" w:rsidRDefault="00525B51" w:rsidP="00525B51">
      <w:pPr>
        <w:pStyle w:val="PargrafodaLista"/>
        <w:numPr>
          <w:ilvl w:val="0"/>
          <w:numId w:val="6"/>
        </w:numPr>
        <w:autoSpaceDE w:val="0"/>
        <w:autoSpaceDN w:val="0"/>
        <w:adjustRightInd w:val="0"/>
        <w:spacing w:before="120"/>
        <w:ind w:left="284" w:hanging="284"/>
        <w:contextualSpacing w:val="0"/>
        <w:jc w:val="both"/>
        <w:rPr>
          <w:rFonts w:ascii="Calibri" w:hAnsi="Calibri"/>
          <w:sz w:val="24"/>
          <w:szCs w:val="24"/>
        </w:rPr>
      </w:pPr>
      <w:r w:rsidRPr="00525B51">
        <w:rPr>
          <w:rFonts w:ascii="Calibri" w:hAnsi="Calibri"/>
          <w:sz w:val="24"/>
          <w:szCs w:val="24"/>
        </w:rPr>
        <w:t>Esta empresa está ciente de que os preços abaixo incluem todas as despesas, frete, tributos e demais encargos de qualquer natureza incidentes sobre o objeto deste Pregão</w:t>
      </w:r>
      <w:r w:rsidRPr="00525B51">
        <w:rPr>
          <w:rFonts w:ascii="Calibri" w:eastAsia="Arial Unicode MS" w:hAnsi="Calibri"/>
          <w:sz w:val="24"/>
          <w:szCs w:val="24"/>
        </w:rPr>
        <w:t>.</w:t>
      </w:r>
    </w:p>
    <w:p w:rsidR="00525B51" w:rsidRPr="00525B51" w:rsidRDefault="00525B51" w:rsidP="00525B51">
      <w:pPr>
        <w:pStyle w:val="PargrafodaLista"/>
        <w:numPr>
          <w:ilvl w:val="0"/>
          <w:numId w:val="6"/>
        </w:numPr>
        <w:autoSpaceDE w:val="0"/>
        <w:autoSpaceDN w:val="0"/>
        <w:adjustRightInd w:val="0"/>
        <w:spacing w:before="120"/>
        <w:ind w:left="284" w:hanging="284"/>
        <w:contextualSpacing w:val="0"/>
        <w:jc w:val="both"/>
        <w:rPr>
          <w:rFonts w:ascii="Calibri" w:hAnsi="Calibri"/>
          <w:sz w:val="24"/>
          <w:szCs w:val="24"/>
        </w:rPr>
      </w:pPr>
      <w:r w:rsidRPr="00525B51">
        <w:rPr>
          <w:rFonts w:ascii="Calibri" w:hAnsi="Calibri"/>
          <w:sz w:val="24"/>
          <w:szCs w:val="24"/>
        </w:rPr>
        <w:t>O desconto a ser concedido sobre os valores constantes do A</w:t>
      </w:r>
      <w:r>
        <w:rPr>
          <w:rFonts w:ascii="Calibri" w:hAnsi="Calibri"/>
          <w:sz w:val="24"/>
          <w:szCs w:val="24"/>
        </w:rPr>
        <w:t>nexo</w:t>
      </w:r>
      <w:r w:rsidRPr="00525B51">
        <w:rPr>
          <w:rFonts w:ascii="Calibri" w:hAnsi="Calibri"/>
          <w:sz w:val="24"/>
          <w:szCs w:val="24"/>
        </w:rPr>
        <w:t xml:space="preserve"> I</w:t>
      </w:r>
      <w:r>
        <w:rPr>
          <w:rFonts w:ascii="Calibri" w:hAnsi="Calibri"/>
          <w:sz w:val="24"/>
          <w:szCs w:val="24"/>
        </w:rPr>
        <w:t>I</w:t>
      </w:r>
      <w:r w:rsidRPr="00525B51">
        <w:rPr>
          <w:rFonts w:ascii="Calibri" w:hAnsi="Calibri"/>
          <w:sz w:val="24"/>
          <w:szCs w:val="24"/>
        </w:rPr>
        <w:t xml:space="preserve">I </w:t>
      </w:r>
      <w:r>
        <w:rPr>
          <w:rFonts w:ascii="Calibri" w:hAnsi="Calibri"/>
          <w:sz w:val="24"/>
          <w:szCs w:val="24"/>
        </w:rPr>
        <w:t xml:space="preserve">do </w:t>
      </w:r>
      <w:r w:rsidRPr="00525B51">
        <w:rPr>
          <w:rFonts w:ascii="Calibri" w:hAnsi="Calibri"/>
          <w:sz w:val="24"/>
          <w:szCs w:val="24"/>
        </w:rPr>
        <w:t xml:space="preserve">Edital do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Pr="00525B51">
        <w:rPr>
          <w:rFonts w:ascii="Calibri" w:hAnsi="Calibri"/>
          <w:sz w:val="24"/>
          <w:szCs w:val="24"/>
        </w:rPr>
        <w:t xml:space="preserve"> é: </w:t>
      </w:r>
    </w:p>
    <w:p w:rsidR="00525B51" w:rsidRPr="00525B51" w:rsidRDefault="00525B51" w:rsidP="00525B51">
      <w:pPr>
        <w:pStyle w:val="PargrafodaLista"/>
        <w:autoSpaceDE w:val="0"/>
        <w:autoSpaceDN w:val="0"/>
        <w:adjustRightInd w:val="0"/>
        <w:ind w:left="714"/>
        <w:rPr>
          <w:rFonts w:ascii="Calibri" w:hAnsi="Calibri"/>
          <w:sz w:val="24"/>
          <w:szCs w:val="24"/>
        </w:rPr>
      </w:pPr>
    </w:p>
    <w:tbl>
      <w:tblPr>
        <w:tblStyle w:val="Tabelacomgrade"/>
        <w:tblW w:w="9351" w:type="dxa"/>
        <w:tblLook w:val="04A0" w:firstRow="1" w:lastRow="0" w:firstColumn="1" w:lastColumn="0" w:noHBand="0" w:noVBand="1"/>
      </w:tblPr>
      <w:tblGrid>
        <w:gridCol w:w="6516"/>
        <w:gridCol w:w="2835"/>
      </w:tblGrid>
      <w:tr w:rsidR="00525B51" w:rsidRPr="00525B51" w:rsidTr="00525B51">
        <w:tc>
          <w:tcPr>
            <w:tcW w:w="6516" w:type="dxa"/>
            <w:shd w:val="clear" w:color="auto" w:fill="D0CECE" w:themeFill="background2" w:themeFillShade="E6"/>
            <w:vAlign w:val="center"/>
          </w:tcPr>
          <w:p w:rsidR="00525B51" w:rsidRPr="00525B51" w:rsidRDefault="00525B51" w:rsidP="00CA3D75">
            <w:pPr>
              <w:autoSpaceDE w:val="0"/>
              <w:autoSpaceDN w:val="0"/>
              <w:adjustRightInd w:val="0"/>
              <w:jc w:val="center"/>
              <w:rPr>
                <w:rFonts w:ascii="Calibri" w:hAnsi="Calibri"/>
                <w:b/>
                <w:sz w:val="24"/>
                <w:szCs w:val="24"/>
              </w:rPr>
            </w:pPr>
            <w:r w:rsidRPr="00525B51">
              <w:rPr>
                <w:rFonts w:ascii="Calibri" w:hAnsi="Calibri"/>
                <w:b/>
                <w:sz w:val="24"/>
                <w:szCs w:val="24"/>
              </w:rPr>
              <w:t>DESCRIÇÃO DO ITEM</w:t>
            </w:r>
          </w:p>
        </w:tc>
        <w:tc>
          <w:tcPr>
            <w:tcW w:w="2835" w:type="dxa"/>
            <w:shd w:val="clear" w:color="auto" w:fill="D0CECE" w:themeFill="background2" w:themeFillShade="E6"/>
            <w:vAlign w:val="center"/>
          </w:tcPr>
          <w:p w:rsidR="00525B51" w:rsidRPr="00525B51" w:rsidRDefault="00525B51" w:rsidP="00CA3D75">
            <w:pPr>
              <w:autoSpaceDE w:val="0"/>
              <w:autoSpaceDN w:val="0"/>
              <w:adjustRightInd w:val="0"/>
              <w:jc w:val="center"/>
              <w:rPr>
                <w:rFonts w:ascii="Calibri" w:hAnsi="Calibri"/>
                <w:b/>
                <w:sz w:val="24"/>
                <w:szCs w:val="24"/>
              </w:rPr>
            </w:pPr>
            <w:r w:rsidRPr="00525B51">
              <w:rPr>
                <w:rFonts w:ascii="Calibri" w:hAnsi="Calibri"/>
                <w:b/>
                <w:sz w:val="24"/>
                <w:szCs w:val="24"/>
              </w:rPr>
              <w:t>PERCENTUAL DE DESCONTO</w:t>
            </w:r>
          </w:p>
        </w:tc>
      </w:tr>
      <w:tr w:rsidR="00525B51" w:rsidRPr="00525B51" w:rsidTr="00525B51">
        <w:tc>
          <w:tcPr>
            <w:tcW w:w="6516" w:type="dxa"/>
            <w:vAlign w:val="center"/>
          </w:tcPr>
          <w:p w:rsidR="00525B51" w:rsidRPr="00271E01" w:rsidRDefault="00525B51" w:rsidP="006650C6">
            <w:pPr>
              <w:widowControl w:val="0"/>
              <w:jc w:val="both"/>
              <w:rPr>
                <w:rFonts w:ascii="Calibri" w:hAnsi="Calibri"/>
                <w:sz w:val="24"/>
                <w:szCs w:val="24"/>
              </w:rPr>
            </w:pPr>
            <w:r w:rsidRPr="00271E01">
              <w:rPr>
                <w:rFonts w:ascii="Calibri" w:hAnsi="Calibri"/>
                <w:sz w:val="24"/>
                <w:szCs w:val="24"/>
              </w:rPr>
              <w:t xml:space="preserve">Fornecimento parcelado de medicamentos </w:t>
            </w:r>
            <w:r>
              <w:rPr>
                <w:rFonts w:ascii="Calibri" w:hAnsi="Calibri"/>
                <w:sz w:val="24"/>
                <w:szCs w:val="24"/>
              </w:rPr>
              <w:t>por princípio ativo</w:t>
            </w:r>
            <w:r w:rsidR="0067205C">
              <w:rPr>
                <w:rFonts w:ascii="Calibri" w:hAnsi="Calibri"/>
                <w:sz w:val="24"/>
                <w:szCs w:val="24"/>
              </w:rPr>
              <w:t>,</w:t>
            </w:r>
            <w:r>
              <w:rPr>
                <w:rFonts w:ascii="Calibri" w:hAnsi="Calibri"/>
                <w:sz w:val="24"/>
                <w:szCs w:val="24"/>
              </w:rPr>
              <w:t xml:space="preserve"> para</w:t>
            </w:r>
            <w:r w:rsidRPr="00271E01">
              <w:rPr>
                <w:rFonts w:ascii="Calibri" w:hAnsi="Calibri"/>
                <w:sz w:val="24"/>
              </w:rPr>
              <w:t xml:space="preserve"> atender às necessidades do Serviço Ambulatorial de Saúde – SAS do Tribunal de Contas da </w:t>
            </w:r>
            <w:r w:rsidRPr="00C21AB1">
              <w:rPr>
                <w:rFonts w:ascii="Calibri" w:hAnsi="Calibri"/>
                <w:sz w:val="24"/>
              </w:rPr>
              <w:t xml:space="preserve">União, em Brasília-DF, conforme especificações constantes do Anexo III do Edital </w:t>
            </w:r>
            <w:r w:rsidRPr="00271E01">
              <w:rPr>
                <w:rFonts w:ascii="Calibri" w:hAnsi="Calibri"/>
                <w:sz w:val="24"/>
              </w:rPr>
              <w:t xml:space="preserve">do Pregão Eletrônico n.º </w:t>
            </w:r>
            <w:r w:rsidR="006650C6">
              <w:rPr>
                <w:rFonts w:ascii="Calibri" w:hAnsi="Calibri"/>
                <w:sz w:val="24"/>
              </w:rPr>
              <w:t>40</w:t>
            </w:r>
            <w:r w:rsidRPr="00271E01">
              <w:rPr>
                <w:rFonts w:ascii="Calibri" w:hAnsi="Calibri"/>
                <w:sz w:val="24"/>
              </w:rPr>
              <w:t>/20</w:t>
            </w:r>
            <w:r w:rsidR="006650C6">
              <w:rPr>
                <w:rFonts w:ascii="Calibri" w:hAnsi="Calibri"/>
                <w:sz w:val="24"/>
              </w:rPr>
              <w:t>16</w:t>
            </w:r>
            <w:r w:rsidRPr="00271E01">
              <w:rPr>
                <w:rFonts w:ascii="Calibri" w:hAnsi="Calibri"/>
                <w:sz w:val="24"/>
              </w:rPr>
              <w:t>.</w:t>
            </w:r>
          </w:p>
        </w:tc>
        <w:tc>
          <w:tcPr>
            <w:tcW w:w="2835" w:type="dxa"/>
            <w:vAlign w:val="center"/>
          </w:tcPr>
          <w:p w:rsidR="00525B51" w:rsidRPr="00525B51" w:rsidRDefault="00C21AB1" w:rsidP="00C21AB1">
            <w:pPr>
              <w:autoSpaceDE w:val="0"/>
              <w:autoSpaceDN w:val="0"/>
              <w:adjustRightInd w:val="0"/>
              <w:jc w:val="center"/>
              <w:rPr>
                <w:rFonts w:ascii="Calibri" w:hAnsi="Calibri"/>
                <w:sz w:val="24"/>
                <w:szCs w:val="24"/>
              </w:rPr>
            </w:pPr>
            <w:r>
              <w:rPr>
                <w:rFonts w:ascii="Calibri" w:hAnsi="Calibri"/>
                <w:sz w:val="24"/>
                <w:szCs w:val="24"/>
              </w:rPr>
              <w:t xml:space="preserve">X,XX </w:t>
            </w:r>
            <w:r w:rsidR="00525B51" w:rsidRPr="00525B51">
              <w:rPr>
                <w:rFonts w:ascii="Calibri" w:hAnsi="Calibri"/>
                <w:sz w:val="24"/>
                <w:szCs w:val="24"/>
              </w:rPr>
              <w:t>%</w:t>
            </w:r>
          </w:p>
        </w:tc>
      </w:tr>
    </w:tbl>
    <w:p w:rsidR="00525B51" w:rsidRPr="00525B51" w:rsidRDefault="00525B51" w:rsidP="00525B51">
      <w:pPr>
        <w:pStyle w:val="PargrafodaLista"/>
        <w:numPr>
          <w:ilvl w:val="0"/>
          <w:numId w:val="6"/>
        </w:numPr>
        <w:autoSpaceDE w:val="0"/>
        <w:autoSpaceDN w:val="0"/>
        <w:adjustRightInd w:val="0"/>
        <w:spacing w:before="120"/>
        <w:ind w:left="284" w:hanging="284"/>
        <w:contextualSpacing w:val="0"/>
        <w:jc w:val="both"/>
        <w:rPr>
          <w:rFonts w:ascii="Calibri" w:hAnsi="Calibri"/>
          <w:sz w:val="24"/>
          <w:szCs w:val="24"/>
        </w:rPr>
      </w:pPr>
      <w:r w:rsidRPr="00525B51">
        <w:rPr>
          <w:rFonts w:ascii="Calibri" w:hAnsi="Calibri"/>
          <w:sz w:val="24"/>
          <w:szCs w:val="24"/>
        </w:rPr>
        <w:t xml:space="preserve">O prazo de validade de nossa proposta é de </w:t>
      </w:r>
      <w:r w:rsidRPr="00525B51">
        <w:rPr>
          <w:rFonts w:ascii="Calibri" w:hAnsi="Calibri"/>
          <w:sz w:val="24"/>
          <w:szCs w:val="24"/>
          <w:u w:val="single"/>
        </w:rPr>
        <w:t>(</w:t>
      </w:r>
      <w:r w:rsidRPr="00525B51">
        <w:rPr>
          <w:rFonts w:ascii="Calibri" w:hAnsi="Calibri"/>
          <w:i/>
          <w:sz w:val="24"/>
          <w:szCs w:val="24"/>
          <w:u w:val="single"/>
        </w:rPr>
        <w:t>não inferior a 60</w:t>
      </w:r>
      <w:r w:rsidRPr="00525B51">
        <w:rPr>
          <w:rFonts w:ascii="Calibri" w:hAnsi="Calibri"/>
          <w:sz w:val="24"/>
          <w:szCs w:val="24"/>
          <w:u w:val="single"/>
        </w:rPr>
        <w:t>)</w:t>
      </w:r>
      <w:r w:rsidRPr="00525B51">
        <w:rPr>
          <w:rFonts w:ascii="Calibri" w:hAnsi="Calibri"/>
          <w:sz w:val="24"/>
          <w:szCs w:val="24"/>
        </w:rPr>
        <w:t xml:space="preserve"> dias corridos, a contar da data da sua apresentação.</w:t>
      </w:r>
    </w:p>
    <w:p w:rsidR="00525B51" w:rsidRPr="00525B51" w:rsidRDefault="00525B51" w:rsidP="00525B51">
      <w:pPr>
        <w:pStyle w:val="PargrafodaLista"/>
        <w:numPr>
          <w:ilvl w:val="0"/>
          <w:numId w:val="6"/>
        </w:numPr>
        <w:autoSpaceDE w:val="0"/>
        <w:autoSpaceDN w:val="0"/>
        <w:adjustRightInd w:val="0"/>
        <w:spacing w:before="120"/>
        <w:contextualSpacing w:val="0"/>
        <w:jc w:val="both"/>
        <w:rPr>
          <w:rFonts w:ascii="Calibri" w:hAnsi="Calibri"/>
          <w:sz w:val="24"/>
          <w:szCs w:val="24"/>
        </w:rPr>
      </w:pPr>
      <w:r w:rsidRPr="00525B51">
        <w:rPr>
          <w:rFonts w:ascii="Calibri" w:hAnsi="Calibri"/>
          <w:sz w:val="24"/>
          <w:szCs w:val="24"/>
        </w:rPr>
        <w:t xml:space="preserve">O prazo de entrega é de </w:t>
      </w:r>
      <w:r w:rsidRPr="00525B51">
        <w:rPr>
          <w:rFonts w:ascii="Calibri" w:hAnsi="Calibri"/>
          <w:sz w:val="24"/>
          <w:szCs w:val="24"/>
          <w:u w:val="single"/>
        </w:rPr>
        <w:t>(</w:t>
      </w:r>
      <w:r w:rsidRPr="00525B51">
        <w:rPr>
          <w:rFonts w:ascii="Calibri" w:hAnsi="Calibri"/>
          <w:i/>
          <w:sz w:val="24"/>
          <w:szCs w:val="24"/>
          <w:u w:val="single"/>
        </w:rPr>
        <w:t>máximo de 72 horas</w:t>
      </w:r>
      <w:r w:rsidRPr="00525B51">
        <w:rPr>
          <w:rFonts w:ascii="Calibri" w:hAnsi="Calibri"/>
          <w:sz w:val="24"/>
          <w:szCs w:val="24"/>
          <w:u w:val="single"/>
        </w:rPr>
        <w:t>)</w:t>
      </w:r>
      <w:r w:rsidRPr="00525B51">
        <w:rPr>
          <w:rFonts w:ascii="Calibri" w:hAnsi="Calibri"/>
          <w:sz w:val="24"/>
          <w:szCs w:val="24"/>
        </w:rPr>
        <w:t xml:space="preserve"> horas e o período de validade para os medicamentos é de </w:t>
      </w:r>
      <w:r w:rsidRPr="00525B51">
        <w:rPr>
          <w:rFonts w:ascii="Calibri" w:hAnsi="Calibri"/>
          <w:sz w:val="24"/>
          <w:szCs w:val="24"/>
          <w:u w:val="single"/>
        </w:rPr>
        <w:t>(</w:t>
      </w:r>
      <w:r w:rsidRPr="00525B51">
        <w:rPr>
          <w:rFonts w:ascii="Calibri" w:hAnsi="Calibri"/>
          <w:i/>
          <w:sz w:val="24"/>
          <w:szCs w:val="24"/>
          <w:u w:val="single"/>
        </w:rPr>
        <w:t>mínimo de 70%</w:t>
      </w:r>
      <w:r w:rsidRPr="00525B51">
        <w:rPr>
          <w:rFonts w:ascii="Calibri" w:hAnsi="Calibri"/>
          <w:sz w:val="24"/>
          <w:szCs w:val="24"/>
          <w:u w:val="single"/>
        </w:rPr>
        <w:t>) de sua validade total</w:t>
      </w:r>
      <w:r w:rsidRPr="00525B51">
        <w:rPr>
          <w:rFonts w:ascii="Calibri" w:hAnsi="Calibri"/>
          <w:sz w:val="24"/>
          <w:szCs w:val="24"/>
        </w:rPr>
        <w:t>.</w:t>
      </w:r>
    </w:p>
    <w:p w:rsidR="00525B51" w:rsidRPr="00525B51" w:rsidRDefault="00525B51" w:rsidP="00525B51">
      <w:pPr>
        <w:pStyle w:val="PargrafodaLista"/>
        <w:numPr>
          <w:ilvl w:val="0"/>
          <w:numId w:val="6"/>
        </w:numPr>
        <w:autoSpaceDE w:val="0"/>
        <w:autoSpaceDN w:val="0"/>
        <w:adjustRightInd w:val="0"/>
        <w:spacing w:before="120"/>
        <w:contextualSpacing w:val="0"/>
        <w:jc w:val="both"/>
        <w:rPr>
          <w:rFonts w:ascii="Calibri" w:hAnsi="Calibri"/>
          <w:sz w:val="24"/>
          <w:szCs w:val="24"/>
        </w:rPr>
      </w:pPr>
      <w:r w:rsidRPr="00525B51">
        <w:rPr>
          <w:rFonts w:ascii="Calibri" w:hAnsi="Calibri"/>
          <w:sz w:val="24"/>
          <w:szCs w:val="24"/>
        </w:rPr>
        <w:t xml:space="preserve">Declaro serem verdadeiras todas as informações descritas nesta proposta. </w:t>
      </w:r>
    </w:p>
    <w:p w:rsidR="00525B51" w:rsidRPr="00525B51" w:rsidRDefault="00525B51" w:rsidP="00525B51">
      <w:pPr>
        <w:pStyle w:val="PargrafodaLista"/>
        <w:autoSpaceDE w:val="0"/>
        <w:autoSpaceDN w:val="0"/>
        <w:adjustRightInd w:val="0"/>
        <w:ind w:left="360"/>
        <w:contextualSpacing w:val="0"/>
        <w:rPr>
          <w:rFonts w:ascii="Calibri" w:hAnsi="Calibri"/>
          <w:sz w:val="24"/>
          <w:szCs w:val="24"/>
        </w:rPr>
      </w:pPr>
    </w:p>
    <w:p w:rsidR="00525B51" w:rsidRPr="00525B51" w:rsidRDefault="00525B51" w:rsidP="00525B51">
      <w:pPr>
        <w:pStyle w:val="PargrafodaLista"/>
        <w:autoSpaceDE w:val="0"/>
        <w:autoSpaceDN w:val="0"/>
        <w:adjustRightInd w:val="0"/>
        <w:jc w:val="center"/>
        <w:rPr>
          <w:rFonts w:ascii="Calibri" w:hAnsi="Calibri"/>
          <w:sz w:val="24"/>
          <w:szCs w:val="24"/>
        </w:rPr>
      </w:pPr>
      <w:r w:rsidRPr="00525B51">
        <w:rPr>
          <w:rFonts w:ascii="Calibri" w:hAnsi="Calibri"/>
          <w:sz w:val="24"/>
          <w:szCs w:val="24"/>
        </w:rPr>
        <w:t>Carimbo e Assinatura</w:t>
      </w:r>
    </w:p>
    <w:p w:rsidR="00525B51" w:rsidRPr="00525B51" w:rsidRDefault="00525B51" w:rsidP="00525B51">
      <w:pPr>
        <w:autoSpaceDE w:val="0"/>
        <w:autoSpaceDN w:val="0"/>
        <w:adjustRightInd w:val="0"/>
        <w:rPr>
          <w:rFonts w:ascii="Calibri" w:hAnsi="Calibri"/>
          <w:b/>
          <w:sz w:val="24"/>
          <w:szCs w:val="24"/>
        </w:rPr>
      </w:pPr>
      <w:r w:rsidRPr="00525B51">
        <w:rPr>
          <w:rFonts w:ascii="Calibri" w:hAnsi="Calibri"/>
          <w:b/>
          <w:sz w:val="24"/>
          <w:szCs w:val="24"/>
        </w:rPr>
        <w:t xml:space="preserve">DADOS DA EMPRESA: </w:t>
      </w:r>
    </w:p>
    <w:p w:rsidR="00525B51" w:rsidRPr="00525B51" w:rsidRDefault="00525B51" w:rsidP="00525B51">
      <w:pPr>
        <w:autoSpaceDE w:val="0"/>
        <w:autoSpaceDN w:val="0"/>
        <w:adjustRightInd w:val="0"/>
        <w:rPr>
          <w:rFonts w:ascii="Calibri" w:hAnsi="Calibri"/>
          <w:sz w:val="24"/>
          <w:szCs w:val="24"/>
        </w:rPr>
      </w:pPr>
      <w:r w:rsidRPr="00525B51">
        <w:rPr>
          <w:rFonts w:ascii="Calibri" w:hAnsi="Calibri"/>
          <w:sz w:val="24"/>
          <w:szCs w:val="24"/>
        </w:rPr>
        <w:t xml:space="preserve">Razão Social: </w:t>
      </w:r>
    </w:p>
    <w:p w:rsidR="00525B51" w:rsidRPr="00525B51" w:rsidRDefault="00525B51" w:rsidP="00525B51">
      <w:pPr>
        <w:autoSpaceDE w:val="0"/>
        <w:autoSpaceDN w:val="0"/>
        <w:adjustRightInd w:val="0"/>
        <w:rPr>
          <w:rFonts w:ascii="Calibri" w:hAnsi="Calibri"/>
          <w:sz w:val="24"/>
          <w:szCs w:val="24"/>
        </w:rPr>
      </w:pPr>
      <w:r w:rsidRPr="00525B51">
        <w:rPr>
          <w:rFonts w:ascii="Calibri" w:hAnsi="Calibri"/>
          <w:sz w:val="24"/>
          <w:szCs w:val="24"/>
        </w:rPr>
        <w:t xml:space="preserve">CNPJ: </w:t>
      </w:r>
    </w:p>
    <w:p w:rsidR="00525B51" w:rsidRPr="00525B51" w:rsidRDefault="00525B51" w:rsidP="00525B51">
      <w:pPr>
        <w:autoSpaceDE w:val="0"/>
        <w:autoSpaceDN w:val="0"/>
        <w:adjustRightInd w:val="0"/>
        <w:rPr>
          <w:rFonts w:ascii="Calibri" w:hAnsi="Calibri"/>
          <w:sz w:val="24"/>
          <w:szCs w:val="24"/>
        </w:rPr>
      </w:pPr>
      <w:r w:rsidRPr="00525B51">
        <w:rPr>
          <w:rFonts w:ascii="Calibri" w:hAnsi="Calibri"/>
          <w:sz w:val="24"/>
          <w:szCs w:val="24"/>
        </w:rPr>
        <w:t>Endereço, CEP, Telefone, E-mail:</w:t>
      </w:r>
    </w:p>
    <w:p w:rsidR="00525B51" w:rsidRPr="00525B51" w:rsidRDefault="00525B51" w:rsidP="00525B51">
      <w:pPr>
        <w:tabs>
          <w:tab w:val="left" w:pos="3060"/>
        </w:tabs>
        <w:rPr>
          <w:rFonts w:ascii="Calibri" w:hAnsi="Calibri"/>
          <w:b/>
          <w:sz w:val="24"/>
          <w:szCs w:val="24"/>
        </w:rPr>
      </w:pPr>
      <w:r w:rsidRPr="00525B51">
        <w:rPr>
          <w:rFonts w:ascii="Calibri" w:hAnsi="Calibri"/>
          <w:b/>
          <w:sz w:val="24"/>
          <w:szCs w:val="24"/>
        </w:rPr>
        <w:tab/>
      </w:r>
    </w:p>
    <w:p w:rsidR="00525B51" w:rsidRPr="00525B51" w:rsidRDefault="00525B51">
      <w:pPr>
        <w:rPr>
          <w:rFonts w:ascii="Calibri" w:hAnsi="Calibri"/>
          <w:b/>
          <w:sz w:val="24"/>
          <w:szCs w:val="24"/>
        </w:rPr>
      </w:pPr>
      <w:r w:rsidRPr="00525B51">
        <w:rPr>
          <w:rFonts w:ascii="Calibri" w:hAnsi="Calibri"/>
          <w:b/>
          <w:sz w:val="24"/>
          <w:szCs w:val="24"/>
        </w:rPr>
        <w:br w:type="page"/>
      </w:r>
    </w:p>
    <w:p w:rsidR="00202943" w:rsidRDefault="00202943" w:rsidP="00B55C28">
      <w:pPr>
        <w:tabs>
          <w:tab w:val="left" w:pos="3060"/>
        </w:tabs>
        <w:jc w:val="center"/>
        <w:rPr>
          <w:rFonts w:ascii="Calibri" w:hAnsi="Calibri"/>
          <w:b/>
          <w:sz w:val="24"/>
        </w:rPr>
      </w:pPr>
      <w:r>
        <w:rPr>
          <w:rFonts w:ascii="Calibri" w:hAnsi="Calibri"/>
          <w:b/>
          <w:sz w:val="24"/>
        </w:rPr>
        <w:lastRenderedPageBreak/>
        <w:t xml:space="preserve">ANEXO </w:t>
      </w:r>
      <w:r w:rsidR="009A5575">
        <w:rPr>
          <w:rFonts w:ascii="Calibri" w:hAnsi="Calibri"/>
          <w:b/>
          <w:sz w:val="24"/>
        </w:rPr>
        <w:t>V</w:t>
      </w:r>
      <w:r>
        <w:rPr>
          <w:rFonts w:ascii="Calibri" w:hAnsi="Calibri"/>
          <w:b/>
          <w:sz w:val="24"/>
        </w:rPr>
        <w:t xml:space="preserve"> – MINUTA DO CONTRATO</w:t>
      </w:r>
    </w:p>
    <w:p w:rsidR="00202943" w:rsidRDefault="00202943">
      <w:pPr>
        <w:jc w:val="center"/>
        <w:rPr>
          <w:rFonts w:ascii="Calibri" w:hAnsi="Calibri"/>
          <w:b/>
          <w:sz w:val="24"/>
        </w:rPr>
      </w:pPr>
    </w:p>
    <w:p w:rsidR="00202943" w:rsidRPr="00C21AB1" w:rsidRDefault="00202943">
      <w:pPr>
        <w:pStyle w:val="Contrato"/>
        <w:tabs>
          <w:tab w:val="clear" w:pos="360"/>
        </w:tabs>
        <w:spacing w:after="840"/>
        <w:ind w:left="3969" w:firstLine="0"/>
        <w:rPr>
          <w:rFonts w:ascii="Calibri" w:hAnsi="Calibri"/>
          <w:b/>
        </w:rPr>
      </w:pPr>
      <w:r>
        <w:rPr>
          <w:rFonts w:ascii="Calibri" w:hAnsi="Calibri"/>
          <w:b/>
        </w:rPr>
        <w:t xml:space="preserve">TERMO DE CONTRATO N.º </w:t>
      </w:r>
      <w:r w:rsidR="000D0FA0" w:rsidRPr="00C84ECC">
        <w:rPr>
          <w:rFonts w:ascii="Calibri" w:hAnsi="Calibri"/>
          <w:b/>
          <w:highlight w:val="yellow"/>
        </w:rPr>
        <w:t>_______ /20</w:t>
      </w:r>
      <w:r w:rsidR="000D0FA0" w:rsidRPr="000D0FA0">
        <w:rPr>
          <w:rFonts w:ascii="Calibri" w:hAnsi="Calibri"/>
          <w:b/>
          <w:highlight w:val="yellow"/>
        </w:rPr>
        <w:t>_</w:t>
      </w:r>
      <w:r w:rsidR="000D0FA0" w:rsidRPr="00F92F9C">
        <w:rPr>
          <w:rFonts w:ascii="Calibri" w:hAnsi="Calibri"/>
          <w:b/>
          <w:highlight w:val="yellow"/>
        </w:rPr>
        <w:t>_</w:t>
      </w:r>
      <w:r>
        <w:rPr>
          <w:rFonts w:ascii="Calibri" w:hAnsi="Calibri"/>
          <w:b/>
        </w:rPr>
        <w:t xml:space="preserve"> QUE ENTRE SI CELEBRAM </w:t>
      </w:r>
      <w:r w:rsidR="0067112D">
        <w:rPr>
          <w:rFonts w:ascii="Calibri" w:hAnsi="Calibri"/>
          <w:b/>
        </w:rPr>
        <w:t>A UNIÃO</w:t>
      </w:r>
      <w:r w:rsidR="00281F67">
        <w:rPr>
          <w:rFonts w:ascii="Calibri" w:hAnsi="Calibri"/>
          <w:b/>
        </w:rPr>
        <w:t xml:space="preserve">, POR INTERMÉDIO DO TRIBUNAL DE CONTAS DA UNIÃO, E </w:t>
      </w:r>
      <w:r>
        <w:rPr>
          <w:rFonts w:ascii="Calibri" w:hAnsi="Calibri"/>
          <w:b/>
          <w:highlight w:val="yellow"/>
        </w:rPr>
        <w:fldChar w:fldCharType="begin">
          <w:ffData>
            <w:name w:val="Texto74"/>
            <w:enabled/>
            <w:calcOnExit w:val="0"/>
            <w:textInput>
              <w:default w:val="_______"/>
            </w:textInput>
          </w:ffData>
        </w:fldChar>
      </w:r>
      <w:r>
        <w:rPr>
          <w:rFonts w:ascii="Calibri" w:hAnsi="Calibri"/>
          <w:b/>
          <w:highlight w:val="yellow"/>
        </w:rPr>
        <w:instrText xml:space="preserve"> FORMTEXT </w:instrText>
      </w:r>
      <w:r>
        <w:rPr>
          <w:rFonts w:ascii="Calibri" w:hAnsi="Calibri"/>
          <w:b/>
          <w:highlight w:val="yellow"/>
        </w:rPr>
      </w:r>
      <w:r>
        <w:rPr>
          <w:rFonts w:ascii="Calibri" w:hAnsi="Calibri"/>
          <w:b/>
          <w:highlight w:val="yellow"/>
        </w:rPr>
        <w:fldChar w:fldCharType="separate"/>
      </w:r>
      <w:r>
        <w:rPr>
          <w:rFonts w:ascii="Calibri" w:hAnsi="Calibri"/>
          <w:b/>
          <w:noProof/>
          <w:highlight w:val="yellow"/>
        </w:rPr>
        <w:t>_______</w:t>
      </w:r>
      <w:r>
        <w:rPr>
          <w:rFonts w:ascii="Calibri" w:hAnsi="Calibri"/>
          <w:b/>
          <w:highlight w:val="yellow"/>
        </w:rPr>
        <w:fldChar w:fldCharType="end"/>
      </w:r>
      <w:r>
        <w:rPr>
          <w:rFonts w:ascii="Calibri" w:hAnsi="Calibri"/>
          <w:b/>
        </w:rPr>
        <w:t xml:space="preserve"> PARA </w:t>
      </w:r>
      <w:r w:rsidR="00281F67">
        <w:rPr>
          <w:rFonts w:ascii="Calibri" w:hAnsi="Calibri"/>
          <w:b/>
        </w:rPr>
        <w:t xml:space="preserve">O </w:t>
      </w:r>
      <w:r w:rsidR="00281F67" w:rsidRPr="00C21AB1">
        <w:rPr>
          <w:rFonts w:ascii="Calibri" w:hAnsi="Calibri"/>
          <w:b/>
        </w:rPr>
        <w:t xml:space="preserve">FORNECIMENTO </w:t>
      </w:r>
      <w:r w:rsidR="00B55C28" w:rsidRPr="00C21AB1">
        <w:rPr>
          <w:rFonts w:ascii="Calibri" w:hAnsi="Calibri"/>
          <w:b/>
        </w:rPr>
        <w:t>PARCELADO DE MEDICAMENTOS PARA O TRIBUNAL DE CONTAS DA UNIÃO.</w:t>
      </w:r>
    </w:p>
    <w:p w:rsidR="00202943" w:rsidRDefault="00202943">
      <w:pPr>
        <w:spacing w:after="240"/>
        <w:jc w:val="both"/>
        <w:rPr>
          <w:rFonts w:ascii="Calibri" w:hAnsi="Calibri"/>
          <w:sz w:val="24"/>
        </w:rPr>
      </w:pPr>
      <w:r>
        <w:rPr>
          <w:rFonts w:ascii="Calibri" w:hAnsi="Calibri"/>
          <w:b/>
          <w:sz w:val="24"/>
        </w:rPr>
        <w:t>CONTRATANTE</w:t>
      </w:r>
      <w:r>
        <w:rPr>
          <w:rFonts w:ascii="Calibri" w:hAnsi="Calibri"/>
          <w:sz w:val="24"/>
        </w:rPr>
        <w:t>: A União, por intermédio do Tribunal de Contas da União</w:t>
      </w:r>
      <w:r>
        <w:rPr>
          <w:rFonts w:ascii="Calibri" w:hAnsi="Calibri"/>
          <w:sz w:val="24"/>
          <w:highlight w:val="yellow"/>
        </w:rPr>
        <w:fldChar w:fldCharType="begin">
          <w:ffData>
            <w:name w:val=""/>
            <w:enabled/>
            <w:calcOnExit w:val="0"/>
            <w:textInput>
              <w:default w:val="[/se for o caso, indicar também o nome da Unidade Técnic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[/se for o caso, indicar também o nome da Unidade Técnica],</w:t>
      </w:r>
      <w:r>
        <w:rPr>
          <w:rFonts w:ascii="Calibri" w:hAnsi="Calibri"/>
          <w:sz w:val="24"/>
          <w:highlight w:val="yellow"/>
        </w:rPr>
        <w:fldChar w:fldCharType="end"/>
      </w:r>
      <w:r>
        <w:rPr>
          <w:rFonts w:ascii="Calibri" w:hAnsi="Calibri"/>
          <w:sz w:val="24"/>
        </w:rPr>
        <w:t xml:space="preserve"> com sede no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inscrit</w:t>
      </w:r>
      <w:r w:rsidR="004F5BF8">
        <w:rPr>
          <w:rFonts w:ascii="Calibri" w:hAnsi="Calibri"/>
          <w:sz w:val="24"/>
        </w:rPr>
        <w:t>o</w:t>
      </w:r>
      <w:r>
        <w:rPr>
          <w:rFonts w:ascii="Calibri" w:hAnsi="Calibri"/>
          <w:sz w:val="24"/>
        </w:rPr>
        <w:t xml:space="preserve"> no CNPJ (MF) sob o n.º </w:t>
      </w:r>
      <w:r>
        <w:rPr>
          <w:rFonts w:ascii="Calibri" w:hAnsi="Calibri"/>
          <w:sz w:val="24"/>
          <w:highlight w:val="yellow"/>
        </w:rPr>
        <w:fldChar w:fldCharType="begin">
          <w:ffData>
            <w:name w:val=""/>
            <w:enabled/>
            <w:calcOnExit w:val="0"/>
            <w:textInput>
              <w:default w:val="00.414.607/____-__"/>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00.414.607/____-__</w:t>
      </w:r>
      <w:r>
        <w:rPr>
          <w:rFonts w:ascii="Calibri" w:hAnsi="Calibri"/>
          <w:sz w:val="24"/>
          <w:highlight w:val="yellow"/>
        </w:rPr>
        <w:fldChar w:fldCharType="end"/>
      </w:r>
      <w:r>
        <w:rPr>
          <w:rFonts w:ascii="Calibri" w:hAnsi="Calibri"/>
          <w:sz w:val="24"/>
        </w:rPr>
        <w:t>, representado pelo seu</w:t>
      </w:r>
      <w:r>
        <w:rPr>
          <w:rFonts w:ascii="Calibri" w:hAnsi="Calibri"/>
          <w:sz w:val="24"/>
          <w:highlight w:val="yellow"/>
        </w:rPr>
        <w:fldChar w:fldCharType="begin">
          <w:ffData>
            <w:name w:val=""/>
            <w:enabled/>
            <w:calcOnExit w:val="0"/>
            <w:textInput>
              <w:default w:val="[inserir função da autoridade competente]"/>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função da autoridade competente]</w:t>
      </w:r>
      <w:r>
        <w:rPr>
          <w:rFonts w:ascii="Calibri" w:hAnsi="Calibri"/>
          <w:sz w:val="24"/>
          <w:highlight w:val="yellow"/>
        </w:rPr>
        <w:fldChar w:fldCharType="end"/>
      </w:r>
      <w:r>
        <w:rPr>
          <w:rFonts w:ascii="Calibri" w:hAnsi="Calibri"/>
          <w:sz w:val="24"/>
        </w:rPr>
        <w:t xml:space="preserve">, Senhor(a) </w:t>
      </w:r>
      <w:r>
        <w:rPr>
          <w:rFonts w:ascii="Calibri" w:hAnsi="Calibri"/>
          <w:sz w:val="24"/>
          <w:highlight w:val="yellow"/>
        </w:rPr>
        <w:fldChar w:fldCharType="begin">
          <w:ffData>
            <w:name w:val="Texto43"/>
            <w:enabled/>
            <w:calcOnExit w:val="0"/>
            <w:textInput>
              <w:default w:val="[inserir nome do titular ou substitu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do titular ou substituto]</w:t>
      </w:r>
      <w:r>
        <w:rPr>
          <w:rFonts w:ascii="Calibri" w:hAnsi="Calibri"/>
          <w:sz w:val="24"/>
          <w:highlight w:val="yellow"/>
        </w:rPr>
        <w:fldChar w:fldCharType="end"/>
      </w:r>
      <w:r>
        <w:rPr>
          <w:rFonts w:ascii="Calibri" w:hAnsi="Calibri"/>
          <w:sz w:val="24"/>
        </w:rPr>
        <w:t xml:space="preserve">, de acordo com a </w:t>
      </w:r>
      <w:r>
        <w:rPr>
          <w:rFonts w:ascii="Calibri" w:hAnsi="Calibri"/>
          <w:sz w:val="24"/>
          <w:highlight w:val="yellow"/>
        </w:rPr>
        <w:fldChar w:fldCharType="begin"/>
      </w:r>
      <w:r>
        <w:rPr>
          <w:rFonts w:ascii="Calibri" w:hAnsi="Calibri"/>
          <w:sz w:val="24"/>
          <w:highlight w:val="yellow"/>
        </w:rPr>
        <w:instrText xml:space="preserve"> FORMTEXT </w:instrText>
      </w:r>
      <w:r>
        <w:rPr>
          <w:rFonts w:ascii="Calibri" w:hAnsi="Calibri"/>
          <w:sz w:val="24"/>
          <w:highlight w:val="yellow"/>
        </w:rPr>
        <w:fldChar w:fldCharType="separate"/>
      </w:r>
      <w:r>
        <w:rPr>
          <w:rFonts w:ascii="Calibri" w:hAnsi="Calibri"/>
          <w:noProof/>
          <w:sz w:val="24"/>
          <w:highlight w:val="yellow"/>
        </w:rPr>
        <w:t>[delegação/subdelegação]</w:t>
      </w:r>
      <w:r>
        <w:rPr>
          <w:rFonts w:ascii="Calibri" w:hAnsi="Calibri"/>
          <w:sz w:val="24"/>
          <w:highlight w:val="yellow"/>
        </w:rPr>
        <w:fldChar w:fldCharType="end"/>
      </w:r>
      <w:r>
        <w:rPr>
          <w:rFonts w:ascii="Calibri" w:hAnsi="Calibri"/>
          <w:sz w:val="24"/>
        </w:rPr>
        <w:t xml:space="preserve">de competência contida no inciso </w:t>
      </w:r>
      <w:r>
        <w:rPr>
          <w:rFonts w:ascii="Calibri" w:hAnsi="Calibri"/>
          <w:sz w:val="24"/>
          <w:highlight w:val="yellow"/>
        </w:rPr>
        <w:t>_____</w:t>
      </w:r>
      <w:r>
        <w:rPr>
          <w:rFonts w:ascii="Calibri" w:hAnsi="Calibri"/>
          <w:sz w:val="24"/>
        </w:rPr>
        <w:t xml:space="preserve"> do art. </w:t>
      </w:r>
      <w:r>
        <w:rPr>
          <w:rFonts w:ascii="Calibri" w:hAnsi="Calibri"/>
          <w:sz w:val="24"/>
          <w:highlight w:val="yellow"/>
        </w:rPr>
        <w:t>______</w:t>
      </w:r>
      <w:r>
        <w:rPr>
          <w:rFonts w:ascii="Calibri" w:hAnsi="Calibri"/>
          <w:sz w:val="24"/>
        </w:rPr>
        <w:t xml:space="preserve"> da Portaria da </w:t>
      </w:r>
      <w:r>
        <w:rPr>
          <w:rFonts w:ascii="Calibri" w:hAnsi="Calibri"/>
          <w:sz w:val="24"/>
          <w:highlight w:val="yellow"/>
        </w:rPr>
        <w:fldChar w:fldCharType="begin">
          <w:ffData>
            <w:name w:val="Texto46"/>
            <w:enabled/>
            <w:calcOnExit w:val="0"/>
            <w:textInput>
              <w:default w:val="[Presidência ou Segedam]"/>
            </w:textInput>
          </w:ffData>
        </w:fldChar>
      </w:r>
      <w:bookmarkStart w:id="9" w:name="Texto46"/>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[Presidência ou Segedam]</w:t>
      </w:r>
      <w:r>
        <w:rPr>
          <w:rFonts w:ascii="Calibri" w:hAnsi="Calibri"/>
          <w:sz w:val="24"/>
          <w:highlight w:val="yellow"/>
        </w:rPr>
        <w:fldChar w:fldCharType="end"/>
      </w:r>
      <w:bookmarkEnd w:id="9"/>
      <w:r>
        <w:rPr>
          <w:rFonts w:ascii="Calibri" w:hAnsi="Calibri"/>
          <w:sz w:val="24"/>
        </w:rPr>
        <w:t xml:space="preserve"> n.º </w:t>
      </w:r>
      <w:r>
        <w:rPr>
          <w:rFonts w:ascii="Calibri" w:hAnsi="Calibri"/>
          <w:sz w:val="24"/>
          <w:highlight w:val="yellow"/>
        </w:rPr>
        <w:t>______</w:t>
      </w:r>
      <w:r>
        <w:rPr>
          <w:rFonts w:ascii="Calibri" w:hAnsi="Calibri"/>
          <w:sz w:val="24"/>
        </w:rPr>
        <w:t xml:space="preserve">, de </w:t>
      </w:r>
      <w:r>
        <w:rPr>
          <w:rFonts w:ascii="Calibri" w:hAnsi="Calibri"/>
          <w:sz w:val="24"/>
          <w:highlight w:val="yellow"/>
        </w:rPr>
        <w:t>________</w:t>
      </w:r>
      <w:r>
        <w:rPr>
          <w:rFonts w:ascii="Calibri" w:hAnsi="Calibri"/>
          <w:sz w:val="24"/>
        </w:rPr>
        <w:t>.</w:t>
      </w:r>
    </w:p>
    <w:p w:rsidR="00092A30" w:rsidRDefault="00092A30" w:rsidP="00092A30">
      <w:pPr>
        <w:spacing w:after="240"/>
        <w:jc w:val="both"/>
        <w:rPr>
          <w:rFonts w:ascii="Calibri" w:hAnsi="Calibri"/>
          <w:sz w:val="24"/>
        </w:rPr>
      </w:pPr>
      <w:r>
        <w:rPr>
          <w:rFonts w:ascii="Calibri" w:hAnsi="Calibri"/>
          <w:b/>
          <w:sz w:val="24"/>
        </w:rPr>
        <w:t>CONTRATAD</w:t>
      </w:r>
      <w:r w:rsidR="00913EAC">
        <w:rPr>
          <w:rFonts w:ascii="Calibri" w:hAnsi="Calibri"/>
          <w:b/>
          <w:sz w:val="24"/>
        </w:rPr>
        <w:t>A</w:t>
      </w:r>
      <w:r>
        <w:rPr>
          <w:rFonts w:ascii="Calibri" w:hAnsi="Calibri"/>
          <w:sz w:val="24"/>
        </w:rPr>
        <w:t xml:space="preserve">: </w:t>
      </w:r>
      <w:r>
        <w:rPr>
          <w:rFonts w:ascii="Calibri" w:hAnsi="Calibri"/>
          <w:sz w:val="24"/>
          <w:highlight w:val="yellow"/>
        </w:rPr>
        <w:t>_____________________</w:t>
      </w:r>
      <w:r>
        <w:rPr>
          <w:rFonts w:ascii="Calibri" w:hAnsi="Calibri"/>
          <w:sz w:val="24"/>
        </w:rPr>
        <w:t>, inscrit</w:t>
      </w:r>
      <w:r w:rsidR="00524D35">
        <w:rPr>
          <w:rFonts w:ascii="Calibri" w:hAnsi="Calibri"/>
          <w:sz w:val="24"/>
        </w:rPr>
        <w:t>o</w:t>
      </w:r>
      <w:r>
        <w:rPr>
          <w:rFonts w:ascii="Calibri" w:hAnsi="Calibri"/>
          <w:sz w:val="24"/>
        </w:rPr>
        <w:t xml:space="preserve"> no CNPJ (MF) sob o n.º </w:t>
      </w:r>
      <w:r>
        <w:rPr>
          <w:rFonts w:ascii="Calibri" w:hAnsi="Calibri"/>
          <w:sz w:val="24"/>
          <w:highlight w:val="yellow"/>
        </w:rPr>
        <w:t>______________</w:t>
      </w:r>
      <w:r>
        <w:rPr>
          <w:rFonts w:ascii="Calibri" w:hAnsi="Calibri"/>
          <w:sz w:val="24"/>
        </w:rPr>
        <w:t>, estabelecid</w:t>
      </w:r>
      <w:r w:rsidR="004F5BF8">
        <w:rPr>
          <w:rFonts w:ascii="Calibri" w:hAnsi="Calibri"/>
          <w:sz w:val="24"/>
        </w:rPr>
        <w:t>a</w:t>
      </w:r>
      <w:r>
        <w:rPr>
          <w:rFonts w:ascii="Calibri" w:hAnsi="Calibri"/>
          <w:sz w:val="24"/>
        </w:rPr>
        <w:t xml:space="preserve">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representad</w:t>
      </w:r>
      <w:r w:rsidR="004F5BF8">
        <w:rPr>
          <w:rFonts w:ascii="Calibri" w:hAnsi="Calibri"/>
          <w:sz w:val="24"/>
        </w:rPr>
        <w:t>a</w:t>
      </w:r>
      <w:r>
        <w:rPr>
          <w:rFonts w:ascii="Calibri" w:hAnsi="Calibri"/>
          <w:sz w:val="24"/>
        </w:rPr>
        <w:t xml:space="preserve"> pelo seu </w:t>
      </w:r>
      <w:bookmarkStart w:id="10" w:name="Texto77"/>
      <w:r>
        <w:rPr>
          <w:rFonts w:ascii="Calibri" w:hAnsi="Calibri"/>
          <w:sz w:val="24"/>
          <w:highlight w:val="yellow"/>
        </w:rPr>
        <w:fldChar w:fldCharType="begin">
          <w:ffData>
            <w:name w:val="Texto77"/>
            <w:enabled/>
            <w:calcOnExit w:val="0"/>
            <w:textInput>
              <w:default w:val="[inserir carg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cargo]</w:t>
      </w:r>
      <w:r>
        <w:rPr>
          <w:rFonts w:ascii="Calibri" w:hAnsi="Calibri"/>
          <w:sz w:val="24"/>
          <w:highlight w:val="yellow"/>
        </w:rPr>
        <w:fldChar w:fldCharType="end"/>
      </w:r>
      <w:bookmarkEnd w:id="10"/>
      <w:r>
        <w:rPr>
          <w:rFonts w:ascii="Calibri" w:hAnsi="Calibri"/>
          <w:sz w:val="24"/>
        </w:rPr>
        <w:t xml:space="preserve">, Senhor(a) </w:t>
      </w:r>
      <w:r>
        <w:rPr>
          <w:rFonts w:ascii="Calibri" w:hAnsi="Calibri"/>
          <w:sz w:val="24"/>
          <w:highlight w:val="yellow"/>
        </w:rPr>
        <w:fldChar w:fldCharType="begin">
          <w:ffData>
            <w:name w:val=""/>
            <w:enabled/>
            <w:calcOnExit w:val="0"/>
            <w:textInput>
              <w:default w:val="[inserir nome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completo]</w:t>
      </w:r>
      <w:r>
        <w:rPr>
          <w:rFonts w:ascii="Calibri" w:hAnsi="Calibri"/>
          <w:sz w:val="24"/>
          <w:highlight w:val="yellow"/>
        </w:rPr>
        <w:fldChar w:fldCharType="end"/>
      </w:r>
      <w:r>
        <w:rPr>
          <w:rFonts w:ascii="Calibri" w:hAnsi="Calibri"/>
          <w:sz w:val="24"/>
        </w:rPr>
        <w:t xml:space="preserve">, portador(a) da Cédula de Identidade n.º </w:t>
      </w:r>
      <w:r>
        <w:rPr>
          <w:rFonts w:ascii="Calibri" w:hAnsi="Calibri"/>
          <w:sz w:val="24"/>
          <w:highlight w:val="yellow"/>
        </w:rPr>
        <w:t>_______</w:t>
      </w:r>
      <w:r>
        <w:rPr>
          <w:rFonts w:ascii="Calibri" w:hAnsi="Calibri"/>
          <w:sz w:val="24"/>
        </w:rPr>
        <w:t xml:space="preserve"> </w:t>
      </w:r>
      <w:r>
        <w:rPr>
          <w:rFonts w:ascii="Calibri" w:hAnsi="Calibri"/>
          <w:sz w:val="24"/>
          <w:highlight w:val="yellow"/>
        </w:rPr>
        <w:t>[inserir número e órgão expedidor/unidade da federação]</w:t>
      </w:r>
      <w:r>
        <w:rPr>
          <w:rFonts w:ascii="Calibri" w:hAnsi="Calibri"/>
          <w:sz w:val="24"/>
        </w:rPr>
        <w:t xml:space="preserve"> e CPF (MF) n.º </w:t>
      </w:r>
      <w:r>
        <w:rPr>
          <w:rFonts w:ascii="Calibri" w:hAnsi="Calibri"/>
          <w:sz w:val="24"/>
          <w:highlight w:val="yellow"/>
        </w:rPr>
        <w:t>________________</w:t>
      </w:r>
      <w:r>
        <w:rPr>
          <w:rFonts w:ascii="Calibri" w:hAnsi="Calibri"/>
          <w:sz w:val="24"/>
        </w:rPr>
        <w:t xml:space="preserve">, de acordo com a representação legal que lhe é outorgada por </w:t>
      </w:r>
      <w:bookmarkStart w:id="11" w:name="Texto55"/>
      <w:r>
        <w:rPr>
          <w:rFonts w:ascii="Calibri" w:hAnsi="Calibri"/>
          <w:sz w:val="24"/>
          <w:highlight w:val="yellow"/>
        </w:rPr>
        <w:fldChar w:fldCharType="begin">
          <w:ffData>
            <w:name w:val="Texto55"/>
            <w:enabled/>
            <w:calcOnExit w:val="0"/>
            <w:textInput>
              <w:default w:val="[procuração/contrato social/estatuto social]"/>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[procuração/contrato social/estatuto social]</w:t>
      </w:r>
      <w:r>
        <w:rPr>
          <w:rFonts w:ascii="Calibri" w:hAnsi="Calibri"/>
          <w:sz w:val="24"/>
          <w:highlight w:val="yellow"/>
        </w:rPr>
        <w:fldChar w:fldCharType="end"/>
      </w:r>
      <w:bookmarkEnd w:id="11"/>
      <w:r>
        <w:rPr>
          <w:rFonts w:ascii="Calibri" w:hAnsi="Calibri"/>
          <w:sz w:val="24"/>
        </w:rPr>
        <w:t>.</w:t>
      </w:r>
    </w:p>
    <w:p w:rsidR="00202943" w:rsidRPr="00C21AB1" w:rsidRDefault="004F5BF8">
      <w:pPr>
        <w:spacing w:after="240"/>
        <w:jc w:val="both"/>
        <w:rPr>
          <w:rFonts w:ascii="Calibri" w:hAnsi="Calibri"/>
          <w:sz w:val="24"/>
        </w:rPr>
      </w:pPr>
      <w:r>
        <w:rPr>
          <w:rFonts w:ascii="Calibri" w:hAnsi="Calibri"/>
          <w:sz w:val="24"/>
        </w:rPr>
        <w:t>A</w:t>
      </w:r>
      <w:r w:rsidR="00202943">
        <w:rPr>
          <w:rFonts w:ascii="Calibri" w:hAnsi="Calibri"/>
          <w:sz w:val="24"/>
        </w:rPr>
        <w:t xml:space="preserve">s CONTRATANTES </w:t>
      </w:r>
      <w:r w:rsidR="00202943" w:rsidRPr="00C21AB1">
        <w:rPr>
          <w:rFonts w:ascii="Calibri" w:hAnsi="Calibri"/>
          <w:sz w:val="24"/>
        </w:rPr>
        <w:t xml:space="preserve">têm entre si justo e avençado, e celebram o presente contrato, instruído no TC n.º </w:t>
      </w:r>
      <w:r w:rsidR="00B55C28" w:rsidRPr="00C21AB1">
        <w:rPr>
          <w:rFonts w:ascii="Calibri" w:hAnsi="Calibri"/>
          <w:sz w:val="24"/>
        </w:rPr>
        <w:t>007.900/2016-3</w:t>
      </w:r>
      <w:r w:rsidR="00291AB3" w:rsidRPr="00C21AB1">
        <w:rPr>
          <w:rFonts w:ascii="Calibri" w:hAnsi="Calibri"/>
          <w:sz w:val="24"/>
        </w:rPr>
        <w:t xml:space="preserve">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00291AB3" w:rsidRPr="00C21AB1">
        <w:rPr>
          <w:rFonts w:ascii="Calibri" w:hAnsi="Calibri"/>
          <w:sz w:val="24"/>
        </w:rPr>
        <w:t>)</w:t>
      </w:r>
      <w:r w:rsidR="00202943" w:rsidRPr="00C21AB1">
        <w:rPr>
          <w:rFonts w:ascii="Calibri" w:hAnsi="Calibri"/>
          <w:sz w:val="24"/>
        </w:rPr>
        <w:t>, mediante as cláusulas e condições que se seguem:</w:t>
      </w:r>
    </w:p>
    <w:p w:rsidR="00202943" w:rsidRPr="00C21AB1" w:rsidRDefault="00202943" w:rsidP="00FA60F7">
      <w:pPr>
        <w:pStyle w:val="Ttulo8"/>
        <w:spacing w:before="360" w:after="240"/>
        <w:jc w:val="both"/>
        <w:rPr>
          <w:rFonts w:ascii="Calibri" w:hAnsi="Calibri"/>
          <w:snapToGrid/>
        </w:rPr>
      </w:pPr>
      <w:r w:rsidRPr="00C21AB1">
        <w:rPr>
          <w:rFonts w:ascii="Calibri" w:hAnsi="Calibri"/>
          <w:snapToGrid/>
        </w:rPr>
        <w:t>CLÁUSULA PRIMEIRA – DO OBJETO</w:t>
      </w:r>
    </w:p>
    <w:p w:rsidR="00B55C28" w:rsidRPr="00C21AB1" w:rsidRDefault="00B55C28" w:rsidP="00B55C28">
      <w:pPr>
        <w:tabs>
          <w:tab w:val="left" w:pos="709"/>
        </w:tabs>
        <w:spacing w:before="120"/>
        <w:jc w:val="both"/>
        <w:rPr>
          <w:rFonts w:ascii="Calibri" w:hAnsi="Calibri"/>
          <w:sz w:val="24"/>
        </w:rPr>
      </w:pPr>
      <w:r w:rsidRPr="00C21AB1">
        <w:rPr>
          <w:rFonts w:ascii="Calibri" w:hAnsi="Calibri"/>
          <w:sz w:val="24"/>
        </w:rPr>
        <w:t>1.</w:t>
      </w:r>
      <w:r w:rsidRPr="00C21AB1">
        <w:rPr>
          <w:rFonts w:ascii="Calibri" w:hAnsi="Calibri"/>
          <w:sz w:val="24"/>
        </w:rPr>
        <w:tab/>
      </w:r>
      <w:r w:rsidR="00291AB3" w:rsidRPr="00C21AB1">
        <w:rPr>
          <w:rFonts w:ascii="Calibri" w:hAnsi="Calibri"/>
          <w:sz w:val="24"/>
        </w:rPr>
        <w:t xml:space="preserve">O presente contrato tem como objeto o fornecimento parcelado de </w:t>
      </w:r>
      <w:r w:rsidRPr="00C21AB1">
        <w:rPr>
          <w:rFonts w:ascii="Calibri" w:hAnsi="Calibri"/>
          <w:sz w:val="24"/>
        </w:rPr>
        <w:t xml:space="preserve">medicamentos por princípio ativo, para atender às necessidades do Serviço Ambulatorial de Saúde – SAS do Tribunal de Contas da União, em Brasília-DF, conforme especificações constantes do Anexo III do Edital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Pr="00C21AB1">
        <w:rPr>
          <w:rFonts w:ascii="Calibri" w:hAnsi="Calibri"/>
          <w:sz w:val="24"/>
        </w:rPr>
        <w:t>.</w:t>
      </w:r>
    </w:p>
    <w:p w:rsidR="00202943" w:rsidRPr="00FA60F7" w:rsidRDefault="00291AB3" w:rsidP="00FA60F7">
      <w:pPr>
        <w:pStyle w:val="Ttulo8"/>
        <w:spacing w:before="360" w:after="240"/>
        <w:jc w:val="both"/>
        <w:rPr>
          <w:rFonts w:ascii="Calibri" w:hAnsi="Calibri"/>
          <w:snapToGrid/>
        </w:rPr>
      </w:pPr>
      <w:r w:rsidRPr="00FA60F7">
        <w:rPr>
          <w:rFonts w:ascii="Calibri" w:hAnsi="Calibri"/>
          <w:snapToGrid/>
        </w:rPr>
        <w:t>CLÁUSULA SEGUNDA – DO VALOR</w:t>
      </w:r>
    </w:p>
    <w:p w:rsidR="00202943" w:rsidRDefault="00202943">
      <w:pPr>
        <w:tabs>
          <w:tab w:val="left" w:pos="709"/>
        </w:tabs>
        <w:spacing w:before="120"/>
        <w:jc w:val="both"/>
        <w:rPr>
          <w:rFonts w:ascii="Calibri" w:hAnsi="Calibri"/>
          <w:sz w:val="24"/>
          <w:highlight w:val="yellow"/>
        </w:rPr>
      </w:pPr>
      <w:r>
        <w:rPr>
          <w:rFonts w:ascii="Calibri" w:hAnsi="Calibri"/>
          <w:sz w:val="24"/>
        </w:rPr>
        <w:t>1.</w:t>
      </w:r>
      <w:r>
        <w:rPr>
          <w:rFonts w:ascii="Calibri" w:hAnsi="Calibri"/>
          <w:sz w:val="24"/>
        </w:rPr>
        <w:tab/>
        <w:t xml:space="preserve">O </w:t>
      </w:r>
      <w:r w:rsidRPr="00C21AB1">
        <w:rPr>
          <w:rFonts w:ascii="Calibri" w:hAnsi="Calibri"/>
          <w:sz w:val="24"/>
        </w:rPr>
        <w:t xml:space="preserve">valor </w:t>
      </w:r>
      <w:r w:rsidR="00291AB3" w:rsidRPr="00C21AB1">
        <w:rPr>
          <w:rFonts w:ascii="Calibri" w:hAnsi="Calibri"/>
          <w:sz w:val="24"/>
        </w:rPr>
        <w:t xml:space="preserve">total </w:t>
      </w:r>
      <w:r w:rsidR="00B55C28" w:rsidRPr="00C21AB1">
        <w:rPr>
          <w:rFonts w:ascii="Calibri" w:hAnsi="Calibri"/>
          <w:sz w:val="24"/>
        </w:rPr>
        <w:t xml:space="preserve">anual estimado </w:t>
      </w:r>
      <w:r w:rsidRPr="00C21AB1">
        <w:rPr>
          <w:rFonts w:ascii="Calibri" w:hAnsi="Calibri"/>
          <w:sz w:val="24"/>
        </w:rPr>
        <w:t xml:space="preserve">deste </w:t>
      </w:r>
      <w:r>
        <w:rPr>
          <w:rFonts w:ascii="Calibri" w:hAnsi="Calibri"/>
          <w:sz w:val="24"/>
        </w:rPr>
        <w:t xml:space="preserve">contrato é de R$ </w:t>
      </w:r>
      <w:r>
        <w:rPr>
          <w:rFonts w:ascii="Calibri" w:hAnsi="Calibri"/>
          <w:sz w:val="24"/>
          <w:highlight w:val="yellow"/>
        </w:rPr>
        <w:fldChar w:fldCharType="begin">
          <w:ffData>
            <w:name w:val="Texto60"/>
            <w:enabled/>
            <w:calcOnExit w:val="0"/>
            <w:textInput>
              <w:default w:val="____(___)."/>
            </w:textInput>
          </w:ffData>
        </w:fldChar>
      </w:r>
      <w:bookmarkStart w:id="12" w:name="Texto60"/>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____(___).</w:t>
      </w:r>
      <w:r>
        <w:rPr>
          <w:rFonts w:ascii="Calibri" w:hAnsi="Calibri"/>
          <w:sz w:val="24"/>
          <w:highlight w:val="yellow"/>
        </w:rPr>
        <w:fldChar w:fldCharType="end"/>
      </w:r>
      <w:bookmarkEnd w:id="12"/>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TERCEIRA – DA DESPESA</w:t>
      </w:r>
      <w:r w:rsidR="00291AB3" w:rsidRPr="00FA60F7">
        <w:rPr>
          <w:rFonts w:ascii="Calibri" w:hAnsi="Calibri"/>
          <w:snapToGrid/>
        </w:rPr>
        <w:t xml:space="preserve"> E DOS CRÉDITOS ORÇAMENTÁRIOS</w:t>
      </w:r>
    </w:p>
    <w:p w:rsidR="00202943" w:rsidRDefault="00202943">
      <w:pPr>
        <w:tabs>
          <w:tab w:val="left" w:pos="709"/>
        </w:tabs>
        <w:spacing w:after="120"/>
        <w:jc w:val="both"/>
        <w:rPr>
          <w:rFonts w:ascii="Calibri" w:hAnsi="Calibri"/>
          <w:sz w:val="24"/>
        </w:rPr>
      </w:pPr>
      <w:r>
        <w:rPr>
          <w:rFonts w:ascii="Calibri" w:hAnsi="Calibri"/>
          <w:sz w:val="24"/>
        </w:rPr>
        <w:t>1.</w:t>
      </w:r>
      <w:r>
        <w:rPr>
          <w:rFonts w:ascii="Calibri" w:hAnsi="Calibri"/>
          <w:sz w:val="24"/>
        </w:rPr>
        <w:tab/>
        <w:t xml:space="preserve">A despesa </w:t>
      </w:r>
      <w:r w:rsidR="00291AB3">
        <w:rPr>
          <w:rFonts w:ascii="Calibri" w:hAnsi="Calibri"/>
          <w:sz w:val="24"/>
        </w:rPr>
        <w:t xml:space="preserve">orçamentária da execução deste contrato </w:t>
      </w:r>
      <w:r w:rsidR="00291AB3" w:rsidRPr="00207F73">
        <w:rPr>
          <w:rFonts w:ascii="Calibri" w:hAnsi="Calibri"/>
          <w:sz w:val="24"/>
        </w:rPr>
        <w:t>correrá à conta d</w:t>
      </w:r>
      <w:r w:rsidR="000961A3" w:rsidRPr="00207F73">
        <w:rPr>
          <w:rFonts w:ascii="Calibri" w:hAnsi="Calibri"/>
          <w:sz w:val="24"/>
        </w:rPr>
        <w:t xml:space="preserve">a </w:t>
      </w:r>
      <w:r w:rsidR="000961A3" w:rsidRPr="00207F73">
        <w:rPr>
          <w:rFonts w:ascii="Calibri" w:hAnsi="Calibri"/>
          <w:b/>
          <w:sz w:val="24"/>
        </w:rPr>
        <w:t>Natureza da Despesa</w:t>
      </w:r>
      <w:r w:rsidRPr="00207F73">
        <w:rPr>
          <w:rFonts w:ascii="Calibri" w:hAnsi="Calibri"/>
          <w:sz w:val="24"/>
        </w:rPr>
        <w:t xml:space="preserve"> </w:t>
      </w:r>
      <w:r w:rsidR="00291AB3" w:rsidRPr="00207F73">
        <w:rPr>
          <w:rFonts w:ascii="Calibri" w:hAnsi="Calibri"/>
          <w:sz w:val="24"/>
          <w:highlight w:val="yellow"/>
        </w:rPr>
        <w:t>_____</w:t>
      </w:r>
      <w:r w:rsidRPr="00207F73">
        <w:rPr>
          <w:rFonts w:ascii="Calibri" w:hAnsi="Calibri"/>
          <w:sz w:val="24"/>
          <w:highlight w:val="yellow"/>
        </w:rPr>
        <w:t>_____</w:t>
      </w:r>
      <w:r w:rsidRPr="00207F73">
        <w:rPr>
          <w:rFonts w:ascii="Calibri" w:hAnsi="Calibri"/>
          <w:sz w:val="24"/>
        </w:rPr>
        <w:t xml:space="preserve">, </w:t>
      </w:r>
      <w:r w:rsidR="00291AB3" w:rsidRPr="00207F73">
        <w:rPr>
          <w:rFonts w:ascii="Calibri" w:hAnsi="Calibri"/>
          <w:sz w:val="24"/>
        </w:rPr>
        <w:t xml:space="preserve">da </w:t>
      </w:r>
      <w:r w:rsidRPr="00207F73">
        <w:rPr>
          <w:rFonts w:ascii="Calibri" w:hAnsi="Calibri"/>
          <w:b/>
          <w:sz w:val="24"/>
        </w:rPr>
        <w:t xml:space="preserve">Atividade </w:t>
      </w:r>
      <w:r w:rsidRPr="00D02E28">
        <w:rPr>
          <w:rFonts w:ascii="Calibri" w:hAnsi="Calibri"/>
          <w:sz w:val="24"/>
          <w:highlight w:val="yellow"/>
        </w:rPr>
        <w:t>________________</w:t>
      </w:r>
      <w:r w:rsidRPr="00207F73">
        <w:rPr>
          <w:rFonts w:ascii="Calibri" w:hAnsi="Calibri"/>
          <w:sz w:val="24"/>
        </w:rPr>
        <w:t xml:space="preserve">, </w:t>
      </w:r>
      <w:r w:rsidR="00745811" w:rsidRPr="00207F73">
        <w:rPr>
          <w:rFonts w:ascii="Calibri" w:hAnsi="Calibri"/>
          <w:sz w:val="24"/>
        </w:rPr>
        <w:t>co</w:t>
      </w:r>
      <w:r w:rsidR="00745811">
        <w:rPr>
          <w:rFonts w:ascii="Calibri" w:hAnsi="Calibri"/>
          <w:sz w:val="24"/>
        </w:rPr>
        <w:t xml:space="preserve">nforme </w:t>
      </w:r>
      <w:r>
        <w:rPr>
          <w:rFonts w:ascii="Calibri" w:hAnsi="Calibri"/>
          <w:sz w:val="24"/>
        </w:rPr>
        <w:t xml:space="preserve">Nota de Empenho n.º </w:t>
      </w:r>
      <w:r>
        <w:rPr>
          <w:rFonts w:ascii="Calibri" w:hAnsi="Calibri"/>
          <w:sz w:val="24"/>
          <w:highlight w:val="yellow"/>
        </w:rPr>
        <w:t>_____</w:t>
      </w:r>
      <w:r>
        <w:rPr>
          <w:rFonts w:ascii="Calibri" w:hAnsi="Calibri"/>
          <w:sz w:val="24"/>
        </w:rPr>
        <w:t xml:space="preserve">, de </w:t>
      </w:r>
      <w:r>
        <w:rPr>
          <w:rFonts w:ascii="Calibri" w:hAnsi="Calibri"/>
          <w:sz w:val="24"/>
          <w:highlight w:val="yellow"/>
        </w:rPr>
        <w:t>___/___/____</w:t>
      </w:r>
      <w:r>
        <w:rPr>
          <w:rFonts w:ascii="Calibri" w:hAnsi="Calibri"/>
          <w:sz w:val="24"/>
        </w:rPr>
        <w:t>.</w:t>
      </w:r>
    </w:p>
    <w:p w:rsidR="00202943" w:rsidRPr="00C21AB1" w:rsidRDefault="00202943" w:rsidP="00FA60F7">
      <w:pPr>
        <w:pStyle w:val="Ttulo8"/>
        <w:spacing w:before="360" w:after="240"/>
        <w:jc w:val="both"/>
        <w:rPr>
          <w:rFonts w:ascii="Calibri" w:hAnsi="Calibri"/>
          <w:snapToGrid/>
        </w:rPr>
      </w:pPr>
      <w:r w:rsidRPr="00FA60F7">
        <w:rPr>
          <w:rFonts w:ascii="Calibri" w:hAnsi="Calibri"/>
          <w:snapToGrid/>
        </w:rPr>
        <w:lastRenderedPageBreak/>
        <w:t xml:space="preserve">CLÁUSULA QUARTA – DO </w:t>
      </w:r>
      <w:r w:rsidRPr="00C21AB1">
        <w:rPr>
          <w:rFonts w:ascii="Calibri" w:hAnsi="Calibri"/>
          <w:snapToGrid/>
        </w:rPr>
        <w:t>PRAZO</w:t>
      </w:r>
      <w:r w:rsidR="00D02E28" w:rsidRPr="00C21AB1">
        <w:rPr>
          <w:rFonts w:ascii="Calibri" w:hAnsi="Calibri"/>
          <w:snapToGrid/>
        </w:rPr>
        <w:t xml:space="preserve"> PARA FORNECIMENTO, DO LOCAL E </w:t>
      </w:r>
      <w:r w:rsidR="00E825A7" w:rsidRPr="00C21AB1">
        <w:rPr>
          <w:rFonts w:ascii="Calibri" w:hAnsi="Calibri"/>
          <w:snapToGrid/>
        </w:rPr>
        <w:t xml:space="preserve">DAS CONDIÇÕES DE </w:t>
      </w:r>
      <w:r w:rsidR="00D02E28" w:rsidRPr="00C21AB1">
        <w:rPr>
          <w:rFonts w:ascii="Calibri" w:hAnsi="Calibri"/>
          <w:snapToGrid/>
        </w:rPr>
        <w:t>ENTREGA</w:t>
      </w:r>
    </w:p>
    <w:p w:rsidR="00D02E28" w:rsidRPr="00C21AB1" w:rsidRDefault="00202943" w:rsidP="00D02E28">
      <w:pPr>
        <w:pStyle w:val="Recuodecorpodetexto"/>
        <w:tabs>
          <w:tab w:val="left" w:pos="709"/>
        </w:tabs>
        <w:spacing w:after="120"/>
        <w:ind w:left="0" w:firstLine="0"/>
        <w:rPr>
          <w:rFonts w:asciiTheme="minorHAnsi" w:hAnsiTheme="minorHAnsi"/>
        </w:rPr>
      </w:pPr>
      <w:r w:rsidRPr="00C21AB1">
        <w:rPr>
          <w:rFonts w:asciiTheme="minorHAnsi" w:hAnsiTheme="minorHAnsi"/>
        </w:rPr>
        <w:t>1.</w:t>
      </w:r>
      <w:r w:rsidRPr="00C21AB1">
        <w:rPr>
          <w:rFonts w:asciiTheme="minorHAnsi" w:hAnsiTheme="minorHAnsi"/>
        </w:rPr>
        <w:tab/>
      </w:r>
      <w:r w:rsidR="00D02E28" w:rsidRPr="00C21AB1">
        <w:rPr>
          <w:rFonts w:asciiTheme="minorHAnsi" w:hAnsiTheme="minorHAnsi"/>
        </w:rPr>
        <w:t>O prazo para fornecimento do objeto é de até 72 (setenta e duas) horas, contado da data de recebimento da “Autorização de Fornecimento”, expedida pelo Serviço Ambulatorial de Saúde.</w:t>
      </w:r>
    </w:p>
    <w:p w:rsidR="00D02E28" w:rsidRPr="00C21AB1" w:rsidRDefault="00D02E28" w:rsidP="00D02E28">
      <w:pPr>
        <w:pStyle w:val="Recuodecorpodetexto"/>
        <w:tabs>
          <w:tab w:val="left" w:pos="709"/>
        </w:tabs>
        <w:spacing w:after="120"/>
        <w:ind w:left="0" w:firstLine="0"/>
        <w:rPr>
          <w:rFonts w:asciiTheme="minorHAnsi" w:hAnsiTheme="minorHAnsi"/>
        </w:rPr>
      </w:pPr>
      <w:r w:rsidRPr="00C21AB1">
        <w:rPr>
          <w:rFonts w:asciiTheme="minorHAnsi" w:hAnsiTheme="minorHAnsi"/>
        </w:rPr>
        <w:t>2.</w:t>
      </w:r>
      <w:r w:rsidRPr="00C21AB1">
        <w:rPr>
          <w:rFonts w:asciiTheme="minorHAnsi" w:hAnsiTheme="minorHAnsi"/>
        </w:rPr>
        <w:tab/>
        <w:t>Os medicamentos deverão ser entregues no Serviço Ambulatorial de Saúde – SAS (SAFS, Quadra 4, Lote 1, Edifício Sede, Mezanino, Sala M-35).</w:t>
      </w:r>
    </w:p>
    <w:p w:rsidR="00D02E28" w:rsidRPr="00C21AB1" w:rsidRDefault="00D02E28" w:rsidP="00D02E28">
      <w:pPr>
        <w:pStyle w:val="Recuodecorpodetexto"/>
        <w:tabs>
          <w:tab w:val="left" w:pos="709"/>
        </w:tabs>
        <w:spacing w:after="120"/>
        <w:ind w:left="0" w:firstLine="0"/>
        <w:rPr>
          <w:rFonts w:asciiTheme="minorHAnsi" w:hAnsiTheme="minorHAnsi"/>
        </w:rPr>
      </w:pPr>
      <w:r w:rsidRPr="00C21AB1">
        <w:rPr>
          <w:rFonts w:asciiTheme="minorHAnsi" w:hAnsiTheme="minorHAnsi"/>
        </w:rPr>
        <w:t>3.</w:t>
      </w:r>
      <w:r w:rsidRPr="00C21AB1">
        <w:rPr>
          <w:rFonts w:asciiTheme="minorHAnsi" w:hAnsiTheme="minorHAnsi"/>
        </w:rPr>
        <w:tab/>
        <w:t>A entrega deverá ocorrer de segunda a sexta-feira, exceto feriados, das 9 h às 17 h.</w:t>
      </w:r>
    </w:p>
    <w:p w:rsidR="00E825A7" w:rsidRPr="00C21AB1" w:rsidRDefault="00E825A7" w:rsidP="00E825A7">
      <w:pPr>
        <w:pStyle w:val="Recuodecorpodetexto"/>
        <w:tabs>
          <w:tab w:val="left" w:pos="709"/>
        </w:tabs>
        <w:spacing w:after="120"/>
        <w:ind w:left="0" w:firstLine="0"/>
        <w:rPr>
          <w:rFonts w:ascii="Calibri" w:hAnsi="Calibri"/>
        </w:rPr>
      </w:pPr>
      <w:r w:rsidRPr="00C21AB1">
        <w:rPr>
          <w:rFonts w:ascii="Calibri" w:hAnsi="Calibri"/>
        </w:rPr>
        <w:t>4.</w:t>
      </w:r>
      <w:r w:rsidRPr="00C21AB1">
        <w:rPr>
          <w:rFonts w:ascii="Calibri" w:hAnsi="Calibri"/>
        </w:rPr>
        <w:tab/>
        <w:t>Em caso de comprovada indisponibilidade no mercado local, mas com disponibilidade no mercado nacional, o prazo para entrega será de até 10 (dez) dias, a contar da solicitação formal do Serviço Ambulatorial de Saúde – SAS.</w:t>
      </w:r>
    </w:p>
    <w:p w:rsidR="00067A66" w:rsidRPr="00C21AB1" w:rsidRDefault="00067A66" w:rsidP="00067A66">
      <w:pPr>
        <w:pStyle w:val="Recuodecorpodetexto"/>
        <w:tabs>
          <w:tab w:val="left" w:pos="709"/>
        </w:tabs>
        <w:spacing w:after="120"/>
        <w:ind w:left="0" w:firstLine="0"/>
        <w:rPr>
          <w:rFonts w:ascii="Calibri" w:hAnsi="Calibri"/>
        </w:rPr>
      </w:pPr>
      <w:r w:rsidRPr="00C21AB1">
        <w:rPr>
          <w:rFonts w:ascii="Calibri" w:hAnsi="Calibri"/>
        </w:rPr>
        <w:t>5.</w:t>
      </w:r>
      <w:r w:rsidRPr="00C21AB1">
        <w:rPr>
          <w:rFonts w:ascii="Calibri" w:hAnsi="Calibri"/>
        </w:rPr>
        <w:tab/>
        <w:t>Em caso de comprovada indisponibilidade no mercado nacional, a Diretoria de Saúde – Dsaud poderá autorizar a fornecimento de medicamento similar ou equivalente.</w:t>
      </w:r>
    </w:p>
    <w:p w:rsidR="002C1BFA" w:rsidRDefault="002C1BFA" w:rsidP="002C1BFA">
      <w:pPr>
        <w:pStyle w:val="Ttulo8"/>
        <w:spacing w:before="360" w:after="240"/>
        <w:jc w:val="both"/>
        <w:rPr>
          <w:rFonts w:ascii="Calibri" w:hAnsi="Calibri"/>
          <w:snapToGrid/>
        </w:rPr>
      </w:pPr>
      <w:r w:rsidRPr="002C1BFA">
        <w:rPr>
          <w:rFonts w:ascii="Calibri" w:hAnsi="Calibri"/>
          <w:snapToGrid/>
        </w:rPr>
        <w:t xml:space="preserve">CLÁUSULA QUINTA – DA VIGÊNCIA </w:t>
      </w:r>
    </w:p>
    <w:p w:rsidR="00E947C2" w:rsidRDefault="00E947C2" w:rsidP="00E947C2">
      <w:pPr>
        <w:pStyle w:val="Recuodecorpodetexto"/>
        <w:tabs>
          <w:tab w:val="left" w:pos="709"/>
        </w:tabs>
        <w:spacing w:after="120"/>
        <w:ind w:left="0" w:firstLine="0"/>
        <w:rPr>
          <w:rFonts w:ascii="Calibri" w:hAnsi="Calibri"/>
        </w:rPr>
      </w:pPr>
      <w:r>
        <w:rPr>
          <w:rFonts w:ascii="Calibri" w:hAnsi="Calibri"/>
        </w:rPr>
        <w:t xml:space="preserve">1. </w:t>
      </w:r>
      <w:r>
        <w:rPr>
          <w:rFonts w:ascii="Calibri" w:hAnsi="Calibri"/>
        </w:rPr>
        <w:tab/>
        <w:t xml:space="preserve">O prazo de vigência deste </w:t>
      </w:r>
      <w:r w:rsidRPr="00C21AB1">
        <w:rPr>
          <w:rFonts w:ascii="Calibri" w:hAnsi="Calibri"/>
        </w:rPr>
        <w:t xml:space="preserve">contrato é de </w:t>
      </w:r>
      <w:r w:rsidR="00D02E28" w:rsidRPr="00C21AB1">
        <w:rPr>
          <w:rFonts w:ascii="Calibri" w:hAnsi="Calibri"/>
        </w:rPr>
        <w:t>12 (doze) meses</w:t>
      </w:r>
      <w:r w:rsidRPr="00C21AB1">
        <w:rPr>
          <w:rFonts w:ascii="Calibri" w:hAnsi="Calibri"/>
        </w:rPr>
        <w:t>, contado</w:t>
      </w:r>
      <w:r w:rsidR="00EB432B" w:rsidRPr="00C21AB1">
        <w:rPr>
          <w:rFonts w:ascii="Calibri" w:hAnsi="Calibri"/>
        </w:rPr>
        <w:t xml:space="preserve"> da </w:t>
      </w:r>
      <w:r w:rsidR="00EB432B">
        <w:rPr>
          <w:rFonts w:ascii="Calibri" w:hAnsi="Calibri"/>
        </w:rPr>
        <w:t xml:space="preserve">data da sua assinatura, </w:t>
      </w:r>
      <w:r w:rsidR="00EB432B" w:rsidRPr="00EB432B">
        <w:rPr>
          <w:rFonts w:ascii="Calibri" w:hAnsi="Calibri"/>
        </w:rPr>
        <w:t>excluído o dia do começo e incluído o do vencimento</w:t>
      </w:r>
      <w:r w:rsidR="00EB432B">
        <w:rPr>
          <w:rFonts w:ascii="Calibri" w:hAnsi="Calibri"/>
        </w:rPr>
        <w:t>.</w:t>
      </w:r>
    </w:p>
    <w:p w:rsidR="00762D61" w:rsidRPr="00762D61" w:rsidRDefault="00762D61" w:rsidP="00762D61">
      <w:pPr>
        <w:pStyle w:val="Ttulo8"/>
        <w:spacing w:before="360" w:after="240"/>
        <w:jc w:val="both"/>
        <w:rPr>
          <w:rFonts w:ascii="Calibri" w:hAnsi="Calibri"/>
          <w:snapToGrid/>
        </w:rPr>
      </w:pPr>
      <w:r w:rsidRPr="00762D61">
        <w:rPr>
          <w:rFonts w:ascii="Calibri" w:hAnsi="Calibri"/>
          <w:snapToGrid/>
        </w:rPr>
        <w:t xml:space="preserve">CLÁUSULA </w:t>
      </w:r>
      <w:r w:rsidR="00D02E28">
        <w:rPr>
          <w:rFonts w:ascii="Calibri" w:hAnsi="Calibri"/>
          <w:snapToGrid/>
        </w:rPr>
        <w:t>SEXTA</w:t>
      </w:r>
      <w:r w:rsidRPr="00762D61">
        <w:rPr>
          <w:rFonts w:ascii="Calibri" w:hAnsi="Calibri"/>
          <w:snapToGrid/>
        </w:rPr>
        <w:t xml:space="preserve"> – DA GARANTIA DE EXECUÇÃO DO CONTRATO </w:t>
      </w:r>
    </w:p>
    <w:p w:rsidR="00762D61" w:rsidRDefault="00762D61" w:rsidP="00762D61">
      <w:pPr>
        <w:pStyle w:val="Recuodecorpodetexto"/>
        <w:tabs>
          <w:tab w:val="left" w:pos="0"/>
        </w:tabs>
        <w:spacing w:after="120"/>
        <w:ind w:left="0" w:firstLine="0"/>
        <w:rPr>
          <w:rFonts w:ascii="Calibri" w:hAnsi="Calibri"/>
        </w:rPr>
      </w:pPr>
      <w:r w:rsidRPr="00762D61">
        <w:rPr>
          <w:rFonts w:ascii="Calibri" w:hAnsi="Calibri"/>
        </w:rPr>
        <w:t>1.</w:t>
      </w:r>
      <w:r w:rsidRPr="00762D61">
        <w:rPr>
          <w:rFonts w:ascii="Calibri" w:hAnsi="Calibri"/>
        </w:rPr>
        <w:tab/>
        <w:t xml:space="preserve">Não será exigida garantia da execução do contrato, mas </w:t>
      </w:r>
      <w:r w:rsidR="00913EAC">
        <w:rPr>
          <w:rFonts w:ascii="Calibri" w:hAnsi="Calibri"/>
        </w:rPr>
        <w:t>a</w:t>
      </w:r>
      <w:r w:rsidRPr="00762D61">
        <w:rPr>
          <w:rFonts w:ascii="Calibri" w:hAnsi="Calibri"/>
        </w:rPr>
        <w:t xml:space="preserve"> CONTRATANTE poderá reter, do montante a pagar, valores para assegurar o pagamento de multas, indenizações e ressarcimentos devidos pel</w:t>
      </w:r>
      <w:r w:rsidR="00913EAC">
        <w:rPr>
          <w:rFonts w:ascii="Calibri" w:hAnsi="Calibri"/>
        </w:rPr>
        <w:t>a</w:t>
      </w:r>
      <w:r w:rsidRPr="00762D61">
        <w:rPr>
          <w:rFonts w:ascii="Calibri" w:hAnsi="Calibri"/>
        </w:rPr>
        <w:t xml:space="preserve"> CONTRATAD</w:t>
      </w:r>
      <w:r w:rsidR="00913EAC">
        <w:rPr>
          <w:rFonts w:ascii="Calibri" w:hAnsi="Calibri"/>
        </w:rPr>
        <w:t>A</w:t>
      </w:r>
      <w:r w:rsidRPr="00762D61">
        <w:rPr>
          <w:rFonts w:ascii="Calibri" w:hAnsi="Calibri"/>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w:t>
      </w:r>
      <w:r w:rsidR="00D02E28">
        <w:rPr>
          <w:rFonts w:ascii="Calibri" w:hAnsi="Calibri"/>
          <w:snapToGrid/>
        </w:rPr>
        <w:t>SÉTIMA</w:t>
      </w:r>
      <w:r w:rsidRPr="00FA60F7">
        <w:rPr>
          <w:rFonts w:ascii="Calibri" w:hAnsi="Calibri"/>
          <w:snapToGrid/>
        </w:rPr>
        <w:t xml:space="preserve"> – DOS ENCARGOS </w:t>
      </w:r>
      <w:r w:rsidR="00784D26" w:rsidRPr="00FA60F7">
        <w:rPr>
          <w:rFonts w:ascii="Calibri" w:hAnsi="Calibri"/>
          <w:snapToGrid/>
        </w:rPr>
        <w:t>DAS PARTES</w:t>
      </w:r>
      <w:r w:rsidRPr="00FA60F7">
        <w:rPr>
          <w:rFonts w:ascii="Calibri" w:hAnsi="Calibri"/>
          <w:snapToGrid/>
        </w:rPr>
        <w:t xml:space="preserve"> </w:t>
      </w:r>
    </w:p>
    <w:p w:rsidR="00202943" w:rsidRDefault="00202943" w:rsidP="00D02E28">
      <w:pPr>
        <w:pStyle w:val="Recuodecorpodetexto"/>
        <w:tabs>
          <w:tab w:val="left" w:pos="709"/>
        </w:tabs>
        <w:spacing w:after="120"/>
        <w:ind w:left="0" w:firstLine="0"/>
        <w:rPr>
          <w:rFonts w:ascii="Calibri" w:hAnsi="Calibri"/>
        </w:rPr>
      </w:pPr>
      <w:r>
        <w:rPr>
          <w:rFonts w:ascii="Calibri" w:hAnsi="Calibri"/>
        </w:rPr>
        <w:t>1.</w:t>
      </w:r>
      <w:r>
        <w:rPr>
          <w:rFonts w:ascii="Calibri" w:hAnsi="Calibri"/>
        </w:rPr>
        <w:tab/>
      </w:r>
      <w:r w:rsidR="00784D26">
        <w:rPr>
          <w:rFonts w:ascii="Calibri" w:hAnsi="Calibri"/>
        </w:rPr>
        <w:t>As partes devem cumprir fielmente as cláusulas avençadas neste contrato, respondendo pelas conseq</w:t>
      </w:r>
      <w:r w:rsidR="001F649F">
        <w:rPr>
          <w:rFonts w:ascii="Calibri" w:hAnsi="Calibri"/>
        </w:rPr>
        <w:t>u</w:t>
      </w:r>
      <w:r w:rsidR="00784D26">
        <w:rPr>
          <w:rFonts w:ascii="Calibri" w:hAnsi="Calibri"/>
        </w:rPr>
        <w:t>ências de sua inexecução total ou parcial.</w:t>
      </w:r>
    </w:p>
    <w:p w:rsidR="00784D26" w:rsidRPr="00784D26" w:rsidRDefault="00784D26" w:rsidP="00784D26">
      <w:pPr>
        <w:pStyle w:val="Recuodecorpodetexto"/>
        <w:tabs>
          <w:tab w:val="left" w:pos="709"/>
        </w:tabs>
        <w:spacing w:after="60"/>
        <w:ind w:left="0" w:firstLine="0"/>
        <w:rPr>
          <w:rFonts w:ascii="Calibri" w:hAnsi="Calibri"/>
        </w:rPr>
      </w:pPr>
      <w:r w:rsidRPr="00784D26">
        <w:rPr>
          <w:rFonts w:ascii="Calibri" w:hAnsi="Calibri"/>
        </w:rPr>
        <w:t>2.</w:t>
      </w:r>
      <w:r w:rsidR="00A3439B">
        <w:rPr>
          <w:rFonts w:ascii="Calibri" w:hAnsi="Calibri"/>
        </w:rPr>
        <w:tab/>
        <w:t>A</w:t>
      </w:r>
      <w:r>
        <w:rPr>
          <w:rFonts w:ascii="Calibri" w:hAnsi="Calibri"/>
        </w:rPr>
        <w:t xml:space="preserve"> CONTRATA</w:t>
      </w:r>
      <w:r w:rsidR="008D098D">
        <w:rPr>
          <w:rFonts w:ascii="Calibri" w:hAnsi="Calibri"/>
        </w:rPr>
        <w:t>D</w:t>
      </w:r>
      <w:r w:rsidR="00A3439B">
        <w:rPr>
          <w:rFonts w:ascii="Calibri" w:hAnsi="Calibri"/>
        </w:rPr>
        <w:t>A</w:t>
      </w:r>
      <w:r>
        <w:rPr>
          <w:rFonts w:ascii="Calibri" w:hAnsi="Calibri"/>
        </w:rPr>
        <w:t xml:space="preserve"> deve:</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.1.</w:t>
      </w:r>
      <w:r w:rsidR="00202943">
        <w:rPr>
          <w:rFonts w:ascii="Calibri" w:hAnsi="Calibri"/>
        </w:rPr>
        <w:tab/>
      </w:r>
      <w:r>
        <w:rPr>
          <w:rFonts w:ascii="Calibri" w:hAnsi="Calibri"/>
        </w:rPr>
        <w:t>nomear preposto para, durante o período de vigência, representá-l</w:t>
      </w:r>
      <w:r w:rsidR="00D02E28">
        <w:rPr>
          <w:rFonts w:ascii="Calibri" w:hAnsi="Calibri"/>
        </w:rPr>
        <w:t>a</w:t>
      </w:r>
      <w:r>
        <w:rPr>
          <w:rFonts w:ascii="Calibri" w:hAnsi="Calibri"/>
        </w:rPr>
        <w:t xml:space="preserve"> na execução do contrato;</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.2.</w:t>
      </w:r>
      <w:r w:rsidR="00202943">
        <w:rPr>
          <w:rFonts w:ascii="Calibri" w:hAnsi="Calibri"/>
        </w:rPr>
        <w:tab/>
      </w:r>
      <w:r>
        <w:rPr>
          <w:rFonts w:ascii="Calibri" w:hAnsi="Calibri"/>
        </w:rPr>
        <w:t xml:space="preserve">manter, durante a vigência do contrato, as condições de habilitação exigidas na licitação, devendo comunicar </w:t>
      </w:r>
      <w:r w:rsidR="00A3439B">
        <w:rPr>
          <w:rFonts w:ascii="Calibri" w:hAnsi="Calibri"/>
        </w:rPr>
        <w:t>à</w:t>
      </w:r>
      <w:r>
        <w:rPr>
          <w:rFonts w:ascii="Calibri" w:hAnsi="Calibri"/>
        </w:rPr>
        <w:t xml:space="preserve"> CONTRATANTE a superveniência de fato impeditivo da manutenção dessas condições;</w:t>
      </w:r>
    </w:p>
    <w:p w:rsidR="00F45582" w:rsidRPr="00D74053" w:rsidRDefault="00784D26" w:rsidP="00D74053">
      <w:pPr>
        <w:pStyle w:val="Cabealho"/>
        <w:tabs>
          <w:tab w:val="clear" w:pos="4419"/>
          <w:tab w:val="clear" w:pos="8838"/>
          <w:tab w:val="left" w:pos="1701"/>
        </w:tabs>
        <w:spacing w:after="60"/>
        <w:ind w:left="1276" w:hanging="567"/>
        <w:rPr>
          <w:rFonts w:ascii="Calibri" w:hAnsi="Calibri"/>
        </w:rPr>
      </w:pPr>
      <w:r w:rsidRPr="00D74053">
        <w:rPr>
          <w:rFonts w:ascii="Calibri" w:hAnsi="Calibri"/>
        </w:rPr>
        <w:t>2</w:t>
      </w:r>
      <w:r w:rsidR="00202943" w:rsidRPr="00D74053">
        <w:rPr>
          <w:rFonts w:ascii="Calibri" w:hAnsi="Calibri"/>
        </w:rPr>
        <w:t>.</w:t>
      </w:r>
      <w:r w:rsidR="00D02E28">
        <w:rPr>
          <w:rFonts w:ascii="Calibri" w:hAnsi="Calibri"/>
        </w:rPr>
        <w:t>3</w:t>
      </w:r>
      <w:r w:rsidR="00202943" w:rsidRPr="00D74053">
        <w:rPr>
          <w:rFonts w:ascii="Calibri" w:hAnsi="Calibri"/>
        </w:rPr>
        <w:t>.</w:t>
      </w:r>
      <w:r w:rsidR="00202943" w:rsidRPr="00D74053">
        <w:rPr>
          <w:rFonts w:ascii="Calibri" w:hAnsi="Calibri"/>
        </w:rPr>
        <w:tab/>
      </w:r>
      <w:r w:rsidR="0056255F" w:rsidRPr="00D74053">
        <w:rPr>
          <w:rFonts w:ascii="Calibri" w:hAnsi="Calibri"/>
        </w:rPr>
        <w:t xml:space="preserve">responder pelos danos causados diretamente </w:t>
      </w:r>
      <w:r w:rsidR="00A3439B" w:rsidRPr="00D74053">
        <w:rPr>
          <w:rFonts w:ascii="Calibri" w:hAnsi="Calibri"/>
        </w:rPr>
        <w:t>à</w:t>
      </w:r>
      <w:r w:rsidR="0056255F" w:rsidRPr="00D74053">
        <w:rPr>
          <w:rFonts w:ascii="Calibri" w:hAnsi="Calibri"/>
        </w:rPr>
        <w:t xml:space="preserve"> CONTRATANTE ou a</w:t>
      </w:r>
      <w:r w:rsidR="008B0295" w:rsidRPr="00D74053">
        <w:rPr>
          <w:rFonts w:ascii="Calibri" w:hAnsi="Calibri"/>
        </w:rPr>
        <w:t>os</w:t>
      </w:r>
      <w:r w:rsidR="0056255F" w:rsidRPr="00D74053">
        <w:rPr>
          <w:rFonts w:ascii="Calibri" w:hAnsi="Calibri"/>
        </w:rPr>
        <w:t xml:space="preserve"> seus bens, ou ainda a terceiros, decorrentes de sua culpa ou dolo na execução do contrato;</w:t>
      </w:r>
    </w:p>
    <w:p w:rsidR="00D02E28" w:rsidRPr="00C21AB1" w:rsidRDefault="00784D26">
      <w:pPr>
        <w:pStyle w:val="Cabealho"/>
        <w:numPr>
          <w:ilvl w:val="1"/>
          <w:numId w:val="0"/>
        </w:numPr>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w:t>
      </w:r>
      <w:r w:rsidR="00D02E28">
        <w:rPr>
          <w:rFonts w:ascii="Calibri" w:hAnsi="Calibri"/>
        </w:rPr>
        <w:t>4</w:t>
      </w:r>
      <w:r w:rsidR="00202943">
        <w:rPr>
          <w:rFonts w:ascii="Calibri" w:hAnsi="Calibri"/>
        </w:rPr>
        <w:t>.</w:t>
      </w:r>
      <w:r w:rsidR="00202943">
        <w:rPr>
          <w:rFonts w:ascii="Calibri" w:hAnsi="Calibri"/>
        </w:rPr>
        <w:tab/>
      </w:r>
      <w:r>
        <w:rPr>
          <w:rFonts w:ascii="Calibri" w:hAnsi="Calibri"/>
        </w:rPr>
        <w:t xml:space="preserve">respeitar as </w:t>
      </w:r>
      <w:r w:rsidRPr="00C21AB1">
        <w:rPr>
          <w:rFonts w:ascii="Calibri" w:hAnsi="Calibri"/>
        </w:rPr>
        <w:t>normas de controle de bens e de flux</w:t>
      </w:r>
      <w:r w:rsidR="00A3439B" w:rsidRPr="00C21AB1">
        <w:rPr>
          <w:rFonts w:ascii="Calibri" w:hAnsi="Calibri"/>
        </w:rPr>
        <w:t>o de pessoas nas dependências da</w:t>
      </w:r>
      <w:r w:rsidRPr="00C21AB1">
        <w:rPr>
          <w:rFonts w:ascii="Calibri" w:hAnsi="Calibri"/>
        </w:rPr>
        <w:t xml:space="preserve"> </w:t>
      </w:r>
      <w:r w:rsidR="00227A27" w:rsidRPr="00C21AB1">
        <w:rPr>
          <w:rFonts w:ascii="Calibri" w:hAnsi="Calibri"/>
        </w:rPr>
        <w:t>CONTRATANTE</w:t>
      </w:r>
      <w:r w:rsidR="00D02E28" w:rsidRPr="00C21AB1">
        <w:rPr>
          <w:rFonts w:ascii="Calibri" w:hAnsi="Calibri"/>
        </w:rPr>
        <w:t>;</w:t>
      </w:r>
    </w:p>
    <w:p w:rsidR="00D02E28" w:rsidRPr="00C21AB1" w:rsidRDefault="00D02E28"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t>2.5.</w:t>
      </w:r>
      <w:r w:rsidRPr="00C21AB1">
        <w:rPr>
          <w:rFonts w:ascii="Calibri" w:hAnsi="Calibri"/>
        </w:rPr>
        <w:tab/>
        <w:t>fornecer medicamentos registrados no Ministério da Saúde (quando cabível) e provenientes de fornecedores legalmente instituídos;</w:t>
      </w:r>
    </w:p>
    <w:p w:rsidR="00D02E28" w:rsidRPr="00C21AB1" w:rsidRDefault="00D02E28"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lastRenderedPageBreak/>
        <w:t>2.6.</w:t>
      </w:r>
      <w:r w:rsidRPr="00C21AB1">
        <w:rPr>
          <w:rFonts w:ascii="Calibri" w:hAnsi="Calibri"/>
        </w:rPr>
        <w:tab/>
        <w:t>entregar os medicamentos, no local estabelecido, em até 72 (setenta e duas) horas após recebimento da “Autorização de Fornecimento” expedida pelo Serviço Ambulatorial de Saúde – SAS;</w:t>
      </w:r>
    </w:p>
    <w:p w:rsidR="00D02E28" w:rsidRPr="00C21AB1" w:rsidRDefault="00067A66"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t>2.7.</w:t>
      </w:r>
      <w:r w:rsidRPr="00C21AB1">
        <w:rPr>
          <w:rFonts w:ascii="Calibri" w:hAnsi="Calibri"/>
        </w:rPr>
        <w:tab/>
        <w:t>c</w:t>
      </w:r>
      <w:r w:rsidR="00D02E28" w:rsidRPr="00C21AB1">
        <w:rPr>
          <w:rFonts w:ascii="Calibri" w:hAnsi="Calibri"/>
        </w:rPr>
        <w:t xml:space="preserve">omunicar ao </w:t>
      </w:r>
      <w:r w:rsidRPr="00C21AB1">
        <w:rPr>
          <w:rFonts w:ascii="Calibri" w:hAnsi="Calibri"/>
        </w:rPr>
        <w:t>C</w:t>
      </w:r>
      <w:r w:rsidR="00D02E28" w:rsidRPr="00C21AB1">
        <w:rPr>
          <w:rFonts w:ascii="Calibri" w:hAnsi="Calibri"/>
        </w:rPr>
        <w:t>hefe do Serviço Ambulatorial de Saúde – SAS, no prazo máximo de 48 (quarenta e oito) horas, os motivos de ordem técnica que impossibilitaram o cumprimento dos prazos previstos;</w:t>
      </w:r>
    </w:p>
    <w:p w:rsidR="00D02E28" w:rsidRPr="00C21AB1" w:rsidRDefault="00067A66"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t>2.8.</w:t>
      </w:r>
      <w:r w:rsidRPr="00C21AB1">
        <w:rPr>
          <w:rFonts w:ascii="Calibri" w:hAnsi="Calibri"/>
        </w:rPr>
        <w:tab/>
        <w:t>p</w:t>
      </w:r>
      <w:r w:rsidR="00D02E28" w:rsidRPr="00C21AB1">
        <w:rPr>
          <w:rFonts w:ascii="Calibri" w:hAnsi="Calibri"/>
        </w:rPr>
        <w:t>restar as informações e os esclarecimentos que venham ser solicitados pelo TCU e pelos órgãos fiscalizadores da atividade farmacêutica;</w:t>
      </w:r>
    </w:p>
    <w:p w:rsidR="00D02E28" w:rsidRPr="00C21AB1" w:rsidRDefault="00067A66"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t>2.9.</w:t>
      </w:r>
      <w:r w:rsidRPr="00C21AB1">
        <w:rPr>
          <w:rFonts w:ascii="Calibri" w:hAnsi="Calibri"/>
        </w:rPr>
        <w:tab/>
        <w:t>f</w:t>
      </w:r>
      <w:r w:rsidR="00D02E28" w:rsidRPr="00C21AB1">
        <w:rPr>
          <w:rFonts w:ascii="Calibri" w:hAnsi="Calibri"/>
        </w:rPr>
        <w:t>ornecer medicamentos com, no mínimo, 70% (setenta por cento) do período de sua validade total;</w:t>
      </w:r>
    </w:p>
    <w:p w:rsidR="00D02E28" w:rsidRPr="00C21AB1" w:rsidRDefault="00067A66"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t>2.10.</w:t>
      </w:r>
      <w:r w:rsidRPr="00C21AB1">
        <w:rPr>
          <w:rFonts w:ascii="Calibri" w:hAnsi="Calibri"/>
        </w:rPr>
        <w:tab/>
        <w:t>c</w:t>
      </w:r>
      <w:r w:rsidR="00D02E28" w:rsidRPr="00C21AB1">
        <w:rPr>
          <w:rFonts w:ascii="Calibri" w:hAnsi="Calibri"/>
        </w:rPr>
        <w:t>ontrolar a Notificação de Receitas (requisição) de entorpecentes, psicotrópicos e medicamentos de controle especial;</w:t>
      </w:r>
    </w:p>
    <w:p w:rsidR="00D02E28" w:rsidRPr="00C21AB1" w:rsidRDefault="00067A66" w:rsidP="00D02E28">
      <w:pPr>
        <w:pStyle w:val="Cabealho"/>
        <w:numPr>
          <w:ilvl w:val="1"/>
          <w:numId w:val="0"/>
        </w:numPr>
        <w:tabs>
          <w:tab w:val="clear" w:pos="4419"/>
          <w:tab w:val="clear" w:pos="8838"/>
          <w:tab w:val="left" w:pos="1701"/>
        </w:tabs>
        <w:spacing w:after="60"/>
        <w:ind w:left="1276" w:hanging="567"/>
        <w:rPr>
          <w:rFonts w:ascii="Calibri" w:hAnsi="Calibri"/>
        </w:rPr>
      </w:pPr>
      <w:r w:rsidRPr="00C21AB1">
        <w:rPr>
          <w:rFonts w:ascii="Calibri" w:hAnsi="Calibri"/>
        </w:rPr>
        <w:t>2.11.</w:t>
      </w:r>
      <w:r w:rsidRPr="00C21AB1">
        <w:rPr>
          <w:rFonts w:ascii="Calibri" w:hAnsi="Calibri"/>
        </w:rPr>
        <w:tab/>
        <w:t>a</w:t>
      </w:r>
      <w:r w:rsidR="00D02E28" w:rsidRPr="00C21AB1">
        <w:rPr>
          <w:rFonts w:ascii="Calibri" w:hAnsi="Calibri"/>
        </w:rPr>
        <w:t>presentar, sempre que solicitados, os documentos que comprovem a procedência e a conservação dos medicamentos; e</w:t>
      </w:r>
    </w:p>
    <w:p w:rsidR="00D02E28" w:rsidRPr="0088294D" w:rsidRDefault="00067A66" w:rsidP="00067A66">
      <w:pPr>
        <w:pStyle w:val="Cabealho"/>
        <w:numPr>
          <w:ilvl w:val="1"/>
          <w:numId w:val="0"/>
        </w:numPr>
        <w:tabs>
          <w:tab w:val="clear" w:pos="4419"/>
          <w:tab w:val="clear" w:pos="8838"/>
          <w:tab w:val="left" w:pos="1701"/>
        </w:tabs>
        <w:spacing w:after="120"/>
        <w:ind w:left="1276" w:hanging="567"/>
        <w:rPr>
          <w:rFonts w:ascii="Calibri" w:hAnsi="Calibri"/>
        </w:rPr>
      </w:pPr>
      <w:r w:rsidRPr="00C21AB1">
        <w:rPr>
          <w:rFonts w:ascii="Calibri" w:hAnsi="Calibri"/>
        </w:rPr>
        <w:t>2.12.</w:t>
      </w:r>
      <w:r w:rsidRPr="00C21AB1">
        <w:rPr>
          <w:rFonts w:ascii="Calibri" w:hAnsi="Calibri"/>
        </w:rPr>
        <w:tab/>
        <w:t>e</w:t>
      </w:r>
      <w:r w:rsidR="00D02E28" w:rsidRPr="00C21AB1">
        <w:rPr>
          <w:rFonts w:ascii="Calibri" w:hAnsi="Calibri"/>
        </w:rPr>
        <w:t xml:space="preserve">fetuar a troca, no prazo máximo de 48 (quarenta e oito) horas, dos medicamentos considerados incompatíveis com a planilha do </w:t>
      </w:r>
      <w:r w:rsidRPr="00C21AB1">
        <w:rPr>
          <w:rFonts w:ascii="Calibri" w:hAnsi="Calibri"/>
        </w:rPr>
        <w:t xml:space="preserve">Anexo III do Edital </w:t>
      </w:r>
      <w:r w:rsidR="006650C6" w:rsidRPr="00271E01">
        <w:rPr>
          <w:rFonts w:ascii="Calibri" w:hAnsi="Calibri"/>
        </w:rPr>
        <w:t xml:space="preserve">Pregão Eletrônico n.º </w:t>
      </w:r>
      <w:r w:rsidR="006650C6" w:rsidRPr="0088294D">
        <w:rPr>
          <w:rFonts w:ascii="Calibri" w:hAnsi="Calibri"/>
        </w:rPr>
        <w:t>40/2016</w:t>
      </w:r>
      <w:r w:rsidRPr="0088294D">
        <w:rPr>
          <w:rFonts w:ascii="Calibri" w:hAnsi="Calibri"/>
        </w:rPr>
        <w:t xml:space="preserve"> </w:t>
      </w:r>
      <w:r w:rsidR="00D02E28" w:rsidRPr="0088294D">
        <w:rPr>
          <w:rFonts w:ascii="Calibri" w:hAnsi="Calibri"/>
        </w:rPr>
        <w:t xml:space="preserve">ou que </w:t>
      </w:r>
      <w:r w:rsidR="0088294D" w:rsidRPr="0088294D">
        <w:rPr>
          <w:rFonts w:ascii="Calibri" w:hAnsi="Calibri"/>
        </w:rPr>
        <w:t>apresentarem defeitos ou vícios;</w:t>
      </w:r>
    </w:p>
    <w:p w:rsidR="0088294D" w:rsidRPr="0088294D" w:rsidRDefault="0088294D" w:rsidP="0088294D">
      <w:pPr>
        <w:pStyle w:val="Cabealho"/>
        <w:numPr>
          <w:ilvl w:val="1"/>
          <w:numId w:val="0"/>
        </w:numPr>
        <w:shd w:val="clear" w:color="auto" w:fill="FFFFFF" w:themeFill="background1"/>
        <w:tabs>
          <w:tab w:val="clear" w:pos="4419"/>
          <w:tab w:val="clear" w:pos="8838"/>
          <w:tab w:val="left" w:pos="1701"/>
        </w:tabs>
        <w:spacing w:after="120"/>
        <w:ind w:left="1276" w:hanging="567"/>
        <w:rPr>
          <w:rFonts w:asciiTheme="minorHAnsi" w:hAnsiTheme="minorHAnsi"/>
          <w:szCs w:val="24"/>
        </w:rPr>
      </w:pPr>
      <w:r w:rsidRPr="0088294D">
        <w:rPr>
          <w:rFonts w:ascii="Calibri" w:hAnsi="Calibri"/>
        </w:rPr>
        <w:t>2.13. comprovar</w:t>
      </w:r>
      <w:r w:rsidRPr="00C21AB1">
        <w:rPr>
          <w:rFonts w:ascii="Calibri" w:hAnsi="Calibri"/>
        </w:rPr>
        <w:t xml:space="preserve">, </w:t>
      </w:r>
      <w:r>
        <w:rPr>
          <w:rFonts w:ascii="Calibri" w:hAnsi="Calibri"/>
        </w:rPr>
        <w:t>quando solicitado</w:t>
      </w:r>
      <w:r w:rsidRPr="00C21AB1">
        <w:rPr>
          <w:rFonts w:ascii="Calibri" w:hAnsi="Calibri"/>
        </w:rPr>
        <w:t>,</w:t>
      </w:r>
      <w:r w:rsidRPr="0088294D">
        <w:rPr>
          <w:rFonts w:ascii="Calibri" w:hAnsi="Calibri"/>
        </w:rPr>
        <w:t xml:space="preserve"> o </w:t>
      </w:r>
      <w:r w:rsidRPr="0088294D">
        <w:rPr>
          <w:rFonts w:ascii="Calibri" w:hAnsi="Calibri"/>
          <w:szCs w:val="24"/>
        </w:rPr>
        <w:t xml:space="preserve">registro de todos os medicamentos junto à ANVISA, dentro do prazo de validade, </w:t>
      </w:r>
      <w:r w:rsidRPr="0088294D">
        <w:rPr>
          <w:rFonts w:asciiTheme="minorHAnsi" w:hAnsiTheme="minorHAnsi"/>
          <w:szCs w:val="24"/>
        </w:rPr>
        <w:t>por meio de</w:t>
      </w:r>
      <w:r>
        <w:rPr>
          <w:rFonts w:asciiTheme="minorHAnsi" w:hAnsiTheme="minorHAnsi"/>
          <w:szCs w:val="24"/>
        </w:rPr>
        <w:t xml:space="preserve"> apresentação de</w:t>
      </w:r>
      <w:r w:rsidRPr="0088294D">
        <w:rPr>
          <w:rFonts w:asciiTheme="minorHAnsi" w:hAnsiTheme="minorHAnsi"/>
          <w:szCs w:val="24"/>
        </w:rPr>
        <w:t xml:space="preserve"> cópia da publicação no Diário Oficial da União ou cópia emitida eletronicamente no sítio da ANVISA.</w:t>
      </w:r>
    </w:p>
    <w:p w:rsidR="0088294D" w:rsidRPr="00C21AB1" w:rsidRDefault="0088294D" w:rsidP="00067A66">
      <w:pPr>
        <w:pStyle w:val="Cabealho"/>
        <w:numPr>
          <w:ilvl w:val="1"/>
          <w:numId w:val="0"/>
        </w:numPr>
        <w:tabs>
          <w:tab w:val="clear" w:pos="4419"/>
          <w:tab w:val="clear" w:pos="8838"/>
          <w:tab w:val="left" w:pos="1701"/>
        </w:tabs>
        <w:spacing w:after="120"/>
        <w:ind w:left="1276" w:hanging="567"/>
        <w:rPr>
          <w:rFonts w:ascii="Calibri" w:hAnsi="Calibri"/>
        </w:rPr>
      </w:pPr>
    </w:p>
    <w:p w:rsidR="00202943" w:rsidRPr="00C21AB1" w:rsidRDefault="00784D26">
      <w:pPr>
        <w:pStyle w:val="Recuodecorpodetexto"/>
        <w:tabs>
          <w:tab w:val="left" w:pos="709"/>
        </w:tabs>
        <w:spacing w:before="120" w:after="60"/>
        <w:ind w:hanging="2694"/>
        <w:rPr>
          <w:rFonts w:ascii="Calibri" w:hAnsi="Calibri"/>
        </w:rPr>
      </w:pPr>
      <w:r w:rsidRPr="00C21AB1">
        <w:rPr>
          <w:rFonts w:ascii="Calibri" w:hAnsi="Calibri"/>
        </w:rPr>
        <w:t>3</w:t>
      </w:r>
      <w:r w:rsidR="00202943" w:rsidRPr="00C21AB1">
        <w:rPr>
          <w:rFonts w:ascii="Calibri" w:hAnsi="Calibri"/>
        </w:rPr>
        <w:t>.</w:t>
      </w:r>
      <w:r w:rsidR="00202943" w:rsidRPr="00C21AB1">
        <w:rPr>
          <w:rFonts w:ascii="Calibri" w:hAnsi="Calibri"/>
        </w:rPr>
        <w:tab/>
      </w:r>
      <w:r w:rsidRPr="00C21AB1">
        <w:rPr>
          <w:rFonts w:ascii="Calibri" w:hAnsi="Calibri"/>
        </w:rPr>
        <w:t xml:space="preserve">São expressamente vedadas </w:t>
      </w:r>
      <w:r w:rsidR="00A3439B" w:rsidRPr="00C21AB1">
        <w:rPr>
          <w:rFonts w:ascii="Calibri" w:hAnsi="Calibri"/>
        </w:rPr>
        <w:t>à CONTRATADA</w:t>
      </w:r>
      <w:r w:rsidRPr="00C21AB1">
        <w:rPr>
          <w:rFonts w:ascii="Calibri" w:hAnsi="Calibri"/>
        </w:rPr>
        <w:t>:</w:t>
      </w:r>
    </w:p>
    <w:p w:rsidR="00202943" w:rsidRPr="00C21AB1" w:rsidRDefault="00784D26">
      <w:pPr>
        <w:pStyle w:val="Cabealho"/>
        <w:tabs>
          <w:tab w:val="clear" w:pos="4419"/>
          <w:tab w:val="clear" w:pos="8838"/>
          <w:tab w:val="left" w:pos="1701"/>
        </w:tabs>
        <w:spacing w:after="60"/>
        <w:ind w:left="1276" w:hanging="567"/>
        <w:rPr>
          <w:rFonts w:ascii="Calibri" w:hAnsi="Calibri"/>
        </w:rPr>
      </w:pPr>
      <w:r w:rsidRPr="00C21AB1">
        <w:rPr>
          <w:rFonts w:ascii="Calibri" w:hAnsi="Calibri"/>
        </w:rPr>
        <w:t>3</w:t>
      </w:r>
      <w:r w:rsidR="00202943" w:rsidRPr="00C21AB1">
        <w:rPr>
          <w:rFonts w:ascii="Calibri" w:hAnsi="Calibri"/>
        </w:rPr>
        <w:t>.1.</w:t>
      </w:r>
      <w:r w:rsidR="00202943" w:rsidRPr="00C21AB1">
        <w:rPr>
          <w:rFonts w:ascii="Calibri" w:hAnsi="Calibri"/>
        </w:rPr>
        <w:tab/>
      </w:r>
      <w:r w:rsidRPr="00C21AB1">
        <w:rPr>
          <w:rFonts w:ascii="Calibri" w:hAnsi="Calibri"/>
        </w:rPr>
        <w:t>a veiculação de publicidade acerca deste contrato, salvo se houver prévia autorização d</w:t>
      </w:r>
      <w:r w:rsidR="00A3439B" w:rsidRPr="00C21AB1">
        <w:rPr>
          <w:rFonts w:ascii="Calibri" w:hAnsi="Calibri"/>
        </w:rPr>
        <w:t>a</w:t>
      </w:r>
      <w:r w:rsidRPr="00C21AB1">
        <w:rPr>
          <w:rFonts w:ascii="Calibri" w:hAnsi="Calibri"/>
        </w:rPr>
        <w:t xml:space="preserve"> </w:t>
      </w:r>
      <w:r w:rsidR="00227A27" w:rsidRPr="00C21AB1">
        <w:rPr>
          <w:rFonts w:ascii="Calibri" w:hAnsi="Calibri"/>
        </w:rPr>
        <w:t>CONTRATANTE</w:t>
      </w:r>
      <w:r w:rsidRPr="00C21AB1">
        <w:rPr>
          <w:rFonts w:ascii="Calibri" w:hAnsi="Calibri"/>
        </w:rPr>
        <w:t>;</w:t>
      </w:r>
    </w:p>
    <w:p w:rsidR="00202943" w:rsidRPr="00C21AB1" w:rsidRDefault="00784D26">
      <w:pPr>
        <w:pStyle w:val="Cabealho"/>
        <w:tabs>
          <w:tab w:val="clear" w:pos="4419"/>
          <w:tab w:val="clear" w:pos="8838"/>
          <w:tab w:val="left" w:pos="1701"/>
        </w:tabs>
        <w:spacing w:after="60"/>
        <w:ind w:left="1276" w:hanging="567"/>
        <w:rPr>
          <w:rFonts w:ascii="Calibri" w:hAnsi="Calibri"/>
        </w:rPr>
      </w:pPr>
      <w:r w:rsidRPr="00C21AB1">
        <w:rPr>
          <w:rFonts w:ascii="Calibri" w:hAnsi="Calibri"/>
        </w:rPr>
        <w:t>3</w:t>
      </w:r>
      <w:r w:rsidR="00202943" w:rsidRPr="00C21AB1">
        <w:rPr>
          <w:rFonts w:ascii="Calibri" w:hAnsi="Calibri"/>
        </w:rPr>
        <w:t>.2.</w:t>
      </w:r>
      <w:r w:rsidR="00202943" w:rsidRPr="00C21AB1">
        <w:rPr>
          <w:rFonts w:ascii="Calibri" w:hAnsi="Calibri"/>
        </w:rPr>
        <w:tab/>
      </w:r>
      <w:r w:rsidRPr="00C21AB1">
        <w:rPr>
          <w:rFonts w:ascii="Calibri" w:hAnsi="Calibri"/>
        </w:rPr>
        <w:t>a subcontratação para a execução do objeto deste contrato</w:t>
      </w:r>
      <w:r w:rsidR="00202943" w:rsidRPr="00C21AB1">
        <w:rPr>
          <w:rFonts w:ascii="Calibri" w:hAnsi="Calibri"/>
        </w:rPr>
        <w:t>;</w:t>
      </w:r>
    </w:p>
    <w:p w:rsidR="00202943" w:rsidRPr="00C21AB1" w:rsidRDefault="00784D26" w:rsidP="00067A66">
      <w:pPr>
        <w:pStyle w:val="Cabealho"/>
        <w:tabs>
          <w:tab w:val="clear" w:pos="4419"/>
          <w:tab w:val="clear" w:pos="8838"/>
          <w:tab w:val="left" w:pos="1701"/>
        </w:tabs>
        <w:spacing w:after="120"/>
        <w:ind w:left="1276" w:hanging="567"/>
        <w:rPr>
          <w:rFonts w:ascii="Calibri" w:hAnsi="Calibri"/>
        </w:rPr>
      </w:pPr>
      <w:r w:rsidRPr="00C21AB1">
        <w:rPr>
          <w:rFonts w:ascii="Calibri" w:hAnsi="Calibri"/>
        </w:rPr>
        <w:t>3</w:t>
      </w:r>
      <w:r w:rsidR="00202943" w:rsidRPr="00C21AB1">
        <w:rPr>
          <w:rFonts w:ascii="Calibri" w:hAnsi="Calibri"/>
        </w:rPr>
        <w:t>.3.</w:t>
      </w:r>
      <w:r w:rsidR="00202943" w:rsidRPr="00C21AB1">
        <w:rPr>
          <w:rFonts w:ascii="Calibri" w:hAnsi="Calibri"/>
        </w:rPr>
        <w:tab/>
      </w:r>
      <w:r w:rsidR="007D072D" w:rsidRPr="00C21AB1">
        <w:rPr>
          <w:rFonts w:ascii="Calibri" w:hAnsi="Calibri" w:cs="Arial"/>
          <w:szCs w:val="24"/>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C21AB1">
        <w:rPr>
          <w:rFonts w:ascii="Calibri" w:hAnsi="Calibri"/>
        </w:rPr>
        <w:t>.</w:t>
      </w:r>
    </w:p>
    <w:p w:rsidR="00202943" w:rsidRPr="00C21AB1" w:rsidRDefault="00202943">
      <w:pPr>
        <w:pStyle w:val="Corpodetexto2"/>
        <w:spacing w:before="120" w:after="60"/>
        <w:ind w:left="709" w:hanging="709"/>
        <w:rPr>
          <w:rFonts w:ascii="Calibri" w:hAnsi="Calibri"/>
        </w:rPr>
      </w:pPr>
      <w:r w:rsidRPr="00C21AB1">
        <w:rPr>
          <w:rFonts w:ascii="Calibri" w:hAnsi="Calibri"/>
        </w:rPr>
        <w:t>4.</w:t>
      </w:r>
      <w:r w:rsidRPr="00C21AB1">
        <w:rPr>
          <w:rFonts w:ascii="Calibri" w:hAnsi="Calibri"/>
        </w:rPr>
        <w:tab/>
      </w:r>
      <w:r w:rsidR="00A3439B" w:rsidRPr="00C21AB1">
        <w:rPr>
          <w:rFonts w:ascii="Calibri" w:hAnsi="Calibri"/>
        </w:rPr>
        <w:t>A</w:t>
      </w:r>
      <w:r w:rsidR="00AD4992" w:rsidRPr="00C21AB1">
        <w:rPr>
          <w:rFonts w:ascii="Calibri" w:hAnsi="Calibri"/>
        </w:rPr>
        <w:t xml:space="preserve"> CONTRATANTE deve:</w:t>
      </w:r>
    </w:p>
    <w:p w:rsidR="00202943" w:rsidRPr="00C21AB1" w:rsidRDefault="00202943">
      <w:pPr>
        <w:pStyle w:val="Corpodetexto2"/>
        <w:tabs>
          <w:tab w:val="clear" w:pos="709"/>
        </w:tabs>
        <w:spacing w:after="60"/>
        <w:ind w:left="1276" w:hanging="567"/>
        <w:rPr>
          <w:rFonts w:ascii="Calibri" w:hAnsi="Calibri"/>
        </w:rPr>
      </w:pPr>
      <w:r w:rsidRPr="00C21AB1">
        <w:rPr>
          <w:rFonts w:ascii="Calibri" w:hAnsi="Calibri"/>
        </w:rPr>
        <w:t>4.1.</w:t>
      </w:r>
      <w:r w:rsidRPr="00C21AB1">
        <w:rPr>
          <w:rFonts w:ascii="Calibri" w:hAnsi="Calibri"/>
        </w:rPr>
        <w:tab/>
      </w:r>
      <w:r w:rsidR="00AD4992" w:rsidRPr="00C21AB1">
        <w:rPr>
          <w:rFonts w:ascii="Calibri" w:hAnsi="Calibri"/>
        </w:rPr>
        <w:t xml:space="preserve">expedir a </w:t>
      </w:r>
      <w:r w:rsidR="00067A66" w:rsidRPr="00C21AB1">
        <w:rPr>
          <w:rFonts w:ascii="Calibri" w:hAnsi="Calibri"/>
        </w:rPr>
        <w:t>nota de empenho</w:t>
      </w:r>
      <w:r w:rsidRPr="00C21AB1">
        <w:rPr>
          <w:rFonts w:ascii="Calibri" w:hAnsi="Calibri"/>
        </w:rPr>
        <w:t>;</w:t>
      </w:r>
    </w:p>
    <w:p w:rsidR="00067A66" w:rsidRPr="00C21AB1" w:rsidRDefault="00067A66" w:rsidP="00067A66">
      <w:pPr>
        <w:pStyle w:val="Corpodetexto2"/>
        <w:tabs>
          <w:tab w:val="clear" w:pos="709"/>
        </w:tabs>
        <w:spacing w:after="60"/>
        <w:ind w:left="1276" w:hanging="567"/>
        <w:rPr>
          <w:rFonts w:ascii="Calibri" w:hAnsi="Calibri"/>
        </w:rPr>
      </w:pPr>
      <w:r w:rsidRPr="00C21AB1">
        <w:rPr>
          <w:rFonts w:ascii="Calibri" w:hAnsi="Calibri"/>
        </w:rPr>
        <w:t>4.2.</w:t>
      </w:r>
      <w:r w:rsidRPr="00C21AB1">
        <w:rPr>
          <w:rFonts w:ascii="Calibri" w:hAnsi="Calibri"/>
        </w:rPr>
        <w:tab/>
        <w:t>prestar informações e esclarecimentos pertinentes que venham a ser solicitado pelo representante ou preposto da CONTRATADA;</w:t>
      </w:r>
    </w:p>
    <w:p w:rsidR="00202943" w:rsidRPr="00C21AB1" w:rsidRDefault="00202943">
      <w:pPr>
        <w:pStyle w:val="Corpodetexto2"/>
        <w:tabs>
          <w:tab w:val="clear" w:pos="709"/>
          <w:tab w:val="num" w:pos="284"/>
        </w:tabs>
        <w:spacing w:after="120"/>
        <w:ind w:left="1276" w:hanging="567"/>
        <w:rPr>
          <w:rFonts w:ascii="Calibri" w:hAnsi="Calibri"/>
        </w:rPr>
      </w:pPr>
      <w:r w:rsidRPr="00C21AB1">
        <w:rPr>
          <w:rFonts w:ascii="Calibri" w:hAnsi="Calibri"/>
        </w:rPr>
        <w:t>4.3.</w:t>
      </w:r>
      <w:r w:rsidRPr="00C21AB1">
        <w:rPr>
          <w:rFonts w:ascii="Calibri" w:hAnsi="Calibri"/>
        </w:rPr>
        <w:tab/>
      </w:r>
      <w:r w:rsidR="00AD4992" w:rsidRPr="00C21AB1">
        <w:rPr>
          <w:rFonts w:ascii="Calibri" w:hAnsi="Calibri"/>
        </w:rPr>
        <w:t>receber o objeto no dia previamente agendado, no horário de funcionamento da unidade responsável pelo recebimento;</w:t>
      </w:r>
    </w:p>
    <w:p w:rsidR="00067A66" w:rsidRPr="00C21AB1" w:rsidRDefault="00AD4992">
      <w:pPr>
        <w:pStyle w:val="Corpodetexto2"/>
        <w:tabs>
          <w:tab w:val="clear" w:pos="709"/>
          <w:tab w:val="num" w:pos="284"/>
        </w:tabs>
        <w:spacing w:after="120"/>
        <w:ind w:left="1276" w:hanging="567"/>
        <w:rPr>
          <w:rFonts w:ascii="Calibri" w:hAnsi="Calibri"/>
        </w:rPr>
      </w:pPr>
      <w:r w:rsidRPr="00C21AB1">
        <w:rPr>
          <w:rFonts w:ascii="Calibri" w:hAnsi="Calibri"/>
        </w:rPr>
        <w:t>4.4.</w:t>
      </w:r>
      <w:r w:rsidRPr="00C21AB1">
        <w:rPr>
          <w:rFonts w:ascii="Calibri" w:hAnsi="Calibri"/>
        </w:rPr>
        <w:tab/>
        <w:t>solicitar o reparo, a correção, a remoção, a reconstrução ou a substituição do objeto do contrato em que se verificarem vícios, defeitos ou incorreções</w:t>
      </w:r>
      <w:r w:rsidR="00067A66" w:rsidRPr="00C21AB1">
        <w:rPr>
          <w:rFonts w:ascii="Calibri" w:hAnsi="Calibri"/>
        </w:rPr>
        <w:t>; e</w:t>
      </w:r>
    </w:p>
    <w:p w:rsidR="00067A66" w:rsidRPr="00C21AB1" w:rsidRDefault="00067A66" w:rsidP="00067A66">
      <w:pPr>
        <w:pStyle w:val="Corpodetexto2"/>
        <w:tabs>
          <w:tab w:val="clear" w:pos="709"/>
        </w:tabs>
        <w:spacing w:after="60"/>
        <w:ind w:left="1276" w:hanging="567"/>
        <w:rPr>
          <w:rFonts w:ascii="Calibri" w:hAnsi="Calibri"/>
        </w:rPr>
      </w:pPr>
      <w:r w:rsidRPr="00C21AB1">
        <w:rPr>
          <w:rFonts w:ascii="Calibri" w:hAnsi="Calibri"/>
        </w:rPr>
        <w:t>4.5.</w:t>
      </w:r>
      <w:r w:rsidRPr="00C21AB1">
        <w:rPr>
          <w:rFonts w:ascii="Calibri" w:hAnsi="Calibri"/>
        </w:rPr>
        <w:tab/>
        <w:t>emitir as “Autorizações de Fornecimento”, que deverão conter o número sequencial de pedido, bem como o nome dos medicamentos.</w:t>
      </w:r>
    </w:p>
    <w:p w:rsidR="00AD4992" w:rsidRPr="00C21AB1" w:rsidRDefault="00AD4992" w:rsidP="00FA60F7">
      <w:pPr>
        <w:pStyle w:val="Ttulo8"/>
        <w:spacing w:before="360" w:after="240"/>
        <w:jc w:val="both"/>
        <w:rPr>
          <w:rFonts w:ascii="Calibri" w:hAnsi="Calibri"/>
          <w:snapToGrid/>
        </w:rPr>
      </w:pPr>
      <w:r w:rsidRPr="00C21AB1">
        <w:rPr>
          <w:rFonts w:ascii="Calibri" w:hAnsi="Calibri"/>
          <w:snapToGrid/>
        </w:rPr>
        <w:lastRenderedPageBreak/>
        <w:t xml:space="preserve">CLÁUSULA </w:t>
      </w:r>
      <w:r w:rsidR="00067A66" w:rsidRPr="00C21AB1">
        <w:rPr>
          <w:rFonts w:ascii="Calibri" w:hAnsi="Calibri"/>
          <w:snapToGrid/>
        </w:rPr>
        <w:t>OITAVA</w:t>
      </w:r>
      <w:r w:rsidRPr="00C21AB1">
        <w:rPr>
          <w:rFonts w:ascii="Calibri" w:hAnsi="Calibri"/>
          <w:snapToGrid/>
        </w:rPr>
        <w:t xml:space="preserve"> – DO RECEBIMENTO</w:t>
      </w:r>
    </w:p>
    <w:p w:rsidR="00067A66" w:rsidRPr="00C21AB1" w:rsidRDefault="00067A66" w:rsidP="00067A66">
      <w:pPr>
        <w:pStyle w:val="Corpodetexto2"/>
        <w:numPr>
          <w:ilvl w:val="0"/>
          <w:numId w:val="11"/>
        </w:numPr>
        <w:spacing w:before="120" w:after="60"/>
        <w:ind w:left="0" w:firstLine="0"/>
        <w:rPr>
          <w:rFonts w:asciiTheme="minorHAnsi" w:hAnsiTheme="minorHAnsi"/>
        </w:rPr>
      </w:pPr>
      <w:r w:rsidRPr="00C21AB1">
        <w:rPr>
          <w:rFonts w:asciiTheme="minorHAnsi" w:hAnsiTheme="minorHAnsi"/>
        </w:rPr>
        <w:t>O recebimento provisório e definitivo do objeto será realizado pelo Serviço Ambulatorial de Saúde – SAS ou por representante designado para esse fim.</w:t>
      </w:r>
    </w:p>
    <w:p w:rsidR="00067A66" w:rsidRPr="00C21AB1" w:rsidRDefault="00067A66" w:rsidP="00067A66">
      <w:pPr>
        <w:pStyle w:val="Corpodetexto2"/>
        <w:numPr>
          <w:ilvl w:val="0"/>
          <w:numId w:val="11"/>
        </w:numPr>
        <w:spacing w:before="120" w:after="60"/>
        <w:ind w:left="0" w:firstLine="0"/>
        <w:rPr>
          <w:rFonts w:asciiTheme="minorHAnsi" w:hAnsiTheme="minorHAnsi"/>
        </w:rPr>
      </w:pPr>
      <w:r w:rsidRPr="00C21AB1">
        <w:rPr>
          <w:rFonts w:asciiTheme="minorHAnsi" w:hAnsiTheme="minorHAnsi"/>
        </w:rPr>
        <w:t>O recebimento provisório, para efeito de posterior verificação da sua conformidade, será realizado no ato da entrega.</w:t>
      </w:r>
    </w:p>
    <w:p w:rsidR="00067A66" w:rsidRPr="00C21AB1" w:rsidRDefault="00067A66" w:rsidP="00067A66">
      <w:pPr>
        <w:pStyle w:val="Corpodetexto2"/>
        <w:numPr>
          <w:ilvl w:val="0"/>
          <w:numId w:val="11"/>
        </w:numPr>
        <w:spacing w:before="120" w:after="60"/>
        <w:ind w:left="0" w:firstLine="0"/>
        <w:rPr>
          <w:rFonts w:asciiTheme="minorHAnsi" w:hAnsiTheme="minorHAnsi"/>
        </w:rPr>
      </w:pPr>
      <w:r w:rsidRPr="00C21AB1">
        <w:rPr>
          <w:rFonts w:asciiTheme="minorHAnsi" w:hAnsiTheme="minorHAnsi"/>
        </w:rPr>
        <w:t xml:space="preserve">O recebimento definitivo dar-se-á por meio de ateste da nota fiscal, fatura, recibo e/ou termo circunstanciado, após comprovação da adequação do objeto aos termos do Edital do </w:t>
      </w:r>
      <w:r w:rsidR="006650C6" w:rsidRPr="00271E01">
        <w:rPr>
          <w:rFonts w:ascii="Calibri" w:hAnsi="Calibri"/>
        </w:rPr>
        <w:t xml:space="preserve">Pregão Eletrônico n.º </w:t>
      </w:r>
      <w:r w:rsidR="006650C6">
        <w:rPr>
          <w:rFonts w:ascii="Calibri" w:hAnsi="Calibri"/>
        </w:rPr>
        <w:t>40</w:t>
      </w:r>
      <w:r w:rsidR="006650C6" w:rsidRPr="00271E01">
        <w:rPr>
          <w:rFonts w:ascii="Calibri" w:hAnsi="Calibri"/>
        </w:rPr>
        <w:t>/20</w:t>
      </w:r>
      <w:r w:rsidR="006650C6">
        <w:rPr>
          <w:rFonts w:ascii="Calibri" w:hAnsi="Calibri"/>
        </w:rPr>
        <w:t>16</w:t>
      </w:r>
      <w:r w:rsidRPr="00C21AB1">
        <w:rPr>
          <w:rFonts w:asciiTheme="minorHAnsi" w:hAnsiTheme="minorHAnsi"/>
        </w:rPr>
        <w:t>, no prazo de até 15 (quinze) dias, contado do recebimento provisório.</w:t>
      </w:r>
    </w:p>
    <w:p w:rsidR="00067A66" w:rsidRPr="00C21AB1" w:rsidRDefault="00067A66" w:rsidP="00067A66">
      <w:pPr>
        <w:pStyle w:val="Corpodetexto2"/>
        <w:numPr>
          <w:ilvl w:val="0"/>
          <w:numId w:val="11"/>
        </w:numPr>
        <w:spacing w:before="120" w:after="60"/>
        <w:ind w:left="0" w:firstLine="0"/>
        <w:rPr>
          <w:rFonts w:asciiTheme="minorHAnsi" w:hAnsiTheme="minorHAnsi"/>
        </w:rPr>
      </w:pPr>
      <w:r w:rsidRPr="00C21AB1">
        <w:rPr>
          <w:rFonts w:asciiTheme="minorHAnsi" w:hAnsiTheme="minorHAnsi"/>
        </w:rPr>
        <w:t>A data e horário de entrega do objeto deverão ser previamente agendadas com o Tribunal, por meio do telefone (61) 3316-5134.</w:t>
      </w:r>
    </w:p>
    <w:p w:rsidR="00067A66" w:rsidRPr="00C21AB1" w:rsidRDefault="00067A66" w:rsidP="00067A66">
      <w:pPr>
        <w:pStyle w:val="Corpodetexto2"/>
        <w:numPr>
          <w:ilvl w:val="0"/>
          <w:numId w:val="11"/>
        </w:numPr>
        <w:spacing w:before="120" w:after="60"/>
        <w:ind w:left="0" w:firstLine="0"/>
        <w:rPr>
          <w:rFonts w:asciiTheme="minorHAnsi" w:hAnsiTheme="minorHAnsi"/>
        </w:rPr>
      </w:pPr>
      <w:r w:rsidRPr="00C21AB1">
        <w:rPr>
          <w:rFonts w:asciiTheme="minorHAnsi" w:hAnsiTheme="minorHAnsi"/>
        </w:rPr>
        <w:t xml:space="preserve">O objeto poderá ser rejeitado, no todo ou em parte, quando em desacordo com as especificações do Edital do </w:t>
      </w:r>
      <w:r w:rsidR="006650C6" w:rsidRPr="00271E01">
        <w:rPr>
          <w:rFonts w:ascii="Calibri" w:hAnsi="Calibri"/>
        </w:rPr>
        <w:t xml:space="preserve">Pregão Eletrônico n.º </w:t>
      </w:r>
      <w:r w:rsidR="006650C6">
        <w:rPr>
          <w:rFonts w:ascii="Calibri" w:hAnsi="Calibri"/>
        </w:rPr>
        <w:t>40</w:t>
      </w:r>
      <w:r w:rsidR="006650C6" w:rsidRPr="00271E01">
        <w:rPr>
          <w:rFonts w:ascii="Calibri" w:hAnsi="Calibri"/>
        </w:rPr>
        <w:t>/20</w:t>
      </w:r>
      <w:r w:rsidR="006650C6">
        <w:rPr>
          <w:rFonts w:ascii="Calibri" w:hAnsi="Calibri"/>
        </w:rPr>
        <w:t>16</w:t>
      </w:r>
      <w:r w:rsidRPr="00C21AB1">
        <w:rPr>
          <w:rFonts w:asciiTheme="minorHAnsi" w:hAnsiTheme="minorHAnsi"/>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w:t>
      </w:r>
      <w:r w:rsidR="00067A66">
        <w:rPr>
          <w:rFonts w:ascii="Calibri" w:hAnsi="Calibri"/>
          <w:snapToGrid/>
        </w:rPr>
        <w:t>NONA</w:t>
      </w:r>
      <w:r w:rsidRPr="00FA60F7">
        <w:rPr>
          <w:rFonts w:ascii="Calibri" w:hAnsi="Calibri"/>
          <w:snapToGrid/>
        </w:rPr>
        <w:t xml:space="preserve"> – DO ACOMPANHAMENTO E DA FISCALIZAÇÃO</w:t>
      </w:r>
    </w:p>
    <w:p w:rsidR="00202943" w:rsidRPr="00067A66" w:rsidRDefault="00202943">
      <w:pPr>
        <w:pStyle w:val="Recuodecorpodetexto"/>
        <w:tabs>
          <w:tab w:val="left" w:pos="709"/>
        </w:tabs>
        <w:spacing w:after="120"/>
        <w:ind w:left="0" w:firstLine="0"/>
        <w:rPr>
          <w:rFonts w:asciiTheme="minorHAnsi" w:hAnsiTheme="minorHAnsi"/>
        </w:rPr>
      </w:pPr>
      <w:r w:rsidRPr="00067A66">
        <w:rPr>
          <w:rFonts w:asciiTheme="minorHAnsi" w:hAnsiTheme="minorHAnsi"/>
        </w:rPr>
        <w:t>1.</w:t>
      </w:r>
      <w:r w:rsidRPr="00067A66">
        <w:rPr>
          <w:rFonts w:asciiTheme="minorHAnsi" w:hAnsiTheme="minorHAnsi"/>
        </w:rPr>
        <w:tab/>
        <w:t xml:space="preserve">Durante a vigência deste contrato, a execução do objeto </w:t>
      </w:r>
      <w:r w:rsidR="00E6486E" w:rsidRPr="00067A66">
        <w:rPr>
          <w:rFonts w:asciiTheme="minorHAnsi" w:hAnsiTheme="minorHAnsi"/>
        </w:rPr>
        <w:t>será</w:t>
      </w:r>
      <w:r w:rsidRPr="00067A66">
        <w:rPr>
          <w:rFonts w:asciiTheme="minorHAnsi" w:hAnsiTheme="minorHAnsi"/>
        </w:rPr>
        <w:t xml:space="preserve"> acompanhada e fiscalizada </w:t>
      </w:r>
      <w:r w:rsidR="00E6486E" w:rsidRPr="00067A66">
        <w:rPr>
          <w:rFonts w:asciiTheme="minorHAnsi" w:hAnsiTheme="minorHAnsi"/>
        </w:rPr>
        <w:t>pelo (</w:t>
      </w:r>
      <w:r w:rsidRPr="00067A66">
        <w:rPr>
          <w:rFonts w:asciiTheme="minorHAnsi" w:hAnsiTheme="minorHAnsi"/>
        </w:rPr>
        <w:t xml:space="preserve">a) </w:t>
      </w:r>
      <w:r w:rsidRPr="00C21AB1">
        <w:rPr>
          <w:rFonts w:asciiTheme="minorHAnsi" w:hAnsiTheme="minorHAnsi"/>
        </w:rPr>
        <w:t xml:space="preserve">titular </w:t>
      </w:r>
      <w:r w:rsidR="00067A66" w:rsidRPr="00C21AB1">
        <w:rPr>
          <w:rFonts w:asciiTheme="minorHAnsi" w:hAnsiTheme="minorHAnsi"/>
        </w:rPr>
        <w:t>da Diretoria de Saúde – Dsaud o</w:t>
      </w:r>
      <w:r w:rsidRPr="00C21AB1">
        <w:rPr>
          <w:rFonts w:asciiTheme="minorHAnsi" w:hAnsiTheme="minorHAnsi"/>
        </w:rPr>
        <w:t xml:space="preserve">u por representante </w:t>
      </w:r>
      <w:r w:rsidRPr="00067A66">
        <w:rPr>
          <w:rFonts w:asciiTheme="minorHAnsi" w:hAnsiTheme="minorHAnsi"/>
        </w:rPr>
        <w:t>d</w:t>
      </w:r>
      <w:r w:rsidR="00A3439B" w:rsidRPr="00067A66">
        <w:rPr>
          <w:rFonts w:asciiTheme="minorHAnsi" w:hAnsiTheme="minorHAnsi"/>
        </w:rPr>
        <w:t>a</w:t>
      </w:r>
      <w:r w:rsidRPr="00067A66">
        <w:rPr>
          <w:rFonts w:asciiTheme="minorHAnsi" w:hAnsiTheme="minorHAnsi"/>
        </w:rPr>
        <w:t xml:space="preserve"> CONTRATANTE, devidamente designado</w:t>
      </w:r>
      <w:r w:rsidR="00E6486E" w:rsidRPr="00067A66">
        <w:rPr>
          <w:rFonts w:asciiTheme="minorHAnsi" w:hAnsiTheme="minorHAnsi"/>
        </w:rPr>
        <w:t xml:space="preserve"> para esse fim</w:t>
      </w:r>
      <w:r w:rsidRPr="00067A66">
        <w:rPr>
          <w:rFonts w:asciiTheme="minorHAnsi" w:hAnsiTheme="minorHAnsi"/>
        </w:rPr>
        <w:t>, permitida a assistência de terceiros.</w:t>
      </w:r>
    </w:p>
    <w:p w:rsidR="00E6486E" w:rsidRPr="00FA60F7" w:rsidRDefault="00E6486E" w:rsidP="003C3F59">
      <w:pPr>
        <w:pStyle w:val="Ttulo8"/>
        <w:tabs>
          <w:tab w:val="left" w:pos="8002"/>
        </w:tabs>
        <w:spacing w:before="360" w:after="240"/>
        <w:jc w:val="both"/>
        <w:rPr>
          <w:rFonts w:ascii="Calibri" w:hAnsi="Calibri"/>
          <w:snapToGrid/>
        </w:rPr>
      </w:pPr>
      <w:r w:rsidRPr="00FA60F7">
        <w:rPr>
          <w:rFonts w:ascii="Calibri" w:hAnsi="Calibri"/>
          <w:snapToGrid/>
        </w:rPr>
        <w:t>CLÁUSULA DÉCIMA</w:t>
      </w:r>
      <w:r w:rsidR="00067A66">
        <w:rPr>
          <w:rFonts w:ascii="Calibri" w:hAnsi="Calibri"/>
          <w:snapToGrid/>
        </w:rPr>
        <w:t xml:space="preserve"> </w:t>
      </w:r>
      <w:r w:rsidRPr="00FA60F7">
        <w:rPr>
          <w:rFonts w:ascii="Calibri" w:hAnsi="Calibri"/>
          <w:snapToGrid/>
        </w:rPr>
        <w:t>– DA ALTERAÇÃO DO CONTRATO</w:t>
      </w:r>
      <w:r w:rsidR="003C3F59">
        <w:rPr>
          <w:rFonts w:ascii="Calibri" w:hAnsi="Calibri"/>
          <w:snapToGrid/>
        </w:rPr>
        <w:tab/>
      </w:r>
    </w:p>
    <w:p w:rsidR="00E6486E" w:rsidRPr="00C21AB1" w:rsidRDefault="00E6486E">
      <w:pPr>
        <w:tabs>
          <w:tab w:val="left" w:pos="709"/>
        </w:tabs>
        <w:spacing w:after="120"/>
        <w:jc w:val="both"/>
        <w:rPr>
          <w:rFonts w:ascii="Calibri" w:hAnsi="Calibri"/>
          <w:sz w:val="24"/>
        </w:rPr>
      </w:pPr>
      <w:r>
        <w:rPr>
          <w:rFonts w:ascii="Calibri" w:hAnsi="Calibri"/>
          <w:sz w:val="24"/>
        </w:rPr>
        <w:t>1.</w:t>
      </w:r>
      <w:r>
        <w:rPr>
          <w:rFonts w:ascii="Calibri" w:hAnsi="Calibri"/>
          <w:sz w:val="24"/>
        </w:rPr>
        <w:tab/>
        <w:t>Este contrato pode ser alterado nos casos previstos no art. 65 da Lei n.º 8.666</w:t>
      </w:r>
      <w:r w:rsidR="005E555F">
        <w:rPr>
          <w:rFonts w:ascii="Calibri" w:hAnsi="Calibri"/>
          <w:sz w:val="24"/>
        </w:rPr>
        <w:t xml:space="preserve">/93, desde que </w:t>
      </w:r>
      <w:r w:rsidR="005E555F" w:rsidRPr="00C21AB1">
        <w:rPr>
          <w:rFonts w:ascii="Calibri" w:hAnsi="Calibri"/>
          <w:sz w:val="24"/>
        </w:rPr>
        <w:t>haja interesse da</w:t>
      </w:r>
      <w:r w:rsidRPr="00C21AB1">
        <w:rPr>
          <w:rFonts w:ascii="Calibri" w:hAnsi="Calibri"/>
          <w:sz w:val="24"/>
        </w:rPr>
        <w:t xml:space="preserve"> CONTRATANTE, com a apresentação das devidas justificativas.</w:t>
      </w:r>
    </w:p>
    <w:p w:rsidR="00067A66" w:rsidRPr="00C21AB1" w:rsidRDefault="009F7B19" w:rsidP="009F7B19">
      <w:pPr>
        <w:pStyle w:val="Ttulo8"/>
        <w:spacing w:before="360" w:after="240"/>
        <w:jc w:val="both"/>
        <w:rPr>
          <w:rFonts w:ascii="Calibri" w:hAnsi="Calibri"/>
          <w:snapToGrid/>
        </w:rPr>
      </w:pPr>
      <w:r w:rsidRPr="00C21AB1">
        <w:rPr>
          <w:rFonts w:ascii="Calibri" w:hAnsi="Calibri"/>
          <w:snapToGrid/>
        </w:rPr>
        <w:t xml:space="preserve">CLÁUSULA DÉCIMA </w:t>
      </w:r>
      <w:r w:rsidR="00067A66" w:rsidRPr="00C21AB1">
        <w:rPr>
          <w:rFonts w:ascii="Calibri" w:hAnsi="Calibri"/>
          <w:snapToGrid/>
        </w:rPr>
        <w:t>PRIMEIRA</w:t>
      </w:r>
      <w:r w:rsidRPr="00C21AB1">
        <w:rPr>
          <w:rFonts w:ascii="Calibri" w:hAnsi="Calibri"/>
          <w:snapToGrid/>
        </w:rPr>
        <w:t xml:space="preserve"> – DO REAJUSTE</w:t>
      </w:r>
    </w:p>
    <w:p w:rsidR="00067A66" w:rsidRPr="00C21AB1" w:rsidRDefault="00067A66" w:rsidP="00067A66">
      <w:pPr>
        <w:tabs>
          <w:tab w:val="left" w:pos="709"/>
        </w:tabs>
        <w:spacing w:after="120"/>
        <w:jc w:val="both"/>
        <w:rPr>
          <w:rFonts w:ascii="Calibri" w:hAnsi="Calibri"/>
          <w:sz w:val="24"/>
          <w:szCs w:val="24"/>
        </w:rPr>
      </w:pPr>
      <w:r w:rsidRPr="00C21AB1">
        <w:rPr>
          <w:rFonts w:ascii="Calibri" w:hAnsi="Calibri"/>
          <w:sz w:val="24"/>
          <w:szCs w:val="24"/>
        </w:rPr>
        <w:t>1.</w:t>
      </w:r>
      <w:r w:rsidRPr="00C21AB1">
        <w:rPr>
          <w:rFonts w:ascii="Calibri" w:hAnsi="Calibri"/>
          <w:sz w:val="24"/>
          <w:szCs w:val="24"/>
        </w:rPr>
        <w:tab/>
        <w:t>Se durante a vigência do contrato houver modificação da legislação aplicável ao objeto deste contrato que acarrete alteração dos valores unitários médios estimados constantes do Anexo III – Especificações Técnicas</w:t>
      </w:r>
      <w:r w:rsidRPr="00C21AB1">
        <w:rPr>
          <w:rFonts w:asciiTheme="minorHAnsi" w:hAnsiTheme="minorHAnsi"/>
          <w:sz w:val="24"/>
          <w:szCs w:val="24"/>
        </w:rPr>
        <w:t xml:space="preserve"> do Edital do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Pr="00C21AB1">
        <w:rPr>
          <w:rFonts w:ascii="Calibri" w:hAnsi="Calibri"/>
          <w:sz w:val="24"/>
          <w:szCs w:val="24"/>
        </w:rPr>
        <w:t>, o reajuste poderá ser repassado ao respectivo medicamento.</w:t>
      </w:r>
    </w:p>
    <w:p w:rsidR="00DA53B8" w:rsidRPr="00FA60F7" w:rsidRDefault="00DA53B8" w:rsidP="00FA60F7">
      <w:pPr>
        <w:pStyle w:val="Ttulo8"/>
        <w:spacing w:before="360" w:after="240"/>
        <w:jc w:val="both"/>
        <w:rPr>
          <w:rFonts w:ascii="Calibri" w:hAnsi="Calibri"/>
          <w:snapToGrid/>
        </w:rPr>
      </w:pPr>
      <w:r w:rsidRPr="00FA60F7">
        <w:rPr>
          <w:rFonts w:ascii="Calibri" w:hAnsi="Calibri"/>
          <w:snapToGrid/>
        </w:rPr>
        <w:t>CLÁUSULA DÉCIMA SEGUNDA – DA RESCISÃO</w:t>
      </w:r>
    </w:p>
    <w:p w:rsidR="00DA53B8" w:rsidRDefault="00DA53B8" w:rsidP="00DA53B8">
      <w:pPr>
        <w:tabs>
          <w:tab w:val="left" w:pos="709"/>
        </w:tabs>
        <w:spacing w:after="120"/>
        <w:jc w:val="both"/>
        <w:rPr>
          <w:rFonts w:ascii="Calibri" w:hAnsi="Calibri"/>
          <w:sz w:val="24"/>
        </w:rPr>
      </w:pPr>
      <w:r>
        <w:rPr>
          <w:rFonts w:ascii="Calibri" w:hAnsi="Calibri"/>
          <w:sz w:val="24"/>
        </w:rPr>
        <w:t>1.</w:t>
      </w:r>
      <w:r>
        <w:rPr>
          <w:rFonts w:ascii="Calibri" w:hAnsi="Calibri"/>
          <w:sz w:val="24"/>
        </w:rPr>
        <w:tab/>
        <w:t>A rescisão deste contrato se dará nos termos dos artigos 79 e 80 da Lei nº 8.666/93.</w:t>
      </w:r>
    </w:p>
    <w:p w:rsidR="00DA53B8" w:rsidRDefault="00DA53B8" w:rsidP="00DA53B8">
      <w:pPr>
        <w:tabs>
          <w:tab w:val="left" w:pos="709"/>
        </w:tabs>
        <w:spacing w:after="120"/>
        <w:ind w:left="1276" w:hanging="567"/>
        <w:jc w:val="both"/>
        <w:rPr>
          <w:rFonts w:ascii="Calibri" w:hAnsi="Calibri"/>
          <w:sz w:val="24"/>
        </w:rPr>
      </w:pPr>
      <w:r>
        <w:rPr>
          <w:rFonts w:ascii="Calibri" w:hAnsi="Calibri"/>
          <w:sz w:val="24"/>
        </w:rPr>
        <w:t>1.1</w:t>
      </w:r>
      <w:r>
        <w:rPr>
          <w:rFonts w:ascii="Calibri" w:hAnsi="Calibri"/>
          <w:sz w:val="24"/>
        </w:rPr>
        <w:tab/>
        <w:t>No caso de rescisão</w:t>
      </w:r>
      <w:r w:rsidR="004A6D2D">
        <w:rPr>
          <w:rFonts w:ascii="Calibri" w:hAnsi="Calibri"/>
          <w:sz w:val="24"/>
        </w:rPr>
        <w:t xml:space="preserve"> provocada por inadimplemento da</w:t>
      </w:r>
      <w:r>
        <w:rPr>
          <w:rFonts w:ascii="Calibri" w:hAnsi="Calibri"/>
          <w:sz w:val="24"/>
        </w:rPr>
        <w:t xml:space="preserve"> </w:t>
      </w:r>
      <w:r w:rsidR="00227A27">
        <w:rPr>
          <w:rFonts w:ascii="Calibri" w:hAnsi="Calibri"/>
          <w:sz w:val="24"/>
        </w:rPr>
        <w:t>CONTRATAD</w:t>
      </w:r>
      <w:r w:rsidR="004A6D2D">
        <w:rPr>
          <w:rFonts w:ascii="Calibri" w:hAnsi="Calibri"/>
          <w:sz w:val="24"/>
        </w:rPr>
        <w:t>A</w:t>
      </w:r>
      <w:r>
        <w:rPr>
          <w:rFonts w:ascii="Calibri" w:hAnsi="Calibri"/>
          <w:sz w:val="24"/>
        </w:rPr>
        <w:t xml:space="preserve">, </w:t>
      </w:r>
      <w:r w:rsidR="004A6D2D">
        <w:rPr>
          <w:rFonts w:ascii="Calibri" w:hAnsi="Calibri"/>
          <w:sz w:val="24"/>
        </w:rPr>
        <w:t>a</w:t>
      </w:r>
      <w:r>
        <w:rPr>
          <w:rFonts w:ascii="Calibri" w:hAnsi="Calibri"/>
          <w:sz w:val="24"/>
        </w:rPr>
        <w:t xml:space="preserve"> </w:t>
      </w:r>
      <w:r w:rsidR="00227A27" w:rsidRPr="00227A27">
        <w:rPr>
          <w:rFonts w:ascii="Calibri" w:hAnsi="Calibri"/>
          <w:sz w:val="24"/>
          <w:szCs w:val="24"/>
        </w:rPr>
        <w:t>CONTRATANTE</w:t>
      </w:r>
      <w:r w:rsidR="00227A27">
        <w:rPr>
          <w:rFonts w:ascii="Calibri" w:hAnsi="Calibri"/>
        </w:rPr>
        <w:t xml:space="preserve"> </w:t>
      </w:r>
      <w:r>
        <w:rPr>
          <w:rFonts w:ascii="Calibri" w:hAnsi="Calibri"/>
          <w:sz w:val="24"/>
        </w:rPr>
        <w:t>poderá reter, cautelarmente, os créditos decorrentes do contrato até o valor dos prejuízos causados, já calculados ou estimados.</w:t>
      </w:r>
    </w:p>
    <w:p w:rsidR="00DA53B8" w:rsidRDefault="00DA53B8" w:rsidP="00DA53B8">
      <w:pPr>
        <w:pStyle w:val="Corpodetexto2"/>
        <w:tabs>
          <w:tab w:val="left" w:pos="709"/>
        </w:tabs>
        <w:spacing w:after="60"/>
        <w:rPr>
          <w:rFonts w:ascii="Calibri" w:hAnsi="Calibri"/>
        </w:rPr>
      </w:pPr>
      <w:r>
        <w:rPr>
          <w:rFonts w:ascii="Calibri" w:hAnsi="Calibri"/>
        </w:rPr>
        <w:t>2.</w:t>
      </w:r>
      <w:r>
        <w:rPr>
          <w:rFonts w:ascii="Calibri" w:hAnsi="Calibri"/>
        </w:rPr>
        <w:tab/>
        <w:t xml:space="preserve">No procedimento que visa à rescisão do contrato, será assegurado o contraditório e a ampla defesa, sendo que, depois de encerrada a instrução inicial, </w:t>
      </w:r>
      <w:r w:rsidR="004A6D2D">
        <w:rPr>
          <w:rFonts w:ascii="Calibri" w:hAnsi="Calibri"/>
        </w:rPr>
        <w:t>a CONTRATADA</w:t>
      </w:r>
      <w:r>
        <w:rPr>
          <w:rFonts w:ascii="Calibri" w:hAnsi="Calibri"/>
        </w:rPr>
        <w:t xml:space="preserve"> terá o prazo de 5 (cinco) dias úteis para se manifestar e produzir provas, sem prejuízo da possibilidade de </w:t>
      </w:r>
      <w:r w:rsidR="004A6D2D">
        <w:rPr>
          <w:rFonts w:ascii="Calibri" w:hAnsi="Calibri"/>
        </w:rPr>
        <w:t>a</w:t>
      </w:r>
      <w:r>
        <w:rPr>
          <w:rFonts w:ascii="Calibri" w:hAnsi="Calibri"/>
        </w:rPr>
        <w:t xml:space="preserve"> CONTRATANTE adotar, motivadamente, providências acauteladoras.</w:t>
      </w:r>
    </w:p>
    <w:p w:rsidR="00272B65" w:rsidRDefault="00272B65" w:rsidP="00FA60F7">
      <w:pPr>
        <w:pStyle w:val="Ttulo8"/>
        <w:spacing w:before="360" w:after="240"/>
        <w:jc w:val="both"/>
        <w:rPr>
          <w:rFonts w:ascii="Calibri" w:hAnsi="Calibri"/>
          <w:snapToGrid/>
        </w:rPr>
      </w:pPr>
      <w:r>
        <w:rPr>
          <w:rFonts w:ascii="Calibri" w:hAnsi="Calibri"/>
          <w:snapToGrid/>
        </w:rPr>
        <w:lastRenderedPageBreak/>
        <w:t>CLÁUSULA DÉCIMA TERCEIRA – DA FUNDAMENTAÇÃO LEGAL E DA VINCULAÇÃO DO CONTRATO</w:t>
      </w:r>
    </w:p>
    <w:p w:rsidR="00272B65" w:rsidRDefault="00272B65" w:rsidP="00272B65">
      <w:pPr>
        <w:tabs>
          <w:tab w:val="left" w:pos="709"/>
        </w:tabs>
        <w:spacing w:after="60"/>
        <w:jc w:val="both"/>
        <w:rPr>
          <w:rFonts w:ascii="Calibri" w:hAnsi="Calibri"/>
          <w:sz w:val="24"/>
        </w:rPr>
      </w:pPr>
      <w:r>
        <w:rPr>
          <w:rFonts w:ascii="Calibri" w:hAnsi="Calibri"/>
          <w:sz w:val="24"/>
        </w:rPr>
        <w:t>1.</w:t>
      </w:r>
      <w:r>
        <w:rPr>
          <w:rFonts w:ascii="Calibri" w:hAnsi="Calibri"/>
          <w:sz w:val="24"/>
        </w:rPr>
        <w:tab/>
        <w:t>O presente contrato fundamenta-se nas Leis nº 10.520/2002 e n</w:t>
      </w:r>
      <w:r w:rsidR="00B83766">
        <w:rPr>
          <w:rFonts w:ascii="Calibri" w:hAnsi="Calibri"/>
          <w:sz w:val="24"/>
        </w:rPr>
        <w:t>º 8.666/1993</w:t>
      </w:r>
      <w:r w:rsidR="00AB1EEC" w:rsidRPr="00AB1EEC">
        <w:rPr>
          <w:rFonts w:ascii="Calibri" w:hAnsi="Calibri"/>
          <w:color w:val="FF0000"/>
          <w:sz w:val="24"/>
        </w:rPr>
        <w:t>, no Decreto n.º 8.538/2015,</w:t>
      </w:r>
      <w:r w:rsidR="00B83766">
        <w:rPr>
          <w:rFonts w:ascii="Calibri" w:hAnsi="Calibri"/>
          <w:sz w:val="24"/>
        </w:rPr>
        <w:t xml:space="preserve"> e vincula - se ao E</w:t>
      </w:r>
      <w:r>
        <w:rPr>
          <w:rFonts w:ascii="Calibri" w:hAnsi="Calibri"/>
          <w:sz w:val="24"/>
        </w:rPr>
        <w:t xml:space="preserve">dital e anexos do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Pr>
          <w:rFonts w:ascii="Calibri" w:hAnsi="Calibri"/>
          <w:sz w:val="24"/>
        </w:rPr>
        <w:t xml:space="preserve">, constante </w:t>
      </w:r>
      <w:r w:rsidRPr="00C21AB1">
        <w:rPr>
          <w:rFonts w:ascii="Calibri" w:hAnsi="Calibri"/>
          <w:sz w:val="24"/>
        </w:rPr>
        <w:t xml:space="preserve">do processo TC </w:t>
      </w:r>
      <w:r w:rsidR="00067A66" w:rsidRPr="00C21AB1">
        <w:rPr>
          <w:rFonts w:ascii="Calibri" w:hAnsi="Calibri"/>
          <w:sz w:val="24"/>
        </w:rPr>
        <w:t>–</w:t>
      </w:r>
      <w:r w:rsidRPr="00C21AB1">
        <w:rPr>
          <w:rFonts w:ascii="Calibri" w:hAnsi="Calibri"/>
          <w:sz w:val="24"/>
        </w:rPr>
        <w:t xml:space="preserve"> </w:t>
      </w:r>
      <w:r w:rsidR="00067A66" w:rsidRPr="00C21AB1">
        <w:rPr>
          <w:rFonts w:ascii="Calibri" w:hAnsi="Calibri"/>
          <w:sz w:val="24"/>
        </w:rPr>
        <w:t>007.900/2016-3</w:t>
      </w:r>
      <w:r w:rsidRPr="00C21AB1">
        <w:rPr>
          <w:rFonts w:ascii="Calibri" w:hAnsi="Calibri"/>
          <w:sz w:val="24"/>
        </w:rPr>
        <w:t>, bem como à proposta d</w:t>
      </w:r>
      <w:r w:rsidR="004A6D2D" w:rsidRPr="00C21AB1">
        <w:rPr>
          <w:rFonts w:ascii="Calibri" w:hAnsi="Calibri"/>
          <w:sz w:val="24"/>
        </w:rPr>
        <w:t>a</w:t>
      </w:r>
      <w:r w:rsidRPr="00C21AB1">
        <w:rPr>
          <w:rFonts w:ascii="Calibri" w:hAnsi="Calibri"/>
          <w:sz w:val="24"/>
        </w:rPr>
        <w:t xml:space="preserve"> CONTRATAD</w:t>
      </w:r>
      <w:r w:rsidR="004A6D2D" w:rsidRPr="00C21AB1">
        <w:rPr>
          <w:rFonts w:ascii="Calibri" w:hAnsi="Calibri"/>
          <w:sz w:val="24"/>
        </w:rPr>
        <w:t>A</w:t>
      </w:r>
      <w:r w:rsidRPr="00C21AB1">
        <w:rPr>
          <w:rFonts w:ascii="Calibri" w:hAnsi="Calibri"/>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DÉCIMA</w:t>
      </w:r>
      <w:r w:rsidR="00272B65" w:rsidRPr="00FA60F7">
        <w:rPr>
          <w:rFonts w:ascii="Calibri" w:hAnsi="Calibri"/>
          <w:snapToGrid/>
        </w:rPr>
        <w:t xml:space="preserve"> QUARTA</w:t>
      </w:r>
      <w:r w:rsidRPr="00FA60F7">
        <w:rPr>
          <w:rFonts w:ascii="Calibri" w:hAnsi="Calibri"/>
          <w:snapToGrid/>
        </w:rPr>
        <w:t xml:space="preserve"> – DA LIQUIDAÇÃO E DO PAGAMENTO</w:t>
      </w:r>
    </w:p>
    <w:p w:rsidR="00272B65" w:rsidRDefault="00202943" w:rsidP="00067A66">
      <w:pPr>
        <w:tabs>
          <w:tab w:val="left" w:pos="709"/>
        </w:tabs>
        <w:spacing w:after="120"/>
        <w:jc w:val="both"/>
        <w:rPr>
          <w:rFonts w:ascii="Calibri" w:hAnsi="Calibri"/>
          <w:sz w:val="24"/>
        </w:rPr>
      </w:pPr>
      <w:r>
        <w:rPr>
          <w:rFonts w:ascii="Calibri" w:hAnsi="Calibri"/>
          <w:sz w:val="24"/>
        </w:rPr>
        <w:t>1.</w:t>
      </w:r>
      <w:r w:rsidR="00272B65">
        <w:rPr>
          <w:rFonts w:ascii="Calibri" w:hAnsi="Calibri"/>
          <w:sz w:val="24"/>
        </w:rPr>
        <w:tab/>
      </w:r>
      <w:r w:rsidR="004A6D2D">
        <w:rPr>
          <w:rFonts w:ascii="Calibri" w:hAnsi="Calibri"/>
          <w:sz w:val="24"/>
        </w:rPr>
        <w:t>A</w:t>
      </w:r>
      <w:r w:rsidR="00272B65">
        <w:rPr>
          <w:rFonts w:ascii="Calibri" w:hAnsi="Calibri"/>
          <w:sz w:val="24"/>
        </w:rPr>
        <w:t xml:space="preserve"> CONTRATANTE realizará o pagamento no prazo de 15 (quinze) dias, contado do recebimento do material e da apresentação do documento fiscal correspondente.</w:t>
      </w:r>
    </w:p>
    <w:p w:rsidR="00272B65" w:rsidRPr="00D74053" w:rsidRDefault="00272B65" w:rsidP="00067A66">
      <w:pPr>
        <w:tabs>
          <w:tab w:val="left" w:pos="709"/>
        </w:tabs>
        <w:spacing w:after="120"/>
        <w:jc w:val="both"/>
        <w:rPr>
          <w:rFonts w:ascii="Calibri" w:hAnsi="Calibri"/>
          <w:sz w:val="24"/>
        </w:rPr>
      </w:pPr>
      <w:r>
        <w:rPr>
          <w:rFonts w:ascii="Calibri" w:hAnsi="Calibri"/>
          <w:sz w:val="24"/>
        </w:rPr>
        <w:t>2.</w:t>
      </w:r>
      <w:r>
        <w:rPr>
          <w:rFonts w:ascii="Calibri" w:hAnsi="Calibri"/>
          <w:sz w:val="24"/>
        </w:rPr>
        <w:tab/>
        <w:t>O pagamento será realizado por meio de ordem bancária, creditada na conta corrente d</w:t>
      </w:r>
      <w:r w:rsidR="004A6D2D">
        <w:rPr>
          <w:rFonts w:ascii="Calibri" w:hAnsi="Calibri"/>
          <w:sz w:val="24"/>
        </w:rPr>
        <w:t>a</w:t>
      </w:r>
      <w:r>
        <w:rPr>
          <w:rFonts w:ascii="Calibri" w:hAnsi="Calibri"/>
          <w:sz w:val="24"/>
        </w:rPr>
        <w:t xml:space="preserve"> </w:t>
      </w:r>
      <w:r w:rsidR="004A6D2D" w:rsidRPr="00D74053">
        <w:rPr>
          <w:rFonts w:ascii="Calibri" w:hAnsi="Calibri"/>
          <w:sz w:val="24"/>
        </w:rPr>
        <w:t>CONTRATADA</w:t>
      </w:r>
      <w:r w:rsidRPr="00D74053">
        <w:rPr>
          <w:rFonts w:ascii="Calibri" w:hAnsi="Calibri"/>
          <w:sz w:val="24"/>
        </w:rPr>
        <w:t>.</w:t>
      </w:r>
    </w:p>
    <w:p w:rsidR="00067A66" w:rsidRDefault="00637F28">
      <w:pPr>
        <w:tabs>
          <w:tab w:val="left" w:pos="709"/>
        </w:tabs>
        <w:spacing w:after="60"/>
        <w:jc w:val="both"/>
        <w:rPr>
          <w:rFonts w:ascii="Calibri" w:hAnsi="Calibri"/>
          <w:sz w:val="24"/>
        </w:rPr>
      </w:pPr>
      <w:r w:rsidRPr="00D74053">
        <w:rPr>
          <w:rFonts w:ascii="Calibri" w:hAnsi="Calibri"/>
          <w:sz w:val="24"/>
        </w:rPr>
        <w:t>3.</w:t>
      </w:r>
      <w:r w:rsidRPr="00D74053">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067A66">
        <w:rPr>
          <w:rFonts w:ascii="Calibri" w:hAnsi="Calibri"/>
          <w:sz w:val="24"/>
        </w:rPr>
        <w:t>.</w:t>
      </w:r>
    </w:p>
    <w:p w:rsidR="00272B65" w:rsidRDefault="00637F28">
      <w:pPr>
        <w:tabs>
          <w:tab w:val="left" w:pos="709"/>
        </w:tabs>
        <w:spacing w:after="60"/>
        <w:jc w:val="both"/>
        <w:rPr>
          <w:rFonts w:ascii="Calibri" w:hAnsi="Calibri"/>
          <w:sz w:val="24"/>
        </w:rPr>
      </w:pPr>
      <w:r>
        <w:rPr>
          <w:rFonts w:ascii="Calibri" w:hAnsi="Calibri"/>
          <w:sz w:val="24"/>
        </w:rPr>
        <w:t>4</w:t>
      </w:r>
      <w:r w:rsidR="00272B65">
        <w:rPr>
          <w:rFonts w:ascii="Calibri" w:hAnsi="Calibri"/>
          <w:sz w:val="24"/>
        </w:rPr>
        <w:t>.</w:t>
      </w:r>
      <w:r w:rsidR="00272B65">
        <w:rPr>
          <w:rFonts w:ascii="Calibri" w:hAnsi="Calibri"/>
          <w:sz w:val="24"/>
        </w:rPr>
        <w:tab/>
        <w:t>Nenhum pagam</w:t>
      </w:r>
      <w:r w:rsidR="004A6D2D">
        <w:rPr>
          <w:rFonts w:ascii="Calibri" w:hAnsi="Calibri"/>
          <w:sz w:val="24"/>
        </w:rPr>
        <w:t>ento</w:t>
      </w:r>
      <w:r w:rsidR="004A6D2D" w:rsidRPr="00D74053">
        <w:rPr>
          <w:rFonts w:ascii="Calibri" w:hAnsi="Calibri"/>
          <w:sz w:val="24"/>
        </w:rPr>
        <w:t xml:space="preserve"> será efetuado </w:t>
      </w:r>
      <w:r w:rsidR="00AF1A52" w:rsidRPr="00D74053">
        <w:rPr>
          <w:rFonts w:ascii="Calibri" w:hAnsi="Calibri"/>
          <w:sz w:val="24"/>
        </w:rPr>
        <w:t>à</w:t>
      </w:r>
      <w:r w:rsidR="004A6D2D" w:rsidRPr="00D74053">
        <w:rPr>
          <w:rFonts w:ascii="Calibri" w:hAnsi="Calibri"/>
          <w:sz w:val="24"/>
        </w:rPr>
        <w:t xml:space="preserve"> CONTRATADA</w:t>
      </w:r>
      <w:r w:rsidR="00272B65" w:rsidRPr="00D74053">
        <w:rPr>
          <w:rFonts w:ascii="Calibri" w:hAnsi="Calibri"/>
          <w:sz w:val="24"/>
        </w:rPr>
        <w:t xml:space="preserve"> caso exista pendência quanto</w:t>
      </w:r>
      <w:r w:rsidR="00381F66" w:rsidRPr="00D74053">
        <w:rPr>
          <w:rFonts w:ascii="Calibri" w:hAnsi="Calibri"/>
          <w:sz w:val="24"/>
        </w:rPr>
        <w:t xml:space="preserve"> à Justiça do Trabalho e</w:t>
      </w:r>
      <w:r w:rsidR="00272B65" w:rsidRPr="00D74053">
        <w:rPr>
          <w:rFonts w:ascii="Calibri" w:hAnsi="Calibri"/>
          <w:sz w:val="24"/>
        </w:rPr>
        <w:t xml:space="preserve"> às Fazendas </w:t>
      </w:r>
      <w:r w:rsidR="00272B65">
        <w:rPr>
          <w:rFonts w:ascii="Calibri" w:hAnsi="Calibri"/>
          <w:sz w:val="24"/>
        </w:rPr>
        <w:t>Federal, Estadual e Municipal, incluída a regularidad</w:t>
      </w:r>
      <w:r w:rsidR="00FB5BCA">
        <w:rPr>
          <w:rFonts w:ascii="Calibri" w:hAnsi="Calibri"/>
          <w:sz w:val="24"/>
        </w:rPr>
        <w:t>e relativa à Seguridade Social,</w:t>
      </w:r>
      <w:r w:rsidR="00272B65">
        <w:rPr>
          <w:rFonts w:ascii="Calibri" w:hAnsi="Calibri"/>
          <w:sz w:val="24"/>
        </w:rPr>
        <w:t xml:space="preserve"> ao Fundo de Garan</w:t>
      </w:r>
      <w:r w:rsidR="00FB5BCA">
        <w:rPr>
          <w:rFonts w:ascii="Calibri" w:hAnsi="Calibri"/>
          <w:sz w:val="24"/>
        </w:rPr>
        <w:t>tia por Tempo de Serviço (FGTS)</w:t>
      </w:r>
      <w:r w:rsidR="00FB5BCA" w:rsidRPr="00381F66">
        <w:rPr>
          <w:rFonts w:ascii="Calibri" w:hAnsi="Calibri"/>
          <w:sz w:val="24"/>
        </w:rPr>
        <w:t>.</w:t>
      </w:r>
    </w:p>
    <w:p w:rsidR="00202943" w:rsidRDefault="00637F28" w:rsidP="00067A66">
      <w:pPr>
        <w:tabs>
          <w:tab w:val="left" w:pos="1701"/>
        </w:tabs>
        <w:spacing w:after="120"/>
        <w:ind w:left="1276" w:hanging="567"/>
        <w:jc w:val="both"/>
        <w:rPr>
          <w:rFonts w:ascii="Calibri" w:hAnsi="Calibri"/>
          <w:sz w:val="24"/>
        </w:rPr>
      </w:pPr>
      <w:r>
        <w:rPr>
          <w:rFonts w:ascii="Calibri" w:hAnsi="Calibri"/>
          <w:sz w:val="24"/>
        </w:rPr>
        <w:t>4</w:t>
      </w:r>
      <w:r w:rsidR="00202943">
        <w:rPr>
          <w:rFonts w:ascii="Calibri" w:hAnsi="Calibri"/>
          <w:sz w:val="24"/>
        </w:rPr>
        <w:t>.1.</w:t>
      </w:r>
      <w:r w:rsidR="00202943">
        <w:rPr>
          <w:rFonts w:ascii="Calibri" w:hAnsi="Calibri"/>
          <w:sz w:val="24"/>
        </w:rPr>
        <w:tab/>
      </w:r>
      <w:r w:rsidR="00C82B9D">
        <w:rPr>
          <w:rFonts w:ascii="Calibri" w:hAnsi="Calibri"/>
          <w:sz w:val="24"/>
        </w:rPr>
        <w:t>O</w:t>
      </w:r>
      <w:r w:rsidR="004A6D2D">
        <w:rPr>
          <w:rFonts w:ascii="Calibri" w:hAnsi="Calibri"/>
          <w:sz w:val="24"/>
        </w:rPr>
        <w:t xml:space="preserve"> descumprimento, pela CONTRATADA</w:t>
      </w:r>
      <w:r w:rsidR="00C82B9D">
        <w:rPr>
          <w:rFonts w:ascii="Calibri" w:hAnsi="Calibri"/>
          <w:sz w:val="24"/>
        </w:rPr>
        <w:t xml:space="preserve">, do </w:t>
      </w:r>
      <w:r w:rsidR="00C82B9D" w:rsidRPr="00C21AB1">
        <w:rPr>
          <w:rFonts w:ascii="Calibri" w:hAnsi="Calibri"/>
          <w:sz w:val="24"/>
        </w:rPr>
        <w:t xml:space="preserve">estabelecido no item </w:t>
      </w:r>
      <w:r w:rsidRPr="00C21AB1">
        <w:rPr>
          <w:rFonts w:ascii="Calibri" w:hAnsi="Calibri"/>
          <w:sz w:val="24"/>
        </w:rPr>
        <w:t>4</w:t>
      </w:r>
      <w:r w:rsidR="00C82B9D" w:rsidRPr="00C21AB1">
        <w:rPr>
          <w:rFonts w:ascii="Calibri" w:hAnsi="Calibri"/>
          <w:sz w:val="24"/>
        </w:rPr>
        <w:t>, não lhe</w:t>
      </w:r>
      <w:r w:rsidR="00C82B9D">
        <w:rPr>
          <w:rFonts w:ascii="Calibri" w:hAnsi="Calibri"/>
          <w:sz w:val="24"/>
        </w:rPr>
        <w:t xml:space="preserve"> gera direito a alteração de preços ou compensação financeira.</w:t>
      </w:r>
    </w:p>
    <w:p w:rsidR="00E42A08" w:rsidRPr="00D74053" w:rsidRDefault="00637F28" w:rsidP="00067A66">
      <w:pPr>
        <w:tabs>
          <w:tab w:val="left" w:pos="709"/>
        </w:tabs>
        <w:spacing w:after="120"/>
        <w:jc w:val="both"/>
        <w:rPr>
          <w:rFonts w:ascii="Calibri" w:hAnsi="Calibri"/>
          <w:sz w:val="24"/>
        </w:rPr>
      </w:pPr>
      <w:r w:rsidRPr="00D74053">
        <w:rPr>
          <w:rFonts w:ascii="Calibri" w:hAnsi="Calibri"/>
          <w:sz w:val="24"/>
        </w:rPr>
        <w:t>5</w:t>
      </w:r>
      <w:r w:rsidR="00C82B9D" w:rsidRPr="00D74053">
        <w:rPr>
          <w:rFonts w:ascii="Calibri" w:hAnsi="Calibri"/>
          <w:sz w:val="24"/>
        </w:rPr>
        <w:t>.</w:t>
      </w:r>
      <w:r w:rsidR="00C82B9D" w:rsidRPr="00D74053">
        <w:rPr>
          <w:rFonts w:ascii="Calibri" w:hAnsi="Calibri"/>
          <w:sz w:val="24"/>
        </w:rPr>
        <w:tab/>
      </w:r>
      <w:r w:rsidR="004A6D2D" w:rsidRPr="00D74053">
        <w:rPr>
          <w:rFonts w:ascii="Calibri" w:hAnsi="Calibri"/>
          <w:sz w:val="24"/>
        </w:rPr>
        <w:t>A</w:t>
      </w:r>
      <w:r w:rsidR="00E42A08" w:rsidRPr="00D74053">
        <w:rPr>
          <w:rFonts w:ascii="Calibri" w:hAnsi="Calibri"/>
          <w:sz w:val="24"/>
        </w:rPr>
        <w:t xml:space="preserve"> CONTRATANTE, observado</w:t>
      </w:r>
      <w:r w:rsidR="006840A4" w:rsidRPr="00D74053">
        <w:rPr>
          <w:rFonts w:ascii="Calibri" w:hAnsi="Calibri"/>
          <w:sz w:val="24"/>
        </w:rPr>
        <w:t>s</w:t>
      </w:r>
      <w:r w:rsidR="00E42A08" w:rsidRPr="00D74053">
        <w:rPr>
          <w:rFonts w:ascii="Calibri" w:hAnsi="Calibri"/>
          <w:sz w:val="24"/>
        </w:rPr>
        <w:t xml:space="preserve"> os princípios do contraditório e da ampla defesa, poderá deduzir, cautelar ou definitivamente, do montante a pagar </w:t>
      </w:r>
      <w:r w:rsidR="004A6D2D" w:rsidRPr="00D74053">
        <w:rPr>
          <w:rFonts w:ascii="Calibri" w:hAnsi="Calibri"/>
          <w:sz w:val="24"/>
        </w:rPr>
        <w:t>à</w:t>
      </w:r>
      <w:r w:rsidR="00E42A08" w:rsidRPr="00D74053">
        <w:rPr>
          <w:rFonts w:ascii="Calibri" w:hAnsi="Calibri"/>
          <w:sz w:val="24"/>
        </w:rPr>
        <w:t xml:space="preserve"> CONTRATAD</w:t>
      </w:r>
      <w:r w:rsidR="004A6D2D" w:rsidRPr="00D74053">
        <w:rPr>
          <w:rFonts w:ascii="Calibri" w:hAnsi="Calibri"/>
          <w:sz w:val="24"/>
        </w:rPr>
        <w:t>A</w:t>
      </w:r>
      <w:r w:rsidR="00E42A08" w:rsidRPr="00D74053">
        <w:rPr>
          <w:rFonts w:ascii="Calibri" w:hAnsi="Calibri"/>
          <w:sz w:val="24"/>
        </w:rPr>
        <w:t>, os valores correspondentes a multas, ressarcimen</w:t>
      </w:r>
      <w:r w:rsidR="004A6D2D" w:rsidRPr="00D74053">
        <w:rPr>
          <w:rFonts w:ascii="Calibri" w:hAnsi="Calibri"/>
          <w:sz w:val="24"/>
        </w:rPr>
        <w:t>tos ou indenizações devidas pela</w:t>
      </w:r>
      <w:r w:rsidR="00E42A08" w:rsidRPr="00D74053">
        <w:rPr>
          <w:rFonts w:ascii="Calibri" w:hAnsi="Calibri"/>
          <w:sz w:val="24"/>
        </w:rPr>
        <w:t xml:space="preserve"> CONTRATAD</w:t>
      </w:r>
      <w:r w:rsidR="004A6D2D" w:rsidRPr="00D74053">
        <w:rPr>
          <w:rFonts w:ascii="Calibri" w:hAnsi="Calibri"/>
          <w:sz w:val="24"/>
        </w:rPr>
        <w:t>A</w:t>
      </w:r>
      <w:r w:rsidR="00E42A08" w:rsidRPr="00D74053">
        <w:rPr>
          <w:rFonts w:ascii="Calibri" w:hAnsi="Calibri"/>
          <w:sz w:val="24"/>
        </w:rPr>
        <w:t>, nos termos deste contrato.</w:t>
      </w:r>
    </w:p>
    <w:p w:rsidR="00C82B9D" w:rsidRDefault="00637F28" w:rsidP="00C82B9D">
      <w:pPr>
        <w:tabs>
          <w:tab w:val="left" w:pos="709"/>
        </w:tabs>
        <w:spacing w:after="60"/>
        <w:jc w:val="both"/>
        <w:rPr>
          <w:rFonts w:ascii="Calibri" w:hAnsi="Calibri"/>
          <w:snapToGrid w:val="0"/>
          <w:sz w:val="24"/>
        </w:rPr>
      </w:pPr>
      <w:r>
        <w:rPr>
          <w:rFonts w:ascii="Calibri" w:hAnsi="Calibri"/>
          <w:sz w:val="24"/>
        </w:rPr>
        <w:t>6</w:t>
      </w:r>
      <w:r w:rsidR="00C82B9D">
        <w:rPr>
          <w:rFonts w:ascii="Calibri" w:hAnsi="Calibri"/>
          <w:sz w:val="24"/>
        </w:rPr>
        <w:t>.</w:t>
      </w:r>
      <w:r w:rsidR="00C82B9D">
        <w:rPr>
          <w:rFonts w:ascii="Calibri" w:hAnsi="Calibri"/>
          <w:sz w:val="24"/>
        </w:rPr>
        <w:tab/>
        <w:t xml:space="preserve">No caso de atraso de pagamento, desde que </w:t>
      </w:r>
      <w:r w:rsidR="004A6D2D">
        <w:rPr>
          <w:rFonts w:ascii="Calibri" w:hAnsi="Calibri"/>
          <w:sz w:val="24"/>
        </w:rPr>
        <w:t>a</w:t>
      </w:r>
      <w:r w:rsidR="00C82B9D">
        <w:rPr>
          <w:rFonts w:ascii="Calibri" w:hAnsi="Calibri"/>
          <w:sz w:val="24"/>
        </w:rPr>
        <w:t xml:space="preserve"> CONTRATAD</w:t>
      </w:r>
      <w:r w:rsidR="004A6D2D">
        <w:rPr>
          <w:rFonts w:ascii="Calibri" w:hAnsi="Calibri"/>
          <w:sz w:val="24"/>
        </w:rPr>
        <w:t>A</w:t>
      </w:r>
      <w:r w:rsidR="00C82B9D">
        <w:rPr>
          <w:rFonts w:ascii="Calibri" w:hAnsi="Calibri"/>
          <w:sz w:val="24"/>
        </w:rPr>
        <w:t xml:space="preserve"> não tenha concorrido de alguma forma para tanto, serão devidos pel</w:t>
      </w:r>
      <w:r w:rsidR="004A6D2D">
        <w:rPr>
          <w:rFonts w:ascii="Calibri" w:hAnsi="Calibri"/>
          <w:sz w:val="24"/>
        </w:rPr>
        <w:t>a</w:t>
      </w:r>
      <w:r w:rsidR="00C82B9D">
        <w:rPr>
          <w:rFonts w:ascii="Calibri" w:hAnsi="Calibri"/>
          <w:sz w:val="24"/>
        </w:rPr>
        <w:t xml:space="preserve"> CONTRATANTE encargos moratórios à taxa nominal de 6% a.a. (seis por cento ao ano), capitalizados diariamente em regime de juros simples.</w:t>
      </w:r>
    </w:p>
    <w:p w:rsidR="00202943" w:rsidRDefault="00637F28">
      <w:pPr>
        <w:pStyle w:val="Cabealho"/>
        <w:tabs>
          <w:tab w:val="clear" w:pos="4419"/>
          <w:tab w:val="clear" w:pos="8838"/>
          <w:tab w:val="left" w:pos="1701"/>
        </w:tabs>
        <w:spacing w:after="120"/>
        <w:ind w:left="1276" w:hanging="567"/>
        <w:rPr>
          <w:rFonts w:ascii="Calibri" w:hAnsi="Calibri"/>
          <w:snapToGrid w:val="0"/>
        </w:rPr>
      </w:pPr>
      <w:r>
        <w:rPr>
          <w:rFonts w:ascii="Calibri" w:hAnsi="Calibri"/>
        </w:rPr>
        <w:t>6</w:t>
      </w:r>
      <w:r w:rsidR="00202943">
        <w:rPr>
          <w:rFonts w:ascii="Calibri" w:hAnsi="Calibri"/>
        </w:rPr>
        <w:t>.</w:t>
      </w:r>
      <w:r w:rsidR="00C82B9D">
        <w:rPr>
          <w:rFonts w:ascii="Calibri" w:hAnsi="Calibri"/>
        </w:rPr>
        <w:t>1</w:t>
      </w:r>
      <w:r w:rsidR="00202943">
        <w:rPr>
          <w:rFonts w:ascii="Calibri" w:hAnsi="Calibri"/>
        </w:rPr>
        <w:t>.</w:t>
      </w:r>
      <w:r w:rsidR="00202943">
        <w:rPr>
          <w:rFonts w:ascii="Calibri" w:hAnsi="Calibri"/>
        </w:rPr>
        <w:tab/>
      </w:r>
      <w:r w:rsidR="00655DDD">
        <w:rPr>
          <w:rFonts w:ascii="Calibri" w:hAnsi="Calibri"/>
        </w:rPr>
        <w:t>O valor dos encargos será calculado pel</w:t>
      </w:r>
      <w:r w:rsidR="00CB094E">
        <w:rPr>
          <w:rFonts w:ascii="Calibri" w:hAnsi="Calibri"/>
        </w:rPr>
        <w:t>a</w:t>
      </w:r>
      <w:r w:rsidR="00655DDD">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Pr>
          <w:rFonts w:ascii="Calibri" w:hAnsi="Calibri"/>
        </w:rPr>
        <w:t>.</w:t>
      </w:r>
    </w:p>
    <w:p w:rsidR="00D56EB0" w:rsidRDefault="00D56EB0" w:rsidP="00D56EB0">
      <w:pPr>
        <w:pStyle w:val="Ttulo8"/>
        <w:spacing w:before="360" w:after="240"/>
        <w:jc w:val="both"/>
        <w:rPr>
          <w:rFonts w:ascii="Calibri" w:hAnsi="Calibri"/>
          <w:snapToGrid/>
        </w:rPr>
      </w:pPr>
      <w:r w:rsidRPr="00FA60F7">
        <w:rPr>
          <w:rFonts w:ascii="Calibri" w:hAnsi="Calibri"/>
          <w:snapToGrid/>
        </w:rPr>
        <w:t>CLÁUSULA DÉCIMA QUINTA – DAS SANÇÕES</w:t>
      </w:r>
    </w:p>
    <w:p w:rsidR="00BA2D95" w:rsidRPr="00BA2D95" w:rsidRDefault="00BA2D95" w:rsidP="00BA2D95">
      <w:pPr>
        <w:tabs>
          <w:tab w:val="left" w:pos="709"/>
        </w:tabs>
        <w:spacing w:after="60"/>
        <w:jc w:val="both"/>
        <w:rPr>
          <w:rFonts w:ascii="Calibri" w:hAnsi="Calibri"/>
          <w:sz w:val="24"/>
        </w:rPr>
      </w:pPr>
      <w:r w:rsidRPr="00BA2D95">
        <w:rPr>
          <w:rFonts w:ascii="Calibri" w:hAnsi="Calibri"/>
          <w:sz w:val="24"/>
        </w:rPr>
        <w:t xml:space="preserve">1. </w:t>
      </w:r>
      <w:r>
        <w:rPr>
          <w:rFonts w:ascii="Calibri" w:hAnsi="Calibri"/>
          <w:sz w:val="24"/>
        </w:rPr>
        <w:tab/>
      </w:r>
      <w:r w:rsidRPr="00BA2D95">
        <w:rPr>
          <w:rFonts w:ascii="Calibri" w:hAnsi="Calibri"/>
          <w:sz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1.1. apresentar documentação falsa;</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1.2. fraudar a execução do contrato;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1.3. comportar-se de modo inidôneo;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lastRenderedPageBreak/>
        <w:t>1.4. cometer fraude fiscal; ou</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1.5. fizer declaração falsa.</w:t>
      </w:r>
    </w:p>
    <w:p w:rsidR="00BA2D95" w:rsidRPr="00BA2D95" w:rsidRDefault="00BA2D95" w:rsidP="00767773">
      <w:pPr>
        <w:tabs>
          <w:tab w:val="left" w:pos="709"/>
        </w:tabs>
        <w:spacing w:after="120"/>
        <w:jc w:val="both"/>
        <w:rPr>
          <w:rFonts w:ascii="Calibri" w:hAnsi="Calibri"/>
          <w:sz w:val="24"/>
        </w:rPr>
      </w:pPr>
      <w:r w:rsidRPr="00BA2D95">
        <w:rPr>
          <w:rFonts w:ascii="Calibri" w:hAnsi="Calibri"/>
          <w:sz w:val="24"/>
        </w:rPr>
        <w:t>2.</w:t>
      </w:r>
      <w:r w:rsidRPr="00BA2D95">
        <w:rPr>
          <w:rFonts w:ascii="Calibri" w:hAnsi="Calibri"/>
          <w:sz w:val="24"/>
        </w:rPr>
        <w:tab/>
        <w:t>Para os fins do item 1.3, reputar-se-ão inidôneos atos tais como os descritos nos artigos 92, parágrafo único, 96 e 97, parágrafo único, da Lei nº 8.666/1993.</w:t>
      </w:r>
    </w:p>
    <w:p w:rsidR="00BA2D95" w:rsidRPr="00C21AB1" w:rsidRDefault="00BA2D95" w:rsidP="00BA2D95">
      <w:pPr>
        <w:tabs>
          <w:tab w:val="left" w:pos="709"/>
        </w:tabs>
        <w:spacing w:after="60"/>
        <w:jc w:val="both"/>
        <w:rPr>
          <w:rFonts w:ascii="Calibri" w:hAnsi="Calibri"/>
          <w:sz w:val="24"/>
        </w:rPr>
      </w:pPr>
      <w:r w:rsidRPr="00BA2D95">
        <w:rPr>
          <w:rFonts w:ascii="Calibri" w:hAnsi="Calibri"/>
          <w:sz w:val="24"/>
        </w:rPr>
        <w:t xml:space="preserve">3. </w:t>
      </w:r>
      <w:r>
        <w:rPr>
          <w:rFonts w:ascii="Calibri" w:hAnsi="Calibri"/>
          <w:sz w:val="24"/>
        </w:rPr>
        <w:tab/>
      </w:r>
      <w:r w:rsidRPr="00BA2D95">
        <w:rPr>
          <w:rFonts w:ascii="Calibri" w:hAnsi="Calibri"/>
          <w:sz w:val="24"/>
        </w:rPr>
        <w:t xml:space="preserve">Com fundamento nos artigos 86 e 87, incisos I a IV, da Lei nº 8.666, de 1993; e no art. 7º da Lei nº 10.520, de 17/07/2002, nos casos de retardamento, de falha na execução do contrato ou de inexecução total do objeto, garantida a ampla </w:t>
      </w:r>
      <w:r w:rsidRPr="00C21AB1">
        <w:rPr>
          <w:rFonts w:ascii="Calibri" w:hAnsi="Calibri"/>
          <w:sz w:val="24"/>
        </w:rPr>
        <w:t xml:space="preserve">defesa, a </w:t>
      </w:r>
      <w:r w:rsidR="004A74DE" w:rsidRPr="00C21AB1">
        <w:rPr>
          <w:rFonts w:ascii="Calibri" w:hAnsi="Calibri"/>
          <w:sz w:val="24"/>
        </w:rPr>
        <w:t xml:space="preserve">CONTRATADA </w:t>
      </w:r>
      <w:r w:rsidRPr="00C21AB1">
        <w:rPr>
          <w:rFonts w:ascii="Calibri" w:hAnsi="Calibri"/>
          <w:sz w:val="24"/>
        </w:rPr>
        <w:t>poderá ser apenada, isoladamente, ou juntamente com as multas definidas nos itens “4”, “</w:t>
      </w:r>
      <w:r w:rsidR="00FE61AC" w:rsidRPr="00C21AB1">
        <w:rPr>
          <w:rFonts w:ascii="Calibri" w:hAnsi="Calibri"/>
          <w:sz w:val="24"/>
        </w:rPr>
        <w:t>6</w:t>
      </w:r>
      <w:r w:rsidRPr="00C21AB1">
        <w:rPr>
          <w:rFonts w:ascii="Calibri" w:hAnsi="Calibri"/>
          <w:sz w:val="24"/>
        </w:rPr>
        <w:t xml:space="preserve">”, e nas tabelas </w:t>
      </w:r>
      <w:r w:rsidR="009A30BC" w:rsidRPr="00C21AB1">
        <w:rPr>
          <w:rFonts w:ascii="Calibri" w:hAnsi="Calibri"/>
          <w:sz w:val="24"/>
        </w:rPr>
        <w:t>1</w:t>
      </w:r>
      <w:r w:rsidRPr="00C21AB1">
        <w:rPr>
          <w:rFonts w:ascii="Calibri" w:hAnsi="Calibri"/>
          <w:sz w:val="24"/>
        </w:rPr>
        <w:t xml:space="preserve"> </w:t>
      </w:r>
      <w:r w:rsidR="005160CB" w:rsidRPr="00C21AB1">
        <w:rPr>
          <w:rFonts w:ascii="Calibri" w:hAnsi="Calibri"/>
          <w:sz w:val="24"/>
        </w:rPr>
        <w:t>e</w:t>
      </w:r>
      <w:r w:rsidRPr="00C21AB1">
        <w:rPr>
          <w:rFonts w:ascii="Calibri" w:hAnsi="Calibri"/>
          <w:sz w:val="24"/>
        </w:rPr>
        <w:t xml:space="preserve"> </w:t>
      </w:r>
      <w:r w:rsidR="009A30BC" w:rsidRPr="00C21AB1">
        <w:rPr>
          <w:rFonts w:ascii="Calibri" w:hAnsi="Calibri"/>
          <w:sz w:val="24"/>
        </w:rPr>
        <w:t>2</w:t>
      </w:r>
      <w:r w:rsidRPr="00C21AB1">
        <w:rPr>
          <w:rFonts w:ascii="Calibri" w:hAnsi="Calibri"/>
          <w:sz w:val="24"/>
        </w:rPr>
        <w:t xml:space="preserve"> abaixo, com as seguintes penalidades:</w:t>
      </w:r>
    </w:p>
    <w:p w:rsidR="00BA2D95" w:rsidRPr="00C21AB1" w:rsidRDefault="00BA2D95" w:rsidP="00BA2D95">
      <w:pPr>
        <w:pStyle w:val="Cabealho"/>
        <w:tabs>
          <w:tab w:val="clear" w:pos="4419"/>
          <w:tab w:val="clear" w:pos="8838"/>
          <w:tab w:val="left" w:pos="1701"/>
        </w:tabs>
        <w:spacing w:after="120"/>
        <w:ind w:left="1276" w:hanging="567"/>
        <w:rPr>
          <w:rFonts w:ascii="Calibri" w:hAnsi="Calibri"/>
        </w:rPr>
      </w:pPr>
      <w:r w:rsidRPr="00C21AB1">
        <w:rPr>
          <w:rFonts w:ascii="Calibri" w:hAnsi="Calibri"/>
        </w:rPr>
        <w:t>3.1. advertência;</w:t>
      </w:r>
    </w:p>
    <w:p w:rsidR="00BA2D95" w:rsidRPr="00C21AB1" w:rsidRDefault="00BA2D95" w:rsidP="00BA2D95">
      <w:pPr>
        <w:pStyle w:val="Cabealho"/>
        <w:tabs>
          <w:tab w:val="clear" w:pos="4419"/>
          <w:tab w:val="clear" w:pos="8838"/>
          <w:tab w:val="left" w:pos="1701"/>
        </w:tabs>
        <w:spacing w:after="120"/>
        <w:ind w:left="1276" w:hanging="567"/>
        <w:rPr>
          <w:rFonts w:ascii="Calibri" w:hAnsi="Calibri"/>
        </w:rPr>
      </w:pPr>
      <w:r w:rsidRPr="00C21AB1">
        <w:rPr>
          <w:rFonts w:ascii="Calibri" w:hAnsi="Calibri"/>
        </w:rPr>
        <w:t>3.2. suspensão temporária de participação em licitação e impedimento de contratar com a Administração do Tribunal de Contas da União (TCU), por prazo não superior a dois anos;</w:t>
      </w:r>
    </w:p>
    <w:p w:rsidR="00BA2D95" w:rsidRPr="00C21AB1" w:rsidRDefault="00BA2D95" w:rsidP="00BA2D95">
      <w:pPr>
        <w:pStyle w:val="Cabealho"/>
        <w:tabs>
          <w:tab w:val="clear" w:pos="4419"/>
          <w:tab w:val="clear" w:pos="8838"/>
          <w:tab w:val="left" w:pos="1701"/>
        </w:tabs>
        <w:spacing w:after="120"/>
        <w:ind w:left="1276" w:hanging="567"/>
        <w:rPr>
          <w:rFonts w:ascii="Calibri" w:hAnsi="Calibri"/>
        </w:rPr>
      </w:pPr>
      <w:r w:rsidRPr="00C21AB1">
        <w:rPr>
          <w:rFonts w:ascii="Calibri" w:hAnsi="Calibri"/>
        </w:rPr>
        <w:t xml:space="preserve">3.3.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C21AB1">
        <w:rPr>
          <w:rFonts w:ascii="Calibri" w:hAnsi="Calibri"/>
        </w:rPr>
        <w:t xml:space="preserve">CONTRATADA </w:t>
      </w:r>
      <w:r w:rsidRPr="00C21AB1">
        <w:rPr>
          <w:rFonts w:ascii="Calibri" w:hAnsi="Calibri"/>
        </w:rPr>
        <w:t>ressarcir a Administração pelos prejuízos resultantes e após decorrido o prazo da sanção aplicada com base no inciso anterior; ou</w:t>
      </w:r>
    </w:p>
    <w:p w:rsidR="00BA2D95" w:rsidRPr="00C21AB1" w:rsidRDefault="00BA2D95" w:rsidP="00BA2D95">
      <w:pPr>
        <w:pStyle w:val="Cabealho"/>
        <w:tabs>
          <w:tab w:val="clear" w:pos="4419"/>
          <w:tab w:val="clear" w:pos="8838"/>
          <w:tab w:val="left" w:pos="1701"/>
        </w:tabs>
        <w:spacing w:after="120"/>
        <w:ind w:left="1276" w:hanging="567"/>
        <w:rPr>
          <w:rFonts w:ascii="Calibri" w:hAnsi="Calibri"/>
        </w:rPr>
      </w:pPr>
      <w:r w:rsidRPr="00C21AB1">
        <w:rPr>
          <w:rFonts w:ascii="Calibri" w:hAnsi="Calibri"/>
        </w:rPr>
        <w:t xml:space="preserve">3.4. </w:t>
      </w:r>
      <w:r w:rsidRPr="00C21AB1">
        <w:rPr>
          <w:rFonts w:ascii="Calibri" w:hAnsi="Calibri"/>
        </w:rPr>
        <w:tab/>
        <w:t>impedimento de licitar e contratar com a União e descredenciamento no SICAF, ou nos sistemas de cadastramento de fornecedores a que se refere o inciso XIV do art. 4º da Lei nº 10.520/2002, pelo prazo de até cinco anos.</w:t>
      </w:r>
    </w:p>
    <w:p w:rsidR="00BA2D95" w:rsidRPr="00C21AB1" w:rsidRDefault="00D1214F" w:rsidP="00BA2D95">
      <w:pPr>
        <w:widowControl w:val="0"/>
        <w:spacing w:after="120"/>
        <w:jc w:val="both"/>
        <w:rPr>
          <w:rFonts w:ascii="Calibri" w:hAnsi="Calibri"/>
          <w:sz w:val="24"/>
          <w:szCs w:val="24"/>
        </w:rPr>
      </w:pPr>
      <w:r w:rsidRPr="00C21AB1">
        <w:rPr>
          <w:rFonts w:ascii="Calibri" w:hAnsi="Calibri"/>
          <w:sz w:val="24"/>
          <w:szCs w:val="24"/>
        </w:rPr>
        <w:t>4</w:t>
      </w:r>
      <w:r w:rsidR="00BA2D95" w:rsidRPr="00C21AB1">
        <w:rPr>
          <w:rFonts w:ascii="Calibri" w:hAnsi="Calibri"/>
          <w:sz w:val="24"/>
          <w:szCs w:val="24"/>
        </w:rPr>
        <w:t xml:space="preserve">. </w:t>
      </w:r>
      <w:r w:rsidR="00BA2D95" w:rsidRPr="00C21AB1">
        <w:rPr>
          <w:rFonts w:ascii="Calibri" w:hAnsi="Calibri"/>
          <w:sz w:val="24"/>
          <w:szCs w:val="24"/>
        </w:rPr>
        <w:tab/>
        <w:t>Configurar-se-á o retardamento da execução quando a CONTRATADA:</w:t>
      </w:r>
    </w:p>
    <w:p w:rsidR="00BA2D95" w:rsidRPr="00C21AB1" w:rsidRDefault="00D1214F" w:rsidP="00BA2D95">
      <w:pPr>
        <w:pStyle w:val="Cabealho"/>
        <w:tabs>
          <w:tab w:val="clear" w:pos="4419"/>
          <w:tab w:val="clear" w:pos="8838"/>
          <w:tab w:val="left" w:pos="1701"/>
        </w:tabs>
        <w:spacing w:after="120"/>
        <w:ind w:left="1276" w:hanging="567"/>
        <w:rPr>
          <w:rFonts w:ascii="Calibri" w:hAnsi="Calibri"/>
        </w:rPr>
      </w:pPr>
      <w:r w:rsidRPr="00C21AB1">
        <w:rPr>
          <w:rFonts w:ascii="Calibri" w:hAnsi="Calibri"/>
        </w:rPr>
        <w:t>4</w:t>
      </w:r>
      <w:r w:rsidR="00BA2D95" w:rsidRPr="00C21AB1">
        <w:rPr>
          <w:rFonts w:ascii="Calibri" w:hAnsi="Calibri"/>
        </w:rPr>
        <w:t xml:space="preserve">.1. </w:t>
      </w:r>
      <w:r w:rsidR="009947FD" w:rsidRPr="00C21AB1">
        <w:rPr>
          <w:rFonts w:ascii="Calibri" w:hAnsi="Calibri"/>
        </w:rPr>
        <w:t xml:space="preserve"> </w:t>
      </w:r>
      <w:r w:rsidR="009947FD" w:rsidRPr="00C21AB1">
        <w:rPr>
          <w:rFonts w:ascii="Calibri" w:hAnsi="Calibri"/>
        </w:rPr>
        <w:tab/>
      </w:r>
      <w:r w:rsidR="00BA2D95" w:rsidRPr="00C21AB1">
        <w:rPr>
          <w:rFonts w:ascii="Calibri" w:hAnsi="Calibri"/>
        </w:rPr>
        <w:t xml:space="preserve">deixar de iniciar, sem causa justificada, a execução do contrato após </w:t>
      </w:r>
      <w:r w:rsidRPr="00C21AB1">
        <w:rPr>
          <w:rFonts w:ascii="Calibri" w:hAnsi="Calibri"/>
        </w:rPr>
        <w:t>72</w:t>
      </w:r>
      <w:r w:rsidR="00BA2D95" w:rsidRPr="00C21AB1">
        <w:rPr>
          <w:rFonts w:ascii="Calibri" w:hAnsi="Calibri"/>
        </w:rPr>
        <w:t xml:space="preserve"> (sete</w:t>
      </w:r>
      <w:r w:rsidRPr="00C21AB1">
        <w:rPr>
          <w:rFonts w:ascii="Calibri" w:hAnsi="Calibri"/>
        </w:rPr>
        <w:t>nta e duas</w:t>
      </w:r>
      <w:r w:rsidR="00BA2D95" w:rsidRPr="00C21AB1">
        <w:rPr>
          <w:rFonts w:ascii="Calibri" w:hAnsi="Calibri"/>
        </w:rPr>
        <w:t xml:space="preserve">) </w:t>
      </w:r>
      <w:r w:rsidRPr="00C21AB1">
        <w:rPr>
          <w:rFonts w:ascii="Calibri" w:hAnsi="Calibri"/>
        </w:rPr>
        <w:t>horas</w:t>
      </w:r>
      <w:r w:rsidR="00BA2D95" w:rsidRPr="00C21AB1">
        <w:rPr>
          <w:rFonts w:ascii="Calibri" w:hAnsi="Calibri"/>
        </w:rPr>
        <w:t xml:space="preserve"> contados da data d</w:t>
      </w:r>
      <w:r w:rsidRPr="00C21AB1">
        <w:rPr>
          <w:rFonts w:ascii="Calibri" w:hAnsi="Calibri"/>
        </w:rPr>
        <w:t>e recebimento da Autorização de Fornecimento</w:t>
      </w:r>
      <w:r w:rsidR="00C21AB1">
        <w:rPr>
          <w:rFonts w:ascii="Calibri" w:hAnsi="Calibri"/>
        </w:rPr>
        <w:t>.</w:t>
      </w:r>
      <w:r w:rsidR="00BA2D95" w:rsidRPr="00C21AB1">
        <w:rPr>
          <w:rFonts w:ascii="Calibri" w:hAnsi="Calibri"/>
        </w:rPr>
        <w:t xml:space="preserve"> </w:t>
      </w:r>
    </w:p>
    <w:p w:rsidR="00BA2D95" w:rsidRPr="009947FD" w:rsidRDefault="00D1214F" w:rsidP="00D1214F">
      <w:pPr>
        <w:widowControl w:val="0"/>
        <w:spacing w:after="120"/>
        <w:jc w:val="both"/>
        <w:rPr>
          <w:rFonts w:ascii="Calibri" w:hAnsi="Calibri"/>
          <w:sz w:val="24"/>
          <w:szCs w:val="24"/>
        </w:rPr>
      </w:pPr>
      <w:r w:rsidRPr="00C21AB1">
        <w:rPr>
          <w:rFonts w:ascii="Calibri" w:hAnsi="Calibri"/>
          <w:sz w:val="24"/>
          <w:szCs w:val="24"/>
        </w:rPr>
        <w:t>5</w:t>
      </w:r>
      <w:r w:rsidR="009947FD" w:rsidRPr="00C21AB1">
        <w:rPr>
          <w:rFonts w:ascii="Calibri" w:hAnsi="Calibri"/>
          <w:sz w:val="24"/>
          <w:szCs w:val="24"/>
        </w:rPr>
        <w:t>.</w:t>
      </w:r>
      <w:r w:rsidR="009947FD" w:rsidRPr="00C21AB1">
        <w:rPr>
          <w:rFonts w:ascii="Calibri" w:hAnsi="Calibri"/>
          <w:sz w:val="24"/>
          <w:szCs w:val="24"/>
        </w:rPr>
        <w:tab/>
        <w:t>N</w:t>
      </w:r>
      <w:r w:rsidR="00BA2D95" w:rsidRPr="00C21AB1">
        <w:rPr>
          <w:rFonts w:ascii="Calibri" w:hAnsi="Calibri"/>
          <w:sz w:val="24"/>
          <w:szCs w:val="24"/>
        </w:rPr>
        <w:t xml:space="preserve">o caso do cometimento das infrações elencadas no </w:t>
      </w:r>
      <w:r w:rsidR="00D06AF6" w:rsidRPr="00C21AB1">
        <w:rPr>
          <w:rFonts w:ascii="Calibri" w:hAnsi="Calibri"/>
          <w:sz w:val="24"/>
          <w:szCs w:val="24"/>
        </w:rPr>
        <w:t>subite</w:t>
      </w:r>
      <w:r w:rsidRPr="00C21AB1">
        <w:rPr>
          <w:rFonts w:ascii="Calibri" w:hAnsi="Calibri"/>
          <w:sz w:val="24"/>
          <w:szCs w:val="24"/>
        </w:rPr>
        <w:t xml:space="preserve">m </w:t>
      </w:r>
      <w:r w:rsidR="00D06AF6" w:rsidRPr="009947FD">
        <w:rPr>
          <w:rFonts w:ascii="Calibri" w:hAnsi="Calibri"/>
          <w:sz w:val="24"/>
          <w:szCs w:val="24"/>
        </w:rPr>
        <w:t>“</w:t>
      </w:r>
      <w:r>
        <w:rPr>
          <w:rFonts w:ascii="Calibri" w:hAnsi="Calibri"/>
          <w:sz w:val="24"/>
          <w:szCs w:val="24"/>
        </w:rPr>
        <w:t>4</w:t>
      </w:r>
      <w:r w:rsidR="00D06AF6" w:rsidRPr="009947FD">
        <w:rPr>
          <w:rFonts w:ascii="Calibri" w:hAnsi="Calibri"/>
          <w:sz w:val="24"/>
          <w:szCs w:val="24"/>
        </w:rPr>
        <w:t xml:space="preserve">.1” acima, a </w:t>
      </w:r>
      <w:r w:rsidR="009947FD">
        <w:rPr>
          <w:rFonts w:ascii="Calibri" w:hAnsi="Calibri"/>
          <w:sz w:val="24"/>
          <w:szCs w:val="24"/>
        </w:rPr>
        <w:t>CONTRATADA</w:t>
      </w:r>
      <w:r w:rsidR="00BA2D95" w:rsidRPr="009947FD">
        <w:rPr>
          <w:rFonts w:ascii="Calibri" w:hAnsi="Calibri"/>
          <w:sz w:val="24"/>
          <w:szCs w:val="24"/>
        </w:rPr>
        <w:t xml:space="preserve"> poderá ser sancionada com multa de até 5% </w:t>
      </w:r>
      <w:r w:rsidR="00B016E6">
        <w:rPr>
          <w:rFonts w:ascii="Calibri" w:hAnsi="Calibri"/>
          <w:sz w:val="24"/>
          <w:szCs w:val="24"/>
        </w:rPr>
        <w:t xml:space="preserve">(cinco por cento) </w:t>
      </w:r>
      <w:r w:rsidR="00BA2D95" w:rsidRPr="009947FD">
        <w:rPr>
          <w:rFonts w:ascii="Calibri" w:hAnsi="Calibri"/>
          <w:sz w:val="24"/>
          <w:szCs w:val="24"/>
        </w:rPr>
        <w:t>do contrato.</w:t>
      </w:r>
    </w:p>
    <w:p w:rsidR="00D1214F" w:rsidRPr="00085853" w:rsidRDefault="00D1214F" w:rsidP="00D1214F">
      <w:pPr>
        <w:tabs>
          <w:tab w:val="left" w:pos="709"/>
        </w:tabs>
        <w:spacing w:after="60"/>
        <w:jc w:val="both"/>
        <w:rPr>
          <w:rFonts w:ascii="Calibri" w:hAnsi="Calibri"/>
          <w:sz w:val="24"/>
        </w:rPr>
      </w:pPr>
      <w:r>
        <w:rPr>
          <w:rFonts w:ascii="Calibri" w:hAnsi="Calibri"/>
          <w:sz w:val="24"/>
        </w:rPr>
        <w:t>6</w:t>
      </w:r>
      <w:r w:rsidRPr="00BA2D95">
        <w:rPr>
          <w:rFonts w:ascii="Calibri" w:hAnsi="Calibri"/>
          <w:sz w:val="24"/>
        </w:rPr>
        <w:t xml:space="preserve">. </w:t>
      </w:r>
      <w:r>
        <w:rPr>
          <w:rFonts w:ascii="Calibri" w:hAnsi="Calibri"/>
          <w:sz w:val="24"/>
        </w:rPr>
        <w:tab/>
      </w:r>
      <w:r w:rsidRPr="00BA2D95">
        <w:rPr>
          <w:rFonts w:ascii="Calibri" w:hAnsi="Calibri"/>
          <w:sz w:val="24"/>
        </w:rPr>
        <w:t xml:space="preserve">No caso de inexecução total do objeto, garantida a ampla defesa e o contraditório, a CONTRATADA estará </w:t>
      </w:r>
      <w:r w:rsidRPr="00085853">
        <w:rPr>
          <w:rFonts w:ascii="Calibri" w:hAnsi="Calibri"/>
          <w:sz w:val="24"/>
        </w:rPr>
        <w:t>sujeita à aplicação de multa de até 30% (trinta por cento) do valor do contrato.</w:t>
      </w:r>
    </w:p>
    <w:p w:rsidR="00D1214F" w:rsidRPr="00085853" w:rsidRDefault="00D1214F" w:rsidP="00D1214F">
      <w:pPr>
        <w:pStyle w:val="Cabealho"/>
        <w:tabs>
          <w:tab w:val="clear" w:pos="4419"/>
          <w:tab w:val="clear" w:pos="8838"/>
          <w:tab w:val="left" w:pos="1701"/>
        </w:tabs>
        <w:spacing w:after="120"/>
        <w:ind w:left="1276" w:hanging="567"/>
        <w:rPr>
          <w:rFonts w:ascii="Calibri" w:hAnsi="Calibri"/>
        </w:rPr>
      </w:pPr>
      <w:r w:rsidRPr="00085853">
        <w:rPr>
          <w:rFonts w:ascii="Calibri" w:hAnsi="Calibri"/>
        </w:rPr>
        <w:t>6.1. Configurar-se-á a inexecução total do contrato quando a CONTRATADA, injustificadamente, atrasar o início da execução do objeto pelo prazo de 15 (quinze) dias consecutivos.</w:t>
      </w:r>
    </w:p>
    <w:p w:rsidR="00BA2D95" w:rsidRPr="00BA2D95" w:rsidRDefault="00CA4861" w:rsidP="00BA2D95">
      <w:pPr>
        <w:tabs>
          <w:tab w:val="left" w:pos="709"/>
        </w:tabs>
        <w:spacing w:after="60"/>
        <w:jc w:val="both"/>
        <w:rPr>
          <w:rFonts w:ascii="Calibri" w:hAnsi="Calibri"/>
          <w:sz w:val="24"/>
        </w:rPr>
      </w:pPr>
      <w:r w:rsidRPr="00085853">
        <w:rPr>
          <w:rFonts w:ascii="Calibri" w:hAnsi="Calibri"/>
          <w:sz w:val="24"/>
        </w:rPr>
        <w:t>7</w:t>
      </w:r>
      <w:r w:rsidR="00BA2D95" w:rsidRPr="00085853">
        <w:rPr>
          <w:rFonts w:ascii="Calibri" w:hAnsi="Calibri"/>
          <w:sz w:val="24"/>
        </w:rPr>
        <w:t xml:space="preserve">. </w:t>
      </w:r>
      <w:r w:rsidR="00BA2D95" w:rsidRPr="00085853">
        <w:rPr>
          <w:rFonts w:ascii="Calibri" w:hAnsi="Calibri"/>
          <w:sz w:val="24"/>
        </w:rPr>
        <w:tab/>
        <w:t xml:space="preserve">Pelo descumprimento das obrigações contratuais, </w:t>
      </w:r>
      <w:r w:rsidR="00BA2D95" w:rsidRPr="00BA2D95">
        <w:rPr>
          <w:rFonts w:ascii="Calibri" w:hAnsi="Calibri"/>
          <w:sz w:val="24"/>
        </w:rPr>
        <w:t>a Administração poderá aplicar multas conforme a graduação estabelecida nas tabelas seguintes:</w:t>
      </w:r>
    </w:p>
    <w:p w:rsidR="00BA2D95" w:rsidRPr="00CA4861" w:rsidRDefault="00BA2D95" w:rsidP="00BA2D95">
      <w:pPr>
        <w:widowControl w:val="0"/>
        <w:shd w:val="clear" w:color="auto" w:fill="F2F2F2"/>
        <w:spacing w:after="120"/>
        <w:jc w:val="center"/>
        <w:rPr>
          <w:rFonts w:ascii="Calibri" w:hAnsi="Calibri"/>
          <w:b/>
          <w:sz w:val="24"/>
          <w:szCs w:val="24"/>
        </w:rPr>
      </w:pPr>
      <w:r w:rsidRPr="00CA4861">
        <w:rPr>
          <w:rFonts w:ascii="Calibri" w:hAnsi="Calibri"/>
          <w:b/>
          <w:sz w:val="24"/>
          <w:szCs w:val="24"/>
        </w:rPr>
        <w:t xml:space="preserve">Tabela </w:t>
      </w:r>
      <w:r w:rsidR="006909EB" w:rsidRPr="00CA4861">
        <w:rPr>
          <w:rFonts w:ascii="Calibri" w:hAnsi="Calibri"/>
          <w:b/>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BA2D95" w:rsidRPr="00B37B66" w:rsidTr="00B37B66">
        <w:trPr>
          <w:jc w:val="center"/>
        </w:trPr>
        <w:tc>
          <w:tcPr>
            <w:tcW w:w="1196" w:type="dxa"/>
            <w:tcBorders>
              <w:top w:val="single" w:sz="4" w:space="0" w:color="auto"/>
            </w:tcBorders>
            <w:shd w:val="pct15" w:color="auto" w:fill="auto"/>
            <w:vAlign w:val="center"/>
          </w:tcPr>
          <w:p w:rsidR="00BA2D95" w:rsidRPr="00CA4861" w:rsidRDefault="00BA2D95" w:rsidP="00B37B66">
            <w:pPr>
              <w:jc w:val="center"/>
              <w:rPr>
                <w:rFonts w:ascii="Calibri" w:hAnsi="Calibri"/>
                <w:b/>
                <w:sz w:val="24"/>
                <w:szCs w:val="24"/>
              </w:rPr>
            </w:pPr>
            <w:r w:rsidRPr="00CA4861">
              <w:rPr>
                <w:rFonts w:ascii="Calibri" w:hAnsi="Calibri"/>
                <w:b/>
                <w:sz w:val="24"/>
                <w:szCs w:val="24"/>
              </w:rPr>
              <w:t>GRAU</w:t>
            </w:r>
          </w:p>
        </w:tc>
        <w:tc>
          <w:tcPr>
            <w:tcW w:w="3152" w:type="dxa"/>
            <w:tcBorders>
              <w:top w:val="single" w:sz="4" w:space="0" w:color="auto"/>
            </w:tcBorders>
            <w:shd w:val="pct15" w:color="auto" w:fill="auto"/>
            <w:vAlign w:val="center"/>
          </w:tcPr>
          <w:p w:rsidR="00CA4861" w:rsidRDefault="00BA2D95" w:rsidP="00B37B66">
            <w:pPr>
              <w:jc w:val="center"/>
              <w:rPr>
                <w:rFonts w:ascii="Calibri" w:hAnsi="Calibri"/>
                <w:b/>
                <w:sz w:val="24"/>
                <w:szCs w:val="24"/>
              </w:rPr>
            </w:pPr>
            <w:r w:rsidRPr="00CA4861">
              <w:rPr>
                <w:rFonts w:ascii="Calibri" w:hAnsi="Calibri"/>
                <w:b/>
                <w:sz w:val="24"/>
                <w:szCs w:val="24"/>
              </w:rPr>
              <w:t>CORRESPONDÊNCIA</w:t>
            </w:r>
          </w:p>
          <w:p w:rsidR="00BA2D95" w:rsidRPr="00CA4861" w:rsidRDefault="00BA2D95" w:rsidP="00B37B66">
            <w:pPr>
              <w:jc w:val="center"/>
              <w:rPr>
                <w:rFonts w:ascii="Calibri" w:hAnsi="Calibri"/>
                <w:b/>
                <w:sz w:val="24"/>
                <w:szCs w:val="24"/>
              </w:rPr>
            </w:pPr>
            <w:r w:rsidRPr="00CA4861">
              <w:rPr>
                <w:rFonts w:ascii="Calibri" w:hAnsi="Calibri"/>
                <w:b/>
                <w:sz w:val="24"/>
                <w:szCs w:val="24"/>
              </w:rPr>
              <w:t xml:space="preserve"> (R$)</w:t>
            </w:r>
          </w:p>
        </w:tc>
      </w:tr>
      <w:tr w:rsidR="00BA2D95" w:rsidRPr="00B37B66" w:rsidTr="00B37B66">
        <w:trPr>
          <w:jc w:val="center"/>
        </w:trPr>
        <w:tc>
          <w:tcPr>
            <w:tcW w:w="1196" w:type="dxa"/>
          </w:tcPr>
          <w:p w:rsidR="00BA2D95" w:rsidRPr="00B37B66" w:rsidRDefault="00BA2D95" w:rsidP="00B37B66">
            <w:pPr>
              <w:jc w:val="center"/>
              <w:rPr>
                <w:rFonts w:ascii="Calibri" w:hAnsi="Calibri"/>
                <w:sz w:val="24"/>
                <w:szCs w:val="24"/>
              </w:rPr>
            </w:pPr>
            <w:r w:rsidRPr="00B37B66">
              <w:rPr>
                <w:rFonts w:ascii="Calibri" w:hAnsi="Calibri"/>
                <w:sz w:val="24"/>
                <w:szCs w:val="24"/>
              </w:rPr>
              <w:t>1</w:t>
            </w:r>
          </w:p>
        </w:tc>
        <w:tc>
          <w:tcPr>
            <w:tcW w:w="3152" w:type="dxa"/>
          </w:tcPr>
          <w:p w:rsidR="00BA2D95" w:rsidRPr="00B37B66" w:rsidRDefault="00BA2D95" w:rsidP="00B37B66">
            <w:pPr>
              <w:jc w:val="center"/>
              <w:rPr>
                <w:rFonts w:ascii="Calibri" w:hAnsi="Calibri"/>
                <w:sz w:val="24"/>
                <w:szCs w:val="24"/>
              </w:rPr>
            </w:pPr>
            <w:r w:rsidRPr="00B37B66">
              <w:rPr>
                <w:rFonts w:ascii="Calibri" w:hAnsi="Calibri"/>
                <w:sz w:val="24"/>
                <w:szCs w:val="24"/>
              </w:rPr>
              <w:t>300,00</w:t>
            </w:r>
          </w:p>
        </w:tc>
      </w:tr>
      <w:tr w:rsidR="00BA2D95" w:rsidRPr="00B37B66" w:rsidTr="00B37B66">
        <w:trPr>
          <w:jc w:val="center"/>
        </w:trPr>
        <w:tc>
          <w:tcPr>
            <w:tcW w:w="1196" w:type="dxa"/>
          </w:tcPr>
          <w:p w:rsidR="00BA2D95" w:rsidRPr="00B37B66" w:rsidRDefault="00BA2D95" w:rsidP="00B37B66">
            <w:pPr>
              <w:jc w:val="center"/>
              <w:rPr>
                <w:rFonts w:ascii="Calibri" w:hAnsi="Calibri"/>
                <w:sz w:val="24"/>
                <w:szCs w:val="24"/>
              </w:rPr>
            </w:pPr>
            <w:r w:rsidRPr="00B37B66">
              <w:rPr>
                <w:rFonts w:ascii="Calibri" w:hAnsi="Calibri"/>
                <w:sz w:val="24"/>
                <w:szCs w:val="24"/>
              </w:rPr>
              <w:t>2</w:t>
            </w:r>
          </w:p>
        </w:tc>
        <w:tc>
          <w:tcPr>
            <w:tcW w:w="3152" w:type="dxa"/>
          </w:tcPr>
          <w:p w:rsidR="00BA2D95" w:rsidRPr="00B37B66" w:rsidRDefault="00BA2D95" w:rsidP="00B37B66">
            <w:pPr>
              <w:jc w:val="center"/>
              <w:rPr>
                <w:rFonts w:ascii="Calibri" w:hAnsi="Calibri"/>
                <w:sz w:val="24"/>
                <w:szCs w:val="24"/>
              </w:rPr>
            </w:pPr>
            <w:r w:rsidRPr="00B37B66">
              <w:rPr>
                <w:rFonts w:ascii="Calibri" w:hAnsi="Calibri"/>
                <w:sz w:val="24"/>
                <w:szCs w:val="24"/>
              </w:rPr>
              <w:t>500,00</w:t>
            </w:r>
          </w:p>
        </w:tc>
      </w:tr>
      <w:tr w:rsidR="00BA2D95" w:rsidRPr="00B37B66" w:rsidTr="00B37B66">
        <w:trPr>
          <w:jc w:val="center"/>
        </w:trPr>
        <w:tc>
          <w:tcPr>
            <w:tcW w:w="1196" w:type="dxa"/>
          </w:tcPr>
          <w:p w:rsidR="00BA2D95" w:rsidRPr="00B37B66" w:rsidRDefault="00BA2D95" w:rsidP="00B37B66">
            <w:pPr>
              <w:jc w:val="center"/>
              <w:rPr>
                <w:rFonts w:ascii="Calibri" w:hAnsi="Calibri"/>
                <w:sz w:val="24"/>
                <w:szCs w:val="24"/>
              </w:rPr>
            </w:pPr>
            <w:r w:rsidRPr="00B37B66">
              <w:rPr>
                <w:rFonts w:ascii="Calibri" w:hAnsi="Calibri"/>
                <w:sz w:val="24"/>
                <w:szCs w:val="24"/>
              </w:rPr>
              <w:lastRenderedPageBreak/>
              <w:t>3</w:t>
            </w:r>
          </w:p>
        </w:tc>
        <w:tc>
          <w:tcPr>
            <w:tcW w:w="3152" w:type="dxa"/>
          </w:tcPr>
          <w:p w:rsidR="00BA2D95" w:rsidRPr="00B37B66" w:rsidRDefault="00BA2D95" w:rsidP="00B37B66">
            <w:pPr>
              <w:jc w:val="center"/>
              <w:rPr>
                <w:rFonts w:ascii="Calibri" w:hAnsi="Calibri"/>
                <w:sz w:val="24"/>
                <w:szCs w:val="24"/>
              </w:rPr>
            </w:pPr>
            <w:r w:rsidRPr="00B37B66">
              <w:rPr>
                <w:rFonts w:ascii="Calibri" w:hAnsi="Calibri"/>
                <w:sz w:val="24"/>
                <w:szCs w:val="24"/>
              </w:rPr>
              <w:t>700,00</w:t>
            </w:r>
          </w:p>
        </w:tc>
      </w:tr>
      <w:tr w:rsidR="00BA2D95" w:rsidRPr="00B37B66" w:rsidTr="00B37B66">
        <w:trPr>
          <w:jc w:val="center"/>
        </w:trPr>
        <w:tc>
          <w:tcPr>
            <w:tcW w:w="1196" w:type="dxa"/>
          </w:tcPr>
          <w:p w:rsidR="00BA2D95" w:rsidRPr="00B37B66" w:rsidRDefault="00BA2D95" w:rsidP="00B37B66">
            <w:pPr>
              <w:jc w:val="center"/>
              <w:rPr>
                <w:rFonts w:ascii="Calibri" w:hAnsi="Calibri"/>
                <w:sz w:val="24"/>
                <w:szCs w:val="24"/>
              </w:rPr>
            </w:pPr>
            <w:r w:rsidRPr="00B37B66">
              <w:rPr>
                <w:rFonts w:ascii="Calibri" w:hAnsi="Calibri"/>
                <w:sz w:val="24"/>
                <w:szCs w:val="24"/>
              </w:rPr>
              <w:t>4</w:t>
            </w:r>
          </w:p>
        </w:tc>
        <w:tc>
          <w:tcPr>
            <w:tcW w:w="3152" w:type="dxa"/>
          </w:tcPr>
          <w:p w:rsidR="00BA2D95" w:rsidRPr="00B37B66" w:rsidRDefault="00BA2D95" w:rsidP="00B37B66">
            <w:pPr>
              <w:jc w:val="center"/>
              <w:rPr>
                <w:rFonts w:ascii="Calibri" w:hAnsi="Calibri"/>
                <w:sz w:val="24"/>
                <w:szCs w:val="24"/>
              </w:rPr>
            </w:pPr>
            <w:r w:rsidRPr="00B37B66">
              <w:rPr>
                <w:rFonts w:ascii="Calibri" w:hAnsi="Calibri"/>
                <w:sz w:val="24"/>
                <w:szCs w:val="24"/>
              </w:rPr>
              <w:t>900,00</w:t>
            </w:r>
          </w:p>
        </w:tc>
      </w:tr>
      <w:tr w:rsidR="00BA2D95" w:rsidRPr="00B37B66" w:rsidTr="00B37B66">
        <w:trPr>
          <w:jc w:val="center"/>
        </w:trPr>
        <w:tc>
          <w:tcPr>
            <w:tcW w:w="1196" w:type="dxa"/>
          </w:tcPr>
          <w:p w:rsidR="00BA2D95" w:rsidRPr="00B37B66" w:rsidRDefault="00BA2D95" w:rsidP="00B37B66">
            <w:pPr>
              <w:jc w:val="center"/>
              <w:rPr>
                <w:rFonts w:ascii="Calibri" w:hAnsi="Calibri"/>
                <w:sz w:val="24"/>
                <w:szCs w:val="24"/>
              </w:rPr>
            </w:pPr>
            <w:r w:rsidRPr="00B37B66">
              <w:rPr>
                <w:rFonts w:ascii="Calibri" w:hAnsi="Calibri"/>
                <w:sz w:val="24"/>
                <w:szCs w:val="24"/>
              </w:rPr>
              <w:t>5</w:t>
            </w:r>
          </w:p>
        </w:tc>
        <w:tc>
          <w:tcPr>
            <w:tcW w:w="3152" w:type="dxa"/>
          </w:tcPr>
          <w:p w:rsidR="00BA2D95" w:rsidRPr="00B37B66" w:rsidRDefault="00BA2D95" w:rsidP="00B37B66">
            <w:pPr>
              <w:jc w:val="center"/>
              <w:rPr>
                <w:rFonts w:ascii="Calibri" w:hAnsi="Calibri"/>
                <w:sz w:val="24"/>
                <w:szCs w:val="24"/>
              </w:rPr>
            </w:pPr>
            <w:r w:rsidRPr="00B37B66">
              <w:rPr>
                <w:rFonts w:ascii="Calibri" w:hAnsi="Calibri"/>
                <w:sz w:val="24"/>
                <w:szCs w:val="24"/>
              </w:rPr>
              <w:t>2.000,00</w:t>
            </w:r>
          </w:p>
        </w:tc>
      </w:tr>
      <w:tr w:rsidR="00BA2D95" w:rsidRPr="00B37B66" w:rsidTr="00B37B66">
        <w:trPr>
          <w:jc w:val="center"/>
        </w:trPr>
        <w:tc>
          <w:tcPr>
            <w:tcW w:w="1196" w:type="dxa"/>
          </w:tcPr>
          <w:p w:rsidR="00BA2D95" w:rsidRPr="00B37B66" w:rsidRDefault="00BA2D95" w:rsidP="00B37B66">
            <w:pPr>
              <w:jc w:val="center"/>
              <w:rPr>
                <w:rFonts w:ascii="Calibri" w:hAnsi="Calibri"/>
                <w:sz w:val="24"/>
                <w:szCs w:val="24"/>
              </w:rPr>
            </w:pPr>
            <w:r w:rsidRPr="00B37B66">
              <w:rPr>
                <w:rFonts w:ascii="Calibri" w:hAnsi="Calibri"/>
                <w:sz w:val="24"/>
                <w:szCs w:val="24"/>
              </w:rPr>
              <w:t>6</w:t>
            </w:r>
          </w:p>
        </w:tc>
        <w:tc>
          <w:tcPr>
            <w:tcW w:w="3152" w:type="dxa"/>
          </w:tcPr>
          <w:p w:rsidR="00BA2D95" w:rsidRPr="00B37B66" w:rsidRDefault="00BA2D95" w:rsidP="00B37B66">
            <w:pPr>
              <w:jc w:val="center"/>
              <w:rPr>
                <w:rFonts w:ascii="Calibri" w:hAnsi="Calibri"/>
                <w:sz w:val="24"/>
                <w:szCs w:val="24"/>
              </w:rPr>
            </w:pPr>
            <w:r w:rsidRPr="00B37B66">
              <w:rPr>
                <w:rFonts w:ascii="Calibri" w:hAnsi="Calibri"/>
                <w:sz w:val="24"/>
                <w:szCs w:val="24"/>
              </w:rPr>
              <w:t>5.000,00</w:t>
            </w:r>
          </w:p>
        </w:tc>
      </w:tr>
    </w:tbl>
    <w:p w:rsidR="00CA4861" w:rsidRDefault="00BA2D95" w:rsidP="00CA4861">
      <w:pPr>
        <w:widowControl w:val="0"/>
        <w:shd w:val="clear" w:color="auto" w:fill="F2F2F2"/>
        <w:spacing w:before="120" w:after="120"/>
        <w:jc w:val="center"/>
        <w:rPr>
          <w:rFonts w:ascii="Calibri" w:hAnsi="Calibri"/>
          <w:b/>
          <w:sz w:val="24"/>
          <w:szCs w:val="24"/>
        </w:rPr>
      </w:pPr>
      <w:r w:rsidRPr="00CA4861">
        <w:rPr>
          <w:rFonts w:ascii="Calibri" w:hAnsi="Calibri"/>
          <w:b/>
          <w:sz w:val="24"/>
          <w:szCs w:val="24"/>
        </w:rPr>
        <w:t xml:space="preserve">Tabela </w:t>
      </w:r>
      <w:r w:rsidR="006909EB" w:rsidRPr="00CA4861">
        <w:rPr>
          <w:rFonts w:ascii="Calibri" w:hAnsi="Calibri"/>
          <w:b/>
          <w:sz w:val="24"/>
          <w:szCs w:val="24"/>
        </w:rPr>
        <w:t>2</w:t>
      </w:r>
      <w:r w:rsidRPr="00CA4861">
        <w:rPr>
          <w:rFonts w:ascii="Calibri" w:hAnsi="Calibri"/>
          <w:b/>
          <w:sz w:val="24"/>
          <w:szCs w:val="24"/>
        </w:rPr>
        <w:t xml:space="preserve"> </w:t>
      </w:r>
    </w:p>
    <w:tbl>
      <w:tblPr>
        <w:tblStyle w:val="Tabelacomgrade"/>
        <w:tblW w:w="9092" w:type="dxa"/>
        <w:tblInd w:w="-5" w:type="dxa"/>
        <w:tblLayout w:type="fixed"/>
        <w:tblLook w:val="04A0" w:firstRow="1" w:lastRow="0" w:firstColumn="1" w:lastColumn="0" w:noHBand="0" w:noVBand="1"/>
      </w:tblPr>
      <w:tblGrid>
        <w:gridCol w:w="993"/>
        <w:gridCol w:w="5811"/>
        <w:gridCol w:w="851"/>
        <w:gridCol w:w="1437"/>
      </w:tblGrid>
      <w:tr w:rsidR="00085853" w:rsidRPr="00085853" w:rsidTr="00CA4861">
        <w:tc>
          <w:tcPr>
            <w:tcW w:w="993" w:type="dxa"/>
            <w:shd w:val="clear" w:color="auto" w:fill="D9D9D9" w:themeFill="background1" w:themeFillShade="D9"/>
            <w:vAlign w:val="center"/>
          </w:tcPr>
          <w:p w:rsidR="00CA4861" w:rsidRPr="00085853" w:rsidRDefault="00CA4861" w:rsidP="00CA3D75">
            <w:pPr>
              <w:pStyle w:val="PargrafodaLista"/>
              <w:ind w:left="0"/>
              <w:contextualSpacing w:val="0"/>
              <w:jc w:val="center"/>
              <w:rPr>
                <w:rFonts w:asciiTheme="minorHAnsi" w:hAnsiTheme="minorHAnsi"/>
                <w:b/>
                <w:sz w:val="24"/>
                <w:szCs w:val="24"/>
              </w:rPr>
            </w:pPr>
            <w:r w:rsidRPr="00085853">
              <w:rPr>
                <w:rFonts w:asciiTheme="minorHAnsi" w:hAnsiTheme="minorHAnsi"/>
                <w:b/>
                <w:sz w:val="24"/>
                <w:szCs w:val="24"/>
              </w:rPr>
              <w:t>ITEM</w:t>
            </w:r>
          </w:p>
        </w:tc>
        <w:tc>
          <w:tcPr>
            <w:tcW w:w="5811" w:type="dxa"/>
            <w:shd w:val="clear" w:color="auto" w:fill="D9D9D9" w:themeFill="background1" w:themeFillShade="D9"/>
            <w:vAlign w:val="center"/>
          </w:tcPr>
          <w:p w:rsidR="00CA4861" w:rsidRPr="00085853" w:rsidRDefault="00CA4861" w:rsidP="00CA3D75">
            <w:pPr>
              <w:pStyle w:val="PargrafodaLista"/>
              <w:ind w:left="0"/>
              <w:contextualSpacing w:val="0"/>
              <w:jc w:val="center"/>
              <w:rPr>
                <w:rFonts w:asciiTheme="minorHAnsi" w:hAnsiTheme="minorHAnsi"/>
                <w:b/>
                <w:sz w:val="24"/>
                <w:szCs w:val="24"/>
              </w:rPr>
            </w:pPr>
            <w:r w:rsidRPr="00085853">
              <w:rPr>
                <w:rFonts w:asciiTheme="minorHAnsi" w:hAnsiTheme="minorHAnsi"/>
                <w:b/>
                <w:sz w:val="24"/>
                <w:szCs w:val="24"/>
              </w:rPr>
              <w:t>DESCRIÇÃO</w:t>
            </w:r>
          </w:p>
        </w:tc>
        <w:tc>
          <w:tcPr>
            <w:tcW w:w="851" w:type="dxa"/>
            <w:shd w:val="clear" w:color="auto" w:fill="D9D9D9" w:themeFill="background1" w:themeFillShade="D9"/>
            <w:vAlign w:val="center"/>
          </w:tcPr>
          <w:p w:rsidR="00CA4861" w:rsidRPr="00085853" w:rsidRDefault="00CA4861" w:rsidP="00CA3D75">
            <w:pPr>
              <w:pStyle w:val="PargrafodaLista"/>
              <w:ind w:left="0"/>
              <w:contextualSpacing w:val="0"/>
              <w:jc w:val="center"/>
              <w:rPr>
                <w:rFonts w:asciiTheme="minorHAnsi" w:hAnsiTheme="minorHAnsi"/>
                <w:b/>
                <w:sz w:val="24"/>
                <w:szCs w:val="24"/>
              </w:rPr>
            </w:pPr>
            <w:r w:rsidRPr="00085853">
              <w:rPr>
                <w:rFonts w:asciiTheme="minorHAnsi" w:hAnsiTheme="minorHAnsi"/>
                <w:b/>
                <w:sz w:val="24"/>
                <w:szCs w:val="24"/>
              </w:rPr>
              <w:t>GRAU</w:t>
            </w:r>
          </w:p>
        </w:tc>
        <w:tc>
          <w:tcPr>
            <w:tcW w:w="1437" w:type="dxa"/>
            <w:shd w:val="clear" w:color="auto" w:fill="D9D9D9" w:themeFill="background1" w:themeFillShade="D9"/>
            <w:vAlign w:val="center"/>
          </w:tcPr>
          <w:p w:rsidR="00CA4861" w:rsidRPr="00085853" w:rsidRDefault="00CA4861" w:rsidP="00CA3D75">
            <w:pPr>
              <w:pStyle w:val="PargrafodaLista"/>
              <w:ind w:left="0"/>
              <w:contextualSpacing w:val="0"/>
              <w:jc w:val="center"/>
              <w:rPr>
                <w:rFonts w:asciiTheme="minorHAnsi" w:hAnsiTheme="minorHAnsi"/>
                <w:b/>
                <w:sz w:val="24"/>
                <w:szCs w:val="24"/>
              </w:rPr>
            </w:pPr>
            <w:r w:rsidRPr="00085853">
              <w:rPr>
                <w:rFonts w:asciiTheme="minorHAnsi" w:hAnsiTheme="minorHAnsi"/>
                <w:b/>
                <w:sz w:val="24"/>
                <w:szCs w:val="24"/>
              </w:rPr>
              <w:t>INCIDÊNCIA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Suspender ou interromper, salvo motivo de força maior ou caso fortuito, a execução do contrato.</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6</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dia e por tarefa designada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2</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Destruir ou danificar documentos por culpa ou dolo de seus agentes.</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3</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3</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Utilizar as dependências da CONTRATANTE para fins diversos do objeto do contrato.</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5</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4</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Recusar o fornecimento determinado pela FISCALIZAÇÃO, sem motivo justificado.</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5</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5</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Permitir situação que crie a possibilidade de causar ou que cause dano físico, lesão corporal ou consequências letais.</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6</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6</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Retirar das dependências do TCU quaisquer equipamentos ou materiais de consumo previstos em contrato, sem autorização prévia.</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item e por ocorrência</w:t>
            </w:r>
          </w:p>
        </w:tc>
      </w:tr>
      <w:tr w:rsidR="00085853" w:rsidRPr="00085853" w:rsidTr="00CA4861">
        <w:tc>
          <w:tcPr>
            <w:tcW w:w="9092" w:type="dxa"/>
            <w:gridSpan w:val="4"/>
            <w:shd w:val="clear" w:color="auto" w:fill="E7E6E6" w:themeFill="background2"/>
            <w:vAlign w:val="center"/>
          </w:tcPr>
          <w:p w:rsidR="00CA4861" w:rsidRPr="00085853" w:rsidRDefault="00CA4861" w:rsidP="00CA3D75">
            <w:pPr>
              <w:pStyle w:val="PargrafodaLista"/>
              <w:ind w:left="0"/>
              <w:contextualSpacing w:val="0"/>
              <w:rPr>
                <w:rFonts w:asciiTheme="minorHAnsi" w:hAnsiTheme="minorHAnsi"/>
                <w:b/>
                <w:sz w:val="24"/>
                <w:szCs w:val="24"/>
              </w:rPr>
            </w:pPr>
            <w:r w:rsidRPr="00085853">
              <w:rPr>
                <w:rFonts w:asciiTheme="minorHAnsi" w:hAnsiTheme="minorHAnsi"/>
                <w:b/>
                <w:sz w:val="24"/>
                <w:szCs w:val="24"/>
              </w:rPr>
              <w:t>Para os itens a seguir, deixar de:</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7</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Cumprir determinação formal ou instrução complementar da FISCALIZAÇÃO.</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2</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8</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Apresentar notas fiscais discriminando preço e quantidade de todos os materiais fornecidos.</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4</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9</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Entregar ou entregar com atraso os esclarecimentos formais solicitados para sanar as inconsistências ou dúvidas suscitadas durante a análise da documentação exigida por força do contrato.</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2</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 e por dia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10</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 xml:space="preserve">Cumprir quaisquer dos itens do contrato e do Edital do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Pr="00085853">
              <w:rPr>
                <w:rFonts w:asciiTheme="minorHAnsi" w:hAnsiTheme="minorHAnsi"/>
                <w:sz w:val="24"/>
                <w:szCs w:val="24"/>
              </w:rPr>
              <w:t xml:space="preserve"> e seus anexos não previstos nesta tabela de multas, após reincidência formalmente notificada pela unidade fiscalizadora.</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3</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item e 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11</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Entregar ou entregar com atraso os materiais solicitados pelo Serviço Ambulatorial de Saúde – SAS mediante Autorização de Fornecimento.</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3</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dia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12</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 xml:space="preserve">Substituir os medicamentos incompatíveis com o Edital do </w:t>
            </w:r>
            <w:r w:rsidR="006650C6" w:rsidRPr="00271E01">
              <w:rPr>
                <w:rFonts w:ascii="Calibri" w:hAnsi="Calibri"/>
                <w:sz w:val="24"/>
              </w:rPr>
              <w:t xml:space="preserve">Pregão Eletrônico n.º </w:t>
            </w:r>
            <w:r w:rsidR="006650C6">
              <w:rPr>
                <w:rFonts w:ascii="Calibri" w:hAnsi="Calibri"/>
                <w:sz w:val="24"/>
              </w:rPr>
              <w:t>40</w:t>
            </w:r>
            <w:r w:rsidR="006650C6" w:rsidRPr="00271E01">
              <w:rPr>
                <w:rFonts w:ascii="Calibri" w:hAnsi="Calibri"/>
                <w:sz w:val="24"/>
              </w:rPr>
              <w:t>/20</w:t>
            </w:r>
            <w:r w:rsidR="006650C6">
              <w:rPr>
                <w:rFonts w:ascii="Calibri" w:hAnsi="Calibri"/>
                <w:sz w:val="24"/>
              </w:rPr>
              <w:t>16</w:t>
            </w:r>
            <w:r w:rsidRPr="00085853">
              <w:rPr>
                <w:rFonts w:asciiTheme="minorHAnsi" w:hAnsiTheme="minorHAnsi"/>
                <w:sz w:val="24"/>
                <w:szCs w:val="24"/>
              </w:rPr>
              <w:t xml:space="preserve"> ou que apresentarem defeito/vício em até 48 (quarenta e oito) horas, contadas da comunicação da CONTRATANTE.</w:t>
            </w:r>
          </w:p>
        </w:tc>
        <w:tc>
          <w:tcPr>
            <w:tcW w:w="851"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2</w:t>
            </w:r>
          </w:p>
        </w:tc>
        <w:tc>
          <w:tcPr>
            <w:tcW w:w="1437"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dia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13</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Entregar medicamento que possua prazo de validade menor que 70% de sua validade total.</w:t>
            </w:r>
          </w:p>
        </w:tc>
        <w:tc>
          <w:tcPr>
            <w:tcW w:w="851" w:type="dxa"/>
            <w:shd w:val="clear" w:color="auto" w:fill="auto"/>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1</w:t>
            </w:r>
          </w:p>
        </w:tc>
        <w:tc>
          <w:tcPr>
            <w:tcW w:w="1437" w:type="dxa"/>
            <w:shd w:val="clear" w:color="auto" w:fill="auto"/>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ocorrência</w:t>
            </w:r>
          </w:p>
        </w:tc>
      </w:tr>
      <w:tr w:rsidR="00085853" w:rsidRPr="00085853" w:rsidTr="00CA4861">
        <w:tc>
          <w:tcPr>
            <w:tcW w:w="993" w:type="dxa"/>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lastRenderedPageBreak/>
              <w:t>14</w:t>
            </w:r>
          </w:p>
        </w:tc>
        <w:tc>
          <w:tcPr>
            <w:tcW w:w="5811" w:type="dxa"/>
            <w:vAlign w:val="center"/>
          </w:tcPr>
          <w:p w:rsidR="00CA4861" w:rsidRPr="00085853" w:rsidRDefault="00CA4861" w:rsidP="00CA4861">
            <w:pPr>
              <w:pStyle w:val="PargrafodaLista"/>
              <w:ind w:left="0"/>
              <w:contextualSpacing w:val="0"/>
              <w:jc w:val="both"/>
              <w:rPr>
                <w:rFonts w:asciiTheme="minorHAnsi" w:hAnsiTheme="minorHAnsi"/>
                <w:sz w:val="24"/>
                <w:szCs w:val="24"/>
              </w:rPr>
            </w:pPr>
            <w:r w:rsidRPr="00085853">
              <w:rPr>
                <w:rFonts w:asciiTheme="minorHAnsi" w:hAnsiTheme="minorHAnsi"/>
                <w:sz w:val="24"/>
                <w:szCs w:val="24"/>
              </w:rPr>
              <w:t>Comunicar ao Chefe do Serviço Ambulatorial de Saúde – SAS em até 48 (quarenta e oito) horas os motivos que impossibilitaram o atendimento dos prazos previstos.</w:t>
            </w:r>
          </w:p>
        </w:tc>
        <w:tc>
          <w:tcPr>
            <w:tcW w:w="851" w:type="dxa"/>
            <w:shd w:val="clear" w:color="auto" w:fill="auto"/>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3</w:t>
            </w:r>
          </w:p>
        </w:tc>
        <w:tc>
          <w:tcPr>
            <w:tcW w:w="1437" w:type="dxa"/>
            <w:shd w:val="clear" w:color="auto" w:fill="auto"/>
            <w:vAlign w:val="center"/>
          </w:tcPr>
          <w:p w:rsidR="00CA4861" w:rsidRPr="00085853" w:rsidRDefault="00CA4861" w:rsidP="00CA3D75">
            <w:pPr>
              <w:pStyle w:val="PargrafodaLista"/>
              <w:ind w:left="0"/>
              <w:contextualSpacing w:val="0"/>
              <w:jc w:val="center"/>
              <w:rPr>
                <w:rFonts w:asciiTheme="minorHAnsi" w:hAnsiTheme="minorHAnsi"/>
                <w:sz w:val="24"/>
                <w:szCs w:val="24"/>
              </w:rPr>
            </w:pPr>
            <w:r w:rsidRPr="00085853">
              <w:rPr>
                <w:rFonts w:asciiTheme="minorHAnsi" w:hAnsiTheme="minorHAnsi"/>
                <w:sz w:val="24"/>
                <w:szCs w:val="24"/>
              </w:rPr>
              <w:t>Por dia</w:t>
            </w:r>
          </w:p>
        </w:tc>
      </w:tr>
    </w:tbl>
    <w:p w:rsidR="00BA2D95" w:rsidRPr="00BA2D95" w:rsidRDefault="004F460D" w:rsidP="00CA4861">
      <w:pPr>
        <w:tabs>
          <w:tab w:val="left" w:pos="709"/>
        </w:tabs>
        <w:spacing w:before="120" w:after="60"/>
        <w:jc w:val="both"/>
        <w:rPr>
          <w:rFonts w:ascii="Calibri" w:hAnsi="Calibri"/>
          <w:sz w:val="24"/>
        </w:rPr>
      </w:pPr>
      <w:r>
        <w:rPr>
          <w:rFonts w:ascii="Calibri" w:hAnsi="Calibri"/>
          <w:sz w:val="24"/>
        </w:rPr>
        <w:t>8</w:t>
      </w:r>
      <w:r w:rsidR="00BA2D95" w:rsidRPr="00BA2D95">
        <w:rPr>
          <w:rFonts w:ascii="Calibri" w:hAnsi="Calibri"/>
          <w:sz w:val="24"/>
        </w:rPr>
        <w:t xml:space="preserve">. </w:t>
      </w:r>
      <w:r w:rsidR="00BA2D95">
        <w:rPr>
          <w:rFonts w:ascii="Calibri" w:hAnsi="Calibri"/>
          <w:sz w:val="24"/>
        </w:rPr>
        <w:tab/>
      </w:r>
      <w:r w:rsidR="00BA2D95" w:rsidRPr="00BA2D95">
        <w:rPr>
          <w:rFonts w:ascii="Calibri" w:hAnsi="Calibri"/>
          <w:sz w:val="24"/>
        </w:rPr>
        <w:t>O valor da multa poderá ser descontado das faturas devidas à CONTRATADA.</w:t>
      </w:r>
    </w:p>
    <w:p w:rsidR="00BA2D95" w:rsidRPr="00BA2D95" w:rsidRDefault="004F460D" w:rsidP="00BA2D95">
      <w:pPr>
        <w:pStyle w:val="Cabealho"/>
        <w:tabs>
          <w:tab w:val="clear" w:pos="4419"/>
          <w:tab w:val="clear" w:pos="8838"/>
          <w:tab w:val="left" w:pos="1701"/>
        </w:tabs>
        <w:spacing w:after="120"/>
        <w:ind w:left="1276" w:hanging="567"/>
        <w:rPr>
          <w:rFonts w:ascii="Calibri" w:hAnsi="Calibri"/>
        </w:rPr>
      </w:pPr>
      <w:r>
        <w:rPr>
          <w:rFonts w:ascii="Calibri" w:hAnsi="Calibri"/>
        </w:rPr>
        <w:t>8.1.</w:t>
      </w:r>
      <w:r>
        <w:rPr>
          <w:rFonts w:ascii="Calibri" w:hAnsi="Calibri"/>
        </w:rPr>
        <w:tab/>
      </w:r>
      <w:r w:rsidR="00BA2D95" w:rsidRPr="00BA2D95">
        <w:rPr>
          <w:rFonts w:ascii="Calibri" w:hAnsi="Calibri"/>
        </w:rPr>
        <w:t>Se os valores das faturas forem insuficientes, fica a CONTRATADA obrigada a recolher a importância devida no prazo de 15 (quinze) dias, contados da comunicação oficial.</w:t>
      </w:r>
    </w:p>
    <w:p w:rsidR="00BA2D95" w:rsidRPr="00BA2D95" w:rsidRDefault="004F460D" w:rsidP="00BA2D95">
      <w:pPr>
        <w:pStyle w:val="Cabealho"/>
        <w:tabs>
          <w:tab w:val="clear" w:pos="4419"/>
          <w:tab w:val="clear" w:pos="8838"/>
          <w:tab w:val="left" w:pos="1701"/>
        </w:tabs>
        <w:spacing w:after="120"/>
        <w:ind w:left="1276" w:hanging="567"/>
        <w:rPr>
          <w:rFonts w:ascii="Calibri" w:hAnsi="Calibri"/>
        </w:rPr>
      </w:pPr>
      <w:r>
        <w:rPr>
          <w:rFonts w:ascii="Calibri" w:hAnsi="Calibri"/>
        </w:rPr>
        <w:t>8.2.</w:t>
      </w:r>
      <w:r>
        <w:rPr>
          <w:rFonts w:ascii="Calibri" w:hAnsi="Calibri"/>
        </w:rPr>
        <w:tab/>
      </w:r>
      <w:r w:rsidR="00BA2D95" w:rsidRPr="00BA2D95">
        <w:rPr>
          <w:rFonts w:ascii="Calibri" w:hAnsi="Calibri"/>
        </w:rPr>
        <w:t xml:space="preserve">Esgotados os meios administrativos para cobrança do valor devido pela CONTRATADA </w:t>
      </w:r>
      <w:r w:rsidR="008904CD">
        <w:rPr>
          <w:rFonts w:ascii="Calibri" w:hAnsi="Calibri"/>
        </w:rPr>
        <w:t>à</w:t>
      </w:r>
      <w:r w:rsidR="00BA2D95" w:rsidRPr="00BA2D95">
        <w:rPr>
          <w:rFonts w:ascii="Calibri" w:hAnsi="Calibri"/>
        </w:rPr>
        <w:t xml:space="preserve"> CONTRATANTE, </w:t>
      </w:r>
      <w:r>
        <w:rPr>
          <w:rFonts w:ascii="Calibri" w:hAnsi="Calibri"/>
        </w:rPr>
        <w:t>o débito</w:t>
      </w:r>
      <w:r w:rsidR="00BA2D95" w:rsidRPr="00BA2D95">
        <w:rPr>
          <w:rFonts w:ascii="Calibri" w:hAnsi="Calibri"/>
        </w:rPr>
        <w:t xml:space="preserve"> será encaminhado para inscrição em dívida ativa.</w:t>
      </w:r>
    </w:p>
    <w:p w:rsidR="00BA2D95" w:rsidRPr="00BA2D95" w:rsidRDefault="004F460D" w:rsidP="00BA2D95">
      <w:pPr>
        <w:tabs>
          <w:tab w:val="left" w:pos="709"/>
        </w:tabs>
        <w:spacing w:after="60"/>
        <w:jc w:val="both"/>
        <w:rPr>
          <w:rFonts w:ascii="Calibri" w:hAnsi="Calibri"/>
          <w:sz w:val="24"/>
        </w:rPr>
      </w:pPr>
      <w:r>
        <w:rPr>
          <w:rFonts w:ascii="Calibri" w:hAnsi="Calibri"/>
          <w:sz w:val="24"/>
        </w:rPr>
        <w:t>9</w:t>
      </w:r>
      <w:r w:rsidR="00BA2D95" w:rsidRPr="00BA2D95">
        <w:rPr>
          <w:rFonts w:ascii="Calibri" w:hAnsi="Calibri"/>
          <w:sz w:val="24"/>
        </w:rPr>
        <w:t xml:space="preserve">. </w:t>
      </w:r>
      <w:r w:rsidR="00BA2D95">
        <w:rPr>
          <w:rFonts w:ascii="Calibri" w:hAnsi="Calibri"/>
          <w:sz w:val="24"/>
        </w:rPr>
        <w:tab/>
      </w:r>
      <w:r w:rsidR="00BA2D95" w:rsidRPr="00BA2D95">
        <w:rPr>
          <w:rFonts w:ascii="Calibri" w:hAnsi="Calibri"/>
          <w:sz w:val="24"/>
        </w:rPr>
        <w:t>O contrato, sem prejuízo das multas e demais cominações legais previstas no contrato, poderá ser rescindido unilateralmente, por ato formal da Administração, nos casos enumerados no art. 78, incisos I a XII e XVII, da Lei nº 8.666/93.</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DÉCIMA </w:t>
      </w:r>
      <w:r w:rsidR="00910B63" w:rsidRPr="00FA60F7">
        <w:rPr>
          <w:rFonts w:ascii="Calibri" w:hAnsi="Calibri"/>
          <w:snapToGrid/>
        </w:rPr>
        <w:t>SEXTA</w:t>
      </w:r>
      <w:r w:rsidRPr="00FA60F7">
        <w:rPr>
          <w:rFonts w:ascii="Calibri" w:hAnsi="Calibri"/>
          <w:snapToGrid/>
        </w:rPr>
        <w:t xml:space="preserve"> – DO FORO</w:t>
      </w:r>
    </w:p>
    <w:p w:rsidR="00202943" w:rsidRDefault="00202943">
      <w:pPr>
        <w:tabs>
          <w:tab w:val="left" w:pos="709"/>
        </w:tabs>
        <w:spacing w:after="240"/>
        <w:jc w:val="both"/>
        <w:rPr>
          <w:rFonts w:ascii="Calibri" w:hAnsi="Calibri"/>
          <w:sz w:val="24"/>
        </w:rPr>
      </w:pPr>
      <w:r>
        <w:rPr>
          <w:rFonts w:ascii="Calibri" w:hAnsi="Calibri"/>
          <w:sz w:val="24"/>
        </w:rPr>
        <w:t>1.</w:t>
      </w:r>
      <w:r>
        <w:rPr>
          <w:rFonts w:ascii="Calibri" w:hAnsi="Calibri"/>
          <w:sz w:val="24"/>
        </w:rPr>
        <w:tab/>
        <w:t xml:space="preserve">As questões decorrentes da execução deste </w:t>
      </w:r>
      <w:r w:rsidR="004F05C5">
        <w:rPr>
          <w:rFonts w:ascii="Calibri" w:hAnsi="Calibri"/>
          <w:sz w:val="24"/>
        </w:rPr>
        <w:t>in</w:t>
      </w:r>
      <w:r>
        <w:rPr>
          <w:rFonts w:ascii="Calibri" w:hAnsi="Calibri"/>
          <w:sz w:val="24"/>
        </w:rPr>
        <w:t xml:space="preserve">strumento, que não possam ser dirimidas administrativamente, serão </w:t>
      </w:r>
      <w:r w:rsidRPr="00085853">
        <w:rPr>
          <w:rFonts w:ascii="Calibri" w:hAnsi="Calibri"/>
          <w:sz w:val="24"/>
        </w:rPr>
        <w:t xml:space="preserve">processadas e julgadas na Justiça Federal, no Foro da cidade de </w:t>
      </w:r>
      <w:r w:rsidR="004F05C5" w:rsidRPr="00085853">
        <w:rPr>
          <w:rFonts w:ascii="Calibri" w:hAnsi="Calibri"/>
          <w:sz w:val="24"/>
        </w:rPr>
        <w:t>Brasília</w:t>
      </w:r>
      <w:r w:rsidRPr="00085853">
        <w:rPr>
          <w:rFonts w:ascii="Calibri" w:hAnsi="Calibri"/>
          <w:sz w:val="24"/>
        </w:rPr>
        <w:t xml:space="preserve">, Seção Judiciária do </w:t>
      </w:r>
      <w:r w:rsidR="004F05C5" w:rsidRPr="00085853">
        <w:rPr>
          <w:rFonts w:ascii="Calibri" w:hAnsi="Calibri"/>
          <w:sz w:val="24"/>
        </w:rPr>
        <w:t>Distrito Federal,</w:t>
      </w:r>
      <w:r w:rsidRPr="00085853">
        <w:rPr>
          <w:rFonts w:ascii="Calibri" w:hAnsi="Calibri"/>
          <w:sz w:val="24"/>
        </w:rPr>
        <w:t xml:space="preserve"> com exclusão de qualquer outro, por mais privilegiado que seja, salvo nos casos previstos no art. 102, </w:t>
      </w:r>
      <w:r>
        <w:rPr>
          <w:rFonts w:ascii="Calibri" w:hAnsi="Calibri"/>
          <w:sz w:val="24"/>
        </w:rPr>
        <w:t>inciso I, alínea “d”, da Constituição Federal.</w:t>
      </w:r>
    </w:p>
    <w:p w:rsidR="00202943" w:rsidRDefault="00202943">
      <w:pPr>
        <w:tabs>
          <w:tab w:val="left" w:pos="709"/>
        </w:tabs>
        <w:spacing w:after="240"/>
        <w:jc w:val="both"/>
        <w:rPr>
          <w:rFonts w:ascii="Calibri" w:hAnsi="Calibri"/>
          <w:sz w:val="24"/>
        </w:rPr>
      </w:pPr>
      <w:r>
        <w:rPr>
          <w:rFonts w:ascii="Calibri" w:hAnsi="Calibri"/>
          <w:sz w:val="24"/>
        </w:rPr>
        <w:tab/>
        <w:t xml:space="preserve">E, para firmeza e validade do que foi pactuado, lavrou-se o presente Contrato em </w:t>
      </w:r>
      <w:r w:rsidR="004F05C5">
        <w:rPr>
          <w:rFonts w:ascii="Calibri" w:hAnsi="Calibri"/>
          <w:sz w:val="24"/>
        </w:rPr>
        <w:t>2</w:t>
      </w:r>
      <w:r>
        <w:rPr>
          <w:rFonts w:ascii="Calibri" w:hAnsi="Calibri"/>
          <w:sz w:val="24"/>
        </w:rPr>
        <w:t xml:space="preserve"> (</w:t>
      </w:r>
      <w:r w:rsidR="004F05C5">
        <w:rPr>
          <w:rFonts w:ascii="Calibri" w:hAnsi="Calibri"/>
          <w:sz w:val="24"/>
        </w:rPr>
        <w:t>duas</w:t>
      </w:r>
      <w:r>
        <w:rPr>
          <w:rFonts w:ascii="Calibri" w:hAnsi="Calibri"/>
          <w:sz w:val="24"/>
        </w:rPr>
        <w:t xml:space="preserve">) vias de igual teor e forma, para que surtam um só efeito, </w:t>
      </w:r>
      <w:r w:rsidR="004F05C5">
        <w:rPr>
          <w:rFonts w:ascii="Calibri" w:hAnsi="Calibri"/>
          <w:sz w:val="24"/>
        </w:rPr>
        <w:t>a</w:t>
      </w:r>
      <w:r>
        <w:rPr>
          <w:rFonts w:ascii="Calibri" w:hAnsi="Calibri"/>
          <w:sz w:val="24"/>
        </w:rPr>
        <w:t>s quais, depois de lidas, são assinadas pelos representantes das partes, CONTRATANTE e CONTRATAD</w:t>
      </w:r>
      <w:r w:rsidR="005B31A9">
        <w:rPr>
          <w:rFonts w:ascii="Calibri" w:hAnsi="Calibri"/>
          <w:sz w:val="24"/>
        </w:rPr>
        <w:t>A</w:t>
      </w:r>
      <w:r>
        <w:rPr>
          <w:rFonts w:ascii="Calibri" w:hAnsi="Calibri"/>
          <w:sz w:val="24"/>
        </w:rPr>
        <w:t>, e pelas testemunhas abaixo.</w:t>
      </w:r>
    </w:p>
    <w:p w:rsidR="00202943" w:rsidRDefault="00202943">
      <w:pPr>
        <w:ind w:firstLine="708"/>
        <w:jc w:val="both"/>
        <w:rPr>
          <w:rFonts w:ascii="Calibri" w:hAnsi="Calibri"/>
          <w:sz w:val="24"/>
        </w:rPr>
      </w:pPr>
      <w:r>
        <w:rPr>
          <w:rFonts w:ascii="Calibri" w:hAnsi="Calibri"/>
          <w:sz w:val="24"/>
        </w:rPr>
        <w:t xml:space="preserve">Brasília - DF, em </w:t>
      </w:r>
      <w:r>
        <w:rPr>
          <w:rFonts w:ascii="Calibri" w:hAnsi="Calibri"/>
          <w:sz w:val="24"/>
          <w:highlight w:val="yellow"/>
        </w:rPr>
        <w:fldChar w:fldCharType="begin">
          <w:ffData>
            <w:name w:val="Texto72"/>
            <w:enabled/>
            <w:calcOnExit w:val="0"/>
            <w:textInput>
              <w:default w:val="[dat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[data]</w:t>
      </w:r>
      <w:r>
        <w:rPr>
          <w:rFonts w:ascii="Calibri" w:hAnsi="Calibri"/>
          <w:sz w:val="24"/>
          <w:highlight w:val="yellow"/>
        </w:rPr>
        <w:fldChar w:fldCharType="end"/>
      </w:r>
      <w:r>
        <w:rPr>
          <w:rFonts w:ascii="Calibri" w:hAnsi="Calibri"/>
          <w:sz w:val="24"/>
        </w:rPr>
        <w:t>.</w:t>
      </w:r>
    </w:p>
    <w:p w:rsidR="00202943" w:rsidRDefault="00202943">
      <w:pPr>
        <w:jc w:val="center"/>
        <w:rPr>
          <w:rFonts w:ascii="Calibri" w:hAnsi="Calibri"/>
          <w:sz w:val="24"/>
        </w:rPr>
      </w:pPr>
    </w:p>
    <w:p w:rsidR="00202943" w:rsidRDefault="00202943">
      <w:pPr>
        <w:pStyle w:val="Ttulo3"/>
        <w:rPr>
          <w:rFonts w:ascii="Calibri" w:hAnsi="Calibri"/>
        </w:rPr>
      </w:pPr>
      <w:r>
        <w:rPr>
          <w:rFonts w:ascii="Calibri" w:hAnsi="Calibri"/>
        </w:rPr>
        <w:t>TRIBUNAL DE CONTAS DA UNIÃO</w:t>
      </w:r>
    </w:p>
    <w:p w:rsidR="00202943" w:rsidRDefault="00202943">
      <w:pPr>
        <w:jc w:val="center"/>
        <w:rPr>
          <w:rFonts w:ascii="Calibri" w:hAnsi="Calibri"/>
          <w:b/>
          <w:sz w:val="24"/>
        </w:rPr>
      </w:pPr>
    </w:p>
    <w:p w:rsidR="00202943" w:rsidRDefault="00202943">
      <w:pPr>
        <w:jc w:val="center"/>
        <w:rPr>
          <w:rFonts w:ascii="Calibri" w:hAnsi="Calibri"/>
          <w:b/>
          <w:sz w:val="24"/>
        </w:rPr>
      </w:pPr>
    </w:p>
    <w:p w:rsidR="00202943" w:rsidRDefault="00202943">
      <w:pPr>
        <w:jc w:val="center"/>
        <w:rPr>
          <w:rFonts w:ascii="Calibri" w:hAnsi="Calibri"/>
          <w:b/>
          <w:sz w:val="24"/>
          <w:highlight w:val="lightGray"/>
        </w:rPr>
      </w:pPr>
      <w:r>
        <w:rPr>
          <w:rFonts w:ascii="Calibri" w:hAnsi="Calibri"/>
          <w:b/>
          <w:sz w:val="24"/>
          <w:highlight w:val="yellow"/>
        </w:rPr>
        <w:fldChar w:fldCharType="begin">
          <w:ffData>
            <w:name w:val="Texto68"/>
            <w:enabled/>
            <w:calcOnExit w:val="0"/>
            <w:textInput>
              <w:default w:val="[Nome da autoridade compete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[Nome da autoridade competente]</w:t>
      </w:r>
      <w:r>
        <w:rPr>
          <w:rFonts w:ascii="Calibri" w:hAnsi="Calibri"/>
          <w:b/>
          <w:sz w:val="24"/>
          <w:highlight w:val="yellow"/>
        </w:rPr>
        <w:fldChar w:fldCharType="end"/>
      </w:r>
    </w:p>
    <w:p w:rsidR="00202943" w:rsidRDefault="00202943">
      <w:pPr>
        <w:jc w:val="center"/>
        <w:rPr>
          <w:rFonts w:ascii="Calibri" w:hAnsi="Calibri"/>
          <w:b/>
          <w:sz w:val="24"/>
        </w:rPr>
      </w:pPr>
      <w:r>
        <w:rPr>
          <w:rFonts w:ascii="Calibri" w:hAnsi="Calibri"/>
          <w:b/>
          <w:sz w:val="24"/>
          <w:highlight w:val="yellow"/>
        </w:rPr>
        <w:fldChar w:fldCharType="begin">
          <w:ffData>
            <w:name w:val=""/>
            <w:enabled/>
            <w:calcOnExit w:val="0"/>
            <w:textInput>
              <w:default w:val="[inserir nome do cargo]"/>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[inserir nome do cargo]</w:t>
      </w:r>
      <w:r>
        <w:rPr>
          <w:rFonts w:ascii="Calibri" w:hAnsi="Calibri"/>
          <w:b/>
          <w:sz w:val="24"/>
          <w:highlight w:val="yellow"/>
        </w:rPr>
        <w:fldChar w:fldCharType="end"/>
      </w:r>
    </w:p>
    <w:p w:rsidR="00202943" w:rsidRDefault="00202943">
      <w:pPr>
        <w:jc w:val="both"/>
        <w:rPr>
          <w:rFonts w:ascii="Calibri" w:hAnsi="Calibri"/>
          <w:b/>
          <w:sz w:val="24"/>
        </w:rPr>
      </w:pPr>
    </w:p>
    <w:p w:rsidR="00202943" w:rsidRDefault="00FE4689">
      <w:pPr>
        <w:jc w:val="center"/>
        <w:rPr>
          <w:rFonts w:ascii="Calibri" w:hAnsi="Calibri"/>
          <w:b/>
          <w:sz w:val="24"/>
          <w:highlight w:val="lightGray"/>
        </w:rPr>
      </w:pPr>
      <w:r>
        <w:rPr>
          <w:rFonts w:ascii="Calibri" w:hAnsi="Calibri"/>
          <w:b/>
          <w:sz w:val="24"/>
          <w:highlight w:val="yellow"/>
        </w:rPr>
        <w:t>CONTRATADA</w:t>
      </w:r>
    </w:p>
    <w:p w:rsidR="00202943" w:rsidRDefault="00202943">
      <w:pPr>
        <w:jc w:val="center"/>
        <w:rPr>
          <w:rFonts w:ascii="Calibri" w:hAnsi="Calibri"/>
          <w:b/>
          <w:sz w:val="24"/>
          <w:highlight w:val="lightGray"/>
        </w:rPr>
      </w:pPr>
    </w:p>
    <w:p w:rsidR="00202943" w:rsidRDefault="00202943">
      <w:pPr>
        <w:jc w:val="center"/>
        <w:rPr>
          <w:rFonts w:ascii="Calibri" w:hAnsi="Calibri"/>
          <w:b/>
          <w:sz w:val="24"/>
          <w:highlight w:val="yellow"/>
        </w:rPr>
      </w:pPr>
      <w:r>
        <w:rPr>
          <w:rFonts w:ascii="Calibri" w:hAnsi="Calibri"/>
          <w:b/>
          <w:sz w:val="24"/>
          <w:highlight w:val="yellow"/>
        </w:rPr>
        <w:fldChar w:fldCharType="begin">
          <w:ffData>
            <w:name w:val="Texto70"/>
            <w:enabled/>
            <w:calcOnExit w:val="0"/>
            <w:textInput>
              <w:default w:val="Representa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Representante</w:t>
      </w:r>
      <w:r>
        <w:rPr>
          <w:rFonts w:ascii="Calibri" w:hAnsi="Calibri"/>
          <w:b/>
          <w:sz w:val="24"/>
          <w:highlight w:val="yellow"/>
        </w:rPr>
        <w:fldChar w:fldCharType="end"/>
      </w:r>
    </w:p>
    <w:p w:rsidR="00202943" w:rsidRDefault="00202943">
      <w:pPr>
        <w:pStyle w:val="Contrato"/>
        <w:tabs>
          <w:tab w:val="clear" w:pos="360"/>
        </w:tabs>
        <w:spacing w:after="0"/>
        <w:ind w:left="0" w:firstLine="0"/>
        <w:jc w:val="center"/>
        <w:rPr>
          <w:rFonts w:ascii="Calibri" w:hAnsi="Calibri"/>
        </w:rPr>
      </w:pPr>
      <w:r>
        <w:rPr>
          <w:rFonts w:ascii="Calibri" w:hAnsi="Calibri"/>
          <w:highlight w:val="yellow"/>
        </w:rPr>
        <w:fldChar w:fldCharType="begin">
          <w:ffData>
            <w:name w:val="Texto71"/>
            <w:enabled/>
            <w:calcOnExit w:val="0"/>
            <w:textInput>
              <w:default w:val="Procurador/cargo "/>
            </w:textInput>
          </w:ffData>
        </w:fldChar>
      </w:r>
      <w:r>
        <w:rPr>
          <w:rFonts w:ascii="Calibri" w:hAnsi="Calibri"/>
          <w:highlight w:val="yellow"/>
        </w:rPr>
        <w:instrText xml:space="preserve"> FORMTEXT </w:instrText>
      </w:r>
      <w:r>
        <w:rPr>
          <w:rFonts w:ascii="Calibri" w:hAnsi="Calibri"/>
          <w:highlight w:val="yellow"/>
        </w:rPr>
      </w:r>
      <w:r>
        <w:rPr>
          <w:rFonts w:ascii="Calibri" w:hAnsi="Calibri"/>
          <w:highlight w:val="yellow"/>
        </w:rPr>
        <w:fldChar w:fldCharType="separate"/>
      </w:r>
      <w:r>
        <w:rPr>
          <w:rFonts w:ascii="Calibri" w:hAnsi="Calibri"/>
          <w:noProof/>
          <w:highlight w:val="yellow"/>
        </w:rPr>
        <w:t>Procurador/cargo</w:t>
      </w:r>
      <w:r>
        <w:rPr>
          <w:rFonts w:ascii="Calibri" w:hAnsi="Calibri"/>
          <w:highlight w:val="yellow"/>
        </w:rPr>
        <w:fldChar w:fldCharType="end"/>
      </w:r>
    </w:p>
    <w:p w:rsidR="00202943" w:rsidRDefault="00202943">
      <w:pPr>
        <w:pStyle w:val="Contrato"/>
        <w:tabs>
          <w:tab w:val="clear" w:pos="360"/>
        </w:tabs>
        <w:spacing w:after="0"/>
        <w:ind w:left="0" w:firstLine="0"/>
        <w:rPr>
          <w:rFonts w:ascii="Calibri" w:hAnsi="Calibri"/>
          <w:b/>
        </w:rPr>
      </w:pPr>
    </w:p>
    <w:p w:rsidR="00202943" w:rsidRDefault="00202943" w:rsidP="00D74053">
      <w:pPr>
        <w:pStyle w:val="Contrato"/>
        <w:tabs>
          <w:tab w:val="clear" w:pos="360"/>
        </w:tabs>
        <w:spacing w:after="0"/>
        <w:ind w:left="0" w:firstLine="0"/>
        <w:rPr>
          <w:rFonts w:ascii="Calibri" w:hAnsi="Calibri"/>
          <w:b/>
        </w:rPr>
      </w:pPr>
      <w:r>
        <w:rPr>
          <w:rFonts w:ascii="Calibri" w:hAnsi="Calibri"/>
          <w:b/>
        </w:rPr>
        <w:t>TESTEMUNHAS:</w:t>
      </w:r>
    </w:p>
    <w:p w:rsidR="004B3499" w:rsidRDefault="004B3499" w:rsidP="00D74053">
      <w:pPr>
        <w:pStyle w:val="Contrato"/>
        <w:tabs>
          <w:tab w:val="clear" w:pos="360"/>
        </w:tabs>
        <w:spacing w:after="0"/>
        <w:ind w:left="0" w:firstLine="0"/>
        <w:rPr>
          <w:rFonts w:ascii="Calibri" w:hAnsi="Calibri"/>
          <w:b/>
        </w:rPr>
      </w:pPr>
    </w:p>
    <w:p w:rsidR="00202943" w:rsidRDefault="00202943">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202943" w:rsidRDefault="00202943">
      <w:pPr>
        <w:pStyle w:val="Contrato"/>
        <w:tabs>
          <w:tab w:val="clear" w:pos="360"/>
        </w:tabs>
        <w:spacing w:after="0"/>
        <w:ind w:left="0" w:firstLine="0"/>
        <w:rPr>
          <w:rFonts w:ascii="Calibri" w:hAnsi="Calibri"/>
        </w:rPr>
      </w:pPr>
      <w:r>
        <w:rPr>
          <w:rFonts w:ascii="Calibri" w:hAnsi="Calibri"/>
        </w:rPr>
        <w:t>NOME: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4B3499" w:rsidRDefault="00202943" w:rsidP="004B3499">
      <w:pPr>
        <w:jc w:val="both"/>
        <w:rPr>
          <w:rFonts w:ascii="Calibri" w:hAnsi="Calibri"/>
          <w:sz w:val="24"/>
        </w:rPr>
      </w:pPr>
      <w:r>
        <w:rPr>
          <w:rFonts w:ascii="Calibri" w:hAnsi="Calibri"/>
          <w:sz w:val="24"/>
        </w:rPr>
        <w:t>CPF:</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p>
    <w:p w:rsidR="00F42EFC" w:rsidRPr="00F42EFC" w:rsidRDefault="00202943" w:rsidP="004B3499">
      <w:pPr>
        <w:jc w:val="both"/>
      </w:pPr>
      <w:r w:rsidRPr="004B3499">
        <w:rPr>
          <w:rFonts w:ascii="Calibri" w:hAnsi="Calibri"/>
          <w:sz w:val="24"/>
        </w:rPr>
        <w:t>RG:</w:t>
      </w:r>
      <w:r w:rsidRPr="004B3499">
        <w:rPr>
          <w:rFonts w:ascii="Calibri" w:hAnsi="Calibri"/>
          <w:sz w:val="24"/>
        </w:rPr>
        <w:tab/>
      </w:r>
      <w:r w:rsidRPr="004B3499">
        <w:rPr>
          <w:rFonts w:ascii="Calibri" w:hAnsi="Calibri"/>
          <w:sz w:val="24"/>
        </w:rPr>
        <w:tab/>
      </w:r>
      <w:r w:rsidRPr="004B3499">
        <w:rPr>
          <w:rFonts w:ascii="Calibri" w:hAnsi="Calibri"/>
          <w:sz w:val="24"/>
        </w:rPr>
        <w:tab/>
      </w:r>
      <w:r w:rsidRPr="004B3499">
        <w:rPr>
          <w:rFonts w:ascii="Calibri" w:hAnsi="Calibri"/>
          <w:sz w:val="24"/>
        </w:rPr>
        <w:tab/>
      </w:r>
      <w:r w:rsidRPr="004B3499">
        <w:rPr>
          <w:rFonts w:ascii="Calibri" w:hAnsi="Calibri"/>
          <w:sz w:val="24"/>
        </w:rPr>
        <w:tab/>
      </w:r>
      <w:r w:rsidRPr="004B3499">
        <w:rPr>
          <w:rFonts w:ascii="Calibri" w:hAnsi="Calibri"/>
          <w:sz w:val="24"/>
        </w:rPr>
        <w:tab/>
      </w:r>
      <w:r w:rsidRPr="004B3499">
        <w:rPr>
          <w:rFonts w:ascii="Calibri" w:hAnsi="Calibri"/>
          <w:sz w:val="24"/>
        </w:rPr>
        <w:tab/>
        <w:t>RG:</w:t>
      </w:r>
    </w:p>
    <w:sectPr w:rsidR="00F42EFC" w:rsidRPr="00F42EFC"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75" w:rsidRDefault="00CA3D75">
      <w:r>
        <w:separator/>
      </w:r>
    </w:p>
  </w:endnote>
  <w:endnote w:type="continuationSeparator" w:id="0">
    <w:p w:rsidR="00CA3D75" w:rsidRDefault="00CA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75" w:rsidRDefault="00CA3D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D75" w:rsidRDefault="00CA3D7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75" w:rsidRDefault="00CA3D75">
    <w:pPr>
      <w:pStyle w:val="Rodap"/>
      <w:jc w:val="center"/>
    </w:pPr>
    <w:r>
      <w:fldChar w:fldCharType="begin"/>
    </w:r>
    <w:r>
      <w:instrText xml:space="preserve"> PAGE  \* MERGEFORMAT </w:instrText>
    </w:r>
    <w:r>
      <w:fldChar w:fldCharType="separate"/>
    </w:r>
    <w:r w:rsidR="00AE4152">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75" w:rsidRDefault="00CA3D75">
    <w:pPr>
      <w:pStyle w:val="Rodap"/>
      <w:jc w:val="center"/>
    </w:pPr>
    <w:r>
      <w:fldChar w:fldCharType="begin"/>
    </w:r>
    <w:r>
      <w:instrText xml:space="preserve"> PAGE  \* MERGEFORMAT </w:instrText>
    </w:r>
    <w:r>
      <w:fldChar w:fldCharType="separate"/>
    </w:r>
    <w:r w:rsidR="00AE41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75" w:rsidRDefault="00CA3D75">
      <w:r>
        <w:separator/>
      </w:r>
    </w:p>
  </w:footnote>
  <w:footnote w:type="continuationSeparator" w:id="0">
    <w:p w:rsidR="00CA3D75" w:rsidRDefault="00CA3D75">
      <w:r>
        <w:continuationSeparator/>
      </w:r>
    </w:p>
  </w:footnote>
  <w:footnote w:id="1">
    <w:p w:rsidR="00CA3D75" w:rsidRPr="00186F16" w:rsidRDefault="00CA3D75" w:rsidP="00186F16">
      <w:pPr>
        <w:pStyle w:val="Textodenotaderodap"/>
        <w:rPr>
          <w:rFonts w:asciiTheme="minorHAnsi" w:hAnsiTheme="minorHAnsi"/>
        </w:rPr>
      </w:pPr>
      <w:r w:rsidRPr="00186F16">
        <w:rPr>
          <w:rStyle w:val="Refdenotaderodap"/>
          <w:rFonts w:asciiTheme="minorHAnsi" w:hAnsiTheme="minorHAnsi"/>
        </w:rPr>
        <w:footnoteRef/>
      </w:r>
      <w:r w:rsidRPr="00186F16">
        <w:rPr>
          <w:rFonts w:asciiTheme="minorHAnsi" w:hAnsiTheme="minorHAnsi"/>
        </w:rPr>
        <w:t xml:space="preserve"> </w:t>
      </w:r>
    </w:p>
    <w:p w:rsidR="00CA3D75" w:rsidRPr="00186F16" w:rsidRDefault="00CA3D75" w:rsidP="00525B51">
      <w:pPr>
        <w:pStyle w:val="Textodenotaderodap"/>
        <w:numPr>
          <w:ilvl w:val="0"/>
          <w:numId w:val="8"/>
        </w:numPr>
        <w:spacing w:after="120"/>
        <w:jc w:val="both"/>
        <w:rPr>
          <w:rFonts w:asciiTheme="minorHAnsi" w:hAnsiTheme="minorHAnsi"/>
        </w:rPr>
      </w:pPr>
      <w:r w:rsidRPr="00186F16">
        <w:rPr>
          <w:rFonts w:asciiTheme="minorHAnsi" w:hAnsiTheme="minorHAnsi"/>
        </w:rPr>
        <w:t xml:space="preserve">O quantitativo de medicamentos </w:t>
      </w:r>
      <w:r w:rsidR="00D53BBA">
        <w:rPr>
          <w:rFonts w:asciiTheme="minorHAnsi" w:hAnsiTheme="minorHAnsi"/>
        </w:rPr>
        <w:t>foi elaborado</w:t>
      </w:r>
      <w:r w:rsidR="00D53BBA" w:rsidRPr="00186F16">
        <w:rPr>
          <w:rFonts w:asciiTheme="minorHAnsi" w:hAnsiTheme="minorHAnsi"/>
        </w:rPr>
        <w:t xml:space="preserve"> </w:t>
      </w:r>
      <w:r w:rsidR="00D53BBA">
        <w:rPr>
          <w:rFonts w:asciiTheme="minorHAnsi" w:hAnsiTheme="minorHAnsi"/>
        </w:rPr>
        <w:t>com base no</w:t>
      </w:r>
      <w:r w:rsidR="00D53BBA" w:rsidRPr="00186F16">
        <w:rPr>
          <w:rFonts w:asciiTheme="minorHAnsi" w:hAnsiTheme="minorHAnsi"/>
        </w:rPr>
        <w:t xml:space="preserve"> consumo </w:t>
      </w:r>
      <w:r w:rsidR="00C01567">
        <w:rPr>
          <w:rFonts w:asciiTheme="minorHAnsi" w:hAnsiTheme="minorHAnsi"/>
        </w:rPr>
        <w:t>registrado nos</w:t>
      </w:r>
      <w:r w:rsidR="00D53BBA" w:rsidRPr="00186F16">
        <w:rPr>
          <w:rFonts w:asciiTheme="minorHAnsi" w:hAnsiTheme="minorHAnsi"/>
        </w:rPr>
        <w:t xml:space="preserve"> últimos três anos </w:t>
      </w:r>
      <w:r w:rsidR="00D53BBA">
        <w:rPr>
          <w:rFonts w:asciiTheme="minorHAnsi" w:hAnsiTheme="minorHAnsi"/>
        </w:rPr>
        <w:t>do</w:t>
      </w:r>
      <w:r w:rsidR="00D53BBA" w:rsidRPr="00186F16">
        <w:rPr>
          <w:rFonts w:asciiTheme="minorHAnsi" w:hAnsiTheme="minorHAnsi"/>
        </w:rPr>
        <w:t xml:space="preserve"> Serviço Ambulatorial de Saúde – SAS</w:t>
      </w:r>
      <w:r w:rsidR="00D53BBA">
        <w:rPr>
          <w:rFonts w:asciiTheme="minorHAnsi" w:hAnsiTheme="minorHAnsi"/>
        </w:rPr>
        <w:t xml:space="preserve"> e </w:t>
      </w:r>
      <w:r w:rsidR="007A52A1">
        <w:rPr>
          <w:rFonts w:asciiTheme="minorHAnsi" w:hAnsiTheme="minorHAnsi"/>
        </w:rPr>
        <w:t>é apenas uma</w:t>
      </w:r>
      <w:r w:rsidRPr="00186F16">
        <w:rPr>
          <w:rFonts w:asciiTheme="minorHAnsi" w:hAnsiTheme="minorHAnsi"/>
        </w:rPr>
        <w:t xml:space="preserve"> </w:t>
      </w:r>
      <w:r w:rsidR="007A52A1">
        <w:rPr>
          <w:rFonts w:asciiTheme="minorHAnsi" w:hAnsiTheme="minorHAnsi"/>
        </w:rPr>
        <w:t>estimativa a ser utilizada para fins de elaboração e julgamento das propostas</w:t>
      </w:r>
      <w:r w:rsidRPr="00186F16">
        <w:rPr>
          <w:rFonts w:asciiTheme="minorHAnsi" w:hAnsiTheme="minorHAnsi"/>
        </w:rPr>
        <w:t>.</w:t>
      </w:r>
      <w:r w:rsidR="00D53BBA">
        <w:rPr>
          <w:rFonts w:asciiTheme="minorHAnsi" w:hAnsiTheme="minorHAnsi"/>
        </w:rPr>
        <w:t xml:space="preserve"> Na execução contratual, os valores unitários a serem praticados serão obtidos por meio de aplicação linear do percentual de desconto oferecido aos preços definidos na coluna “Valor médio”.</w:t>
      </w:r>
    </w:p>
    <w:p w:rsidR="00CA3D75" w:rsidRPr="00186F16" w:rsidRDefault="00CA3D75" w:rsidP="00525B51">
      <w:pPr>
        <w:pStyle w:val="Textodenotaderodap"/>
        <w:numPr>
          <w:ilvl w:val="0"/>
          <w:numId w:val="8"/>
        </w:numPr>
        <w:spacing w:after="120"/>
        <w:jc w:val="both"/>
        <w:rPr>
          <w:rFonts w:asciiTheme="minorHAnsi" w:hAnsiTheme="minorHAnsi"/>
        </w:rPr>
      </w:pPr>
      <w:r w:rsidRPr="00186F16">
        <w:rPr>
          <w:rFonts w:asciiTheme="minorHAnsi" w:hAnsiTheme="minorHAnsi"/>
        </w:rPr>
        <w:t xml:space="preserve">A estimativa de preços dos medicamentos foi obtida a partir da </w:t>
      </w:r>
      <w:r w:rsidRPr="00186F16">
        <w:rPr>
          <w:rFonts w:asciiTheme="minorHAnsi" w:hAnsiTheme="minorHAnsi"/>
          <w:b/>
        </w:rPr>
        <w:t>média</w:t>
      </w:r>
      <w:r w:rsidRPr="00186F16">
        <w:rPr>
          <w:rFonts w:asciiTheme="minorHAnsi" w:hAnsiTheme="minorHAnsi"/>
        </w:rPr>
        <w:t>, para cada apresentação, dos valores constantes da Lista de Preços de Medicamentos, coluna PREÇO FÁBRICA com alíquota de 17% (dezessete por cento).</w:t>
      </w:r>
    </w:p>
  </w:footnote>
  <w:footnote w:id="2">
    <w:p w:rsidR="00CA3D75" w:rsidRPr="00186F16" w:rsidRDefault="00CA3D75" w:rsidP="00186F16">
      <w:pPr>
        <w:pStyle w:val="Textodenotaderodap"/>
        <w:spacing w:after="120"/>
        <w:rPr>
          <w:rFonts w:asciiTheme="minorHAnsi" w:hAnsiTheme="minorHAnsi"/>
        </w:rPr>
      </w:pPr>
      <w:r w:rsidRPr="00186F16">
        <w:rPr>
          <w:rStyle w:val="Refdenotaderodap"/>
          <w:rFonts w:asciiTheme="minorHAnsi" w:hAnsiTheme="minorHAnsi"/>
        </w:rPr>
        <w:footnoteRef/>
      </w:r>
      <w:r w:rsidRPr="00186F16">
        <w:rPr>
          <w:rFonts w:asciiTheme="minorHAnsi" w:hAnsiTheme="minorHAnsi"/>
        </w:rPr>
        <w:t xml:space="preserve">  CONSUMO MÉDIO MENSAL.</w:t>
      </w:r>
    </w:p>
  </w:footnote>
  <w:footnote w:id="3">
    <w:p w:rsidR="00CA3D75" w:rsidRPr="00186F16" w:rsidRDefault="00CA3D75" w:rsidP="00186F16">
      <w:pPr>
        <w:pStyle w:val="Textodenotaderodap"/>
        <w:spacing w:after="120"/>
        <w:rPr>
          <w:rFonts w:asciiTheme="minorHAnsi" w:hAnsiTheme="minorHAnsi"/>
        </w:rPr>
      </w:pPr>
      <w:r w:rsidRPr="00186F16">
        <w:rPr>
          <w:rStyle w:val="Refdenotaderodap"/>
          <w:rFonts w:asciiTheme="minorHAnsi" w:hAnsiTheme="minorHAnsi"/>
        </w:rPr>
        <w:footnoteRef/>
      </w:r>
      <w:r w:rsidRPr="00186F16">
        <w:rPr>
          <w:rFonts w:asciiTheme="minorHAnsi" w:hAnsiTheme="minorHAnsi"/>
        </w:rPr>
        <w:t xml:space="preserve">  CONSUMO MÉDIO ANUAL.</w:t>
      </w:r>
    </w:p>
  </w:footnote>
  <w:footnote w:id="4">
    <w:p w:rsidR="00CA3D75" w:rsidRPr="00186F16" w:rsidRDefault="00CA3D75" w:rsidP="00186F16">
      <w:pPr>
        <w:pStyle w:val="Textodenotaderodap"/>
        <w:rPr>
          <w:rFonts w:asciiTheme="minorHAnsi" w:hAnsiTheme="minorHAnsi"/>
        </w:rPr>
      </w:pPr>
      <w:r w:rsidRPr="00186F16">
        <w:rPr>
          <w:rStyle w:val="Refdenotaderodap"/>
          <w:rFonts w:asciiTheme="minorHAnsi" w:hAnsiTheme="minorHAnsi"/>
        </w:rPr>
        <w:footnoteRef/>
      </w:r>
      <w:r w:rsidRPr="00186F16">
        <w:rPr>
          <w:rFonts w:asciiTheme="minorHAnsi" w:hAnsiTheme="minorHAnsi"/>
        </w:rPr>
        <w:t xml:space="preserve">  Valor estimado com base no PMVG (Preço Máximo de Venda ao Governo).</w:t>
      </w:r>
    </w:p>
  </w:footnote>
  <w:footnote w:id="5">
    <w:p w:rsidR="00CA3D75" w:rsidRDefault="00CA3D75" w:rsidP="00186F16">
      <w:pPr>
        <w:pStyle w:val="Textodenotaderodap"/>
      </w:pPr>
      <w:r>
        <w:rPr>
          <w:rStyle w:val="Refdenotaderodap"/>
        </w:rPr>
        <w:footnoteRef/>
      </w:r>
      <w:r>
        <w:t xml:space="preserve">  </w:t>
      </w:r>
      <w:r w:rsidRPr="00DF0D05">
        <w:rPr>
          <w:sz w:val="18"/>
          <w:szCs w:val="18"/>
        </w:rPr>
        <w:t>Valor estimado com base no PMVG (Preço Máximo de Venda ao Governo).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CA3D75" w:rsidTr="00252A27">
      <w:trPr>
        <w:trHeight w:hRule="exact" w:val="851"/>
      </w:trPr>
      <w:tc>
        <w:tcPr>
          <w:tcW w:w="921" w:type="dxa"/>
          <w:vAlign w:val="center"/>
        </w:tcPr>
        <w:p w:rsidR="00CA3D75" w:rsidRDefault="00CA3D75">
          <w:r>
            <w:rPr>
              <w:rFonts w:ascii="Calibri" w:hAnsi="Calibri"/>
              <w:b/>
              <w:noProof/>
            </w:rPr>
            <w:drawing>
              <wp:inline distT="0" distB="0" distL="0" distR="0" wp14:anchorId="543E3F03" wp14:editId="73043D57">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CA3D75" w:rsidRPr="00205F20" w:rsidRDefault="00CA3D75"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CA3D75" w:rsidRPr="00205F20" w:rsidRDefault="00CA3D75"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CA3D75" w:rsidRPr="0036420A" w:rsidRDefault="00CA3D75" w:rsidP="0036420A">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tc>
    </w:tr>
  </w:tbl>
  <w:p w:rsidR="00CA3D75" w:rsidRDefault="00CA3D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75" w:rsidRDefault="00CA3D75">
    <w:pPr>
      <w:pStyle w:val="Cabealho"/>
      <w:jc w:val="center"/>
    </w:pPr>
    <w:r>
      <w:rPr>
        <w:b/>
        <w:noProof/>
      </w:rPr>
      <w:drawing>
        <wp:inline distT="0" distB="0" distL="0" distR="0" wp14:anchorId="04B217FD" wp14:editId="3F4EEF3F">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lowerLetter"/>
      <w:lvlText w:val="%1)"/>
      <w:lvlJc w:val="left"/>
      <w:pPr>
        <w:tabs>
          <w:tab w:val="num" w:pos="0"/>
        </w:tabs>
        <w:ind w:left="720" w:hanging="360"/>
      </w:pPr>
    </w:lvl>
  </w:abstractNum>
  <w:abstractNum w:abstractNumId="1" w15:restartNumberingAfterBreak="0">
    <w:nsid w:val="0E952C4D"/>
    <w:multiLevelType w:val="multilevel"/>
    <w:tmpl w:val="01D46D6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892" w:hanging="1452"/>
      </w:pPr>
      <w:rPr>
        <w:rFonts w:hint="default"/>
      </w:rPr>
    </w:lvl>
    <w:lvl w:ilvl="5">
      <w:start w:val="1"/>
      <w:numFmt w:val="decimal"/>
      <w:lvlText w:val="%1.%2.%3.%4.%5.%6."/>
      <w:lvlJc w:val="left"/>
      <w:pPr>
        <w:ind w:left="3629" w:hanging="182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30780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AE2122"/>
    <w:multiLevelType w:val="multilevel"/>
    <w:tmpl w:val="01D46D6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892" w:hanging="1452"/>
      </w:pPr>
      <w:rPr>
        <w:rFonts w:hint="default"/>
      </w:rPr>
    </w:lvl>
    <w:lvl w:ilvl="5">
      <w:start w:val="1"/>
      <w:numFmt w:val="decimal"/>
      <w:lvlText w:val="%1.%2.%3.%4.%5.%6."/>
      <w:lvlJc w:val="left"/>
      <w:pPr>
        <w:ind w:left="3629" w:hanging="182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A13A93"/>
    <w:multiLevelType w:val="multilevel"/>
    <w:tmpl w:val="01D46D6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892" w:hanging="1452"/>
      </w:pPr>
      <w:rPr>
        <w:rFonts w:hint="default"/>
      </w:rPr>
    </w:lvl>
    <w:lvl w:ilvl="5">
      <w:start w:val="1"/>
      <w:numFmt w:val="decimal"/>
      <w:lvlText w:val="%1.%2.%3.%4.%5.%6."/>
      <w:lvlJc w:val="left"/>
      <w:pPr>
        <w:ind w:left="3629" w:hanging="182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32CB51B3"/>
    <w:multiLevelType w:val="hybridMultilevel"/>
    <w:tmpl w:val="BB86AE58"/>
    <w:lvl w:ilvl="0" w:tplc="1188ED36">
      <w:start w:val="1"/>
      <w:numFmt w:val="bullet"/>
      <w:lvlText w:val=""/>
      <w:lvlJc w:val="left"/>
      <w:pPr>
        <w:ind w:left="720" w:hanging="360"/>
      </w:pPr>
      <w:rPr>
        <w:rFonts w:ascii="Symbol" w:eastAsia="Calibri" w:hAnsi="Symbol" w:cs="Times New Roman" w:hint="default"/>
        <w:b w:val="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901258F"/>
    <w:multiLevelType w:val="hybridMultilevel"/>
    <w:tmpl w:val="3F82C228"/>
    <w:lvl w:ilvl="0" w:tplc="47F29F64">
      <w:start w:val="1"/>
      <w:numFmt w:val="lowerLetter"/>
      <w:lvlText w:val="%1)"/>
      <w:lvlJc w:val="left"/>
      <w:pPr>
        <w:ind w:left="567" w:hanging="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C05120"/>
    <w:multiLevelType w:val="multilevel"/>
    <w:tmpl w:val="B338E4CA"/>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9EB48AA"/>
    <w:multiLevelType w:val="multilevel"/>
    <w:tmpl w:val="01D46D6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892" w:hanging="1452"/>
      </w:pPr>
      <w:rPr>
        <w:rFonts w:hint="default"/>
      </w:rPr>
    </w:lvl>
    <w:lvl w:ilvl="5">
      <w:start w:val="1"/>
      <w:numFmt w:val="decimal"/>
      <w:lvlText w:val="%1.%2.%3.%4.%5.%6."/>
      <w:lvlJc w:val="left"/>
      <w:pPr>
        <w:ind w:left="3629" w:hanging="182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5C342C"/>
    <w:multiLevelType w:val="multilevel"/>
    <w:tmpl w:val="01D46D6E"/>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892" w:hanging="1452"/>
      </w:pPr>
      <w:rPr>
        <w:rFonts w:hint="default"/>
      </w:rPr>
    </w:lvl>
    <w:lvl w:ilvl="5">
      <w:start w:val="1"/>
      <w:numFmt w:val="decimal"/>
      <w:lvlText w:val="%1.%2.%3.%4.%5.%6."/>
      <w:lvlJc w:val="left"/>
      <w:pPr>
        <w:ind w:left="3629" w:hanging="182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7341DF"/>
    <w:multiLevelType w:val="hybridMultilevel"/>
    <w:tmpl w:val="6A9436F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3"/>
  </w:num>
  <w:num w:numId="2">
    <w:abstractNumId w:val="5"/>
  </w:num>
  <w:num w:numId="3">
    <w:abstractNumId w:val="8"/>
  </w:num>
  <w:num w:numId="4">
    <w:abstractNumId w:val="9"/>
  </w:num>
  <w:num w:numId="5">
    <w:abstractNumId w:val="10"/>
  </w:num>
  <w:num w:numId="6">
    <w:abstractNumId w:val="12"/>
  </w:num>
  <w:num w:numId="7">
    <w:abstractNumId w:val="2"/>
  </w:num>
  <w:num w:numId="8">
    <w:abstractNumId w:val="7"/>
  </w:num>
  <w:num w:numId="9">
    <w:abstractNumId w:val="1"/>
  </w:num>
  <w:num w:numId="10">
    <w:abstractNumId w:val="3"/>
  </w:num>
  <w:num w:numId="11">
    <w:abstractNumId w:val="4"/>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1513"/>
    <w:rsid w:val="000328AE"/>
    <w:rsid w:val="0003345E"/>
    <w:rsid w:val="00041002"/>
    <w:rsid w:val="00041D66"/>
    <w:rsid w:val="0004459B"/>
    <w:rsid w:val="000577A7"/>
    <w:rsid w:val="00060A69"/>
    <w:rsid w:val="00061B52"/>
    <w:rsid w:val="00062E9F"/>
    <w:rsid w:val="0006347D"/>
    <w:rsid w:val="0006354F"/>
    <w:rsid w:val="00064997"/>
    <w:rsid w:val="00067A66"/>
    <w:rsid w:val="00071B49"/>
    <w:rsid w:val="00072374"/>
    <w:rsid w:val="00072977"/>
    <w:rsid w:val="00072CF6"/>
    <w:rsid w:val="00073C85"/>
    <w:rsid w:val="0007666C"/>
    <w:rsid w:val="00076BAA"/>
    <w:rsid w:val="00077276"/>
    <w:rsid w:val="00085853"/>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0F33E3"/>
    <w:rsid w:val="00100675"/>
    <w:rsid w:val="00100E0F"/>
    <w:rsid w:val="00101A4F"/>
    <w:rsid w:val="00101F02"/>
    <w:rsid w:val="00103C11"/>
    <w:rsid w:val="00107915"/>
    <w:rsid w:val="0011097A"/>
    <w:rsid w:val="001132FE"/>
    <w:rsid w:val="001151BA"/>
    <w:rsid w:val="0011624F"/>
    <w:rsid w:val="0011752B"/>
    <w:rsid w:val="00117578"/>
    <w:rsid w:val="00120997"/>
    <w:rsid w:val="00120BEC"/>
    <w:rsid w:val="00130303"/>
    <w:rsid w:val="00131053"/>
    <w:rsid w:val="001313D3"/>
    <w:rsid w:val="00131D18"/>
    <w:rsid w:val="0013312C"/>
    <w:rsid w:val="00133770"/>
    <w:rsid w:val="00134EB0"/>
    <w:rsid w:val="00136393"/>
    <w:rsid w:val="00137B3D"/>
    <w:rsid w:val="00150210"/>
    <w:rsid w:val="001566FC"/>
    <w:rsid w:val="0016338E"/>
    <w:rsid w:val="001648B9"/>
    <w:rsid w:val="001661D1"/>
    <w:rsid w:val="00172A6B"/>
    <w:rsid w:val="001765A0"/>
    <w:rsid w:val="001770FC"/>
    <w:rsid w:val="00177658"/>
    <w:rsid w:val="00186D93"/>
    <w:rsid w:val="00186F16"/>
    <w:rsid w:val="00187245"/>
    <w:rsid w:val="00187498"/>
    <w:rsid w:val="00187A25"/>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18B"/>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1E01"/>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46D7"/>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5E68"/>
    <w:rsid w:val="002F75BE"/>
    <w:rsid w:val="00301D92"/>
    <w:rsid w:val="00322149"/>
    <w:rsid w:val="00322D0E"/>
    <w:rsid w:val="00323E82"/>
    <w:rsid w:val="00332F88"/>
    <w:rsid w:val="00334E65"/>
    <w:rsid w:val="003355C9"/>
    <w:rsid w:val="003358AD"/>
    <w:rsid w:val="00342EBA"/>
    <w:rsid w:val="00343F9B"/>
    <w:rsid w:val="00352393"/>
    <w:rsid w:val="003628EF"/>
    <w:rsid w:val="0036420A"/>
    <w:rsid w:val="00364779"/>
    <w:rsid w:val="0036685D"/>
    <w:rsid w:val="00370404"/>
    <w:rsid w:val="003705BF"/>
    <w:rsid w:val="003709E0"/>
    <w:rsid w:val="003774DC"/>
    <w:rsid w:val="003775BE"/>
    <w:rsid w:val="00380597"/>
    <w:rsid w:val="00381F66"/>
    <w:rsid w:val="0038320A"/>
    <w:rsid w:val="003929B2"/>
    <w:rsid w:val="003965CA"/>
    <w:rsid w:val="00396EDE"/>
    <w:rsid w:val="003A4F6E"/>
    <w:rsid w:val="003A55FB"/>
    <w:rsid w:val="003A67CC"/>
    <w:rsid w:val="003A7992"/>
    <w:rsid w:val="003B276B"/>
    <w:rsid w:val="003B4C95"/>
    <w:rsid w:val="003C1299"/>
    <w:rsid w:val="003C220E"/>
    <w:rsid w:val="003C3F59"/>
    <w:rsid w:val="003C64E8"/>
    <w:rsid w:val="003C7101"/>
    <w:rsid w:val="003C74C6"/>
    <w:rsid w:val="003D158C"/>
    <w:rsid w:val="003D2C52"/>
    <w:rsid w:val="003D4CE4"/>
    <w:rsid w:val="003D4D87"/>
    <w:rsid w:val="003D503B"/>
    <w:rsid w:val="003D5A47"/>
    <w:rsid w:val="003D5ACF"/>
    <w:rsid w:val="003E45C2"/>
    <w:rsid w:val="003E4EBB"/>
    <w:rsid w:val="003E6C3D"/>
    <w:rsid w:val="003F0DC5"/>
    <w:rsid w:val="003F163B"/>
    <w:rsid w:val="003F2421"/>
    <w:rsid w:val="003F31A5"/>
    <w:rsid w:val="003F5029"/>
    <w:rsid w:val="003F69EE"/>
    <w:rsid w:val="00402CE6"/>
    <w:rsid w:val="0040300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59AE"/>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3FC2"/>
    <w:rsid w:val="004A5238"/>
    <w:rsid w:val="004A5ED3"/>
    <w:rsid w:val="004A6D2D"/>
    <w:rsid w:val="004A74DE"/>
    <w:rsid w:val="004B21C9"/>
    <w:rsid w:val="004B3499"/>
    <w:rsid w:val="004B4CBB"/>
    <w:rsid w:val="004B7C0A"/>
    <w:rsid w:val="004C26ED"/>
    <w:rsid w:val="004C5127"/>
    <w:rsid w:val="004C617E"/>
    <w:rsid w:val="004D0E84"/>
    <w:rsid w:val="004D12D2"/>
    <w:rsid w:val="004D1C8E"/>
    <w:rsid w:val="004E2EA9"/>
    <w:rsid w:val="004E6ED3"/>
    <w:rsid w:val="004F05C5"/>
    <w:rsid w:val="004F246B"/>
    <w:rsid w:val="004F3AB5"/>
    <w:rsid w:val="004F460D"/>
    <w:rsid w:val="004F5BF8"/>
    <w:rsid w:val="0050047A"/>
    <w:rsid w:val="00501128"/>
    <w:rsid w:val="00501146"/>
    <w:rsid w:val="00501387"/>
    <w:rsid w:val="00507243"/>
    <w:rsid w:val="0050740C"/>
    <w:rsid w:val="005078D0"/>
    <w:rsid w:val="00511C79"/>
    <w:rsid w:val="00512013"/>
    <w:rsid w:val="00515DA8"/>
    <w:rsid w:val="005160CB"/>
    <w:rsid w:val="00520C54"/>
    <w:rsid w:val="00521838"/>
    <w:rsid w:val="005225F3"/>
    <w:rsid w:val="00522D44"/>
    <w:rsid w:val="00523549"/>
    <w:rsid w:val="00524D35"/>
    <w:rsid w:val="00525B51"/>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212"/>
    <w:rsid w:val="005878BD"/>
    <w:rsid w:val="00593DAE"/>
    <w:rsid w:val="00593DFA"/>
    <w:rsid w:val="00594258"/>
    <w:rsid w:val="0059594D"/>
    <w:rsid w:val="005A092C"/>
    <w:rsid w:val="005A134D"/>
    <w:rsid w:val="005A3927"/>
    <w:rsid w:val="005A5EFF"/>
    <w:rsid w:val="005A6305"/>
    <w:rsid w:val="005A73AF"/>
    <w:rsid w:val="005A7962"/>
    <w:rsid w:val="005B31A9"/>
    <w:rsid w:val="005B31C0"/>
    <w:rsid w:val="005B5167"/>
    <w:rsid w:val="005B6790"/>
    <w:rsid w:val="005C0046"/>
    <w:rsid w:val="005C5591"/>
    <w:rsid w:val="005C55A2"/>
    <w:rsid w:val="005C5BEB"/>
    <w:rsid w:val="005C6FCE"/>
    <w:rsid w:val="005D0581"/>
    <w:rsid w:val="005D60FF"/>
    <w:rsid w:val="005E23E0"/>
    <w:rsid w:val="005E452A"/>
    <w:rsid w:val="005E555F"/>
    <w:rsid w:val="005F3897"/>
    <w:rsid w:val="005F5FA3"/>
    <w:rsid w:val="0060116F"/>
    <w:rsid w:val="00601FC7"/>
    <w:rsid w:val="00613BA4"/>
    <w:rsid w:val="006156C8"/>
    <w:rsid w:val="00615B20"/>
    <w:rsid w:val="00622A83"/>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0C6"/>
    <w:rsid w:val="00665D2D"/>
    <w:rsid w:val="006678DF"/>
    <w:rsid w:val="0067112D"/>
    <w:rsid w:val="00671AF1"/>
    <w:rsid w:val="00671F59"/>
    <w:rsid w:val="0067205C"/>
    <w:rsid w:val="0067353D"/>
    <w:rsid w:val="00673D56"/>
    <w:rsid w:val="0067651F"/>
    <w:rsid w:val="00681C59"/>
    <w:rsid w:val="006840A4"/>
    <w:rsid w:val="0068413B"/>
    <w:rsid w:val="00685E9E"/>
    <w:rsid w:val="0068617B"/>
    <w:rsid w:val="006871E3"/>
    <w:rsid w:val="00687F93"/>
    <w:rsid w:val="006909EB"/>
    <w:rsid w:val="006943FF"/>
    <w:rsid w:val="00695B7D"/>
    <w:rsid w:val="00696F9D"/>
    <w:rsid w:val="0069772E"/>
    <w:rsid w:val="006A00C6"/>
    <w:rsid w:val="006A2C7D"/>
    <w:rsid w:val="006A2C81"/>
    <w:rsid w:val="006A3921"/>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31421"/>
    <w:rsid w:val="00741088"/>
    <w:rsid w:val="00743FE7"/>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024F"/>
    <w:rsid w:val="00762D61"/>
    <w:rsid w:val="00765A85"/>
    <w:rsid w:val="007661D9"/>
    <w:rsid w:val="00767773"/>
    <w:rsid w:val="007701D8"/>
    <w:rsid w:val="0077392F"/>
    <w:rsid w:val="0078158D"/>
    <w:rsid w:val="00781793"/>
    <w:rsid w:val="00784D26"/>
    <w:rsid w:val="00786BCA"/>
    <w:rsid w:val="00786F41"/>
    <w:rsid w:val="007972D4"/>
    <w:rsid w:val="0079736A"/>
    <w:rsid w:val="007A05EC"/>
    <w:rsid w:val="007A43B5"/>
    <w:rsid w:val="007A470E"/>
    <w:rsid w:val="007A52A1"/>
    <w:rsid w:val="007B0BAC"/>
    <w:rsid w:val="007B110F"/>
    <w:rsid w:val="007B2868"/>
    <w:rsid w:val="007B4845"/>
    <w:rsid w:val="007B54BC"/>
    <w:rsid w:val="007B6F82"/>
    <w:rsid w:val="007C06FB"/>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C41"/>
    <w:rsid w:val="008139F0"/>
    <w:rsid w:val="008155F8"/>
    <w:rsid w:val="00816E22"/>
    <w:rsid w:val="00817BBD"/>
    <w:rsid w:val="00823332"/>
    <w:rsid w:val="008312FD"/>
    <w:rsid w:val="00834D3D"/>
    <w:rsid w:val="00836C97"/>
    <w:rsid w:val="00843224"/>
    <w:rsid w:val="00845AD5"/>
    <w:rsid w:val="00845CE2"/>
    <w:rsid w:val="008467AA"/>
    <w:rsid w:val="00847865"/>
    <w:rsid w:val="00847F7F"/>
    <w:rsid w:val="008507A3"/>
    <w:rsid w:val="00855060"/>
    <w:rsid w:val="0086222D"/>
    <w:rsid w:val="00870032"/>
    <w:rsid w:val="0087458F"/>
    <w:rsid w:val="00875B36"/>
    <w:rsid w:val="008762EE"/>
    <w:rsid w:val="00877888"/>
    <w:rsid w:val="008821A7"/>
    <w:rsid w:val="0088294D"/>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723"/>
    <w:rsid w:val="008F7D0C"/>
    <w:rsid w:val="0090331F"/>
    <w:rsid w:val="00905788"/>
    <w:rsid w:val="00905E50"/>
    <w:rsid w:val="00910B63"/>
    <w:rsid w:val="00911679"/>
    <w:rsid w:val="00913EAC"/>
    <w:rsid w:val="00920E11"/>
    <w:rsid w:val="009235A0"/>
    <w:rsid w:val="00924BBF"/>
    <w:rsid w:val="00925A71"/>
    <w:rsid w:val="0092712C"/>
    <w:rsid w:val="0092740B"/>
    <w:rsid w:val="00933C2D"/>
    <w:rsid w:val="009379C2"/>
    <w:rsid w:val="00942C59"/>
    <w:rsid w:val="00943208"/>
    <w:rsid w:val="00945D8F"/>
    <w:rsid w:val="00945F12"/>
    <w:rsid w:val="0094741E"/>
    <w:rsid w:val="00953867"/>
    <w:rsid w:val="00953D1C"/>
    <w:rsid w:val="00954082"/>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575"/>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86D"/>
    <w:rsid w:val="00A16F5E"/>
    <w:rsid w:val="00A21081"/>
    <w:rsid w:val="00A21241"/>
    <w:rsid w:val="00A24FAD"/>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97B27"/>
    <w:rsid w:val="00AA0060"/>
    <w:rsid w:val="00AA3434"/>
    <w:rsid w:val="00AA47A2"/>
    <w:rsid w:val="00AA47F7"/>
    <w:rsid w:val="00AA482F"/>
    <w:rsid w:val="00AA5C48"/>
    <w:rsid w:val="00AB0885"/>
    <w:rsid w:val="00AB1EEC"/>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4152"/>
    <w:rsid w:val="00AF1A52"/>
    <w:rsid w:val="00AF1FBD"/>
    <w:rsid w:val="00AF3300"/>
    <w:rsid w:val="00B00467"/>
    <w:rsid w:val="00B016E6"/>
    <w:rsid w:val="00B01C11"/>
    <w:rsid w:val="00B05E3F"/>
    <w:rsid w:val="00B06F38"/>
    <w:rsid w:val="00B070D0"/>
    <w:rsid w:val="00B07B3A"/>
    <w:rsid w:val="00B07B5C"/>
    <w:rsid w:val="00B107E2"/>
    <w:rsid w:val="00B10857"/>
    <w:rsid w:val="00B13D02"/>
    <w:rsid w:val="00B15116"/>
    <w:rsid w:val="00B17480"/>
    <w:rsid w:val="00B17719"/>
    <w:rsid w:val="00B21EF6"/>
    <w:rsid w:val="00B22641"/>
    <w:rsid w:val="00B256A0"/>
    <w:rsid w:val="00B273CB"/>
    <w:rsid w:val="00B32625"/>
    <w:rsid w:val="00B37B66"/>
    <w:rsid w:val="00B37B68"/>
    <w:rsid w:val="00B4347E"/>
    <w:rsid w:val="00B458F1"/>
    <w:rsid w:val="00B46E37"/>
    <w:rsid w:val="00B5040A"/>
    <w:rsid w:val="00B5125F"/>
    <w:rsid w:val="00B55C28"/>
    <w:rsid w:val="00B562A9"/>
    <w:rsid w:val="00B604DF"/>
    <w:rsid w:val="00B63C41"/>
    <w:rsid w:val="00B64F92"/>
    <w:rsid w:val="00B6641B"/>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25B3"/>
    <w:rsid w:val="00B969EC"/>
    <w:rsid w:val="00B97151"/>
    <w:rsid w:val="00B97A1B"/>
    <w:rsid w:val="00BA2ABD"/>
    <w:rsid w:val="00BA2D95"/>
    <w:rsid w:val="00BA3439"/>
    <w:rsid w:val="00BA3D07"/>
    <w:rsid w:val="00BA738D"/>
    <w:rsid w:val="00BA7A32"/>
    <w:rsid w:val="00BB03AB"/>
    <w:rsid w:val="00BB459A"/>
    <w:rsid w:val="00BC6798"/>
    <w:rsid w:val="00BC6E77"/>
    <w:rsid w:val="00BC7E31"/>
    <w:rsid w:val="00BD4E97"/>
    <w:rsid w:val="00BD585D"/>
    <w:rsid w:val="00BE3875"/>
    <w:rsid w:val="00BE53A8"/>
    <w:rsid w:val="00BF2D1B"/>
    <w:rsid w:val="00BF302D"/>
    <w:rsid w:val="00BF3D6E"/>
    <w:rsid w:val="00BF4797"/>
    <w:rsid w:val="00C01567"/>
    <w:rsid w:val="00C04A56"/>
    <w:rsid w:val="00C04CB0"/>
    <w:rsid w:val="00C06501"/>
    <w:rsid w:val="00C06F0C"/>
    <w:rsid w:val="00C07DA5"/>
    <w:rsid w:val="00C13D43"/>
    <w:rsid w:val="00C155AA"/>
    <w:rsid w:val="00C15AD8"/>
    <w:rsid w:val="00C17F55"/>
    <w:rsid w:val="00C20F57"/>
    <w:rsid w:val="00C21AB1"/>
    <w:rsid w:val="00C22311"/>
    <w:rsid w:val="00C22612"/>
    <w:rsid w:val="00C23C29"/>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3D75"/>
    <w:rsid w:val="00CA4861"/>
    <w:rsid w:val="00CA5AF6"/>
    <w:rsid w:val="00CB094E"/>
    <w:rsid w:val="00CB241E"/>
    <w:rsid w:val="00CB48F1"/>
    <w:rsid w:val="00CB61D2"/>
    <w:rsid w:val="00CC25EF"/>
    <w:rsid w:val="00CC2F98"/>
    <w:rsid w:val="00CC342E"/>
    <w:rsid w:val="00CC6128"/>
    <w:rsid w:val="00CD1833"/>
    <w:rsid w:val="00CD23C1"/>
    <w:rsid w:val="00CD5078"/>
    <w:rsid w:val="00CE3ACA"/>
    <w:rsid w:val="00CE536D"/>
    <w:rsid w:val="00CE6BF1"/>
    <w:rsid w:val="00CE6CBB"/>
    <w:rsid w:val="00CF46FB"/>
    <w:rsid w:val="00CF6D57"/>
    <w:rsid w:val="00CF7DDF"/>
    <w:rsid w:val="00D02E28"/>
    <w:rsid w:val="00D038D2"/>
    <w:rsid w:val="00D04B8E"/>
    <w:rsid w:val="00D06AF6"/>
    <w:rsid w:val="00D07415"/>
    <w:rsid w:val="00D102EF"/>
    <w:rsid w:val="00D1214F"/>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3BBA"/>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3E20"/>
    <w:rsid w:val="00DC43E3"/>
    <w:rsid w:val="00DC6528"/>
    <w:rsid w:val="00DD09D5"/>
    <w:rsid w:val="00DD0C93"/>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08B0"/>
    <w:rsid w:val="00E119D4"/>
    <w:rsid w:val="00E121D5"/>
    <w:rsid w:val="00E13CE3"/>
    <w:rsid w:val="00E15461"/>
    <w:rsid w:val="00E1656C"/>
    <w:rsid w:val="00E20935"/>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089E"/>
    <w:rsid w:val="00E51394"/>
    <w:rsid w:val="00E527B1"/>
    <w:rsid w:val="00E54080"/>
    <w:rsid w:val="00E55ABF"/>
    <w:rsid w:val="00E60C0E"/>
    <w:rsid w:val="00E60C4A"/>
    <w:rsid w:val="00E617E6"/>
    <w:rsid w:val="00E627A8"/>
    <w:rsid w:val="00E6486E"/>
    <w:rsid w:val="00E65FBF"/>
    <w:rsid w:val="00E71E19"/>
    <w:rsid w:val="00E72FFB"/>
    <w:rsid w:val="00E741C7"/>
    <w:rsid w:val="00E74A89"/>
    <w:rsid w:val="00E76736"/>
    <w:rsid w:val="00E772A2"/>
    <w:rsid w:val="00E81001"/>
    <w:rsid w:val="00E823E7"/>
    <w:rsid w:val="00E825A7"/>
    <w:rsid w:val="00E82954"/>
    <w:rsid w:val="00E8436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25F"/>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508AD"/>
    <w:rsid w:val="00F51705"/>
    <w:rsid w:val="00F52A6B"/>
    <w:rsid w:val="00F5668C"/>
    <w:rsid w:val="00F64CD4"/>
    <w:rsid w:val="00F64EBD"/>
    <w:rsid w:val="00F71077"/>
    <w:rsid w:val="00F74C83"/>
    <w:rsid w:val="00F74FAE"/>
    <w:rsid w:val="00F75521"/>
    <w:rsid w:val="00F76716"/>
    <w:rsid w:val="00F77207"/>
    <w:rsid w:val="00F7773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2Char">
    <w:name w:val="Título 2 Char"/>
    <w:basedOn w:val="Fontepargpadro"/>
    <w:link w:val="Ttulo2"/>
    <w:uiPriority w:val="9"/>
    <w:rsid w:val="00186F16"/>
    <w:rPr>
      <w:b/>
      <w:color w:val="000000"/>
      <w:sz w:val="24"/>
    </w:rPr>
  </w:style>
  <w:style w:type="character" w:customStyle="1" w:styleId="Ttulo3Char">
    <w:name w:val="Título 3 Char"/>
    <w:link w:val="Ttulo3"/>
    <w:uiPriority w:val="9"/>
    <w:rsid w:val="006F42FA"/>
    <w:rPr>
      <w:b/>
      <w:sz w:val="24"/>
    </w:rPr>
  </w:style>
  <w:style w:type="character" w:customStyle="1" w:styleId="Ttulo4Char">
    <w:name w:val="Título 4 Char"/>
    <w:link w:val="Ttulo4"/>
    <w:rsid w:val="00982BE8"/>
    <w:rPr>
      <w:b/>
      <w:sz w:val="24"/>
    </w:rPr>
  </w:style>
  <w:style w:type="character" w:customStyle="1" w:styleId="Ttulo8Char">
    <w:name w:val="Título 8 Char"/>
    <w:link w:val="Ttulo8"/>
    <w:rsid w:val="00DA53B8"/>
    <w:rPr>
      <w:b/>
      <w:snapToGrid w:val="0"/>
      <w:sz w:val="24"/>
    </w:rPr>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pPr>
      <w:tabs>
        <w:tab w:val="center" w:pos="4419"/>
        <w:tab w:val="right" w:pos="8838"/>
      </w:tabs>
      <w:jc w:val="both"/>
    </w:pPr>
    <w:rPr>
      <w:sz w:val="24"/>
    </w:rPr>
  </w:style>
  <w:style w:type="character" w:customStyle="1" w:styleId="CabealhoChar">
    <w:name w:val="Cabeçalho Char"/>
    <w:aliases w:val="Cabeçalho superior Char,Heading 1a Char,h Char,he Char,HeaderNN Char,hd Char"/>
    <w:link w:val="Cabealho"/>
    <w:rsid w:val="00DA53B8"/>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character" w:customStyle="1" w:styleId="RecuodecorpodetextoChar">
    <w:name w:val="Recuo de corpo de texto Char"/>
    <w:link w:val="Recuodecorpodetexto"/>
    <w:rsid w:val="00757787"/>
    <w:rPr>
      <w:sz w:val="24"/>
    </w:rPr>
  </w:style>
  <w:style w:type="paragraph" w:styleId="Corpodetexto">
    <w:name w:val="Body Text"/>
    <w:basedOn w:val="Normal"/>
    <w:link w:val="CorpodetextoChar"/>
    <w:rPr>
      <w:snapToGrid w:val="0"/>
      <w:sz w:val="24"/>
    </w:rPr>
  </w:style>
  <w:style w:type="character" w:customStyle="1" w:styleId="CorpodetextoChar">
    <w:name w:val="Corpo de texto Char"/>
    <w:link w:val="Corpodetexto"/>
    <w:rsid w:val="00A66E4C"/>
    <w:rPr>
      <w:snapToGrid w:val="0"/>
      <w:sz w:val="24"/>
    </w:rPr>
  </w:style>
  <w:style w:type="paragraph" w:styleId="Textodenotaderodap">
    <w:name w:val="footnote text"/>
    <w:basedOn w:val="Normal"/>
    <w:link w:val="TextodenotaderodapChar"/>
    <w:uiPriority w:val="99"/>
    <w:semiHidden/>
  </w:style>
  <w:style w:type="character" w:customStyle="1" w:styleId="TextodenotaderodapChar">
    <w:name w:val="Texto de nota de rodapé Char"/>
    <w:basedOn w:val="Fontepargpadro"/>
    <w:link w:val="Textodenotaderodap"/>
    <w:uiPriority w:val="99"/>
    <w:semiHidden/>
    <w:rsid w:val="00186F16"/>
  </w:style>
  <w:style w:type="character" w:styleId="Refdenotaderodap">
    <w:name w:val="footnote reference"/>
    <w:uiPriority w:val="99"/>
    <w:semiHidden/>
    <w:rPr>
      <w:vertAlign w:val="superscript"/>
    </w:rPr>
  </w:style>
  <w:style w:type="paragraph" w:styleId="Corpodetexto2">
    <w:name w:val="Body Text 2"/>
    <w:basedOn w:val="Normal"/>
    <w:link w:val="Corpodetexto2Char"/>
    <w:pPr>
      <w:tabs>
        <w:tab w:val="num" w:pos="709"/>
      </w:tabs>
      <w:jc w:val="both"/>
    </w:pPr>
    <w:rPr>
      <w:sz w:val="24"/>
    </w:rPr>
  </w:style>
  <w:style w:type="character" w:customStyle="1" w:styleId="Corpodetexto2Char">
    <w:name w:val="Corpo de texto 2 Char"/>
    <w:link w:val="Corpodetexto2"/>
    <w:rsid w:val="00DA53B8"/>
    <w:rPr>
      <w:sz w:val="24"/>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sid w:val="00186F16"/>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paragraph" w:customStyle="1" w:styleId="Default">
    <w:name w:val="Default"/>
    <w:basedOn w:val="Normal"/>
    <w:rsid w:val="00AD4445"/>
    <w:pPr>
      <w:autoSpaceDE w:val="0"/>
      <w:autoSpaceDN w:val="0"/>
    </w:pPr>
    <w:rPr>
      <w:rFonts w:eastAsia="Calibri"/>
      <w:color w:val="000000"/>
      <w:sz w:val="24"/>
      <w:szCs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Normaldalista">
    <w:name w:val="Normal da lista"/>
    <w:basedOn w:val="Normal"/>
    <w:qFormat/>
    <w:rsid w:val="00120997"/>
    <w:pPr>
      <w:spacing w:before="120" w:after="120"/>
      <w:jc w:val="both"/>
    </w:pPr>
    <w:rPr>
      <w:rFonts w:asciiTheme="minorHAnsi" w:eastAsiaTheme="minorHAnsi" w:hAnsiTheme="minorHAnsi" w:cstheme="minorBidi"/>
      <w:sz w:val="24"/>
      <w:szCs w:val="22"/>
      <w:lang w:eastAsia="en-US"/>
    </w:rPr>
  </w:style>
  <w:style w:type="paragraph" w:customStyle="1" w:styleId="Ttulodelista">
    <w:name w:val="Título de lista"/>
    <w:basedOn w:val="PargrafodaLista"/>
    <w:qFormat/>
    <w:rsid w:val="00731421"/>
    <w:pPr>
      <w:spacing w:before="120" w:after="120"/>
      <w:ind w:left="0"/>
      <w:contextualSpacing w:val="0"/>
      <w:jc w:val="both"/>
    </w:pPr>
    <w:rPr>
      <w:rFonts w:asciiTheme="minorHAnsi" w:eastAsiaTheme="minorHAnsi" w:hAnsiTheme="minorHAnsi" w:cstheme="minorBidi"/>
      <w:b/>
      <w:sz w:val="24"/>
      <w:szCs w:val="22"/>
      <w:lang w:eastAsia="en-US"/>
    </w:rPr>
  </w:style>
  <w:style w:type="character" w:customStyle="1" w:styleId="Negrito">
    <w:name w:val="Negrito"/>
    <w:basedOn w:val="Fontepargpadro"/>
    <w:uiPriority w:val="1"/>
    <w:rsid w:val="00186F16"/>
    <w:rPr>
      <w:rFonts w:ascii="Calibri" w:hAnsi="Calibri"/>
      <w:b/>
      <w:sz w:val="24"/>
    </w:rPr>
  </w:style>
  <w:style w:type="paragraph" w:styleId="Sumrio1">
    <w:name w:val="toc 1"/>
    <w:basedOn w:val="Normal"/>
    <w:next w:val="Normal"/>
    <w:autoRedefine/>
    <w:uiPriority w:val="39"/>
    <w:unhideWhenUsed/>
    <w:rsid w:val="00186F16"/>
    <w:pPr>
      <w:spacing w:before="120" w:after="100"/>
      <w:jc w:val="both"/>
    </w:pPr>
    <w:rPr>
      <w:rFonts w:asciiTheme="minorHAnsi" w:eastAsiaTheme="minorHAnsi" w:hAnsiTheme="minorHAnsi" w:cstheme="minorBidi"/>
      <w:sz w:val="24"/>
      <w:szCs w:val="22"/>
      <w:lang w:eastAsia="en-US"/>
    </w:rPr>
  </w:style>
  <w:style w:type="paragraph" w:styleId="Sumrio2">
    <w:name w:val="toc 2"/>
    <w:basedOn w:val="Normal"/>
    <w:next w:val="Normal"/>
    <w:autoRedefine/>
    <w:uiPriority w:val="39"/>
    <w:unhideWhenUsed/>
    <w:rsid w:val="00186F16"/>
    <w:pPr>
      <w:spacing w:before="120" w:after="100"/>
      <w:ind w:left="240"/>
      <w:jc w:val="both"/>
    </w:pPr>
    <w:rPr>
      <w:rFonts w:asciiTheme="minorHAnsi" w:eastAsiaTheme="minorHAnsi" w:hAnsiTheme="minorHAnsi" w:cstheme="minorBidi"/>
      <w:sz w:val="24"/>
      <w:szCs w:val="22"/>
      <w:lang w:eastAsia="en-US"/>
    </w:rPr>
  </w:style>
  <w:style w:type="paragraph" w:styleId="Sumrio3">
    <w:name w:val="toc 3"/>
    <w:basedOn w:val="Normal"/>
    <w:next w:val="Normal"/>
    <w:autoRedefine/>
    <w:uiPriority w:val="39"/>
    <w:unhideWhenUsed/>
    <w:rsid w:val="00186F16"/>
    <w:pPr>
      <w:spacing w:before="120" w:after="100"/>
      <w:ind w:left="480"/>
      <w:jc w:val="both"/>
    </w:pPr>
    <w:rPr>
      <w:rFonts w:asciiTheme="minorHAnsi" w:eastAsiaTheme="minorHAnsi" w:hAnsiTheme="minorHAnsi" w:cstheme="minorBidi"/>
      <w:sz w:val="24"/>
      <w:szCs w:val="22"/>
      <w:lang w:eastAsia="en-US"/>
    </w:rPr>
  </w:style>
  <w:style w:type="paragraph" w:customStyle="1" w:styleId="Normaltabela">
    <w:name w:val="Normal tabela"/>
    <w:basedOn w:val="Normal"/>
    <w:qFormat/>
    <w:rsid w:val="00186F16"/>
    <w:pPr>
      <w:jc w:val="center"/>
    </w:pPr>
    <w:rPr>
      <w:rFonts w:asciiTheme="minorHAnsi" w:eastAsiaTheme="minorHAnsi" w:hAnsiTheme="minorHAnsi" w:cstheme="minorBidi"/>
      <w:sz w:val="24"/>
      <w:szCs w:val="22"/>
      <w:lang w:eastAsia="en-US"/>
    </w:rPr>
  </w:style>
  <w:style w:type="character" w:customStyle="1" w:styleId="TextodecomentrioChar">
    <w:name w:val="Texto de comentário Char"/>
    <w:basedOn w:val="Fontepargpadro"/>
    <w:link w:val="Textodecomentrio"/>
    <w:uiPriority w:val="99"/>
    <w:semiHidden/>
    <w:rsid w:val="00186F16"/>
    <w:rPr>
      <w:rFonts w:asciiTheme="minorHAnsi" w:eastAsiaTheme="minorHAnsi" w:hAnsiTheme="minorHAnsi" w:cstheme="minorBidi"/>
      <w:lang w:eastAsia="en-US"/>
    </w:rPr>
  </w:style>
  <w:style w:type="paragraph" w:styleId="Textodecomentrio">
    <w:name w:val="annotation text"/>
    <w:basedOn w:val="Normal"/>
    <w:link w:val="TextodecomentrioChar"/>
    <w:uiPriority w:val="99"/>
    <w:semiHidden/>
    <w:unhideWhenUsed/>
    <w:rsid w:val="00186F16"/>
    <w:pPr>
      <w:spacing w:before="120" w:after="120"/>
      <w:jc w:val="both"/>
    </w:pPr>
    <w:rPr>
      <w:rFonts w:asciiTheme="minorHAnsi" w:eastAsiaTheme="minorHAnsi" w:hAnsiTheme="minorHAnsi" w:cstheme="minorBidi"/>
      <w:lang w:eastAsia="en-US"/>
    </w:rPr>
  </w:style>
  <w:style w:type="character" w:customStyle="1" w:styleId="AssuntodocomentrioChar">
    <w:name w:val="Assunto do comentário Char"/>
    <w:basedOn w:val="TextodecomentrioChar"/>
    <w:link w:val="Assuntodocomentrio"/>
    <w:uiPriority w:val="99"/>
    <w:semiHidden/>
    <w:rsid w:val="00186F16"/>
    <w:rPr>
      <w:rFonts w:asciiTheme="minorHAnsi" w:eastAsiaTheme="minorHAnsi" w:hAnsiTheme="minorHAnsi" w:cstheme="minorBidi"/>
      <w:b/>
      <w:bCs/>
      <w:lang w:eastAsia="en-US"/>
    </w:rPr>
  </w:style>
  <w:style w:type="paragraph" w:styleId="Assuntodocomentrio">
    <w:name w:val="annotation subject"/>
    <w:basedOn w:val="Textodecomentrio"/>
    <w:next w:val="Textodecomentrio"/>
    <w:link w:val="AssuntodocomentrioChar"/>
    <w:uiPriority w:val="99"/>
    <w:semiHidden/>
    <w:unhideWhenUsed/>
    <w:rsid w:val="00186F16"/>
    <w:rPr>
      <w:b/>
      <w:bCs/>
    </w:rPr>
  </w:style>
  <w:style w:type="table" w:customStyle="1" w:styleId="Tabelacomgrade1">
    <w:name w:val="Tabela com grade1"/>
    <w:basedOn w:val="Tabelanormal"/>
    <w:next w:val="Tabelacomgrade"/>
    <w:uiPriority w:val="39"/>
    <w:rsid w:val="00DC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4C8A-5E00-4314-8F6E-327EEA67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7151</TotalTime>
  <Pages>31</Pages>
  <Words>8976</Words>
  <Characters>48852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57713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Michel Conrado de Abreu Amaral</cp:lastModifiedBy>
  <cp:revision>37</cp:revision>
  <cp:lastPrinted>2016-05-06T14:40:00Z</cp:lastPrinted>
  <dcterms:created xsi:type="dcterms:W3CDTF">2016-06-01T18:03:00Z</dcterms:created>
  <dcterms:modified xsi:type="dcterms:W3CDTF">2016-06-06T18:52:00Z</dcterms:modified>
</cp:coreProperties>
</file>