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18" w:rsidRPr="001313D3" w:rsidRDefault="00F03418" w:rsidP="000577A7">
      <w:pPr>
        <w:pStyle w:val="xl49"/>
        <w:tabs>
          <w:tab w:val="left" w:pos="3402"/>
        </w:tabs>
        <w:spacing w:before="0" w:after="0"/>
        <w:outlineLvl w:val="0"/>
        <w:rPr>
          <w:rFonts w:ascii="Calibri" w:eastAsia="Calibri" w:hAnsi="Calibri"/>
          <w:szCs w:val="24"/>
          <w:lang w:eastAsia="en-US"/>
        </w:rPr>
      </w:pPr>
      <w:r w:rsidRPr="001313D3">
        <w:rPr>
          <w:rFonts w:ascii="Calibri" w:eastAsia="Calibri" w:hAnsi="Calibri"/>
          <w:szCs w:val="24"/>
          <w:lang w:eastAsia="en-US"/>
        </w:rPr>
        <w:t>TRIBUNAL DE CONTAS DA UNIÃO</w:t>
      </w:r>
    </w:p>
    <w:p w:rsidR="00F03418" w:rsidRPr="001313D3" w:rsidRDefault="00F03418" w:rsidP="00F03418">
      <w:pPr>
        <w:pStyle w:val="Ttulo3"/>
        <w:rPr>
          <w:rFonts w:ascii="Calibri" w:eastAsia="Calibri" w:hAnsi="Calibri"/>
          <w:szCs w:val="24"/>
          <w:lang w:eastAsia="en-US"/>
        </w:rPr>
      </w:pPr>
      <w:r w:rsidRPr="001313D3">
        <w:rPr>
          <w:rFonts w:ascii="Calibri" w:eastAsia="Calibri" w:hAnsi="Calibri"/>
          <w:szCs w:val="24"/>
          <w:lang w:eastAsia="en-US"/>
        </w:rPr>
        <w:t>SECRETARIA DE LICITAÇÕES, CONTRATOS E PATRIMÔNIO</w:t>
      </w:r>
    </w:p>
    <w:p w:rsidR="00F03418" w:rsidRPr="001313D3" w:rsidRDefault="00B70492" w:rsidP="00F03418">
      <w:pPr>
        <w:pStyle w:val="Ttulo3"/>
        <w:rPr>
          <w:rFonts w:ascii="Calibri" w:eastAsia="Calibri" w:hAnsi="Calibri"/>
          <w:szCs w:val="24"/>
          <w:lang w:eastAsia="en-US"/>
        </w:rPr>
      </w:pPr>
      <w:r>
        <w:rPr>
          <w:rFonts w:ascii="Calibri" w:eastAsia="Calibri" w:hAnsi="Calibri"/>
          <w:szCs w:val="24"/>
          <w:lang w:eastAsia="en-US"/>
        </w:rPr>
        <w:t>DIRETORIA</w:t>
      </w:r>
      <w:r w:rsidR="00F03418" w:rsidRPr="001313D3">
        <w:rPr>
          <w:rFonts w:ascii="Calibri" w:eastAsia="Calibri" w:hAnsi="Calibri"/>
          <w:szCs w:val="24"/>
          <w:lang w:eastAsia="en-US"/>
        </w:rPr>
        <w:t xml:space="preserve"> DE LICITAÇÕES</w:t>
      </w:r>
    </w:p>
    <w:p w:rsidR="00AD274E" w:rsidRDefault="00AD274E" w:rsidP="009B091B">
      <w:pPr>
        <w:pStyle w:val="Ttulo3"/>
        <w:spacing w:before="480" w:after="240"/>
        <w:rPr>
          <w:rFonts w:ascii="Calibri" w:hAnsi="Calibri"/>
          <w:sz w:val="28"/>
          <w:szCs w:val="28"/>
        </w:rPr>
      </w:pPr>
    </w:p>
    <w:p w:rsidR="00202943" w:rsidRDefault="00202943" w:rsidP="00AD274E">
      <w:pPr>
        <w:pStyle w:val="Ttulo3"/>
        <w:spacing w:after="240"/>
        <w:rPr>
          <w:rFonts w:ascii="Calibri" w:hAnsi="Calibri"/>
          <w:sz w:val="28"/>
          <w:szCs w:val="28"/>
        </w:rPr>
      </w:pPr>
      <w:r w:rsidRPr="001313D3">
        <w:rPr>
          <w:rFonts w:ascii="Calibri" w:hAnsi="Calibri"/>
          <w:sz w:val="28"/>
          <w:szCs w:val="28"/>
        </w:rPr>
        <w:t xml:space="preserve">EDITAL DO PREGÃO ELETRÔNICO Nº </w:t>
      </w:r>
      <w:r w:rsidR="008B21EC">
        <w:rPr>
          <w:rFonts w:ascii="Calibri" w:hAnsi="Calibri"/>
          <w:sz w:val="28"/>
          <w:szCs w:val="28"/>
        </w:rPr>
        <w:t>05</w:t>
      </w:r>
      <w:r w:rsidRPr="001313D3">
        <w:rPr>
          <w:rFonts w:ascii="Calibri" w:hAnsi="Calibri"/>
          <w:sz w:val="28"/>
          <w:szCs w:val="28"/>
        </w:rPr>
        <w:t>/20</w:t>
      </w:r>
      <w:r w:rsidR="008B21EC">
        <w:rPr>
          <w:rFonts w:ascii="Calibri" w:hAnsi="Calibri"/>
          <w:sz w:val="28"/>
          <w:szCs w:val="28"/>
        </w:rPr>
        <w:t>16</w:t>
      </w:r>
    </w:p>
    <w:p w:rsidR="001313D3" w:rsidRPr="00E003C1" w:rsidRDefault="006F42FA" w:rsidP="00633AAD">
      <w:pPr>
        <w:pStyle w:val="Ttulo3"/>
      </w:pPr>
      <w:r w:rsidRPr="00E003C1">
        <w:rPr>
          <w:rFonts w:ascii="Calibri" w:hAnsi="Calibri"/>
          <w:sz w:val="28"/>
          <w:szCs w:val="28"/>
        </w:rPr>
        <w:t>LI</w:t>
      </w:r>
      <w:r w:rsidR="00633AAD" w:rsidRPr="00E003C1">
        <w:rPr>
          <w:rFonts w:ascii="Calibri" w:hAnsi="Calibri"/>
          <w:sz w:val="28"/>
          <w:szCs w:val="28"/>
        </w:rPr>
        <w:t>CITAÇÃO EXCLUSIVA PARA ME E EPP</w:t>
      </w:r>
    </w:p>
    <w:p w:rsidR="00AD274E" w:rsidRDefault="00AD274E" w:rsidP="001313D3"/>
    <w:p w:rsidR="00AD274E" w:rsidRPr="001313D3" w:rsidRDefault="00AD274E" w:rsidP="001313D3"/>
    <w:p w:rsidR="001E3816" w:rsidRDefault="00202943" w:rsidP="001E3816">
      <w:pPr>
        <w:widowControl w:val="0"/>
        <w:tabs>
          <w:tab w:val="left" w:pos="1134"/>
        </w:tabs>
        <w:ind w:right="2"/>
        <w:jc w:val="both"/>
        <w:rPr>
          <w:rFonts w:ascii="Calibri" w:hAnsi="Calibri"/>
          <w:sz w:val="24"/>
        </w:rPr>
      </w:pPr>
      <w:r>
        <w:rPr>
          <w:rFonts w:ascii="Calibri" w:hAnsi="Calibri"/>
          <w:sz w:val="24"/>
        </w:rPr>
        <w:tab/>
      </w:r>
      <w:r w:rsidR="001E3816">
        <w:rPr>
          <w:rFonts w:ascii="Calibri" w:hAnsi="Calibri"/>
          <w:sz w:val="24"/>
        </w:rPr>
        <w:t xml:space="preserve">O </w:t>
      </w:r>
      <w:r w:rsidR="001E3816">
        <w:rPr>
          <w:rFonts w:ascii="Calibri" w:hAnsi="Calibri"/>
          <w:b/>
          <w:sz w:val="24"/>
        </w:rPr>
        <w:t>Tribunal de Contas da União - TCU</w:t>
      </w:r>
      <w:r w:rsidR="001E3816">
        <w:rPr>
          <w:rFonts w:ascii="Calibri" w:hAnsi="Calibri"/>
          <w:sz w:val="24"/>
        </w:rPr>
        <w:t xml:space="preserve"> e este </w:t>
      </w:r>
      <w:r w:rsidR="001E3816">
        <w:rPr>
          <w:rFonts w:ascii="Calibri" w:hAnsi="Calibri"/>
          <w:b/>
          <w:sz w:val="24"/>
        </w:rPr>
        <w:t>Pregoeiro</w:t>
      </w:r>
      <w:r w:rsidR="001E3816">
        <w:rPr>
          <w:rFonts w:ascii="Calibri" w:hAnsi="Calibri"/>
          <w:sz w:val="24"/>
        </w:rPr>
        <w:t>, designado pela Portaria</w:t>
      </w:r>
      <w:r w:rsidR="00545979">
        <w:rPr>
          <w:rFonts w:ascii="Calibri" w:hAnsi="Calibri"/>
          <w:sz w:val="24"/>
        </w:rPr>
        <w:t xml:space="preserve"> </w:t>
      </w:r>
      <w:r w:rsidR="00AB0885" w:rsidRPr="005B7080">
        <w:rPr>
          <w:rFonts w:ascii="Calibri" w:hAnsi="Calibri"/>
          <w:color w:val="FF0000"/>
          <w:sz w:val="24"/>
          <w:szCs w:val="24"/>
        </w:rPr>
        <w:t xml:space="preserve">Segedam n.º </w:t>
      </w:r>
      <w:r w:rsidR="00AB0885">
        <w:rPr>
          <w:rFonts w:ascii="Calibri" w:hAnsi="Calibri"/>
          <w:color w:val="FF0000"/>
          <w:sz w:val="24"/>
          <w:szCs w:val="24"/>
        </w:rPr>
        <w:t>13</w:t>
      </w:r>
      <w:r w:rsidR="00AB0885" w:rsidRPr="005B7080">
        <w:rPr>
          <w:rFonts w:ascii="Calibri" w:hAnsi="Calibri"/>
          <w:color w:val="FF0000"/>
          <w:sz w:val="24"/>
          <w:szCs w:val="24"/>
        </w:rPr>
        <w:t>, de 0</w:t>
      </w:r>
      <w:r w:rsidR="00AB0885">
        <w:rPr>
          <w:rFonts w:ascii="Calibri" w:hAnsi="Calibri"/>
          <w:color w:val="FF0000"/>
          <w:sz w:val="24"/>
          <w:szCs w:val="24"/>
        </w:rPr>
        <w:t>5</w:t>
      </w:r>
      <w:r w:rsidR="00AB0885" w:rsidRPr="005B7080">
        <w:rPr>
          <w:rFonts w:ascii="Calibri" w:hAnsi="Calibri"/>
          <w:color w:val="FF0000"/>
          <w:sz w:val="24"/>
          <w:szCs w:val="24"/>
        </w:rPr>
        <w:t xml:space="preserve"> de </w:t>
      </w:r>
      <w:r w:rsidR="00AB0885">
        <w:rPr>
          <w:rFonts w:ascii="Calibri" w:hAnsi="Calibri"/>
          <w:color w:val="FF0000"/>
          <w:sz w:val="24"/>
          <w:szCs w:val="24"/>
        </w:rPr>
        <w:t>janeiro</w:t>
      </w:r>
      <w:r w:rsidR="00AB0885" w:rsidRPr="005B7080">
        <w:rPr>
          <w:rFonts w:ascii="Calibri" w:hAnsi="Calibri"/>
          <w:color w:val="FF0000"/>
          <w:sz w:val="24"/>
          <w:szCs w:val="24"/>
        </w:rPr>
        <w:t xml:space="preserve"> de 201</w:t>
      </w:r>
      <w:r w:rsidR="00AB0885">
        <w:rPr>
          <w:rFonts w:ascii="Calibri" w:hAnsi="Calibri"/>
          <w:color w:val="FF0000"/>
          <w:sz w:val="24"/>
          <w:szCs w:val="24"/>
        </w:rPr>
        <w:t>5</w:t>
      </w:r>
      <w:r w:rsidR="001E3816">
        <w:rPr>
          <w:rFonts w:ascii="Calibri" w:hAnsi="Calibri"/>
          <w:sz w:val="24"/>
        </w:rPr>
        <w:t xml:space="preserve">, levam ao conhecimento dos interessados que, na forma da </w:t>
      </w:r>
      <w:r w:rsidR="00671F59">
        <w:rPr>
          <w:rFonts w:ascii="Calibri" w:hAnsi="Calibri"/>
          <w:b/>
          <w:sz w:val="24"/>
        </w:rPr>
        <w:t xml:space="preserve">Lei n.º 10.520/2002, </w:t>
      </w:r>
      <w:r w:rsidR="00671F59">
        <w:rPr>
          <w:rFonts w:ascii="Calibri" w:hAnsi="Calibri"/>
          <w:sz w:val="24"/>
        </w:rPr>
        <w:t xml:space="preserve">do </w:t>
      </w:r>
      <w:r w:rsidR="00671F59">
        <w:rPr>
          <w:rFonts w:ascii="Calibri" w:hAnsi="Calibri"/>
          <w:b/>
          <w:sz w:val="24"/>
        </w:rPr>
        <w:t>Decreto n.º 5.450/2005</w:t>
      </w:r>
      <w:r w:rsidR="00671F59">
        <w:rPr>
          <w:rFonts w:ascii="Calibri" w:hAnsi="Calibri"/>
          <w:sz w:val="24"/>
        </w:rPr>
        <w:t xml:space="preserve">, da </w:t>
      </w:r>
      <w:r w:rsidR="001E3816">
        <w:rPr>
          <w:rFonts w:ascii="Calibri" w:hAnsi="Calibri"/>
          <w:b/>
          <w:sz w:val="24"/>
        </w:rPr>
        <w:t xml:space="preserve">Lei Complementar n.º 123/2006 </w:t>
      </w:r>
      <w:r w:rsidR="001E3816">
        <w:rPr>
          <w:rFonts w:ascii="Calibri" w:hAnsi="Calibri"/>
          <w:sz w:val="24"/>
        </w:rPr>
        <w:t xml:space="preserve">e, subsidiariamente, da </w:t>
      </w:r>
      <w:r w:rsidR="001E3816">
        <w:rPr>
          <w:rFonts w:ascii="Calibri" w:hAnsi="Calibri"/>
          <w:b/>
          <w:sz w:val="24"/>
        </w:rPr>
        <w:t>Lei n.º 8.666/1993</w:t>
      </w:r>
      <w:r w:rsidR="001F406B" w:rsidRPr="001F406B">
        <w:rPr>
          <w:rFonts w:ascii="Calibri" w:hAnsi="Calibri"/>
          <w:sz w:val="24"/>
        </w:rPr>
        <w:t xml:space="preserve"> </w:t>
      </w:r>
      <w:r w:rsidR="001F406B">
        <w:rPr>
          <w:rFonts w:ascii="Calibri" w:hAnsi="Calibri"/>
          <w:sz w:val="24"/>
        </w:rPr>
        <w:t>e de outras normas aplicáveis ao objeto deste certame</w:t>
      </w:r>
      <w:r w:rsidR="001E3816">
        <w:rPr>
          <w:rFonts w:ascii="Calibri" w:hAnsi="Calibri"/>
          <w:sz w:val="24"/>
        </w:rPr>
        <w:t xml:space="preserve">, farão realizar licitação na modalidade </w:t>
      </w:r>
      <w:r w:rsidR="001E3816">
        <w:rPr>
          <w:rFonts w:ascii="Calibri" w:hAnsi="Calibri"/>
          <w:b/>
          <w:sz w:val="24"/>
        </w:rPr>
        <w:t>Pregão Eletrônico</w:t>
      </w:r>
      <w:r w:rsidR="001E3816">
        <w:rPr>
          <w:rFonts w:ascii="Calibri" w:hAnsi="Calibri"/>
          <w:sz w:val="24"/>
        </w:rPr>
        <w:t xml:space="preserve"> mediante as condições estabelecidas neste Edital.</w:t>
      </w:r>
    </w:p>
    <w:p w:rsidR="001E3816" w:rsidRDefault="001E3816" w:rsidP="001E3816">
      <w:pPr>
        <w:pStyle w:val="Ttulo1"/>
        <w:ind w:left="0"/>
        <w:jc w:val="both"/>
        <w:rPr>
          <w:rFonts w:ascii="Calibri" w:hAnsi="Calibri"/>
          <w:sz w:val="24"/>
        </w:rPr>
      </w:pPr>
      <w:r>
        <w:rPr>
          <w:rFonts w:ascii="Calibri" w:hAnsi="Calibri"/>
          <w:sz w:val="24"/>
        </w:rPr>
        <w:t>DA SESSÃO PÚBLICA DO PREGÃO ELETRÔNICO:</w:t>
      </w:r>
    </w:p>
    <w:p w:rsidR="001E3816" w:rsidRDefault="001E3816" w:rsidP="001E3816">
      <w:pPr>
        <w:ind w:left="1134"/>
        <w:jc w:val="both"/>
        <w:rPr>
          <w:rFonts w:ascii="Calibri" w:hAnsi="Calibri"/>
          <w:b/>
          <w:sz w:val="24"/>
        </w:rPr>
      </w:pPr>
      <w:r>
        <w:rPr>
          <w:rFonts w:ascii="Calibri" w:hAnsi="Calibri"/>
          <w:b/>
          <w:sz w:val="24"/>
        </w:rPr>
        <w:t xml:space="preserve">DIA: </w:t>
      </w:r>
      <w:r w:rsidR="008B21EC">
        <w:rPr>
          <w:rFonts w:ascii="Calibri" w:hAnsi="Calibri"/>
          <w:b/>
          <w:sz w:val="24"/>
        </w:rPr>
        <w:t>04</w:t>
      </w:r>
      <w:r>
        <w:rPr>
          <w:rFonts w:ascii="Calibri" w:hAnsi="Calibri"/>
          <w:b/>
          <w:sz w:val="24"/>
        </w:rPr>
        <w:t xml:space="preserve"> de </w:t>
      </w:r>
      <w:r w:rsidR="008B21EC">
        <w:rPr>
          <w:rFonts w:ascii="Calibri" w:hAnsi="Calibri"/>
          <w:b/>
          <w:sz w:val="24"/>
        </w:rPr>
        <w:t>Fevereiro</w:t>
      </w:r>
      <w:r>
        <w:rPr>
          <w:rFonts w:ascii="Calibri" w:hAnsi="Calibri"/>
          <w:b/>
          <w:sz w:val="24"/>
        </w:rPr>
        <w:t xml:space="preserve"> de </w:t>
      </w:r>
      <w:r w:rsidR="008B21EC">
        <w:rPr>
          <w:rFonts w:ascii="Calibri" w:hAnsi="Calibri"/>
          <w:b/>
          <w:sz w:val="24"/>
        </w:rPr>
        <w:t>2016</w:t>
      </w:r>
    </w:p>
    <w:p w:rsidR="001E3816" w:rsidRDefault="001E3816" w:rsidP="001E3816">
      <w:pPr>
        <w:tabs>
          <w:tab w:val="left" w:pos="1701"/>
        </w:tabs>
        <w:ind w:left="1134"/>
        <w:jc w:val="both"/>
        <w:rPr>
          <w:rFonts w:ascii="Calibri" w:hAnsi="Calibri"/>
          <w:b/>
          <w:sz w:val="24"/>
        </w:rPr>
      </w:pPr>
      <w:r>
        <w:rPr>
          <w:rFonts w:ascii="Calibri" w:hAnsi="Calibri"/>
          <w:b/>
          <w:sz w:val="24"/>
        </w:rPr>
        <w:t xml:space="preserve">HORÁRIO: </w:t>
      </w:r>
      <w:r w:rsidR="008B21EC">
        <w:rPr>
          <w:rFonts w:ascii="Calibri" w:hAnsi="Calibri"/>
          <w:b/>
          <w:sz w:val="24"/>
        </w:rPr>
        <w:t>14</w:t>
      </w:r>
      <w:r>
        <w:rPr>
          <w:rFonts w:ascii="Calibri" w:hAnsi="Calibri"/>
          <w:b/>
          <w:sz w:val="24"/>
        </w:rPr>
        <w:t>h (horário de Brasília/DF)</w:t>
      </w:r>
    </w:p>
    <w:p w:rsidR="001E3816" w:rsidRDefault="001E3816" w:rsidP="001E3816">
      <w:pPr>
        <w:tabs>
          <w:tab w:val="left" w:pos="1701"/>
        </w:tabs>
        <w:ind w:left="1134"/>
        <w:jc w:val="both"/>
        <w:rPr>
          <w:rFonts w:ascii="Calibri" w:hAnsi="Calibri"/>
          <w:b/>
          <w:sz w:val="24"/>
        </w:rPr>
      </w:pPr>
      <w:r>
        <w:rPr>
          <w:rFonts w:ascii="Calibri" w:hAnsi="Calibri"/>
          <w:b/>
          <w:sz w:val="24"/>
        </w:rPr>
        <w:t xml:space="preserve">ENDEREÇO ELETRÔNICO: </w:t>
      </w:r>
      <w:hyperlink r:id="rId8" w:history="1">
        <w:r w:rsidR="00434D0B" w:rsidRPr="00EC21EB">
          <w:rPr>
            <w:rStyle w:val="Hyperlink"/>
            <w:rFonts w:ascii="Calibri" w:hAnsi="Calibri"/>
            <w:sz w:val="24"/>
          </w:rPr>
          <w:t>www.comprasgovernamentais.gov.br</w:t>
        </w:r>
      </w:hyperlink>
    </w:p>
    <w:p w:rsidR="001E3816" w:rsidRDefault="001E3816" w:rsidP="001E3816">
      <w:pPr>
        <w:tabs>
          <w:tab w:val="left" w:pos="1701"/>
        </w:tabs>
        <w:ind w:left="1134"/>
        <w:jc w:val="both"/>
        <w:rPr>
          <w:rFonts w:ascii="Calibri" w:hAnsi="Calibri"/>
          <w:b/>
          <w:sz w:val="24"/>
        </w:rPr>
      </w:pPr>
      <w:r w:rsidRPr="001E3816">
        <w:rPr>
          <w:rFonts w:ascii="Calibri" w:hAnsi="Calibri"/>
          <w:b/>
          <w:sz w:val="24"/>
          <w:highlight w:val="red"/>
        </w:rPr>
        <w:t>CÓDIGO UASG: 30001</w:t>
      </w:r>
    </w:p>
    <w:p w:rsidR="001E3816" w:rsidRPr="00E003C1" w:rsidRDefault="00CB61D2" w:rsidP="001E3816">
      <w:pPr>
        <w:pStyle w:val="Ttulo1"/>
        <w:ind w:left="0"/>
        <w:jc w:val="both"/>
        <w:rPr>
          <w:rFonts w:ascii="Calibri" w:hAnsi="Calibri"/>
          <w:sz w:val="24"/>
        </w:rPr>
      </w:pPr>
      <w:r>
        <w:rPr>
          <w:rFonts w:ascii="Calibri" w:hAnsi="Calibri"/>
          <w:sz w:val="24"/>
        </w:rPr>
        <w:t xml:space="preserve">SEÇÃO I – </w:t>
      </w:r>
      <w:r w:rsidR="001E3816">
        <w:rPr>
          <w:rFonts w:ascii="Calibri" w:hAnsi="Calibri"/>
          <w:sz w:val="24"/>
        </w:rPr>
        <w:t>DO OBJETO</w:t>
      </w:r>
    </w:p>
    <w:p w:rsidR="001E3816" w:rsidRPr="00822EA0" w:rsidRDefault="001E3816" w:rsidP="001058FD">
      <w:pPr>
        <w:numPr>
          <w:ilvl w:val="0"/>
          <w:numId w:val="3"/>
        </w:numPr>
        <w:tabs>
          <w:tab w:val="clear" w:pos="705"/>
          <w:tab w:val="num" w:pos="1134"/>
        </w:tabs>
        <w:spacing w:after="120"/>
        <w:ind w:left="0" w:firstLine="0"/>
        <w:jc w:val="both"/>
        <w:rPr>
          <w:rFonts w:ascii="Calibri" w:hAnsi="Calibri"/>
          <w:sz w:val="24"/>
        </w:rPr>
      </w:pPr>
      <w:r w:rsidRPr="00E003C1">
        <w:rPr>
          <w:rFonts w:ascii="Calibri" w:hAnsi="Calibri"/>
          <w:sz w:val="24"/>
        </w:rPr>
        <w:t>A presente licitação tem como objeto o fornecimento de</w:t>
      </w:r>
      <w:r w:rsidR="005E7D0F" w:rsidRPr="00E003C1">
        <w:rPr>
          <w:rFonts w:ascii="Calibri" w:hAnsi="Calibri"/>
          <w:sz w:val="24"/>
        </w:rPr>
        <w:t xml:space="preserve"> 06 (seis)</w:t>
      </w:r>
      <w:r w:rsidRPr="00E003C1">
        <w:rPr>
          <w:rFonts w:ascii="Calibri" w:hAnsi="Calibri"/>
          <w:sz w:val="24"/>
        </w:rPr>
        <w:t xml:space="preserve"> </w:t>
      </w:r>
      <w:r w:rsidR="006214CA" w:rsidRPr="00E003C1">
        <w:rPr>
          <w:rFonts w:ascii="Calibri" w:hAnsi="Calibri"/>
          <w:sz w:val="24"/>
          <w:szCs w:val="24"/>
        </w:rPr>
        <w:t xml:space="preserve">poltronas, conforme </w:t>
      </w:r>
      <w:r w:rsidRPr="00E003C1">
        <w:rPr>
          <w:rFonts w:ascii="Calibri" w:hAnsi="Calibri"/>
          <w:sz w:val="24"/>
        </w:rPr>
        <w:t xml:space="preserve">especificações constantes do </w:t>
      </w:r>
      <w:r w:rsidR="009441D0" w:rsidRPr="00822EA0">
        <w:rPr>
          <w:rFonts w:ascii="Calibri" w:hAnsi="Calibri"/>
          <w:sz w:val="24"/>
        </w:rPr>
        <w:t>A</w:t>
      </w:r>
      <w:r w:rsidRPr="00822EA0">
        <w:rPr>
          <w:rFonts w:ascii="Calibri" w:hAnsi="Calibri"/>
          <w:sz w:val="24"/>
        </w:rPr>
        <w:t>nexo</w:t>
      </w:r>
      <w:r w:rsidR="009441D0" w:rsidRPr="00822EA0">
        <w:rPr>
          <w:rFonts w:ascii="Calibri" w:hAnsi="Calibri"/>
          <w:sz w:val="24"/>
        </w:rPr>
        <w:t xml:space="preserve"> II a este Edital</w:t>
      </w:r>
      <w:r w:rsidRPr="00822EA0">
        <w:rPr>
          <w:rFonts w:ascii="Calibri" w:hAnsi="Calibri"/>
          <w:sz w:val="24"/>
        </w:rPr>
        <w:t>.</w:t>
      </w:r>
    </w:p>
    <w:p w:rsidR="001E3816" w:rsidRPr="00822EA0" w:rsidRDefault="001E3816" w:rsidP="001E3816">
      <w:pPr>
        <w:numPr>
          <w:ilvl w:val="1"/>
          <w:numId w:val="3"/>
        </w:numPr>
        <w:spacing w:after="120"/>
        <w:jc w:val="both"/>
        <w:rPr>
          <w:rFonts w:ascii="Calibri" w:hAnsi="Calibri"/>
          <w:sz w:val="24"/>
        </w:rPr>
      </w:pPr>
      <w:r w:rsidRPr="00822EA0">
        <w:rPr>
          <w:rFonts w:ascii="Calibri" w:hAnsi="Calibri"/>
          <w:sz w:val="24"/>
        </w:rPr>
        <w:t>Em caso de discordância existente entre as especificações deste objeto descritas no Comprasnet e as especificações constantes deste Edital, prevalecerão as últimas.</w:t>
      </w:r>
    </w:p>
    <w:p w:rsidR="001E3816" w:rsidRPr="00822EA0" w:rsidRDefault="00CB61D2" w:rsidP="009636BA">
      <w:pPr>
        <w:pStyle w:val="Ttulo1"/>
        <w:tabs>
          <w:tab w:val="num" w:pos="1134"/>
        </w:tabs>
        <w:ind w:left="0"/>
        <w:jc w:val="both"/>
        <w:rPr>
          <w:rFonts w:ascii="Calibri" w:hAnsi="Calibri"/>
          <w:sz w:val="24"/>
        </w:rPr>
      </w:pPr>
      <w:r w:rsidRPr="00822EA0">
        <w:rPr>
          <w:rFonts w:ascii="Calibri" w:hAnsi="Calibri"/>
          <w:sz w:val="24"/>
        </w:rPr>
        <w:t xml:space="preserve">SEÇÃO II – </w:t>
      </w:r>
      <w:r w:rsidR="001E3816" w:rsidRPr="00822EA0">
        <w:rPr>
          <w:rFonts w:ascii="Calibri" w:hAnsi="Calibri"/>
          <w:sz w:val="24"/>
        </w:rPr>
        <w:t xml:space="preserve">DA DESPESA </w:t>
      </w:r>
      <w:r w:rsidR="00DD30D0" w:rsidRPr="00822EA0">
        <w:rPr>
          <w:rFonts w:ascii="Calibri" w:hAnsi="Calibri"/>
          <w:sz w:val="24"/>
        </w:rPr>
        <w:t>E DOS RECURSOS ORÇAMENTÁRIOS</w:t>
      </w:r>
    </w:p>
    <w:p w:rsidR="001E3816" w:rsidRPr="00E003C1" w:rsidRDefault="001E3816" w:rsidP="00AC7258">
      <w:pPr>
        <w:numPr>
          <w:ilvl w:val="0"/>
          <w:numId w:val="3"/>
        </w:numPr>
        <w:tabs>
          <w:tab w:val="clear" w:pos="705"/>
          <w:tab w:val="num" w:pos="1134"/>
        </w:tabs>
        <w:spacing w:after="120"/>
        <w:ind w:left="0" w:firstLine="0"/>
        <w:jc w:val="both"/>
        <w:rPr>
          <w:rFonts w:ascii="Calibri" w:hAnsi="Calibri"/>
          <w:sz w:val="24"/>
        </w:rPr>
      </w:pPr>
      <w:r w:rsidRPr="00822EA0">
        <w:rPr>
          <w:rFonts w:ascii="Calibri" w:hAnsi="Calibri"/>
          <w:sz w:val="24"/>
        </w:rPr>
        <w:t xml:space="preserve">A despesa com a execução do objeto desta licitação </w:t>
      </w:r>
      <w:r w:rsidR="00DD30D0" w:rsidRPr="00822EA0">
        <w:rPr>
          <w:rFonts w:ascii="Calibri" w:hAnsi="Calibri"/>
          <w:sz w:val="24"/>
        </w:rPr>
        <w:t xml:space="preserve">é estimada em </w:t>
      </w:r>
      <w:r w:rsidR="00492546" w:rsidRPr="00822EA0">
        <w:rPr>
          <w:rFonts w:ascii="Calibri" w:hAnsi="Calibri"/>
          <w:bCs/>
          <w:sz w:val="24"/>
        </w:rPr>
        <w:t>R$ 18.044,98 (dezoito mil e quarenta e quatro reais e noventa e oito centavos)</w:t>
      </w:r>
      <w:r w:rsidRPr="00822EA0">
        <w:rPr>
          <w:rFonts w:ascii="Calibri" w:hAnsi="Calibri"/>
          <w:sz w:val="24"/>
        </w:rPr>
        <w:t>, conforme</w:t>
      </w:r>
      <w:r w:rsidR="009441D0" w:rsidRPr="00822EA0">
        <w:rPr>
          <w:rFonts w:ascii="Calibri" w:hAnsi="Calibri"/>
          <w:sz w:val="24"/>
        </w:rPr>
        <w:t xml:space="preserve"> O</w:t>
      </w:r>
      <w:r w:rsidRPr="00822EA0">
        <w:rPr>
          <w:rFonts w:ascii="Calibri" w:hAnsi="Calibri"/>
          <w:sz w:val="24"/>
        </w:rPr>
        <w:t>rçamento</w:t>
      </w:r>
      <w:r w:rsidR="00FC06C7" w:rsidRPr="00822EA0">
        <w:rPr>
          <w:rFonts w:ascii="Calibri" w:hAnsi="Calibri"/>
          <w:sz w:val="24"/>
        </w:rPr>
        <w:t xml:space="preserve"> </w:t>
      </w:r>
      <w:r w:rsidR="009441D0" w:rsidRPr="00822EA0">
        <w:rPr>
          <w:rFonts w:ascii="Calibri" w:hAnsi="Calibri"/>
          <w:sz w:val="24"/>
        </w:rPr>
        <w:t>Estimativo constante do A</w:t>
      </w:r>
      <w:r w:rsidRPr="00822EA0">
        <w:rPr>
          <w:rFonts w:ascii="Calibri" w:hAnsi="Calibri"/>
          <w:sz w:val="24"/>
        </w:rPr>
        <w:t>nexo</w:t>
      </w:r>
      <w:r w:rsidR="009441D0" w:rsidRPr="00822EA0">
        <w:rPr>
          <w:rFonts w:ascii="Calibri" w:hAnsi="Calibri"/>
          <w:sz w:val="24"/>
        </w:rPr>
        <w:t xml:space="preserve"> III a este</w:t>
      </w:r>
      <w:r w:rsidR="009441D0" w:rsidRPr="00E003C1">
        <w:rPr>
          <w:rFonts w:ascii="Calibri" w:hAnsi="Calibri"/>
          <w:sz w:val="24"/>
        </w:rPr>
        <w:t xml:space="preserve"> Edital</w:t>
      </w:r>
      <w:r w:rsidRPr="00E003C1">
        <w:rPr>
          <w:rFonts w:ascii="Calibri" w:hAnsi="Calibri"/>
          <w:sz w:val="24"/>
        </w:rPr>
        <w:t>.</w:t>
      </w:r>
    </w:p>
    <w:p w:rsidR="001E3816" w:rsidRPr="00E003C1" w:rsidRDefault="001E3816" w:rsidP="009636BA">
      <w:pPr>
        <w:pStyle w:val="Ttulo1"/>
        <w:tabs>
          <w:tab w:val="num" w:pos="1134"/>
        </w:tabs>
        <w:ind w:left="0"/>
        <w:jc w:val="both"/>
        <w:rPr>
          <w:rFonts w:ascii="Calibri" w:hAnsi="Calibri"/>
          <w:sz w:val="24"/>
        </w:rPr>
      </w:pPr>
      <w:r w:rsidRPr="00E003C1">
        <w:rPr>
          <w:rFonts w:ascii="Calibri" w:hAnsi="Calibri"/>
          <w:sz w:val="24"/>
        </w:rPr>
        <w:t>S</w:t>
      </w:r>
      <w:r w:rsidR="00CB61D2" w:rsidRPr="00E003C1">
        <w:rPr>
          <w:rFonts w:ascii="Calibri" w:hAnsi="Calibri"/>
          <w:sz w:val="24"/>
        </w:rPr>
        <w:t xml:space="preserve">EÇÃO III – </w:t>
      </w:r>
      <w:r w:rsidRPr="00E003C1">
        <w:rPr>
          <w:rFonts w:ascii="Calibri" w:hAnsi="Calibri"/>
          <w:sz w:val="24"/>
        </w:rPr>
        <w:t>DA PARTICIPAÇÃO NA LICITAÇÃO</w:t>
      </w:r>
    </w:p>
    <w:p w:rsidR="00482036" w:rsidRPr="00492546" w:rsidRDefault="001E3816" w:rsidP="001058FD">
      <w:pPr>
        <w:numPr>
          <w:ilvl w:val="0"/>
          <w:numId w:val="3"/>
        </w:numPr>
        <w:tabs>
          <w:tab w:val="clear" w:pos="705"/>
          <w:tab w:val="num" w:pos="1134"/>
        </w:tabs>
        <w:spacing w:after="120"/>
        <w:ind w:left="0" w:firstLine="0"/>
        <w:jc w:val="both"/>
        <w:rPr>
          <w:rFonts w:ascii="Calibri" w:hAnsi="Calibri"/>
          <w:sz w:val="24"/>
        </w:rPr>
      </w:pPr>
      <w:r w:rsidRPr="00E003C1">
        <w:rPr>
          <w:rFonts w:ascii="Calibri" w:hAnsi="Calibri"/>
          <w:sz w:val="24"/>
        </w:rPr>
        <w:t xml:space="preserve">Poderão </w:t>
      </w:r>
      <w:r w:rsidR="00482036" w:rsidRPr="00E003C1">
        <w:rPr>
          <w:rFonts w:ascii="Calibri" w:hAnsi="Calibri"/>
          <w:sz w:val="24"/>
        </w:rPr>
        <w:t xml:space="preserve">participar deste </w:t>
      </w:r>
      <w:r w:rsidR="00482036" w:rsidRPr="00E003C1">
        <w:rPr>
          <w:rFonts w:ascii="Calibri" w:hAnsi="Calibri"/>
          <w:b/>
          <w:sz w:val="24"/>
        </w:rPr>
        <w:t>Pregão</w:t>
      </w:r>
      <w:r w:rsidR="00482036" w:rsidRPr="00E003C1">
        <w:rPr>
          <w:rFonts w:ascii="Calibri" w:hAnsi="Calibri"/>
          <w:sz w:val="24"/>
        </w:rPr>
        <w:t xml:space="preserve"> exclusivamente microempresas e empres</w:t>
      </w:r>
      <w:r w:rsidR="00C86065" w:rsidRPr="00E003C1">
        <w:rPr>
          <w:rFonts w:ascii="Calibri" w:hAnsi="Calibri"/>
          <w:sz w:val="24"/>
        </w:rPr>
        <w:t xml:space="preserve">as </w:t>
      </w:r>
      <w:r w:rsidR="00945F12" w:rsidRPr="00E003C1">
        <w:rPr>
          <w:rFonts w:ascii="Calibri" w:hAnsi="Calibri"/>
          <w:sz w:val="24"/>
        </w:rPr>
        <w:t>d</w:t>
      </w:r>
      <w:r w:rsidR="00C86065" w:rsidRPr="00E003C1">
        <w:rPr>
          <w:rFonts w:ascii="Calibri" w:hAnsi="Calibri"/>
          <w:sz w:val="24"/>
        </w:rPr>
        <w:t>e pequeno porte, nos termos d</w:t>
      </w:r>
      <w:r w:rsidR="00482036" w:rsidRPr="00E003C1">
        <w:rPr>
          <w:rFonts w:ascii="Calibri" w:hAnsi="Calibri"/>
          <w:sz w:val="24"/>
        </w:rPr>
        <w:t xml:space="preserve">o art. 48, inciso I, da Lei Complementar n° 123/2006, previamente credenciadas no Sistema de Cadastramento Unificado de Fornecedores - Sicaf e perante o sistema eletrônico provido pela Secretaria de Logística e Tecnologia da Informação do Ministério </w:t>
      </w:r>
      <w:r w:rsidR="00482036" w:rsidRPr="00E003C1">
        <w:rPr>
          <w:rFonts w:ascii="Calibri" w:hAnsi="Calibri"/>
          <w:sz w:val="24"/>
        </w:rPr>
        <w:lastRenderedPageBreak/>
        <w:t xml:space="preserve">do Planejamento, Orçamento e Gestão (SLTI), por meio do sítio </w:t>
      </w:r>
      <w:hyperlink r:id="rId9" w:history="1">
        <w:r w:rsidR="00434D0B" w:rsidRPr="00492546">
          <w:rPr>
            <w:rStyle w:val="Hyperlink"/>
            <w:rFonts w:ascii="Calibri" w:hAnsi="Calibri"/>
            <w:sz w:val="24"/>
          </w:rPr>
          <w:t>www.comprasgovernamentais.gov.br</w:t>
        </w:r>
      </w:hyperlink>
      <w:r w:rsidR="00482036" w:rsidRPr="00C62D3D">
        <w:rPr>
          <w:rFonts w:ascii="Calibri" w:hAnsi="Calibri"/>
          <w:sz w:val="24"/>
        </w:rPr>
        <w:t>.</w:t>
      </w:r>
    </w:p>
    <w:p w:rsidR="001E3816" w:rsidRDefault="001E3816" w:rsidP="001E3816">
      <w:pPr>
        <w:numPr>
          <w:ilvl w:val="1"/>
          <w:numId w:val="3"/>
        </w:numPr>
        <w:spacing w:after="120"/>
        <w:jc w:val="both"/>
        <w:rPr>
          <w:rFonts w:ascii="Calibri" w:hAnsi="Calibri"/>
          <w:sz w:val="24"/>
        </w:rPr>
      </w:pPr>
      <w:r>
        <w:rPr>
          <w:rFonts w:ascii="Calibri" w:hAnsi="Calibri"/>
          <w:sz w:val="24"/>
        </w:rPr>
        <w:t xml:space="preserve">Para ter acesso ao sistema eletrônico, os interessados em participar deste </w:t>
      </w:r>
      <w:r>
        <w:rPr>
          <w:rFonts w:ascii="Calibri" w:hAnsi="Calibri"/>
          <w:b/>
          <w:sz w:val="24"/>
        </w:rPr>
        <w:t xml:space="preserve">Pregão </w:t>
      </w:r>
      <w:r>
        <w:rPr>
          <w:rFonts w:ascii="Calibri" w:hAnsi="Calibri"/>
          <w:sz w:val="24"/>
        </w:rPr>
        <w:t>deverão dispor de chave de identificação e senha pessoal, obtidas junto à SLTI, onde também deverão informar-se a respeito do seu funcionamento e regulamento e receber instruções detalhadas para sua correta utilização.</w:t>
      </w:r>
    </w:p>
    <w:p w:rsidR="001E3816" w:rsidRPr="001B350B" w:rsidRDefault="001E3816" w:rsidP="001E3816">
      <w:pPr>
        <w:numPr>
          <w:ilvl w:val="1"/>
          <w:numId w:val="3"/>
        </w:numPr>
        <w:spacing w:after="120"/>
        <w:jc w:val="both"/>
        <w:rPr>
          <w:rFonts w:ascii="Calibri" w:hAnsi="Calibri"/>
          <w:sz w:val="24"/>
        </w:rPr>
      </w:pPr>
      <w:r>
        <w:rPr>
          <w:rFonts w:ascii="Calibri" w:hAnsi="Calibri"/>
          <w:sz w:val="24"/>
        </w:rPr>
        <w:t>O uso da senha de acesso pel</w:t>
      </w:r>
      <w:r w:rsidR="008C46CC">
        <w:rPr>
          <w:rFonts w:ascii="Calibri" w:hAnsi="Calibri"/>
          <w:sz w:val="24"/>
        </w:rPr>
        <w:t>a</w:t>
      </w:r>
      <w:r>
        <w:rPr>
          <w:rFonts w:ascii="Calibri" w:hAnsi="Calibri"/>
          <w:sz w:val="24"/>
        </w:rPr>
        <w:t xml:space="preserve"> </w:t>
      </w:r>
      <w:r w:rsidR="00FC06C7" w:rsidRPr="00FC06C7">
        <w:rPr>
          <w:rFonts w:ascii="Calibri" w:hAnsi="Calibri"/>
          <w:b/>
          <w:sz w:val="24"/>
        </w:rPr>
        <w:t>licitante</w:t>
      </w:r>
      <w:r>
        <w:rPr>
          <w:rFonts w:ascii="Calibri" w:hAnsi="Calibri"/>
          <w:sz w:val="24"/>
        </w:rPr>
        <w:t xml:space="preserve"> é de sua responsabilidade exclusiva, incluindo qualquer transação por ele efetuada diretamente, ou por seu representante, não cabendo ao provedor do sistema ou ao TCU responsabilidade por eventuais danos decorrentes do uso indevido da senha, ainda que por terceiros.</w:t>
      </w:r>
    </w:p>
    <w:p w:rsidR="001E3816" w:rsidRPr="001B350B"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Não poderão participar deste </w:t>
      </w:r>
      <w:r>
        <w:rPr>
          <w:rFonts w:ascii="Calibri" w:hAnsi="Calibri"/>
          <w:b/>
        </w:rPr>
        <w:t>Pregão: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suspenso de participar de licitação e impedido de contratar com o TCU, </w:t>
      </w:r>
      <w:r w:rsidR="0050740C">
        <w:rPr>
          <w:rFonts w:ascii="Calibri" w:hAnsi="Calibri"/>
        </w:rPr>
        <w:t>durante</w:t>
      </w:r>
      <w:r w:rsidR="001E3816">
        <w:rPr>
          <w:rFonts w:ascii="Calibri" w:hAnsi="Calibri"/>
        </w:rPr>
        <w:t xml:space="preserve"> o prazo da sanção aplicada;</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declarado inidôneo para licitar ou contratar com a Administração Pública, enquanto perdurarem os motivos determinantes da punição ou até que seja promovida sua reabilitação;</w:t>
      </w:r>
    </w:p>
    <w:p w:rsidR="001E3816" w:rsidRPr="00E003C1"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impedido de licitar e contratar com a União, durante o prazo da sanção </w:t>
      </w:r>
      <w:r w:rsidR="001E3816" w:rsidRPr="00E003C1">
        <w:rPr>
          <w:rFonts w:ascii="Calibri" w:hAnsi="Calibri"/>
        </w:rPr>
        <w:t>aplicada;</w:t>
      </w:r>
    </w:p>
    <w:p w:rsidR="009C064B" w:rsidRPr="00E003C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E003C1">
        <w:rPr>
          <w:rFonts w:ascii="Calibri" w:hAnsi="Calibri"/>
        </w:rPr>
        <w:t>empresário</w:t>
      </w:r>
      <w:proofErr w:type="gramEnd"/>
      <w:r w:rsidRPr="00E003C1">
        <w:rPr>
          <w:rFonts w:ascii="Calibri" w:hAnsi="Calibri"/>
          <w:szCs w:val="24"/>
        </w:rPr>
        <w:t xml:space="preserve"> proibido de contratar com o Poder Público, em razão do disposto no art.72, § 8º, V, da Lei nº 9.605/98;</w:t>
      </w:r>
    </w:p>
    <w:p w:rsidR="009C064B" w:rsidRPr="00E003C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E003C1">
        <w:rPr>
          <w:rFonts w:ascii="Calibri" w:hAnsi="Calibri"/>
        </w:rPr>
        <w:t>empresário</w:t>
      </w:r>
      <w:proofErr w:type="gramEnd"/>
      <w:r w:rsidRPr="00E003C1">
        <w:rPr>
          <w:rFonts w:ascii="Calibri" w:hAnsi="Calibri"/>
          <w:szCs w:val="24"/>
        </w:rPr>
        <w:t xml:space="preserve"> proibido de contratar com o Poder Público, nos termos do art. 12 da Lei nº 8.429/92;</w:t>
      </w:r>
    </w:p>
    <w:p w:rsidR="009C064B" w:rsidRPr="00E003C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E003C1">
        <w:rPr>
          <w:rFonts w:ascii="Calibri" w:hAnsi="Calibri"/>
          <w:szCs w:val="24"/>
        </w:rPr>
        <w:t>quaisquer</w:t>
      </w:r>
      <w:proofErr w:type="gramEnd"/>
      <w:r w:rsidRPr="00E003C1">
        <w:rPr>
          <w:rFonts w:ascii="Calibri" w:hAnsi="Calibri"/>
          <w:szCs w:val="24"/>
        </w:rPr>
        <w:t xml:space="preserve"> </w:t>
      </w:r>
      <w:r w:rsidRPr="00E003C1">
        <w:rPr>
          <w:rFonts w:ascii="Calibri" w:hAnsi="Calibri"/>
        </w:rPr>
        <w:t>interessados</w:t>
      </w:r>
      <w:r w:rsidRPr="00E003C1">
        <w:rPr>
          <w:rFonts w:ascii="Calibri" w:hAnsi="Calibri"/>
          <w:szCs w:val="24"/>
        </w:rPr>
        <w:t xml:space="preserve"> enquadrados nas vedações previstas no art. 9º da Lei nº 8.666/93;</w:t>
      </w:r>
    </w:p>
    <w:p w:rsidR="009C064B" w:rsidRPr="00E003C1" w:rsidRDefault="009C064B" w:rsidP="009C064B">
      <w:pPr>
        <w:numPr>
          <w:ilvl w:val="2"/>
          <w:numId w:val="3"/>
        </w:numPr>
        <w:tabs>
          <w:tab w:val="clear" w:pos="3612"/>
          <w:tab w:val="num" w:pos="2552"/>
          <w:tab w:val="num" w:pos="3556"/>
        </w:tabs>
        <w:spacing w:after="80"/>
        <w:ind w:left="2552" w:hanging="851"/>
        <w:jc w:val="both"/>
        <w:rPr>
          <w:rFonts w:ascii="Calibri" w:hAnsi="Calibri"/>
          <w:sz w:val="24"/>
          <w:szCs w:val="24"/>
        </w:rPr>
      </w:pPr>
      <w:r w:rsidRPr="00E003C1">
        <w:rPr>
          <w:rFonts w:ascii="Calibri" w:hAnsi="Calibri"/>
          <w:sz w:val="24"/>
          <w:szCs w:val="24"/>
        </w:rPr>
        <w:t xml:space="preserve">Entende-se por “participação indireta” a que alude o art. 9º da Lei nº 8.666/93 a participação no certame de empresa em que uma das pessoas listadas no mencionado dispositivo legal figure como sócia, pouco importando o seu conhecimento técnico acerca do objeto da licitação ou mesmo a atuação no processo licitatório. </w:t>
      </w:r>
    </w:p>
    <w:p w:rsidR="001E3816" w:rsidRPr="00E003C1" w:rsidRDefault="00DD30D0" w:rsidP="001E3816">
      <w:pPr>
        <w:pStyle w:val="Cabealho"/>
        <w:numPr>
          <w:ilvl w:val="1"/>
          <w:numId w:val="3"/>
        </w:numPr>
        <w:tabs>
          <w:tab w:val="clear" w:pos="4419"/>
          <w:tab w:val="clear" w:pos="8838"/>
        </w:tabs>
        <w:spacing w:after="120"/>
        <w:rPr>
          <w:rFonts w:ascii="Calibri" w:hAnsi="Calibri"/>
        </w:rPr>
      </w:pPr>
      <w:proofErr w:type="gramStart"/>
      <w:r w:rsidRPr="00E003C1">
        <w:rPr>
          <w:rFonts w:ascii="Calibri" w:hAnsi="Calibri"/>
        </w:rPr>
        <w:t>s</w:t>
      </w:r>
      <w:r w:rsidR="001E3816" w:rsidRPr="00E003C1">
        <w:rPr>
          <w:rFonts w:ascii="Calibri" w:hAnsi="Calibri"/>
        </w:rPr>
        <w:t>ociedade</w:t>
      </w:r>
      <w:proofErr w:type="gramEnd"/>
      <w:r w:rsidR="001E3816" w:rsidRPr="00E003C1">
        <w:rPr>
          <w:rFonts w:ascii="Calibri" w:hAnsi="Calibri"/>
        </w:rPr>
        <w:t xml:space="preserve"> estrangeira não autorizada a funcionar no País;</w:t>
      </w:r>
    </w:p>
    <w:p w:rsidR="001E3816" w:rsidRPr="00E003C1" w:rsidRDefault="00DD30D0" w:rsidP="001E3816">
      <w:pPr>
        <w:pStyle w:val="Cabealho"/>
        <w:numPr>
          <w:ilvl w:val="1"/>
          <w:numId w:val="3"/>
        </w:numPr>
        <w:tabs>
          <w:tab w:val="clear" w:pos="4419"/>
          <w:tab w:val="clear" w:pos="8838"/>
        </w:tabs>
        <w:spacing w:after="120"/>
        <w:rPr>
          <w:rFonts w:ascii="Calibri" w:hAnsi="Calibri"/>
        </w:rPr>
      </w:pPr>
      <w:proofErr w:type="gramStart"/>
      <w:r w:rsidRPr="00E003C1">
        <w:rPr>
          <w:rFonts w:ascii="Calibri" w:hAnsi="Calibri"/>
        </w:rPr>
        <w:t>e</w:t>
      </w:r>
      <w:r w:rsidR="001E3816" w:rsidRPr="00E003C1">
        <w:rPr>
          <w:rFonts w:ascii="Calibri" w:hAnsi="Calibri"/>
        </w:rPr>
        <w:t>mpresário</w:t>
      </w:r>
      <w:proofErr w:type="gramEnd"/>
      <w:r w:rsidR="001E3816" w:rsidRPr="00E003C1">
        <w:rPr>
          <w:rFonts w:ascii="Calibri" w:hAnsi="Calibri"/>
        </w:rPr>
        <w:t xml:space="preserve"> cujo estatuto ou contrato social não </w:t>
      </w:r>
      <w:r w:rsidR="009C064B" w:rsidRPr="00E003C1">
        <w:rPr>
          <w:rFonts w:ascii="Calibri" w:hAnsi="Calibri"/>
        </w:rPr>
        <w:t xml:space="preserve">seja pertinente e compatível com </w:t>
      </w:r>
      <w:r w:rsidR="001E3816" w:rsidRPr="00E003C1">
        <w:rPr>
          <w:rFonts w:ascii="Calibri" w:hAnsi="Calibri"/>
        </w:rPr>
        <w:t xml:space="preserve">o objeto deste </w:t>
      </w:r>
      <w:r w:rsidR="001E3816" w:rsidRPr="00E003C1">
        <w:rPr>
          <w:rFonts w:ascii="Calibri" w:hAnsi="Calibri"/>
          <w:b/>
        </w:rPr>
        <w:t>Pregão;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sidRPr="00E003C1">
        <w:rPr>
          <w:rFonts w:ascii="Calibri" w:hAnsi="Calibri"/>
        </w:rPr>
        <w:t>e</w:t>
      </w:r>
      <w:r w:rsidR="001E3816" w:rsidRPr="00E003C1">
        <w:rPr>
          <w:rFonts w:ascii="Calibri" w:hAnsi="Calibri"/>
        </w:rPr>
        <w:t>mpresário</w:t>
      </w:r>
      <w:proofErr w:type="gramEnd"/>
      <w:r w:rsidR="001E3816" w:rsidRPr="00E003C1">
        <w:rPr>
          <w:rFonts w:ascii="Calibri" w:hAnsi="Calibri"/>
        </w:rPr>
        <w:t xml:space="preserve"> que se encontre em processo de dissolução, recuperação judicial, recuperação extrajudicial, falência</w:t>
      </w:r>
      <w:r w:rsidR="001E3816">
        <w:rPr>
          <w:rFonts w:ascii="Calibri" w:hAnsi="Calibri"/>
        </w:rPr>
        <w:t>, concordata, fusão, cisão, ou incorporação;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s</w:t>
      </w:r>
      <w:r w:rsidR="001E3816">
        <w:rPr>
          <w:rFonts w:ascii="Calibri" w:hAnsi="Calibri"/>
        </w:rPr>
        <w:t>ociedades</w:t>
      </w:r>
      <w:proofErr w:type="gramEnd"/>
      <w:r w:rsidR="001E3816">
        <w:rPr>
          <w:rFonts w:ascii="Calibri" w:hAnsi="Calibri"/>
        </w:rPr>
        <w:t xml:space="preserve"> integrantes de um mesmo grupo econômico, assim entendidas aquelas que tenham diretores, sócios ou representantes legais comuns, ou que utilizem recursos materiais, tecnológic</w:t>
      </w:r>
      <w:r w:rsidR="00282677">
        <w:rPr>
          <w:rFonts w:ascii="Calibri" w:hAnsi="Calibri"/>
        </w:rPr>
        <w:t>os ou humanos em comum, exceto s</w:t>
      </w:r>
      <w:r w:rsidR="001E3816">
        <w:rPr>
          <w:rFonts w:ascii="Calibri" w:hAnsi="Calibri"/>
        </w:rPr>
        <w:t>e demonstrado que não agem representando interesse econômico em comum;</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c</w:t>
      </w:r>
      <w:r w:rsidR="00741088">
        <w:rPr>
          <w:rFonts w:ascii="Calibri" w:hAnsi="Calibri"/>
        </w:rPr>
        <w:t>onsórcio</w:t>
      </w:r>
      <w:proofErr w:type="gramEnd"/>
      <w:r w:rsidR="00741088">
        <w:rPr>
          <w:rFonts w:ascii="Calibri" w:hAnsi="Calibri"/>
        </w:rPr>
        <w:t xml:space="preserve"> de empresa, qualquer qu</w:t>
      </w:r>
      <w:r w:rsidR="001E3816">
        <w:rPr>
          <w:rFonts w:ascii="Calibri" w:hAnsi="Calibri"/>
        </w:rPr>
        <w:t>e</w:t>
      </w:r>
      <w:r w:rsidR="00492546">
        <w:rPr>
          <w:rFonts w:ascii="Calibri" w:hAnsi="Calibri"/>
        </w:rPr>
        <w:t xml:space="preserve"> seja sua forma de constituição.</w:t>
      </w:r>
    </w:p>
    <w:p w:rsidR="001E3816" w:rsidRPr="001F388E" w:rsidRDefault="001E3816" w:rsidP="009636BA">
      <w:pPr>
        <w:pStyle w:val="Ttulo1"/>
        <w:tabs>
          <w:tab w:val="num" w:pos="1134"/>
        </w:tabs>
        <w:ind w:left="0"/>
        <w:jc w:val="both"/>
        <w:rPr>
          <w:rFonts w:ascii="Calibri" w:hAnsi="Calibri"/>
          <w:sz w:val="24"/>
        </w:rPr>
      </w:pPr>
      <w:r>
        <w:rPr>
          <w:rFonts w:ascii="Calibri" w:hAnsi="Calibri"/>
          <w:sz w:val="24"/>
        </w:rPr>
        <w:lastRenderedPageBreak/>
        <w:t>SEÇÃO IV – DA VI</w:t>
      </w:r>
      <w:r w:rsidR="001F406B">
        <w:rPr>
          <w:rFonts w:ascii="Calibri" w:hAnsi="Calibri"/>
          <w:sz w:val="24"/>
        </w:rPr>
        <w:t>S</w:t>
      </w:r>
      <w:r>
        <w:rPr>
          <w:rFonts w:ascii="Calibri" w:hAnsi="Calibri"/>
          <w:sz w:val="24"/>
        </w:rPr>
        <w:t>TORIA</w:t>
      </w:r>
    </w:p>
    <w:p w:rsidR="00E31898" w:rsidRPr="00492546" w:rsidRDefault="00E31898" w:rsidP="001058FD">
      <w:pPr>
        <w:pStyle w:val="Cabealho"/>
        <w:numPr>
          <w:ilvl w:val="0"/>
          <w:numId w:val="3"/>
        </w:numPr>
        <w:tabs>
          <w:tab w:val="clear" w:pos="705"/>
          <w:tab w:val="clear" w:pos="4419"/>
          <w:tab w:val="clear" w:pos="8838"/>
          <w:tab w:val="num" w:pos="1134"/>
        </w:tabs>
        <w:spacing w:after="120"/>
        <w:ind w:left="0" w:firstLine="0"/>
        <w:rPr>
          <w:rFonts w:ascii="Calibri" w:hAnsi="Calibri"/>
        </w:rPr>
      </w:pPr>
      <w:r w:rsidRPr="00492546">
        <w:rPr>
          <w:rFonts w:ascii="Calibri" w:hAnsi="Calibri"/>
        </w:rPr>
        <w:t xml:space="preserve">Não se exigirá que </w:t>
      </w:r>
      <w:r w:rsidR="008C46CC" w:rsidRPr="00492546">
        <w:rPr>
          <w:rFonts w:ascii="Calibri" w:hAnsi="Calibri"/>
        </w:rPr>
        <w:t>a</w:t>
      </w:r>
      <w:r w:rsidRPr="00492546">
        <w:rPr>
          <w:rFonts w:ascii="Calibri" w:hAnsi="Calibri"/>
        </w:rPr>
        <w:t xml:space="preserve"> </w:t>
      </w:r>
      <w:r w:rsidR="00FC06C7" w:rsidRPr="00492546">
        <w:rPr>
          <w:rFonts w:ascii="Calibri" w:hAnsi="Calibri"/>
          <w:b/>
        </w:rPr>
        <w:t>licitante</w:t>
      </w:r>
      <w:r w:rsidRPr="00492546">
        <w:rPr>
          <w:rFonts w:ascii="Calibri" w:hAnsi="Calibri"/>
        </w:rPr>
        <w:t xml:space="preserve"> realize vistoria do local de entrega do bem.</w:t>
      </w:r>
    </w:p>
    <w:p w:rsidR="001E3816" w:rsidRPr="009636BA" w:rsidRDefault="001E3816" w:rsidP="009636BA">
      <w:pPr>
        <w:pStyle w:val="Ttulo1"/>
        <w:tabs>
          <w:tab w:val="num" w:pos="1134"/>
        </w:tabs>
        <w:ind w:left="0"/>
        <w:jc w:val="both"/>
        <w:rPr>
          <w:rFonts w:ascii="Calibri" w:hAnsi="Calibri"/>
          <w:sz w:val="24"/>
        </w:rPr>
      </w:pPr>
      <w:r w:rsidRPr="00D86194">
        <w:rPr>
          <w:rFonts w:ascii="Calibri" w:hAnsi="Calibri"/>
          <w:sz w:val="24"/>
        </w:rPr>
        <w:t>SEÇÃO V – DA PROPOSTA</w:t>
      </w:r>
    </w:p>
    <w:p w:rsidR="001E3816" w:rsidRPr="00E003C1" w:rsidRDefault="008C46CC"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deverá encaminhar proposta, exclusivamente por meio do sistema eletrônico, até a data e horário marcados para abertura da sessão, quando então encerrar-se-á automaticamente a fase de </w:t>
      </w:r>
      <w:r w:rsidR="001E3816" w:rsidRPr="00E003C1">
        <w:rPr>
          <w:rFonts w:ascii="Calibri" w:hAnsi="Calibri"/>
        </w:rPr>
        <w:t>recebimento de propostas.</w:t>
      </w:r>
    </w:p>
    <w:p w:rsidR="00E31898" w:rsidRPr="00E003C1" w:rsidRDefault="008C46CC" w:rsidP="00492546">
      <w:pPr>
        <w:pStyle w:val="Cabealho"/>
        <w:numPr>
          <w:ilvl w:val="1"/>
          <w:numId w:val="3"/>
        </w:numPr>
        <w:tabs>
          <w:tab w:val="clear" w:pos="4419"/>
          <w:tab w:val="clear" w:pos="8838"/>
        </w:tabs>
        <w:spacing w:after="120"/>
        <w:rPr>
          <w:rFonts w:ascii="Calibri" w:hAnsi="Calibri"/>
        </w:rPr>
      </w:pPr>
      <w:r w:rsidRPr="00E003C1">
        <w:rPr>
          <w:rFonts w:ascii="Calibri" w:hAnsi="Calibri"/>
        </w:rPr>
        <w:t>A</w:t>
      </w:r>
      <w:r w:rsidR="001E3816" w:rsidRPr="00E003C1">
        <w:rPr>
          <w:rFonts w:ascii="Calibri" w:hAnsi="Calibri"/>
        </w:rPr>
        <w:t xml:space="preserve"> </w:t>
      </w:r>
      <w:r w:rsidR="00FC06C7" w:rsidRPr="00E003C1">
        <w:rPr>
          <w:rFonts w:ascii="Calibri" w:hAnsi="Calibri"/>
          <w:b/>
        </w:rPr>
        <w:t>licitante</w:t>
      </w:r>
      <w:r w:rsidR="001E3816" w:rsidRPr="00E003C1">
        <w:rPr>
          <w:rFonts w:ascii="Calibri" w:hAnsi="Calibri"/>
        </w:rPr>
        <w:t xml:space="preserve"> </w:t>
      </w:r>
      <w:r w:rsidR="00E31898" w:rsidRPr="00E003C1">
        <w:rPr>
          <w:rFonts w:ascii="Calibri" w:hAnsi="Calibri"/>
        </w:rPr>
        <w:t>deverá consignar, na forma expressa no sistema eletrônico, o valor global da proposta, já considerados e inclusos todos os tributos, fretes, tarifas e demais despesas decorrentes da execução do objeto.</w:t>
      </w:r>
    </w:p>
    <w:p w:rsidR="001E3816" w:rsidRPr="00E003C1" w:rsidRDefault="008C46CC" w:rsidP="001E3816">
      <w:pPr>
        <w:pStyle w:val="Cabealho"/>
        <w:numPr>
          <w:ilvl w:val="1"/>
          <w:numId w:val="3"/>
        </w:numPr>
        <w:tabs>
          <w:tab w:val="clear" w:pos="4419"/>
          <w:tab w:val="clear" w:pos="8838"/>
        </w:tabs>
        <w:spacing w:after="120"/>
        <w:rPr>
          <w:rFonts w:ascii="Calibri" w:hAnsi="Calibri"/>
        </w:rPr>
      </w:pPr>
      <w:r w:rsidRPr="00E003C1">
        <w:rPr>
          <w:rFonts w:ascii="Calibri" w:hAnsi="Calibri"/>
        </w:rPr>
        <w:t>A</w:t>
      </w:r>
      <w:r w:rsidR="001E3816" w:rsidRPr="00E003C1">
        <w:rPr>
          <w:rFonts w:ascii="Calibri" w:hAnsi="Calibri"/>
        </w:rPr>
        <w:t xml:space="preserve"> </w:t>
      </w:r>
      <w:r w:rsidR="00FC06C7" w:rsidRPr="00E003C1">
        <w:rPr>
          <w:rFonts w:ascii="Calibri" w:hAnsi="Calibri"/>
          <w:b/>
        </w:rPr>
        <w:t>licitante</w:t>
      </w:r>
      <w:r w:rsidR="001E3816" w:rsidRPr="00E003C1">
        <w:rPr>
          <w:rFonts w:ascii="Calibri" w:hAnsi="Calibri"/>
        </w:rPr>
        <w:t xml:space="preserve"> deverá declarar, em campo próprio do sistema eletrônico, que cumpre plenamente os requisitos de habilitação e que sua proposta está em con</w:t>
      </w:r>
      <w:r w:rsidR="00B83766" w:rsidRPr="00E003C1">
        <w:rPr>
          <w:rFonts w:ascii="Calibri" w:hAnsi="Calibri"/>
        </w:rPr>
        <w:t>formidade com as exigências do E</w:t>
      </w:r>
      <w:r w:rsidR="001E3816" w:rsidRPr="00E003C1">
        <w:rPr>
          <w:rFonts w:ascii="Calibri" w:hAnsi="Calibri"/>
        </w:rPr>
        <w:t>dital.</w:t>
      </w:r>
    </w:p>
    <w:p w:rsidR="001E3816" w:rsidRPr="00E003C1" w:rsidRDefault="008C46CC" w:rsidP="001E3816">
      <w:pPr>
        <w:pStyle w:val="Cabealho"/>
        <w:numPr>
          <w:ilvl w:val="1"/>
          <w:numId w:val="3"/>
        </w:numPr>
        <w:tabs>
          <w:tab w:val="clear" w:pos="4419"/>
          <w:tab w:val="clear" w:pos="8838"/>
        </w:tabs>
        <w:spacing w:after="120"/>
        <w:rPr>
          <w:rFonts w:ascii="Calibri" w:hAnsi="Calibri"/>
        </w:rPr>
      </w:pPr>
      <w:r w:rsidRPr="00E003C1">
        <w:rPr>
          <w:rFonts w:ascii="Calibri" w:hAnsi="Calibri"/>
        </w:rPr>
        <w:t>A</w:t>
      </w:r>
      <w:r w:rsidR="001E3816" w:rsidRPr="00E003C1">
        <w:rPr>
          <w:rFonts w:ascii="Calibri" w:hAnsi="Calibri"/>
        </w:rPr>
        <w:t xml:space="preserve"> </w:t>
      </w:r>
      <w:r w:rsidR="00FC06C7" w:rsidRPr="00E003C1">
        <w:rPr>
          <w:rFonts w:ascii="Calibri" w:hAnsi="Calibri"/>
          <w:b/>
        </w:rPr>
        <w:t>licitante</w:t>
      </w:r>
      <w:r w:rsidR="001E3816" w:rsidRPr="00E003C1">
        <w:rPr>
          <w:rFonts w:ascii="Calibri" w:hAnsi="Calibri"/>
        </w:rPr>
        <w:t xml:space="preserve"> deverá declarar, em campo próprio do Sistema, sob pena de inabilitação, que não emprega menores de dezoito </w:t>
      </w:r>
      <w:r w:rsidR="00C22311" w:rsidRPr="00E003C1">
        <w:rPr>
          <w:rFonts w:ascii="Calibri" w:hAnsi="Calibri"/>
        </w:rPr>
        <w:t xml:space="preserve">anos </w:t>
      </w:r>
      <w:r w:rsidR="001E3816" w:rsidRPr="00E003C1">
        <w:rPr>
          <w:rFonts w:ascii="Calibri" w:hAnsi="Calibri"/>
        </w:rPr>
        <w:t>em trabalho noturno, perigoso ou insalubre, nem menores de dezesseis anos em qualquer trabalho, salvo na condição de aprendiz, a partir dos quatorze anos.</w:t>
      </w:r>
    </w:p>
    <w:p w:rsidR="00195397" w:rsidRPr="00E003C1" w:rsidRDefault="00195397" w:rsidP="00492546">
      <w:pPr>
        <w:pStyle w:val="Cabealho"/>
        <w:numPr>
          <w:ilvl w:val="1"/>
          <w:numId w:val="3"/>
        </w:numPr>
        <w:tabs>
          <w:tab w:val="clear" w:pos="4419"/>
          <w:tab w:val="clear" w:pos="8838"/>
        </w:tabs>
        <w:spacing w:after="120"/>
        <w:rPr>
          <w:rFonts w:ascii="Calibri" w:hAnsi="Calibri"/>
        </w:rPr>
      </w:pPr>
      <w:r w:rsidRPr="00E003C1">
        <w:rPr>
          <w:rFonts w:ascii="Calibri" w:hAnsi="Calibri"/>
        </w:rPr>
        <w:t xml:space="preserve">A </w:t>
      </w:r>
      <w:r w:rsidRPr="00E003C1">
        <w:rPr>
          <w:rFonts w:ascii="Calibri" w:hAnsi="Calibri"/>
          <w:b/>
        </w:rPr>
        <w:t>licitante</w:t>
      </w:r>
      <w:r w:rsidRPr="00E003C1">
        <w:rPr>
          <w:rFonts w:ascii="Calibri" w:hAnsi="Calibri"/>
        </w:rPr>
        <w:t xml:space="preserve"> deverá declarar, em campo próprio do Sistema, que atende aos requisitos do art. 3º da LC nº 123/2006, para fazer jus aos benefícios previstos nessa lei.</w:t>
      </w:r>
    </w:p>
    <w:p w:rsidR="001E3816" w:rsidRDefault="001E3816" w:rsidP="001E3816">
      <w:pPr>
        <w:pStyle w:val="Cabealho"/>
        <w:numPr>
          <w:ilvl w:val="1"/>
          <w:numId w:val="3"/>
        </w:numPr>
        <w:tabs>
          <w:tab w:val="clear" w:pos="4419"/>
          <w:tab w:val="clear" w:pos="8838"/>
        </w:tabs>
        <w:spacing w:after="120"/>
        <w:rPr>
          <w:rFonts w:ascii="Calibri" w:hAnsi="Calibri"/>
        </w:rPr>
      </w:pPr>
      <w:r w:rsidRPr="00E003C1">
        <w:rPr>
          <w:rFonts w:ascii="Calibri" w:hAnsi="Calibri"/>
        </w:rPr>
        <w:t xml:space="preserve">A declaração falsa relativa </w:t>
      </w:r>
      <w:r>
        <w:rPr>
          <w:rFonts w:ascii="Calibri" w:hAnsi="Calibri"/>
        </w:rPr>
        <w:t>ao cumprimento dos requisitos de habilitação, à conformidade da proposta ou ao enquadramento como microempresa ou empr</w:t>
      </w:r>
      <w:r w:rsidR="008C46CC">
        <w:rPr>
          <w:rFonts w:ascii="Calibri" w:hAnsi="Calibri"/>
        </w:rPr>
        <w:t>esa de pequeno porte sujeitará a</w:t>
      </w:r>
      <w:r>
        <w:rPr>
          <w:rFonts w:ascii="Calibri" w:hAnsi="Calibri"/>
        </w:rPr>
        <w:t xml:space="preserve"> </w:t>
      </w:r>
      <w:r w:rsidR="00FC06C7" w:rsidRPr="00FC06C7">
        <w:rPr>
          <w:rFonts w:ascii="Calibri" w:hAnsi="Calibri"/>
          <w:b/>
        </w:rPr>
        <w:t>licitante</w:t>
      </w:r>
      <w:r>
        <w:rPr>
          <w:rFonts w:ascii="Calibri" w:hAnsi="Calibri"/>
        </w:rPr>
        <w:t xml:space="preserve"> às sanções previstas neste </w:t>
      </w:r>
      <w:r w:rsidR="00B83766">
        <w:rPr>
          <w:rFonts w:ascii="Calibri" w:hAnsi="Calibri"/>
        </w:rPr>
        <w:t>E</w:t>
      </w:r>
      <w:r>
        <w:rPr>
          <w:rFonts w:ascii="Calibri" w:hAnsi="Calibri"/>
        </w:rPr>
        <w:t>dital.</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As propostas ficarão disponíveis no sistema eletrônico.</w:t>
      </w:r>
    </w:p>
    <w:p w:rsidR="001E3816" w:rsidRDefault="001E3816" w:rsidP="001E3816">
      <w:pPr>
        <w:pStyle w:val="Cabealho"/>
        <w:numPr>
          <w:ilvl w:val="1"/>
          <w:numId w:val="3"/>
        </w:numPr>
        <w:tabs>
          <w:tab w:val="clear" w:pos="4419"/>
          <w:tab w:val="clear" w:pos="8838"/>
        </w:tabs>
        <w:spacing w:after="120"/>
        <w:rPr>
          <w:rFonts w:ascii="Calibri" w:hAnsi="Calibri"/>
        </w:rPr>
      </w:pPr>
      <w:r>
        <w:rPr>
          <w:rFonts w:ascii="Calibri" w:hAnsi="Calibri"/>
        </w:rPr>
        <w:t xml:space="preserve">Qualquer </w:t>
      </w:r>
      <w:r w:rsidR="008C46CC">
        <w:rPr>
          <w:rFonts w:ascii="Calibri" w:hAnsi="Calibri"/>
        </w:rPr>
        <w:t>elemento que possa identificar a</w:t>
      </w:r>
      <w:r>
        <w:rPr>
          <w:rFonts w:ascii="Calibri" w:hAnsi="Calibri"/>
        </w:rPr>
        <w:t xml:space="preserve"> </w:t>
      </w:r>
      <w:r w:rsidR="00FC06C7" w:rsidRPr="00FC06C7">
        <w:rPr>
          <w:rFonts w:ascii="Calibri" w:hAnsi="Calibri"/>
          <w:b/>
        </w:rPr>
        <w:t>licitante</w:t>
      </w:r>
      <w:r>
        <w:rPr>
          <w:rFonts w:ascii="Calibri" w:hAnsi="Calibri"/>
        </w:rPr>
        <w:t xml:space="preserve"> importa desclassificação da proposta, sem prejuízo da</w:t>
      </w:r>
      <w:r w:rsidR="00B83766">
        <w:rPr>
          <w:rFonts w:ascii="Calibri" w:hAnsi="Calibri"/>
        </w:rPr>
        <w:t>s sanções previstas nesse E</w:t>
      </w:r>
      <w:r>
        <w:rPr>
          <w:rFonts w:ascii="Calibri" w:hAnsi="Calibri"/>
        </w:rPr>
        <w:t>dital.</w:t>
      </w:r>
    </w:p>
    <w:p w:rsidR="001E3816" w:rsidRDefault="008C46CC" w:rsidP="001E3816">
      <w:pPr>
        <w:pStyle w:val="Cabealho"/>
        <w:numPr>
          <w:ilvl w:val="1"/>
          <w:numId w:val="3"/>
        </w:numPr>
        <w:tabs>
          <w:tab w:val="clear" w:pos="4419"/>
          <w:tab w:val="clear" w:pos="8838"/>
        </w:tabs>
        <w:spacing w:after="120"/>
        <w:rPr>
          <w:rFonts w:ascii="Calibri" w:hAnsi="Calibri"/>
        </w:rPr>
      </w:pPr>
      <w:r>
        <w:rPr>
          <w:rFonts w:ascii="Calibri" w:hAnsi="Calibri"/>
        </w:rPr>
        <w:t>Até a abertura da sessão, 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poderá retirar ou substituir a proposta anteriormente encaminhada.</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As propostas terão validade de </w:t>
      </w:r>
      <w:r w:rsidRPr="008B21EC">
        <w:rPr>
          <w:rFonts w:ascii="Calibri" w:hAnsi="Calibri"/>
          <w:b/>
          <w:sz w:val="24"/>
        </w:rPr>
        <w:fldChar w:fldCharType="begin">
          <w:ffData>
            <w:name w:val=""/>
            <w:enabled/>
            <w:calcOnExit w:val="0"/>
            <w:textInput>
              <w:default w:val="60 (sessenta) dias"/>
            </w:textInput>
          </w:ffData>
        </w:fldChar>
      </w:r>
      <w:r w:rsidRPr="008B21EC">
        <w:rPr>
          <w:rFonts w:ascii="Calibri" w:hAnsi="Calibri"/>
          <w:b/>
          <w:sz w:val="24"/>
        </w:rPr>
        <w:instrText xml:space="preserve"> FORMTEXT </w:instrText>
      </w:r>
      <w:r w:rsidRPr="008B21EC">
        <w:rPr>
          <w:rFonts w:ascii="Calibri" w:hAnsi="Calibri"/>
          <w:b/>
          <w:sz w:val="24"/>
        </w:rPr>
      </w:r>
      <w:r w:rsidRPr="008B21EC">
        <w:rPr>
          <w:rFonts w:ascii="Calibri" w:hAnsi="Calibri"/>
          <w:b/>
          <w:sz w:val="24"/>
        </w:rPr>
        <w:fldChar w:fldCharType="separate"/>
      </w:r>
      <w:r w:rsidRPr="008B21EC">
        <w:rPr>
          <w:rFonts w:ascii="Calibri" w:hAnsi="Calibri"/>
          <w:b/>
          <w:noProof/>
          <w:sz w:val="24"/>
        </w:rPr>
        <w:t>60 (sessenta) dias</w:t>
      </w:r>
      <w:r w:rsidRPr="008B21EC">
        <w:rPr>
          <w:rFonts w:ascii="Calibri" w:hAnsi="Calibri"/>
          <w:b/>
          <w:sz w:val="24"/>
        </w:rPr>
        <w:fldChar w:fldCharType="end"/>
      </w:r>
      <w:r w:rsidRPr="008B21EC">
        <w:rPr>
          <w:rFonts w:ascii="Calibri" w:hAnsi="Calibri"/>
          <w:sz w:val="24"/>
        </w:rPr>
        <w:t>, contados</w:t>
      </w:r>
      <w:r>
        <w:rPr>
          <w:rFonts w:ascii="Calibri" w:hAnsi="Calibri"/>
          <w:sz w:val="24"/>
        </w:rPr>
        <w:t xml:space="preserve"> da data de abertura da sessão pública estabelecida no preâmbulo deste Edital.</w:t>
      </w:r>
    </w:p>
    <w:p w:rsidR="001E3816" w:rsidRDefault="001E3816" w:rsidP="001E3816">
      <w:pPr>
        <w:pStyle w:val="Cabealho"/>
        <w:numPr>
          <w:ilvl w:val="1"/>
          <w:numId w:val="3"/>
        </w:numPr>
        <w:tabs>
          <w:tab w:val="clear" w:pos="4419"/>
          <w:tab w:val="clear" w:pos="8838"/>
        </w:tabs>
        <w:spacing w:after="120"/>
        <w:rPr>
          <w:rFonts w:ascii="Calibri" w:hAnsi="Calibri"/>
        </w:rPr>
      </w:pPr>
      <w:r w:rsidRPr="00710129">
        <w:rPr>
          <w:rFonts w:ascii="Calibri" w:hAnsi="Calibri"/>
        </w:rPr>
        <w:t>Decorrido o prazo de validade das propostas</w:t>
      </w:r>
      <w:r w:rsidRPr="00F24666">
        <w:rPr>
          <w:rFonts w:ascii="Calibri" w:hAnsi="Calibri"/>
        </w:rPr>
        <w:t>,</w:t>
      </w:r>
      <w:r w:rsidRPr="00710129">
        <w:rPr>
          <w:rFonts w:ascii="Calibri" w:hAnsi="Calibri"/>
        </w:rPr>
        <w:t xml:space="preserve"> sem conv</w:t>
      </w:r>
      <w:r w:rsidR="008C46CC">
        <w:rPr>
          <w:rFonts w:ascii="Calibri" w:hAnsi="Calibri"/>
        </w:rPr>
        <w:t>ocação para contratação, ficam a</w:t>
      </w:r>
      <w:r w:rsidRPr="00710129">
        <w:rPr>
          <w:rFonts w:ascii="Calibri" w:hAnsi="Calibri"/>
        </w:rPr>
        <w:t xml:space="preserve">s </w:t>
      </w:r>
      <w:r w:rsidR="00FC06C7">
        <w:rPr>
          <w:rFonts w:ascii="Calibri" w:hAnsi="Calibri"/>
          <w:b/>
        </w:rPr>
        <w:t>licitante</w:t>
      </w:r>
      <w:r w:rsidRPr="00710129">
        <w:rPr>
          <w:rFonts w:ascii="Calibri" w:hAnsi="Calibri"/>
          <w:b/>
        </w:rPr>
        <w:t>s</w:t>
      </w:r>
      <w:r w:rsidR="000D0FA0">
        <w:rPr>
          <w:rFonts w:ascii="Calibri" w:hAnsi="Calibri"/>
        </w:rPr>
        <w:t xml:space="preserve"> liberad</w:t>
      </w:r>
      <w:r w:rsidR="008C46CC">
        <w:rPr>
          <w:rFonts w:ascii="Calibri" w:hAnsi="Calibri"/>
        </w:rPr>
        <w:t>a</w:t>
      </w:r>
      <w:r w:rsidRPr="00710129">
        <w:rPr>
          <w:rFonts w:ascii="Calibri" w:hAnsi="Calibri"/>
        </w:rPr>
        <w:t>s dos compromissos assumidos.</w:t>
      </w:r>
    </w:p>
    <w:p w:rsidR="001E3816" w:rsidRDefault="00FB1BBE" w:rsidP="009636BA">
      <w:pPr>
        <w:pStyle w:val="Ttulo1"/>
        <w:tabs>
          <w:tab w:val="num" w:pos="1134"/>
        </w:tabs>
        <w:ind w:left="0"/>
        <w:jc w:val="both"/>
        <w:rPr>
          <w:rFonts w:ascii="Calibri" w:hAnsi="Calibri"/>
          <w:sz w:val="24"/>
        </w:rPr>
      </w:pPr>
      <w:r>
        <w:rPr>
          <w:rFonts w:ascii="Calibri" w:hAnsi="Calibri"/>
          <w:sz w:val="24"/>
        </w:rPr>
        <w:t>SEÇÃ</w:t>
      </w:r>
      <w:r w:rsidR="001E3816">
        <w:rPr>
          <w:rFonts w:ascii="Calibri" w:hAnsi="Calibri"/>
          <w:sz w:val="24"/>
        </w:rPr>
        <w:t>O VI – DA ABERTURA DA SESSÃO PÚBLICA</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 abertura da sessão pública deste </w:t>
      </w:r>
      <w:r>
        <w:rPr>
          <w:rFonts w:ascii="Calibri" w:hAnsi="Calibri"/>
          <w:b/>
          <w:sz w:val="24"/>
        </w:rPr>
        <w:t>Pregão</w:t>
      </w:r>
      <w:r>
        <w:rPr>
          <w:rFonts w:ascii="Calibri" w:hAnsi="Calibri"/>
          <w:sz w:val="24"/>
        </w:rPr>
        <w:t xml:space="preserve">, conduzida pelo </w:t>
      </w:r>
      <w:r>
        <w:rPr>
          <w:rFonts w:ascii="Calibri" w:hAnsi="Calibri"/>
          <w:b/>
          <w:sz w:val="24"/>
        </w:rPr>
        <w:t>Pregoeiro</w:t>
      </w:r>
      <w:r>
        <w:rPr>
          <w:rFonts w:ascii="Calibri" w:hAnsi="Calibri"/>
          <w:sz w:val="24"/>
        </w:rPr>
        <w:t xml:space="preserve">, ocorrerá na data e na hora indicadas no preâmbulo deste Edital, no sítio </w:t>
      </w:r>
      <w:hyperlink r:id="rId10" w:history="1">
        <w:r w:rsidR="00434D0B" w:rsidRPr="00EC21EB">
          <w:rPr>
            <w:rStyle w:val="Hyperlink"/>
            <w:rFonts w:ascii="Calibri" w:hAnsi="Calibri"/>
            <w:sz w:val="24"/>
          </w:rPr>
          <w:t>www.comprasgovernamentais.gov.br</w:t>
        </w:r>
      </w:hyperlink>
      <w:r>
        <w:rPr>
          <w:rFonts w:ascii="Calibri" w:hAnsi="Calibri"/>
          <w:sz w:val="24"/>
        </w:rPr>
        <w:t>.</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lastRenderedPageBreak/>
        <w:t xml:space="preserve">Durante a sessão pública, a comunicação entre o </w:t>
      </w:r>
      <w:r>
        <w:rPr>
          <w:rFonts w:ascii="Calibri" w:hAnsi="Calibri"/>
          <w:b/>
        </w:rPr>
        <w:t>Pregoeiro</w:t>
      </w:r>
      <w:r w:rsidR="008C46CC">
        <w:rPr>
          <w:rFonts w:ascii="Calibri" w:hAnsi="Calibri"/>
        </w:rPr>
        <w:t xml:space="preserve"> e 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 xml:space="preserve"> ocorrerá exclusivamente mediante troca de mensagens, em campo próprio do sistema eletrônico.</w:t>
      </w:r>
    </w:p>
    <w:p w:rsidR="001E3816" w:rsidRDefault="008C46CC"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Cabe à</w:t>
      </w:r>
      <w:r w:rsidR="001E3816">
        <w:rPr>
          <w:rFonts w:ascii="Calibri" w:hAnsi="Calibri"/>
        </w:rPr>
        <w:t xml:space="preserve"> </w:t>
      </w:r>
      <w:r w:rsidR="00FC06C7">
        <w:rPr>
          <w:rFonts w:ascii="Calibri" w:hAnsi="Calibri"/>
          <w:b/>
        </w:rPr>
        <w:t>licitante</w:t>
      </w:r>
      <w:r w:rsidR="001E3816">
        <w:rPr>
          <w:rFonts w:ascii="Calibri" w:hAnsi="Calibri"/>
        </w:rPr>
        <w:t xml:space="preserve"> acompanhar as operações no sistema eletrônico durante a sessão pública do </w:t>
      </w:r>
      <w:r w:rsidR="001E3816">
        <w:rPr>
          <w:rFonts w:ascii="Calibri" w:hAnsi="Calibri"/>
          <w:b/>
        </w:rPr>
        <w:t>Pregão</w:t>
      </w:r>
      <w:r w:rsidR="001E3816">
        <w:rPr>
          <w:rFonts w:ascii="Calibri" w:hAnsi="Calibri"/>
        </w:rPr>
        <w:t>, ficando responsável pelo ônus decorrente da perda de negócios diante da inobservância de qualquer mensagem emitida pelo sistema ou de sua desconexão.</w:t>
      </w:r>
    </w:p>
    <w:p w:rsidR="001E3816" w:rsidRDefault="001E3816" w:rsidP="009636BA">
      <w:pPr>
        <w:pStyle w:val="Ttulo1"/>
        <w:tabs>
          <w:tab w:val="num" w:pos="1134"/>
        </w:tabs>
        <w:ind w:left="0"/>
        <w:jc w:val="both"/>
        <w:rPr>
          <w:rFonts w:ascii="Calibri" w:hAnsi="Calibri"/>
          <w:sz w:val="24"/>
        </w:rPr>
      </w:pPr>
      <w:r>
        <w:rPr>
          <w:rFonts w:ascii="Calibri" w:hAnsi="Calibri"/>
          <w:sz w:val="24"/>
        </w:rPr>
        <w:t>SEÇÃO VII – DA CLASSIFICAÇÃO DAS PROPOSTAS</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w:t>
      </w:r>
      <w:r>
        <w:rPr>
          <w:rFonts w:ascii="Calibri" w:hAnsi="Calibri"/>
          <w:b/>
        </w:rPr>
        <w:t>Pregoeiro</w:t>
      </w:r>
      <w:r>
        <w:rPr>
          <w:rFonts w:ascii="Calibri" w:hAnsi="Calibri"/>
        </w:rPr>
        <w:t xml:space="preserve"> verificará as propostas apresentadas e desclassificará, motivadamente, aquelas que não estejam em conformidade com os requisitos estabelecidos neste Edital.</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Somente </w:t>
      </w:r>
      <w:r w:rsidR="008C46CC">
        <w:rPr>
          <w:rFonts w:ascii="Calibri" w:hAnsi="Calibri"/>
        </w:rPr>
        <w:t>a</w:t>
      </w:r>
      <w:r>
        <w:rPr>
          <w:rFonts w:ascii="Calibri" w:hAnsi="Calibri"/>
        </w:rPr>
        <w:t xml:space="preserve">s </w:t>
      </w:r>
      <w:r w:rsidR="00FC06C7">
        <w:rPr>
          <w:rFonts w:ascii="Calibri" w:hAnsi="Calibri"/>
          <w:b/>
        </w:rPr>
        <w:t>licitante</w:t>
      </w:r>
      <w:r>
        <w:rPr>
          <w:rFonts w:ascii="Calibri" w:hAnsi="Calibri"/>
          <w:b/>
        </w:rPr>
        <w:t>s</w:t>
      </w:r>
      <w:r>
        <w:rPr>
          <w:rFonts w:ascii="Calibri" w:hAnsi="Calibri"/>
        </w:rPr>
        <w:t xml:space="preserve"> com propostas classificadas participarão da fase de lances.</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SEÇÃO VI</w:t>
      </w:r>
      <w:r w:rsidR="00FB1BBE" w:rsidRPr="009636BA">
        <w:rPr>
          <w:rFonts w:ascii="Calibri" w:hAnsi="Calibri"/>
          <w:sz w:val="24"/>
        </w:rPr>
        <w:t>II</w:t>
      </w:r>
      <w:r w:rsidRPr="009636BA">
        <w:rPr>
          <w:rFonts w:ascii="Calibri" w:hAnsi="Calibri"/>
          <w:sz w:val="24"/>
        </w:rPr>
        <w:t xml:space="preserve"> – DA </w:t>
      </w:r>
      <w:r w:rsidR="00FB1BBE" w:rsidRPr="009636BA">
        <w:rPr>
          <w:rFonts w:ascii="Calibri" w:hAnsi="Calibri"/>
          <w:sz w:val="24"/>
        </w:rPr>
        <w:t xml:space="preserve">FORMULAÇÃO </w:t>
      </w:r>
      <w:r w:rsidR="007B110F" w:rsidRPr="009636BA">
        <w:rPr>
          <w:rFonts w:ascii="Calibri" w:hAnsi="Calibri"/>
          <w:sz w:val="24"/>
        </w:rPr>
        <w:t>DE LANCES</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A</w:t>
      </w:r>
      <w:r w:rsidR="00FB1BBE">
        <w:rPr>
          <w:rFonts w:ascii="Calibri" w:hAnsi="Calibri"/>
          <w:sz w:val="24"/>
        </w:rPr>
        <w:t xml:space="preserve">berta a etapa competitiva, </w:t>
      </w:r>
      <w:r w:rsidR="008C46CC">
        <w:rPr>
          <w:rFonts w:ascii="Calibri" w:hAnsi="Calibri"/>
          <w:sz w:val="24"/>
        </w:rPr>
        <w:t>a</w:t>
      </w:r>
      <w:r w:rsidR="00FB1BBE">
        <w:rPr>
          <w:rFonts w:ascii="Calibri" w:hAnsi="Calibri"/>
          <w:sz w:val="24"/>
        </w:rPr>
        <w:t xml:space="preserve">s </w:t>
      </w:r>
      <w:r w:rsidR="00FC06C7" w:rsidRPr="00FC06C7">
        <w:rPr>
          <w:rFonts w:ascii="Calibri" w:hAnsi="Calibri"/>
          <w:b/>
          <w:sz w:val="24"/>
        </w:rPr>
        <w:t>licitante</w:t>
      </w:r>
      <w:r w:rsidR="00FB1BBE" w:rsidRPr="00FC06C7">
        <w:rPr>
          <w:rFonts w:ascii="Calibri" w:hAnsi="Calibri"/>
          <w:b/>
          <w:sz w:val="24"/>
        </w:rPr>
        <w:t>s</w:t>
      </w:r>
      <w:r w:rsidR="008C46CC">
        <w:rPr>
          <w:rFonts w:ascii="Calibri" w:hAnsi="Calibri"/>
          <w:sz w:val="24"/>
        </w:rPr>
        <w:t xml:space="preserve"> classificada</w:t>
      </w:r>
      <w:r w:rsidR="00FB1BBE">
        <w:rPr>
          <w:rFonts w:ascii="Calibri" w:hAnsi="Calibri"/>
          <w:sz w:val="24"/>
        </w:rPr>
        <w:t>s poderão encaminhar lances sucessivos, exclusivamente por meio do sistema eletrônico, sendo imediatamente informad</w:t>
      </w:r>
      <w:r w:rsidR="00F96A5C">
        <w:rPr>
          <w:rFonts w:ascii="Calibri" w:hAnsi="Calibri"/>
          <w:sz w:val="24"/>
        </w:rPr>
        <w:t>a</w:t>
      </w:r>
      <w:r w:rsidR="00FB1BBE">
        <w:rPr>
          <w:rFonts w:ascii="Calibri" w:hAnsi="Calibri"/>
          <w:sz w:val="24"/>
        </w:rPr>
        <w:t>s do horário e valor consignados no registro de cada lance.</w:t>
      </w:r>
    </w:p>
    <w:p w:rsidR="00202943" w:rsidRDefault="008C46CC"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1F6FB8">
        <w:rPr>
          <w:rFonts w:ascii="Calibri" w:hAnsi="Calibri"/>
        </w:rPr>
        <w:t xml:space="preserve"> </w:t>
      </w:r>
      <w:r w:rsidR="00FC06C7" w:rsidRPr="00FC06C7">
        <w:rPr>
          <w:rFonts w:ascii="Calibri" w:hAnsi="Calibri"/>
          <w:b/>
        </w:rPr>
        <w:t>licitante</w:t>
      </w:r>
      <w:r w:rsidR="001F6FB8">
        <w:rPr>
          <w:rFonts w:ascii="Calibri" w:hAnsi="Calibri"/>
        </w:rPr>
        <w:t xml:space="preserve"> somente poderá oferecer </w:t>
      </w:r>
      <w:r>
        <w:rPr>
          <w:rFonts w:ascii="Calibri" w:hAnsi="Calibri"/>
        </w:rPr>
        <w:t>lance inferior ao último por ela</w:t>
      </w:r>
      <w:r w:rsidR="001F6FB8">
        <w:rPr>
          <w:rFonts w:ascii="Calibri" w:hAnsi="Calibri"/>
        </w:rPr>
        <w:t xml:space="preserve"> ofertado e registrado no sistema</w:t>
      </w:r>
      <w:r w:rsidR="00202943">
        <w:rPr>
          <w:rFonts w:ascii="Calibri" w:hAnsi="Calibri"/>
        </w:rPr>
        <w:t>.</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D</w:t>
      </w:r>
      <w:r w:rsidR="008C46CC">
        <w:rPr>
          <w:rFonts w:ascii="Calibri" w:hAnsi="Calibri"/>
        </w:rPr>
        <w:t>urante o transcurso da sessão, 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 xml:space="preserve"> serão inform</w:t>
      </w:r>
      <w:r w:rsidR="008C46CC">
        <w:rPr>
          <w:rFonts w:ascii="Calibri" w:hAnsi="Calibri"/>
        </w:rPr>
        <w:t>ada</w:t>
      </w:r>
      <w:r>
        <w:rPr>
          <w:rFonts w:ascii="Calibri" w:hAnsi="Calibri"/>
        </w:rPr>
        <w:t>s, em tempo real, do valor do menor lance registrado, mantendo-se em sigilo a identificação d</w:t>
      </w:r>
      <w:r w:rsidR="00565936">
        <w:rPr>
          <w:rFonts w:ascii="Calibri" w:hAnsi="Calibri"/>
        </w:rPr>
        <w:t>a</w:t>
      </w:r>
      <w:r>
        <w:rPr>
          <w:rFonts w:ascii="Calibri" w:hAnsi="Calibri"/>
        </w:rPr>
        <w:t xml:space="preserve"> ofertante.</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Em caso de empate, prevalecerá o lance recebido e registrado primeiro.</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Os lances apresentados e levados em consideração para efeito de julgamento serão de exclu</w:t>
      </w:r>
      <w:r w:rsidR="008C46CC">
        <w:rPr>
          <w:rFonts w:ascii="Calibri" w:hAnsi="Calibri"/>
        </w:rPr>
        <w:t>siva e total responsabilidade da</w:t>
      </w:r>
      <w:r>
        <w:rPr>
          <w:rFonts w:ascii="Calibri" w:hAnsi="Calibri"/>
        </w:rPr>
        <w:t xml:space="preserve"> </w:t>
      </w:r>
      <w:r w:rsidR="00FC06C7" w:rsidRPr="00FC06C7">
        <w:rPr>
          <w:rFonts w:ascii="Calibri" w:hAnsi="Calibri"/>
          <w:b/>
        </w:rPr>
        <w:t>licitante</w:t>
      </w:r>
      <w:r>
        <w:rPr>
          <w:rFonts w:ascii="Calibri" w:hAnsi="Calibri"/>
        </w:rPr>
        <w:t>, não lhe cabendo o direito de pleitear qualquer alteração</w:t>
      </w:r>
      <w:r w:rsidR="000D0FA0">
        <w:rPr>
          <w:rFonts w:ascii="Calibri" w:hAnsi="Calibri"/>
        </w:rPr>
        <w:t>.</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Durante a fase de lances, o </w:t>
      </w:r>
      <w:r w:rsidRPr="007B110F">
        <w:rPr>
          <w:rFonts w:ascii="Calibri" w:hAnsi="Calibri"/>
          <w:b/>
        </w:rPr>
        <w:t>Pregoeiro</w:t>
      </w:r>
      <w:r>
        <w:rPr>
          <w:rFonts w:ascii="Calibri" w:hAnsi="Calibri"/>
        </w:rPr>
        <w:t xml:space="preserve"> poderá excluir, justificadamente, lance cujo valor seja manifestamente inexeq</w:t>
      </w:r>
      <w:r w:rsidR="001F649F">
        <w:rPr>
          <w:rFonts w:ascii="Calibri" w:hAnsi="Calibri"/>
        </w:rPr>
        <w:t>u</w:t>
      </w:r>
      <w:r>
        <w:rPr>
          <w:rFonts w:ascii="Calibri" w:hAnsi="Calibri"/>
        </w:rPr>
        <w:t>ível.</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Se ocorrer a desconexão do </w:t>
      </w:r>
      <w:r w:rsidRPr="007B110F">
        <w:rPr>
          <w:rFonts w:ascii="Calibri" w:hAnsi="Calibri"/>
          <w:b/>
        </w:rPr>
        <w:t>Pregoeiro</w:t>
      </w:r>
      <w:r>
        <w:rPr>
          <w:rFonts w:ascii="Calibri" w:hAnsi="Calibri"/>
        </w:rPr>
        <w:t xml:space="preserve"> no decorrer da etapa de lances, e o sistema eletrônico permanecer acessível </w:t>
      </w:r>
      <w:r w:rsidR="008C46CC">
        <w:rPr>
          <w:rFonts w:ascii="Calibri" w:hAnsi="Calibri"/>
        </w:rPr>
        <w:t>às</w:t>
      </w:r>
      <w:r>
        <w:rPr>
          <w:rFonts w:ascii="Calibri" w:hAnsi="Calibri"/>
        </w:rPr>
        <w:t xml:space="preserve"> </w:t>
      </w:r>
      <w:r w:rsidR="00FC06C7">
        <w:rPr>
          <w:rFonts w:ascii="Calibri" w:hAnsi="Calibri"/>
          <w:b/>
        </w:rPr>
        <w:t>licitante</w:t>
      </w:r>
      <w:r w:rsidRPr="007B110F">
        <w:rPr>
          <w:rFonts w:ascii="Calibri" w:hAnsi="Calibri"/>
          <w:b/>
        </w:rPr>
        <w:t>s</w:t>
      </w:r>
      <w:r>
        <w:rPr>
          <w:rFonts w:ascii="Calibri" w:hAnsi="Calibri"/>
          <w:b/>
        </w:rPr>
        <w:t>,</w:t>
      </w:r>
      <w:r>
        <w:rPr>
          <w:rFonts w:ascii="Calibri" w:hAnsi="Calibri"/>
        </w:rPr>
        <w:t xml:space="preserve"> os lances continuarão sendo recebidos, sem prejuízo dos atos realizados.</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No caso de a desconexão do </w:t>
      </w:r>
      <w:r w:rsidRPr="007B110F">
        <w:rPr>
          <w:rFonts w:ascii="Calibri" w:hAnsi="Calibri"/>
          <w:b/>
        </w:rPr>
        <w:t>Pregoeiro</w:t>
      </w:r>
      <w:r>
        <w:rPr>
          <w:rFonts w:ascii="Calibri" w:hAnsi="Calibri"/>
        </w:rPr>
        <w:t xml:space="preserve"> persistir por tempo superior a 10 (dez) minutos, a sessão do </w:t>
      </w:r>
      <w:r w:rsidRPr="007B110F">
        <w:rPr>
          <w:rFonts w:ascii="Calibri" w:hAnsi="Calibri"/>
          <w:b/>
        </w:rPr>
        <w:t>Pregão</w:t>
      </w:r>
      <w:r>
        <w:rPr>
          <w:rFonts w:ascii="Calibri" w:hAnsi="Calibri"/>
        </w:rPr>
        <w:t xml:space="preserve"> será suspensa automaticamente e terá reinício somente após comunicação expressa </w:t>
      </w:r>
      <w:r w:rsidR="00235166">
        <w:rPr>
          <w:rFonts w:ascii="Calibri" w:hAnsi="Calibri"/>
        </w:rPr>
        <w:t>às</w:t>
      </w:r>
      <w:r>
        <w:rPr>
          <w:rFonts w:ascii="Calibri" w:hAnsi="Calibri"/>
        </w:rPr>
        <w:t xml:space="preserve"> participantes no sítio </w:t>
      </w:r>
      <w:hyperlink r:id="rId11" w:history="1">
        <w:r w:rsidRPr="00B2447B">
          <w:rPr>
            <w:rStyle w:val="Hyperlink"/>
            <w:rFonts w:ascii="Calibri" w:hAnsi="Calibri"/>
          </w:rPr>
          <w:t>www.compras</w:t>
        </w:r>
        <w:r w:rsidR="00434D0B">
          <w:rPr>
            <w:rStyle w:val="Hyperlink"/>
            <w:rFonts w:ascii="Calibri" w:hAnsi="Calibri"/>
          </w:rPr>
          <w:t>governamentais</w:t>
        </w:r>
        <w:r w:rsidRPr="00B2447B">
          <w:rPr>
            <w:rStyle w:val="Hyperlink"/>
            <w:rFonts w:ascii="Calibri" w:hAnsi="Calibri"/>
          </w:rPr>
          <w:t>.gov.br</w:t>
        </w:r>
      </w:hyperlink>
      <w:r>
        <w:rPr>
          <w:rFonts w:ascii="Calibri" w:hAnsi="Calibri"/>
        </w:rPr>
        <w:t>.</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O encerramento da etapa de lances será decidido pelo </w:t>
      </w:r>
      <w:r w:rsidRPr="007B110F">
        <w:rPr>
          <w:rFonts w:ascii="Calibri" w:hAnsi="Calibri"/>
          <w:b/>
        </w:rPr>
        <w:t>Pregoeiro</w:t>
      </w:r>
      <w:r>
        <w:rPr>
          <w:rFonts w:ascii="Calibri" w:hAnsi="Calibri"/>
        </w:rPr>
        <w:t>, que informará, com antecedência de 1 a 60 minutos, o prazo para início do tempo de iminência.</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Decorrido o prazo fixado pelo </w:t>
      </w:r>
      <w:r w:rsidRPr="009E69D7">
        <w:rPr>
          <w:rFonts w:ascii="Calibri" w:hAnsi="Calibri"/>
          <w:b/>
        </w:rPr>
        <w:t>Pregoeiro</w:t>
      </w:r>
      <w:r>
        <w:rPr>
          <w:rFonts w:ascii="Calibri" w:hAnsi="Calibri"/>
        </w:rPr>
        <w:t>, o sistema eletrônico encaminhará aviso de fechamento iminente dos lances, após o que transcorrerá período de tempo de até 30 (trinta) minutos, aleatoriamente determinado pelo sistema, findo o qual será automaticamente encerrada a fase de lances.</w:t>
      </w:r>
    </w:p>
    <w:p w:rsidR="00202943" w:rsidRDefault="00202943" w:rsidP="009636BA">
      <w:pPr>
        <w:pStyle w:val="Ttulo1"/>
        <w:tabs>
          <w:tab w:val="num" w:pos="1134"/>
        </w:tabs>
        <w:ind w:left="0"/>
        <w:jc w:val="both"/>
        <w:rPr>
          <w:rFonts w:ascii="Calibri" w:hAnsi="Calibri"/>
          <w:sz w:val="24"/>
        </w:rPr>
      </w:pPr>
      <w:r w:rsidRPr="00E003C1">
        <w:rPr>
          <w:rFonts w:ascii="Calibri" w:hAnsi="Calibri"/>
          <w:sz w:val="24"/>
        </w:rPr>
        <w:lastRenderedPageBreak/>
        <w:t xml:space="preserve">SEÇÃO </w:t>
      </w:r>
      <w:r w:rsidR="00492546" w:rsidRPr="00E003C1">
        <w:rPr>
          <w:rFonts w:ascii="Calibri" w:hAnsi="Calibri"/>
          <w:sz w:val="24"/>
        </w:rPr>
        <w:t>I</w:t>
      </w:r>
      <w:r w:rsidR="00FE5810" w:rsidRPr="00E003C1">
        <w:rPr>
          <w:rFonts w:ascii="Calibri" w:hAnsi="Calibri"/>
          <w:sz w:val="24"/>
        </w:rPr>
        <w:t>X</w:t>
      </w:r>
      <w:r w:rsidR="00CB61D2" w:rsidRPr="00E003C1">
        <w:rPr>
          <w:rFonts w:ascii="Calibri" w:hAnsi="Calibri"/>
          <w:sz w:val="24"/>
        </w:rPr>
        <w:t xml:space="preserve"> – </w:t>
      </w:r>
      <w:r>
        <w:rPr>
          <w:rFonts w:ascii="Calibri" w:hAnsi="Calibri"/>
          <w:sz w:val="24"/>
        </w:rPr>
        <w:t xml:space="preserve">DA </w:t>
      </w:r>
      <w:r w:rsidR="00FE5810">
        <w:rPr>
          <w:rFonts w:ascii="Calibri" w:hAnsi="Calibri"/>
          <w:sz w:val="24"/>
        </w:rPr>
        <w:t>NEGOCIAÇÃO</w:t>
      </w:r>
    </w:p>
    <w:p w:rsidR="00FE5810" w:rsidRDefault="00FE5810"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w:t>
      </w:r>
      <w:r w:rsidRPr="00FE5810">
        <w:rPr>
          <w:rFonts w:ascii="Calibri" w:hAnsi="Calibri"/>
          <w:b/>
          <w:sz w:val="24"/>
        </w:rPr>
        <w:t>Pregoeiro</w:t>
      </w:r>
      <w:r>
        <w:rPr>
          <w:rFonts w:ascii="Calibri" w:hAnsi="Calibri"/>
          <w:sz w:val="24"/>
        </w:rPr>
        <w:t xml:space="preserve"> poderá encaminhar contraproposta diretamente </w:t>
      </w:r>
      <w:r w:rsidR="008C46CC">
        <w:rPr>
          <w:rFonts w:ascii="Calibri" w:hAnsi="Calibri"/>
          <w:sz w:val="24"/>
        </w:rPr>
        <w:t>à</w:t>
      </w:r>
      <w:r>
        <w:rPr>
          <w:rFonts w:ascii="Calibri" w:hAnsi="Calibri"/>
          <w:sz w:val="24"/>
        </w:rPr>
        <w:t xml:space="preserve"> </w:t>
      </w:r>
      <w:r w:rsidR="00FC06C7">
        <w:rPr>
          <w:rFonts w:ascii="Calibri" w:hAnsi="Calibri"/>
          <w:b/>
          <w:sz w:val="24"/>
        </w:rPr>
        <w:t>licitante</w:t>
      </w:r>
      <w:r>
        <w:rPr>
          <w:rFonts w:ascii="Calibri" w:hAnsi="Calibri"/>
          <w:sz w:val="24"/>
        </w:rPr>
        <w:t xml:space="preserve"> que tenha apresentado o lance mais vantajoso, observado o critério de julgamento e o valor estimado para a contratação</w:t>
      </w:r>
      <w:r w:rsidR="000D0FA0">
        <w:rPr>
          <w:rFonts w:ascii="Calibri" w:hAnsi="Calibri"/>
          <w:sz w:val="24"/>
        </w:rPr>
        <w:t>.</w:t>
      </w:r>
    </w:p>
    <w:p w:rsidR="00E0785D" w:rsidRPr="00E0785D" w:rsidRDefault="00E0785D" w:rsidP="00E0785D">
      <w:pPr>
        <w:pStyle w:val="Cabealho"/>
        <w:numPr>
          <w:ilvl w:val="1"/>
          <w:numId w:val="3"/>
        </w:numPr>
        <w:tabs>
          <w:tab w:val="clear" w:pos="4419"/>
          <w:tab w:val="clear" w:pos="8838"/>
        </w:tabs>
        <w:spacing w:after="120"/>
        <w:rPr>
          <w:rFonts w:ascii="Calibri" w:hAnsi="Calibri"/>
        </w:rPr>
      </w:pPr>
      <w:r w:rsidRPr="00E0785D">
        <w:rPr>
          <w:rFonts w:ascii="Calibri" w:hAnsi="Calibri"/>
        </w:rPr>
        <w:t>A negociação será realizada por meio do siste</w:t>
      </w:r>
      <w:r w:rsidR="009D13A7">
        <w:rPr>
          <w:rFonts w:ascii="Calibri" w:hAnsi="Calibri"/>
        </w:rPr>
        <w:t>ma, podendo ser acompanhada pela</w:t>
      </w:r>
      <w:r w:rsidRPr="00E0785D">
        <w:rPr>
          <w:rFonts w:ascii="Calibri" w:hAnsi="Calibri"/>
        </w:rPr>
        <w:t xml:space="preserve">s demais </w:t>
      </w:r>
      <w:r w:rsidR="00FC06C7" w:rsidRPr="009E69D7">
        <w:rPr>
          <w:rFonts w:ascii="Calibri" w:hAnsi="Calibri"/>
          <w:b/>
        </w:rPr>
        <w:t>licitante</w:t>
      </w:r>
      <w:r w:rsidRPr="009E69D7">
        <w:rPr>
          <w:rFonts w:ascii="Calibri" w:hAnsi="Calibri"/>
          <w:b/>
        </w:rPr>
        <w:t>s</w:t>
      </w:r>
      <w:r w:rsidRPr="00FC06C7">
        <w:rPr>
          <w:rFonts w:ascii="Calibri" w:hAnsi="Calibri"/>
        </w:rPr>
        <w:t>.</w:t>
      </w:r>
    </w:p>
    <w:p w:rsidR="00E0785D" w:rsidRPr="00E0785D" w:rsidRDefault="00E0785D" w:rsidP="009636BA">
      <w:pPr>
        <w:pStyle w:val="Ttulo1"/>
        <w:tabs>
          <w:tab w:val="num" w:pos="1134"/>
        </w:tabs>
        <w:ind w:left="0"/>
        <w:jc w:val="both"/>
        <w:rPr>
          <w:rFonts w:ascii="Calibri" w:hAnsi="Calibri"/>
          <w:sz w:val="24"/>
        </w:rPr>
      </w:pPr>
      <w:r>
        <w:rPr>
          <w:rFonts w:ascii="Calibri" w:hAnsi="Calibri"/>
          <w:sz w:val="24"/>
        </w:rPr>
        <w:t xml:space="preserve">SEÇÃO </w:t>
      </w:r>
      <w:r w:rsidR="00CB61D2" w:rsidRPr="00492546">
        <w:rPr>
          <w:rFonts w:ascii="Calibri" w:hAnsi="Calibri"/>
          <w:sz w:val="24"/>
        </w:rPr>
        <w:t xml:space="preserve">X – </w:t>
      </w:r>
      <w:r>
        <w:rPr>
          <w:rFonts w:ascii="Calibri" w:hAnsi="Calibri"/>
          <w:sz w:val="24"/>
        </w:rPr>
        <w:t>DA ACEITABILIDADE DA PROPOSTA</w:t>
      </w:r>
    </w:p>
    <w:p w:rsidR="00C17F55" w:rsidRPr="00492546" w:rsidRDefault="00B63C41" w:rsidP="001058FD">
      <w:pPr>
        <w:pStyle w:val="Cabealho"/>
        <w:numPr>
          <w:ilvl w:val="0"/>
          <w:numId w:val="3"/>
        </w:numPr>
        <w:tabs>
          <w:tab w:val="clear" w:pos="705"/>
          <w:tab w:val="clear" w:pos="4419"/>
          <w:tab w:val="clear" w:pos="8838"/>
          <w:tab w:val="num" w:pos="1134"/>
        </w:tabs>
        <w:spacing w:after="120"/>
        <w:ind w:left="0" w:firstLine="0"/>
        <w:rPr>
          <w:rFonts w:ascii="Calibri" w:hAnsi="Calibri"/>
        </w:rPr>
      </w:pPr>
      <w:bookmarkStart w:id="0" w:name="_Ref428801020"/>
      <w:r w:rsidRPr="00492546">
        <w:rPr>
          <w:rFonts w:ascii="Calibri" w:hAnsi="Calibri"/>
        </w:rPr>
        <w:t>A</w:t>
      </w:r>
      <w:r w:rsidR="00C17F55" w:rsidRPr="00492546">
        <w:rPr>
          <w:rFonts w:ascii="Calibri" w:hAnsi="Calibri"/>
        </w:rPr>
        <w:t xml:space="preserve"> </w:t>
      </w:r>
      <w:r w:rsidR="00C17F55" w:rsidRPr="00492546">
        <w:rPr>
          <w:rFonts w:ascii="Calibri" w:hAnsi="Calibri"/>
          <w:b/>
        </w:rPr>
        <w:t>licitante classificad</w:t>
      </w:r>
      <w:r w:rsidRPr="00492546">
        <w:rPr>
          <w:rFonts w:ascii="Calibri" w:hAnsi="Calibri"/>
          <w:b/>
        </w:rPr>
        <w:t>a</w:t>
      </w:r>
      <w:r w:rsidR="00C17F55" w:rsidRPr="00492546">
        <w:rPr>
          <w:rFonts w:ascii="Calibri" w:hAnsi="Calibri"/>
          <w:b/>
        </w:rPr>
        <w:t xml:space="preserve"> provisoriamente em primeiro lugar</w:t>
      </w:r>
      <w:r w:rsidR="00C17F55" w:rsidRPr="00492546">
        <w:rPr>
          <w:rFonts w:ascii="Calibri" w:hAnsi="Calibri"/>
        </w:rPr>
        <w:t xml:space="preserve"> deverá encaminhar a proposta de preço adequada ao último lance, em arquivo único, no prazo de</w:t>
      </w:r>
      <w:r w:rsidR="00C17F55" w:rsidRPr="008B21EC">
        <w:rPr>
          <w:rFonts w:ascii="Calibri" w:hAnsi="Calibri"/>
        </w:rPr>
        <w:t xml:space="preserve"> </w:t>
      </w:r>
      <w:r w:rsidR="008B21EC" w:rsidRPr="008B21EC">
        <w:rPr>
          <w:rFonts w:ascii="Calibri" w:hAnsi="Calibri"/>
          <w:b/>
          <w:u w:val="single"/>
        </w:rPr>
        <w:t>2h</w:t>
      </w:r>
      <w:r w:rsidR="008B21EC">
        <w:rPr>
          <w:rFonts w:ascii="Calibri" w:hAnsi="Calibri"/>
          <w:b/>
          <w:u w:val="single"/>
        </w:rPr>
        <w:t xml:space="preserve"> (duas horas)</w:t>
      </w:r>
      <w:r w:rsidR="00C17F55" w:rsidRPr="00492546">
        <w:rPr>
          <w:rFonts w:ascii="Calibri" w:hAnsi="Calibri"/>
        </w:rPr>
        <w:t>, contado da convocação efetuada pelo</w:t>
      </w:r>
      <w:r w:rsidR="00C17F55" w:rsidRPr="00492546">
        <w:rPr>
          <w:rFonts w:ascii="Calibri" w:hAnsi="Calibri"/>
          <w:b/>
        </w:rPr>
        <w:t xml:space="preserve"> Pregoeiro</w:t>
      </w:r>
      <w:r w:rsidR="00C17F55" w:rsidRPr="00492546">
        <w:rPr>
          <w:rFonts w:ascii="Calibri" w:hAnsi="Calibri"/>
        </w:rPr>
        <w:t xml:space="preserve"> por meio da opção “Enviar Anexo” no sistema Comprasnet.</w:t>
      </w:r>
      <w:bookmarkEnd w:id="0"/>
    </w:p>
    <w:p w:rsidR="00B273CB" w:rsidRPr="009A05B0" w:rsidRDefault="00B273CB" w:rsidP="00B273CB">
      <w:pPr>
        <w:pStyle w:val="Cabealho"/>
        <w:numPr>
          <w:ilvl w:val="1"/>
          <w:numId w:val="3"/>
        </w:numPr>
        <w:tabs>
          <w:tab w:val="clear" w:pos="4419"/>
          <w:tab w:val="clear" w:pos="8838"/>
          <w:tab w:val="num" w:pos="2552"/>
        </w:tabs>
        <w:spacing w:after="60"/>
        <w:rPr>
          <w:rFonts w:ascii="Calibri" w:hAnsi="Calibri"/>
        </w:rPr>
      </w:pPr>
      <w:r w:rsidRPr="00FF2F8A">
        <w:rPr>
          <w:rFonts w:ascii="Calibri" w:hAnsi="Calibri"/>
        </w:rPr>
        <w:t>Os documentos remetidos por meio da opção “Enviar Anexo” do sistema Comprasnet poderão ser solicitados em original ou por cópia autenticada a qualquer momento, em prazo a ser estabelecido pelo</w:t>
      </w:r>
      <w:r w:rsidRPr="00FF2F8A">
        <w:rPr>
          <w:rFonts w:ascii="Calibri" w:hAnsi="Calibri"/>
          <w:b/>
        </w:rPr>
        <w:t xml:space="preserve"> Pregoeiro.</w:t>
      </w:r>
    </w:p>
    <w:p w:rsidR="00B273CB" w:rsidRPr="00E00B32" w:rsidRDefault="00B273CB" w:rsidP="00B273CB">
      <w:pPr>
        <w:numPr>
          <w:ilvl w:val="2"/>
          <w:numId w:val="3"/>
        </w:numPr>
        <w:tabs>
          <w:tab w:val="clear" w:pos="3612"/>
          <w:tab w:val="num" w:pos="2552"/>
          <w:tab w:val="num" w:pos="3556"/>
        </w:tabs>
        <w:spacing w:after="80"/>
        <w:ind w:left="2552" w:hanging="851"/>
        <w:jc w:val="both"/>
        <w:rPr>
          <w:rFonts w:ascii="Calibri" w:hAnsi="Calibri"/>
          <w:sz w:val="24"/>
          <w:szCs w:val="24"/>
        </w:rPr>
      </w:pPr>
      <w:r w:rsidRPr="009A05B0">
        <w:rPr>
          <w:rFonts w:ascii="Calibri" w:hAnsi="Calibri"/>
          <w:sz w:val="24"/>
          <w:szCs w:val="24"/>
        </w:rPr>
        <w:t xml:space="preserve">Os originais ou cópias autenticadas, caso sejam solicitados, deverão ser encaminhados ao Serviço de Pregão e Cotação Eletrônica do Tribunal de Contas da União, situado no Setor de Administração Federal Sul – SAFS, quadra 04, lote 1, Anexo I, sala </w:t>
      </w:r>
      <w:r w:rsidR="00213DA4">
        <w:rPr>
          <w:rFonts w:ascii="Calibri" w:hAnsi="Calibri"/>
          <w:sz w:val="24"/>
          <w:szCs w:val="24"/>
        </w:rPr>
        <w:t>103</w:t>
      </w:r>
      <w:r w:rsidRPr="009A05B0">
        <w:rPr>
          <w:rFonts w:ascii="Calibri" w:hAnsi="Calibri"/>
          <w:sz w:val="24"/>
          <w:szCs w:val="24"/>
        </w:rPr>
        <w:t xml:space="preserve">, CEP 70042-900, Brasília-DF. </w:t>
      </w:r>
    </w:p>
    <w:p w:rsidR="002D2DEE" w:rsidRPr="00E003C1" w:rsidRDefault="00B63C41" w:rsidP="00B273CB">
      <w:pPr>
        <w:pStyle w:val="Cabealho"/>
        <w:numPr>
          <w:ilvl w:val="1"/>
          <w:numId w:val="3"/>
        </w:numPr>
        <w:tabs>
          <w:tab w:val="clear" w:pos="4419"/>
          <w:tab w:val="clear" w:pos="8838"/>
          <w:tab w:val="num" w:pos="2552"/>
        </w:tabs>
        <w:spacing w:after="60"/>
        <w:rPr>
          <w:rFonts w:ascii="Calibri" w:hAnsi="Calibri"/>
        </w:rPr>
      </w:pPr>
      <w:r>
        <w:rPr>
          <w:rFonts w:ascii="Calibri" w:hAnsi="Calibri"/>
        </w:rPr>
        <w:t>A</w:t>
      </w:r>
      <w:r w:rsidR="002D2DEE">
        <w:rPr>
          <w:rFonts w:ascii="Calibri" w:hAnsi="Calibri"/>
        </w:rPr>
        <w:t xml:space="preserve"> </w:t>
      </w:r>
      <w:r w:rsidR="00FC06C7" w:rsidRPr="00994B41">
        <w:rPr>
          <w:rFonts w:ascii="Calibri" w:hAnsi="Calibri"/>
          <w:b/>
        </w:rPr>
        <w:t>licitante</w:t>
      </w:r>
      <w:r w:rsidR="002D2DEE">
        <w:rPr>
          <w:rFonts w:ascii="Calibri" w:hAnsi="Calibri"/>
        </w:rPr>
        <w:t xml:space="preserve"> que abandona</w:t>
      </w:r>
      <w:r w:rsidR="00352393">
        <w:rPr>
          <w:rFonts w:ascii="Calibri" w:hAnsi="Calibri"/>
        </w:rPr>
        <w:t>r</w:t>
      </w:r>
      <w:r w:rsidR="002D2DEE">
        <w:rPr>
          <w:rFonts w:ascii="Calibri" w:hAnsi="Calibri"/>
        </w:rPr>
        <w:t xml:space="preserve"> o certame, deixando de enviar a documentação indicada nest</w:t>
      </w:r>
      <w:r w:rsidR="000D0FA0">
        <w:rPr>
          <w:rFonts w:ascii="Calibri" w:hAnsi="Calibri"/>
        </w:rPr>
        <w:t xml:space="preserve">a </w:t>
      </w:r>
      <w:r w:rsidR="00994B41">
        <w:rPr>
          <w:rFonts w:ascii="Calibri" w:hAnsi="Calibri"/>
        </w:rPr>
        <w:t>seção</w:t>
      </w:r>
      <w:r>
        <w:rPr>
          <w:rFonts w:ascii="Calibri" w:hAnsi="Calibri"/>
        </w:rPr>
        <w:t>, será desclassificada</w:t>
      </w:r>
      <w:r w:rsidR="002D2DEE">
        <w:rPr>
          <w:rFonts w:ascii="Calibri" w:hAnsi="Calibri"/>
        </w:rPr>
        <w:t xml:space="preserve"> e sujeitar-s</w:t>
      </w:r>
      <w:r w:rsidR="00B83766">
        <w:rPr>
          <w:rFonts w:ascii="Calibri" w:hAnsi="Calibri"/>
        </w:rPr>
        <w:t>e-á às sanções previstas neste E</w:t>
      </w:r>
      <w:r w:rsidR="002D2DEE">
        <w:rPr>
          <w:rFonts w:ascii="Calibri" w:hAnsi="Calibri"/>
        </w:rPr>
        <w:t>dital.</w:t>
      </w:r>
    </w:p>
    <w:p w:rsidR="00060A69" w:rsidRPr="00E003C1" w:rsidRDefault="00060A69" w:rsidP="00060A69">
      <w:pPr>
        <w:pStyle w:val="Cabealho"/>
        <w:numPr>
          <w:ilvl w:val="0"/>
          <w:numId w:val="3"/>
        </w:numPr>
        <w:tabs>
          <w:tab w:val="clear" w:pos="705"/>
          <w:tab w:val="clear" w:pos="4419"/>
          <w:tab w:val="clear" w:pos="8838"/>
          <w:tab w:val="num" w:pos="1134"/>
        </w:tabs>
        <w:spacing w:after="120"/>
        <w:ind w:left="0" w:firstLine="0"/>
        <w:rPr>
          <w:rFonts w:ascii="Calibri" w:hAnsi="Calibri"/>
          <w:szCs w:val="24"/>
        </w:rPr>
      </w:pPr>
      <w:r w:rsidRPr="00E003C1">
        <w:rPr>
          <w:rFonts w:ascii="Calibri" w:hAnsi="Calibri"/>
          <w:szCs w:val="24"/>
        </w:rPr>
        <w:t xml:space="preserve">O </w:t>
      </w:r>
      <w:r w:rsidRPr="00E003C1">
        <w:rPr>
          <w:rFonts w:ascii="Calibri" w:hAnsi="Calibri"/>
          <w:b/>
          <w:szCs w:val="24"/>
        </w:rPr>
        <w:t>Pregoeiro</w:t>
      </w:r>
      <w:r w:rsidRPr="00E003C1">
        <w:rPr>
          <w:rFonts w:ascii="Calibri" w:hAnsi="Calibri"/>
          <w:szCs w:val="24"/>
        </w:rPr>
        <w:t xml:space="preserve"> verificará no Portal da Transparência do Governo Federal, no endereço eletrônico </w:t>
      </w:r>
      <w:hyperlink r:id="rId12" w:history="1">
        <w:r w:rsidRPr="00E003C1">
          <w:rPr>
            <w:rFonts w:ascii="Calibri" w:hAnsi="Calibri"/>
            <w:szCs w:val="24"/>
          </w:rPr>
          <w:t>http://www.portaldatransparencia.gov.br</w:t>
        </w:r>
      </w:hyperlink>
      <w:r w:rsidRPr="00E003C1">
        <w:rPr>
          <w:rFonts w:ascii="Calibri" w:hAnsi="Calibri"/>
          <w:szCs w:val="24"/>
        </w:rPr>
        <w:t xml:space="preserve">, se o somatório de ordens bancárias recebidas pela </w:t>
      </w:r>
      <w:r w:rsidRPr="00E003C1">
        <w:rPr>
          <w:rFonts w:ascii="Calibri" w:hAnsi="Calibri"/>
          <w:b/>
          <w:szCs w:val="24"/>
        </w:rPr>
        <w:t>licitante classificada provisoriamente em primeiro lugar</w:t>
      </w:r>
      <w:r w:rsidRPr="00E003C1">
        <w:rPr>
          <w:rFonts w:ascii="Calibri" w:hAnsi="Calibri"/>
          <w:szCs w:val="24"/>
        </w:rPr>
        <w:t xml:space="preserve">, relativas ao último exercício e ao exercício corrente, até o mês anterior ao da data da licitação, fixada no preâmbulo deste Edital, já seria suficiente para extrapolar o faturamento máximo permitido como condição para esse benefício, </w:t>
      </w:r>
      <w:r w:rsidR="00BC7417" w:rsidRPr="00E003C1">
        <w:rPr>
          <w:rFonts w:ascii="Calibri" w:hAnsi="Calibri"/>
          <w:szCs w:val="24"/>
        </w:rPr>
        <w:t xml:space="preserve">conforme art. 3º da Lei Complementar </w:t>
      </w:r>
      <w:r w:rsidR="00BC7417" w:rsidRPr="00E003C1">
        <w:rPr>
          <w:rFonts w:ascii="Calibri" w:hAnsi="Calibri"/>
        </w:rPr>
        <w:t>n° 123/2006</w:t>
      </w:r>
      <w:r w:rsidRPr="00E003C1">
        <w:rPr>
          <w:rFonts w:ascii="Calibri" w:hAnsi="Calibri"/>
          <w:szCs w:val="24"/>
        </w:rPr>
        <w:t xml:space="preserve">. </w:t>
      </w:r>
    </w:p>
    <w:p w:rsidR="00202943" w:rsidRDefault="00F74C83"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sidRPr="00E003C1">
        <w:rPr>
          <w:rFonts w:ascii="Calibri" w:hAnsi="Calibri"/>
        </w:rPr>
        <w:t xml:space="preserve">O </w:t>
      </w:r>
      <w:r w:rsidRPr="00E003C1">
        <w:rPr>
          <w:rFonts w:ascii="Calibri" w:hAnsi="Calibri"/>
          <w:b/>
        </w:rPr>
        <w:t>Pregoeiro</w:t>
      </w:r>
      <w:r w:rsidRPr="00E003C1">
        <w:rPr>
          <w:rFonts w:ascii="Calibri" w:hAnsi="Calibri"/>
        </w:rPr>
        <w:t xml:space="preserve"> examinará a proposta mais bem classificada quanto </w:t>
      </w:r>
      <w:r>
        <w:rPr>
          <w:rFonts w:ascii="Calibri" w:hAnsi="Calibri"/>
        </w:rPr>
        <w:t>à compatibilidade do preço ofertado com o valor estimado e à compatibilidade da proposta com as especificações técnicas do objeto</w:t>
      </w:r>
      <w:r w:rsidR="00202943">
        <w:rPr>
          <w:rFonts w:ascii="Calibri" w:hAnsi="Calibri"/>
        </w:rPr>
        <w:t>.</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 xml:space="preserve">O </w:t>
      </w:r>
      <w:r w:rsidRPr="005A7962">
        <w:rPr>
          <w:rFonts w:ascii="Calibri" w:hAnsi="Calibri"/>
          <w:b/>
        </w:rPr>
        <w:t>Pregoeiro</w:t>
      </w:r>
      <w:r>
        <w:rPr>
          <w:rFonts w:ascii="Calibri" w:hAnsi="Calibri"/>
        </w:rPr>
        <w:t xml:space="preserve"> poderá solicitar parecer de técnicos pertencentes ao quadro de pessoal do TCU ou, ainda, de pessoas físicas ou jurídicas est</w:t>
      </w:r>
      <w:r w:rsidR="00B05E3F">
        <w:rPr>
          <w:rFonts w:ascii="Calibri" w:hAnsi="Calibri"/>
        </w:rPr>
        <w:t>r</w:t>
      </w:r>
      <w:r>
        <w:rPr>
          <w:rFonts w:ascii="Calibri" w:hAnsi="Calibri"/>
        </w:rPr>
        <w:t>anhas a ele, para orientar sua decisão.</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 xml:space="preserve">Não se considerará qualquer oferta </w:t>
      </w:r>
      <w:r w:rsidR="00B83766">
        <w:rPr>
          <w:rFonts w:ascii="Calibri" w:hAnsi="Calibri"/>
        </w:rPr>
        <w:t>de vantagem não prevista neste E</w:t>
      </w:r>
      <w:r>
        <w:rPr>
          <w:rFonts w:ascii="Calibri" w:hAnsi="Calibri"/>
        </w:rPr>
        <w:t>dital, inclusive financiamentos subsidiados ou a fundo perdido.</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Não se admitirá proposta que apresente valores simbólicos, irrisórios ou de valor zero, incompatíveis com os preços de mercado, exceto quando se referirem a materiais</w:t>
      </w:r>
      <w:r w:rsidR="00B63C41">
        <w:rPr>
          <w:rFonts w:ascii="Calibri" w:hAnsi="Calibri"/>
        </w:rPr>
        <w:t xml:space="preserve"> e instalações de propriedade da</w:t>
      </w:r>
      <w:r>
        <w:rPr>
          <w:rFonts w:ascii="Calibri" w:hAnsi="Calibri"/>
        </w:rPr>
        <w:t xml:space="preserve"> </w:t>
      </w:r>
      <w:r w:rsidR="00FC06C7" w:rsidRPr="00FC06C7">
        <w:rPr>
          <w:rFonts w:ascii="Calibri" w:hAnsi="Calibri"/>
          <w:b/>
        </w:rPr>
        <w:t>licitante</w:t>
      </w:r>
      <w:r>
        <w:rPr>
          <w:rFonts w:ascii="Calibri" w:hAnsi="Calibri"/>
        </w:rPr>
        <w:t>, para os quais el</w:t>
      </w:r>
      <w:r w:rsidR="00B63C41">
        <w:rPr>
          <w:rFonts w:ascii="Calibri" w:hAnsi="Calibri"/>
        </w:rPr>
        <w:t>a</w:t>
      </w:r>
      <w:r>
        <w:rPr>
          <w:rFonts w:ascii="Calibri" w:hAnsi="Calibri"/>
        </w:rPr>
        <w:t xml:space="preserve"> renuncie à parcela ou à totalidade de remuneração.</w:t>
      </w:r>
    </w:p>
    <w:p w:rsidR="00A45489" w:rsidRPr="00E003C1" w:rsidRDefault="00A45489" w:rsidP="00A45489">
      <w:pPr>
        <w:pStyle w:val="Cabealho"/>
        <w:numPr>
          <w:ilvl w:val="1"/>
          <w:numId w:val="3"/>
        </w:numPr>
        <w:tabs>
          <w:tab w:val="clear" w:pos="4419"/>
          <w:tab w:val="clear" w:pos="8838"/>
        </w:tabs>
        <w:spacing w:before="60" w:after="60"/>
        <w:rPr>
          <w:rFonts w:ascii="Calibri" w:hAnsi="Calibri"/>
        </w:rPr>
      </w:pPr>
      <w:r w:rsidRPr="00E003C1">
        <w:rPr>
          <w:rFonts w:ascii="Calibri" w:hAnsi="Calibri"/>
        </w:rPr>
        <w:lastRenderedPageBreak/>
        <w:t xml:space="preserve">Não serão aceitas propostas com valor </w:t>
      </w:r>
      <w:r w:rsidR="003965CA" w:rsidRPr="00822EA0">
        <w:rPr>
          <w:rFonts w:ascii="Calibri" w:hAnsi="Calibri"/>
        </w:rPr>
        <w:t xml:space="preserve">unitário ou </w:t>
      </w:r>
      <w:r w:rsidRPr="00822EA0">
        <w:rPr>
          <w:rFonts w:ascii="Calibri" w:hAnsi="Calibri"/>
        </w:rPr>
        <w:t>global superior</w:t>
      </w:r>
      <w:r w:rsidRPr="00E003C1">
        <w:rPr>
          <w:rFonts w:ascii="Calibri" w:hAnsi="Calibri"/>
        </w:rPr>
        <w:t xml:space="preserve"> ao estimado ou com preços manifestamente inexequíveis.</w:t>
      </w:r>
    </w:p>
    <w:p w:rsidR="00A45489" w:rsidRPr="00E003C1" w:rsidRDefault="00A45489" w:rsidP="00A45489">
      <w:pPr>
        <w:numPr>
          <w:ilvl w:val="2"/>
          <w:numId w:val="3"/>
        </w:numPr>
        <w:tabs>
          <w:tab w:val="clear" w:pos="3612"/>
          <w:tab w:val="num" w:pos="2552"/>
          <w:tab w:val="num" w:pos="3556"/>
        </w:tabs>
        <w:spacing w:after="80"/>
        <w:ind w:left="2552" w:hanging="851"/>
        <w:jc w:val="both"/>
        <w:rPr>
          <w:rFonts w:ascii="Calibri" w:hAnsi="Calibri"/>
          <w:sz w:val="24"/>
          <w:szCs w:val="24"/>
        </w:rPr>
      </w:pPr>
      <w:r w:rsidRPr="00E003C1">
        <w:rPr>
          <w:rFonts w:ascii="Calibri" w:hAnsi="Calibri"/>
          <w:sz w:val="24"/>
          <w:szCs w:val="24"/>
        </w:rPr>
        <w:t xml:space="preserve">Considerar-se-á inexequível a proposta que não venha a ter demonstrada sua viabilidade por meio de documentação que comprove que os custos envolvidos na contratação são coerentes com os de mercado do objeto deste </w:t>
      </w:r>
      <w:r w:rsidRPr="00E003C1">
        <w:rPr>
          <w:rFonts w:ascii="Calibri" w:hAnsi="Calibri"/>
          <w:b/>
          <w:sz w:val="24"/>
          <w:szCs w:val="24"/>
        </w:rPr>
        <w:t>Pregão</w:t>
      </w:r>
      <w:r w:rsidR="00466843" w:rsidRPr="00E003C1">
        <w:rPr>
          <w:rFonts w:ascii="Calibri" w:hAnsi="Calibri"/>
          <w:sz w:val="24"/>
          <w:szCs w:val="24"/>
        </w:rPr>
        <w:t>.</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00E772A2" w:rsidRPr="001058FD">
        <w:rPr>
          <w:rFonts w:ascii="Calibri" w:hAnsi="Calibri"/>
          <w:sz w:val="24"/>
        </w:rPr>
        <w:t>XI</w:t>
      </w:r>
      <w:r w:rsidR="00CB61D2" w:rsidRPr="001058FD">
        <w:rPr>
          <w:rFonts w:ascii="Calibri" w:hAnsi="Calibri"/>
          <w:sz w:val="24"/>
        </w:rPr>
        <w:t xml:space="preserve"> – </w:t>
      </w:r>
      <w:r w:rsidRPr="009636BA">
        <w:rPr>
          <w:rFonts w:ascii="Calibri" w:hAnsi="Calibri"/>
          <w:sz w:val="24"/>
        </w:rPr>
        <w:t>DA HABILITAÇÃO</w:t>
      </w:r>
    </w:p>
    <w:p w:rsidR="00202943" w:rsidRPr="000B540C" w:rsidRDefault="00202943" w:rsidP="00202943">
      <w:pPr>
        <w:numPr>
          <w:ilvl w:val="0"/>
          <w:numId w:val="3"/>
        </w:numPr>
        <w:tabs>
          <w:tab w:val="clear" w:pos="705"/>
          <w:tab w:val="num" w:pos="1134"/>
        </w:tabs>
        <w:spacing w:after="120"/>
        <w:ind w:left="0" w:firstLine="0"/>
        <w:jc w:val="both"/>
        <w:rPr>
          <w:rFonts w:ascii="Calibri" w:hAnsi="Calibri"/>
          <w:sz w:val="24"/>
        </w:rPr>
      </w:pPr>
      <w:r w:rsidRPr="000B540C">
        <w:rPr>
          <w:rFonts w:ascii="Calibri" w:hAnsi="Calibri"/>
          <w:sz w:val="24"/>
        </w:rPr>
        <w:t>A habilitação d</w:t>
      </w:r>
      <w:r w:rsidR="00B63C41">
        <w:rPr>
          <w:rFonts w:ascii="Calibri" w:hAnsi="Calibri"/>
          <w:sz w:val="24"/>
        </w:rPr>
        <w:t>a</w:t>
      </w:r>
      <w:r w:rsidRPr="000B540C">
        <w:rPr>
          <w:rFonts w:ascii="Calibri" w:hAnsi="Calibri"/>
          <w:sz w:val="24"/>
        </w:rPr>
        <w:t xml:space="preserve">s </w:t>
      </w:r>
      <w:r w:rsidR="00FC06C7">
        <w:rPr>
          <w:rFonts w:ascii="Calibri" w:hAnsi="Calibri"/>
          <w:b/>
          <w:sz w:val="24"/>
        </w:rPr>
        <w:t>licitante</w:t>
      </w:r>
      <w:r w:rsidRPr="000B540C">
        <w:rPr>
          <w:rFonts w:ascii="Calibri" w:hAnsi="Calibri"/>
          <w:b/>
          <w:sz w:val="24"/>
        </w:rPr>
        <w:t>s</w:t>
      </w:r>
      <w:r w:rsidRPr="000B540C">
        <w:rPr>
          <w:rFonts w:ascii="Calibri" w:hAnsi="Calibri"/>
          <w:sz w:val="24"/>
        </w:rPr>
        <w:t xml:space="preserve"> será verificada por meio do S</w:t>
      </w:r>
      <w:r w:rsidR="000B540C" w:rsidRPr="000B540C">
        <w:rPr>
          <w:rFonts w:ascii="Calibri" w:hAnsi="Calibri"/>
          <w:sz w:val="24"/>
        </w:rPr>
        <w:t>icaf (habilitação parcial) e da</w:t>
      </w:r>
      <w:r w:rsidRPr="000B540C">
        <w:rPr>
          <w:rFonts w:ascii="Calibri" w:hAnsi="Calibri"/>
          <w:sz w:val="24"/>
        </w:rPr>
        <w:t xml:space="preserve"> document</w:t>
      </w:r>
      <w:r w:rsidR="000B540C" w:rsidRPr="000B540C">
        <w:rPr>
          <w:rFonts w:ascii="Calibri" w:hAnsi="Calibri"/>
          <w:sz w:val="24"/>
        </w:rPr>
        <w:t>ação c</w:t>
      </w:r>
      <w:r w:rsidR="00B83766">
        <w:rPr>
          <w:rFonts w:ascii="Calibri" w:hAnsi="Calibri"/>
          <w:sz w:val="24"/>
        </w:rPr>
        <w:t>omplementar especificada neste E</w:t>
      </w:r>
      <w:r w:rsidR="000B540C" w:rsidRPr="000B540C">
        <w:rPr>
          <w:rFonts w:ascii="Calibri" w:hAnsi="Calibri"/>
          <w:sz w:val="24"/>
        </w:rPr>
        <w:t>dital.</w:t>
      </w:r>
    </w:p>
    <w:p w:rsidR="00202943" w:rsidRPr="00E003C1" w:rsidRDefault="00B63C41"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0B540C">
        <w:rPr>
          <w:rFonts w:ascii="Calibri" w:hAnsi="Calibri"/>
        </w:rPr>
        <w:t xml:space="preserve">s </w:t>
      </w:r>
      <w:r w:rsidR="00FC06C7" w:rsidRPr="00FC06C7">
        <w:rPr>
          <w:rFonts w:ascii="Calibri" w:hAnsi="Calibri"/>
          <w:b/>
        </w:rPr>
        <w:t>licitante</w:t>
      </w:r>
      <w:r w:rsidR="000B540C" w:rsidRPr="00FC06C7">
        <w:rPr>
          <w:rFonts w:ascii="Calibri" w:hAnsi="Calibri"/>
          <w:b/>
        </w:rPr>
        <w:t>s</w:t>
      </w:r>
      <w:r w:rsidR="000B540C">
        <w:rPr>
          <w:rFonts w:ascii="Calibri" w:hAnsi="Calibri"/>
        </w:rPr>
        <w:t xml:space="preserve"> </w:t>
      </w:r>
      <w:r w:rsidR="000B540C" w:rsidRPr="00E003C1">
        <w:rPr>
          <w:rFonts w:ascii="Calibri" w:hAnsi="Calibri"/>
        </w:rPr>
        <w:t>que não atenderem às exigências de habilitação parcial no Sicaf deverão apresentar documentos que supram tais exigências</w:t>
      </w:r>
      <w:r w:rsidR="00202943" w:rsidRPr="00E003C1">
        <w:rPr>
          <w:rFonts w:ascii="Calibri" w:hAnsi="Calibri"/>
        </w:rPr>
        <w:t>.</w:t>
      </w:r>
    </w:p>
    <w:p w:rsidR="0055170A" w:rsidRPr="00822EA0" w:rsidRDefault="0055170A" w:rsidP="0055170A">
      <w:pPr>
        <w:pStyle w:val="Cabealho"/>
        <w:numPr>
          <w:ilvl w:val="0"/>
          <w:numId w:val="3"/>
        </w:numPr>
        <w:tabs>
          <w:tab w:val="clear" w:pos="705"/>
          <w:tab w:val="clear" w:pos="4419"/>
          <w:tab w:val="clear" w:pos="8838"/>
          <w:tab w:val="num" w:pos="1134"/>
        </w:tabs>
        <w:spacing w:after="120"/>
        <w:ind w:left="0" w:firstLine="0"/>
        <w:rPr>
          <w:rFonts w:ascii="Calibri" w:hAnsi="Calibri"/>
        </w:rPr>
      </w:pPr>
      <w:r w:rsidRPr="00E003C1">
        <w:rPr>
          <w:rFonts w:ascii="Calibri" w:hAnsi="Calibri"/>
        </w:rPr>
        <w:t xml:space="preserve">Realizada a </w:t>
      </w:r>
      <w:r w:rsidRPr="00822EA0">
        <w:rPr>
          <w:rFonts w:ascii="Calibri" w:hAnsi="Calibri"/>
        </w:rPr>
        <w:t>habilitação parcial no Sicaf, será verificado eventual descumprimento das vedações elencadas na Condição 4 da Seção III – Da Participação na Licitação, mediante consulta ao:</w:t>
      </w:r>
      <w:r w:rsidRPr="00822EA0">
        <w:rPr>
          <w:rFonts w:ascii="Calibri" w:hAnsi="Calibri"/>
          <w:szCs w:val="24"/>
        </w:rPr>
        <w:t xml:space="preserve"> </w:t>
      </w:r>
    </w:p>
    <w:p w:rsidR="0055170A" w:rsidRPr="00E003C1" w:rsidRDefault="0055170A" w:rsidP="0055170A">
      <w:pPr>
        <w:pStyle w:val="Cabealho"/>
        <w:numPr>
          <w:ilvl w:val="1"/>
          <w:numId w:val="3"/>
        </w:numPr>
        <w:tabs>
          <w:tab w:val="clear" w:pos="4419"/>
          <w:tab w:val="clear" w:pos="8838"/>
          <w:tab w:val="num" w:pos="2564"/>
        </w:tabs>
        <w:spacing w:after="120"/>
        <w:rPr>
          <w:rFonts w:ascii="Calibri" w:hAnsi="Calibri"/>
        </w:rPr>
      </w:pPr>
      <w:r w:rsidRPr="00E003C1">
        <w:rPr>
          <w:rFonts w:ascii="Calibri" w:hAnsi="Calibri"/>
        </w:rPr>
        <w:t>Sicaf, a fim de verificar a composição societária das empresas e certificar eventual participação indireta que ofenda ao art. 9º, III, da Lei nº 8.666/93;</w:t>
      </w:r>
    </w:p>
    <w:p w:rsidR="0055170A" w:rsidRPr="00E003C1" w:rsidRDefault="0055170A" w:rsidP="0055170A">
      <w:pPr>
        <w:pStyle w:val="Cabealho"/>
        <w:numPr>
          <w:ilvl w:val="1"/>
          <w:numId w:val="3"/>
        </w:numPr>
        <w:tabs>
          <w:tab w:val="clear" w:pos="4419"/>
          <w:tab w:val="clear" w:pos="8838"/>
          <w:tab w:val="num" w:pos="2564"/>
        </w:tabs>
        <w:spacing w:after="120"/>
        <w:rPr>
          <w:rFonts w:ascii="Calibri" w:hAnsi="Calibri"/>
        </w:rPr>
      </w:pPr>
      <w:r w:rsidRPr="00E003C1">
        <w:rPr>
          <w:rFonts w:ascii="Calibri" w:hAnsi="Calibri"/>
        </w:rPr>
        <w:t xml:space="preserve">Cadastro Nacional de Condenações Cíveis por Atos de Improbidade Administrativa, mantido pelo Conselho Nacional de Justiça – CNJ, no endereço eletrônico </w:t>
      </w:r>
      <w:hyperlink r:id="rId13" w:history="1">
        <w:r w:rsidRPr="00E003C1">
          <w:rPr>
            <w:rStyle w:val="Hyperlink"/>
            <w:rFonts w:ascii="Calibri" w:eastAsia="Calibri" w:hAnsi="Calibri"/>
            <w:color w:val="auto"/>
          </w:rPr>
          <w:t>www.cnj.jus.br/improbidade_adm/consultar_requerido.php</w:t>
        </w:r>
      </w:hyperlink>
      <w:r w:rsidRPr="00E003C1">
        <w:rPr>
          <w:rFonts w:ascii="Calibri" w:hAnsi="Calibri"/>
        </w:rPr>
        <w:t>;</w:t>
      </w:r>
    </w:p>
    <w:p w:rsidR="0055170A" w:rsidRPr="00E003C1" w:rsidRDefault="0055170A" w:rsidP="0055170A">
      <w:pPr>
        <w:pStyle w:val="Cabealho"/>
        <w:numPr>
          <w:ilvl w:val="1"/>
          <w:numId w:val="3"/>
        </w:numPr>
        <w:tabs>
          <w:tab w:val="clear" w:pos="4419"/>
          <w:tab w:val="clear" w:pos="8838"/>
          <w:tab w:val="num" w:pos="2564"/>
        </w:tabs>
        <w:spacing w:after="120"/>
        <w:rPr>
          <w:rFonts w:ascii="Calibri" w:hAnsi="Calibri"/>
        </w:rPr>
      </w:pPr>
      <w:r w:rsidRPr="00E003C1">
        <w:rPr>
          <w:rFonts w:ascii="Calibri" w:hAnsi="Calibri"/>
        </w:rPr>
        <w:t xml:space="preserve">Cadastro Nacional das Empresas Inidôneas e Suspensas – CEIS, no endereço eletrônico </w:t>
      </w:r>
      <w:hyperlink r:id="rId14" w:history="1">
        <w:r w:rsidRPr="00E003C1">
          <w:rPr>
            <w:rStyle w:val="Hyperlink"/>
            <w:rFonts w:ascii="Calibri" w:eastAsia="Calibri" w:hAnsi="Calibri"/>
            <w:color w:val="auto"/>
          </w:rPr>
          <w:t>www.portaldatransparencia.gov.br/ceis</w:t>
        </w:r>
      </w:hyperlink>
      <w:r w:rsidRPr="00E003C1">
        <w:rPr>
          <w:rStyle w:val="Hyperlink"/>
          <w:rFonts w:ascii="Calibri" w:hAnsi="Calibri"/>
          <w:color w:val="auto"/>
        </w:rPr>
        <w:t>.</w:t>
      </w:r>
    </w:p>
    <w:p w:rsidR="0055170A" w:rsidRPr="00E003C1" w:rsidRDefault="0055170A" w:rsidP="0055170A">
      <w:pPr>
        <w:pStyle w:val="Cabealho"/>
        <w:numPr>
          <w:ilvl w:val="0"/>
          <w:numId w:val="3"/>
        </w:numPr>
        <w:tabs>
          <w:tab w:val="clear" w:pos="705"/>
          <w:tab w:val="clear" w:pos="4419"/>
          <w:tab w:val="clear" w:pos="8838"/>
          <w:tab w:val="num" w:pos="1134"/>
        </w:tabs>
        <w:spacing w:after="120"/>
        <w:ind w:left="0" w:firstLine="0"/>
        <w:rPr>
          <w:rFonts w:ascii="Calibri" w:hAnsi="Calibri"/>
        </w:rPr>
      </w:pPr>
      <w:r w:rsidRPr="00E003C1">
        <w:rPr>
          <w:rFonts w:ascii="Calibri" w:hAnsi="Calibri"/>
        </w:rPr>
        <w:t>A</w:t>
      </w:r>
      <w:r w:rsidR="00ED5E86" w:rsidRPr="00E003C1">
        <w:rPr>
          <w:rFonts w:ascii="Calibri" w:hAnsi="Calibri"/>
        </w:rPr>
        <w:t>s</w:t>
      </w:r>
      <w:r w:rsidRPr="00E003C1">
        <w:rPr>
          <w:rFonts w:ascii="Calibri" w:hAnsi="Calibri"/>
        </w:rPr>
        <w:t xml:space="preserve"> consultas previstas na Condição anterior realizar-se-ão em nome da sociedade empresária </w:t>
      </w:r>
      <w:r w:rsidRPr="00E003C1">
        <w:rPr>
          <w:rFonts w:ascii="Calibri" w:hAnsi="Calibri"/>
          <w:b/>
        </w:rPr>
        <w:t>licitante</w:t>
      </w:r>
      <w:r w:rsidRPr="00E003C1">
        <w:rPr>
          <w:rFonts w:ascii="Calibri" w:hAnsi="Calibri"/>
        </w:rPr>
        <w:t xml:space="preserve"> e também de eventual matriz ou filial e de seu sócio majoritário.</w:t>
      </w:r>
    </w:p>
    <w:p w:rsidR="00202943" w:rsidRPr="00E003C1" w:rsidRDefault="0055170A" w:rsidP="0055170A">
      <w:pPr>
        <w:numPr>
          <w:ilvl w:val="0"/>
          <w:numId w:val="3"/>
        </w:numPr>
        <w:tabs>
          <w:tab w:val="clear" w:pos="705"/>
          <w:tab w:val="num" w:pos="1134"/>
        </w:tabs>
        <w:spacing w:after="120"/>
        <w:ind w:left="0" w:firstLine="0"/>
        <w:jc w:val="both"/>
        <w:rPr>
          <w:rFonts w:ascii="Calibri" w:hAnsi="Calibri"/>
          <w:sz w:val="24"/>
          <w:szCs w:val="24"/>
        </w:rPr>
      </w:pPr>
      <w:r w:rsidRPr="00E003C1">
        <w:rPr>
          <w:rFonts w:ascii="Calibri" w:hAnsi="Calibri"/>
          <w:sz w:val="24"/>
          <w:szCs w:val="24"/>
        </w:rPr>
        <w:t xml:space="preserve">Efetuada a verificação referente ao cumprimento das condições de participação no certame, a habilitação das </w:t>
      </w:r>
      <w:r w:rsidRPr="00E003C1">
        <w:rPr>
          <w:rFonts w:ascii="Calibri" w:hAnsi="Calibri"/>
          <w:b/>
          <w:sz w:val="24"/>
          <w:szCs w:val="24"/>
        </w:rPr>
        <w:t xml:space="preserve">licitantes </w:t>
      </w:r>
      <w:r w:rsidRPr="00E003C1">
        <w:rPr>
          <w:rFonts w:ascii="Calibri" w:hAnsi="Calibri"/>
          <w:sz w:val="24"/>
          <w:szCs w:val="24"/>
        </w:rPr>
        <w:t>será</w:t>
      </w:r>
      <w:r w:rsidR="00501128" w:rsidRPr="00E003C1">
        <w:rPr>
          <w:rFonts w:ascii="Calibri" w:hAnsi="Calibri"/>
          <w:sz w:val="24"/>
          <w:szCs w:val="24"/>
        </w:rPr>
        <w:t xml:space="preserve"> </w:t>
      </w:r>
      <w:r w:rsidRPr="00E003C1">
        <w:rPr>
          <w:rFonts w:ascii="Calibri" w:hAnsi="Calibri"/>
          <w:sz w:val="24"/>
          <w:szCs w:val="24"/>
        </w:rPr>
        <w:t>realizada mediante a apresentação da seguinte documentação complementar:</w:t>
      </w:r>
    </w:p>
    <w:p w:rsidR="00072977" w:rsidRPr="00E003C1" w:rsidRDefault="000B540C" w:rsidP="00072977">
      <w:pPr>
        <w:numPr>
          <w:ilvl w:val="1"/>
          <w:numId w:val="3"/>
        </w:numPr>
        <w:tabs>
          <w:tab w:val="left" w:pos="1701"/>
        </w:tabs>
        <w:spacing w:after="120"/>
        <w:jc w:val="both"/>
        <w:rPr>
          <w:rFonts w:ascii="Calibri" w:hAnsi="Calibri"/>
          <w:b/>
          <w:sz w:val="24"/>
          <w:shd w:val="pct25" w:color="auto" w:fill="FFFFFF"/>
        </w:rPr>
      </w:pPr>
      <w:proofErr w:type="gramStart"/>
      <w:r w:rsidRPr="00E003C1">
        <w:rPr>
          <w:rFonts w:ascii="Calibri" w:hAnsi="Calibri"/>
          <w:sz w:val="24"/>
        </w:rPr>
        <w:t>comprovação</w:t>
      </w:r>
      <w:proofErr w:type="gramEnd"/>
      <w:r w:rsidRPr="00E003C1">
        <w:rPr>
          <w:rFonts w:ascii="Calibri" w:hAnsi="Calibri"/>
          <w:sz w:val="24"/>
        </w:rPr>
        <w:t xml:space="preserve"> de patrimônio líquido não inferior a 10% (dez por cento) do valor estimado da contratação, quando qualquer dos índices Liquidez Geral, Liquidez Corrente </w:t>
      </w:r>
      <w:r w:rsidR="00B67F6F" w:rsidRPr="00E003C1">
        <w:rPr>
          <w:rFonts w:ascii="Calibri" w:hAnsi="Calibri"/>
          <w:sz w:val="24"/>
        </w:rPr>
        <w:t xml:space="preserve">e Solvência Geral, </w:t>
      </w:r>
      <w:r w:rsidRPr="00E003C1">
        <w:rPr>
          <w:rFonts w:ascii="Calibri" w:hAnsi="Calibri"/>
          <w:sz w:val="24"/>
        </w:rPr>
        <w:t>informados pelo S</w:t>
      </w:r>
      <w:r w:rsidR="00B67F6F" w:rsidRPr="00E003C1">
        <w:rPr>
          <w:rFonts w:ascii="Calibri" w:hAnsi="Calibri"/>
          <w:sz w:val="24"/>
        </w:rPr>
        <w:t>icaf, for igual ou inferior a 1</w:t>
      </w:r>
      <w:r w:rsidRPr="00E003C1">
        <w:rPr>
          <w:rFonts w:ascii="Calibri" w:hAnsi="Calibri"/>
          <w:sz w:val="24"/>
        </w:rPr>
        <w:t>;</w:t>
      </w:r>
    </w:p>
    <w:p w:rsidR="00441738" w:rsidRPr="00E003C1" w:rsidRDefault="0079736A" w:rsidP="00441738">
      <w:pPr>
        <w:numPr>
          <w:ilvl w:val="1"/>
          <w:numId w:val="3"/>
        </w:numPr>
        <w:tabs>
          <w:tab w:val="left" w:pos="1701"/>
        </w:tabs>
        <w:spacing w:after="120"/>
        <w:jc w:val="both"/>
        <w:rPr>
          <w:rFonts w:ascii="Calibri" w:hAnsi="Calibri"/>
          <w:sz w:val="24"/>
        </w:rPr>
      </w:pPr>
      <w:proofErr w:type="gramStart"/>
      <w:r w:rsidRPr="00E003C1">
        <w:rPr>
          <w:rFonts w:ascii="Calibri" w:hAnsi="Calibri"/>
          <w:sz w:val="24"/>
        </w:rPr>
        <w:t>prova</w:t>
      </w:r>
      <w:proofErr w:type="gramEnd"/>
      <w:r w:rsidRPr="00E003C1">
        <w:rPr>
          <w:rFonts w:ascii="Calibri" w:hAnsi="Calibri"/>
          <w:sz w:val="24"/>
        </w:rPr>
        <w:t xml:space="preserve"> de inexistência de débitos inadimplidos perante a Justiça do Trabalho, mediante a apresentação de certidão negativa, nos termos do Título VII-A da Consolidação das Leis do Trabalho, aprovada pelo Decreto-Lei nº 5.452, de 1º de ma</w:t>
      </w:r>
      <w:r w:rsidRPr="00E003C1">
        <w:rPr>
          <w:rFonts w:ascii="Calibri" w:hAnsi="Calibri"/>
          <w:sz w:val="24"/>
          <w:szCs w:val="24"/>
        </w:rPr>
        <w:t>io de 1943, tendo em vista o disposto no art. 3º da Lei nº 12.440, de 7 de julho de 2011</w:t>
      </w:r>
      <w:r w:rsidR="001058FD" w:rsidRPr="00E003C1">
        <w:rPr>
          <w:rFonts w:ascii="Calibri" w:hAnsi="Calibri"/>
          <w:sz w:val="24"/>
          <w:szCs w:val="24"/>
        </w:rPr>
        <w:t>.</w:t>
      </w:r>
      <w:r w:rsidR="00441738" w:rsidRPr="00E003C1">
        <w:rPr>
          <w:rFonts w:ascii="Calibri" w:hAnsi="Calibri"/>
          <w:sz w:val="24"/>
        </w:rPr>
        <w:t xml:space="preserve"> </w:t>
      </w:r>
    </w:p>
    <w:p w:rsidR="00202943" w:rsidRDefault="00B67F6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w:t>
      </w:r>
      <w:r w:rsidRPr="0067112D">
        <w:rPr>
          <w:rFonts w:ascii="Calibri" w:hAnsi="Calibri"/>
          <w:b/>
        </w:rPr>
        <w:t>Pregoeiro</w:t>
      </w:r>
      <w:r>
        <w:rPr>
          <w:rFonts w:ascii="Calibri" w:hAnsi="Calibri"/>
        </w:rPr>
        <w:t xml:space="preserve"> poderá consultar sítios oficiais de órgãos e entidades emissores de certidões, para verificar as condições de habilitação d</w:t>
      </w:r>
      <w:r w:rsidR="00B63C41">
        <w:rPr>
          <w:rFonts w:ascii="Calibri" w:hAnsi="Calibri"/>
        </w:rPr>
        <w:t>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w:t>
      </w:r>
    </w:p>
    <w:p w:rsidR="00A94C43" w:rsidRPr="001B25C6" w:rsidRDefault="00AA482F" w:rsidP="00A94C43">
      <w:pPr>
        <w:pStyle w:val="Cabealho"/>
        <w:numPr>
          <w:ilvl w:val="0"/>
          <w:numId w:val="3"/>
        </w:numPr>
        <w:tabs>
          <w:tab w:val="clear" w:pos="705"/>
          <w:tab w:val="clear" w:pos="4419"/>
          <w:tab w:val="clear" w:pos="8838"/>
          <w:tab w:val="num" w:pos="1134"/>
        </w:tabs>
        <w:spacing w:after="120"/>
        <w:ind w:left="0" w:firstLine="0"/>
        <w:rPr>
          <w:rFonts w:ascii="Calibri" w:hAnsi="Calibri"/>
        </w:rPr>
      </w:pPr>
      <w:r w:rsidRPr="001B25C6">
        <w:rPr>
          <w:rFonts w:ascii="Calibri" w:hAnsi="Calibri"/>
        </w:rPr>
        <w:t xml:space="preserve">Os documentos que não estejam </w:t>
      </w:r>
      <w:r w:rsidRPr="00822EA0">
        <w:rPr>
          <w:rFonts w:ascii="Calibri" w:hAnsi="Calibri"/>
        </w:rPr>
        <w:t xml:space="preserve">contemplados no Sicaf deverão ser remetidos em conjunto com a proposta de preços indicada na </w:t>
      </w:r>
      <w:r w:rsidR="006156C8" w:rsidRPr="00822EA0">
        <w:rPr>
          <w:rFonts w:ascii="Calibri" w:hAnsi="Calibri"/>
        </w:rPr>
        <w:t>C</w:t>
      </w:r>
      <w:r w:rsidR="00FA6874" w:rsidRPr="00822EA0">
        <w:rPr>
          <w:rFonts w:ascii="Calibri" w:hAnsi="Calibri"/>
        </w:rPr>
        <w:t xml:space="preserve">ondição </w:t>
      </w:r>
      <w:r w:rsidR="001058FD" w:rsidRPr="00822EA0">
        <w:rPr>
          <w:rFonts w:ascii="Calibri" w:hAnsi="Calibri"/>
        </w:rPr>
        <w:fldChar w:fldCharType="begin"/>
      </w:r>
      <w:r w:rsidR="001058FD" w:rsidRPr="00822EA0">
        <w:rPr>
          <w:rFonts w:ascii="Calibri" w:hAnsi="Calibri"/>
        </w:rPr>
        <w:instrText xml:space="preserve"> REF _Ref428801020 \r \h </w:instrText>
      </w:r>
      <w:r w:rsidR="00822EA0" w:rsidRPr="00822EA0">
        <w:rPr>
          <w:rFonts w:ascii="Calibri" w:hAnsi="Calibri"/>
        </w:rPr>
        <w:instrText xml:space="preserve"> \* MERGEFORMAT </w:instrText>
      </w:r>
      <w:r w:rsidR="001058FD" w:rsidRPr="00822EA0">
        <w:rPr>
          <w:rFonts w:ascii="Calibri" w:hAnsi="Calibri"/>
        </w:rPr>
      </w:r>
      <w:r w:rsidR="001058FD" w:rsidRPr="00822EA0">
        <w:rPr>
          <w:rFonts w:ascii="Calibri" w:hAnsi="Calibri"/>
        </w:rPr>
        <w:fldChar w:fldCharType="separate"/>
      </w:r>
      <w:r w:rsidR="001058FD" w:rsidRPr="00822EA0">
        <w:rPr>
          <w:rFonts w:ascii="Calibri" w:hAnsi="Calibri"/>
        </w:rPr>
        <w:t>25</w:t>
      </w:r>
      <w:r w:rsidR="001058FD" w:rsidRPr="00822EA0">
        <w:rPr>
          <w:rFonts w:ascii="Calibri" w:hAnsi="Calibri"/>
        </w:rPr>
        <w:fldChar w:fldCharType="end"/>
      </w:r>
      <w:r w:rsidRPr="00822EA0">
        <w:rPr>
          <w:rFonts w:ascii="Calibri" w:hAnsi="Calibri"/>
        </w:rPr>
        <w:t>,</w:t>
      </w:r>
      <w:r w:rsidRPr="001B25C6">
        <w:rPr>
          <w:rFonts w:ascii="Calibri" w:hAnsi="Calibri"/>
        </w:rPr>
        <w:t xml:space="preserve"> em arquivo ún</w:t>
      </w:r>
      <w:r w:rsidR="001F649F">
        <w:rPr>
          <w:rFonts w:ascii="Calibri" w:hAnsi="Calibri"/>
        </w:rPr>
        <w:t>ico, por meio da opção “Enviar A</w:t>
      </w:r>
      <w:r w:rsidRPr="001B25C6">
        <w:rPr>
          <w:rFonts w:ascii="Calibri" w:hAnsi="Calibri"/>
        </w:rPr>
        <w:t xml:space="preserve">nexo” do sistema Comprasnet, </w:t>
      </w:r>
      <w:r w:rsidR="00884D2A">
        <w:rPr>
          <w:rFonts w:ascii="Calibri" w:hAnsi="Calibri"/>
        </w:rPr>
        <w:t>no mesmo prazo</w:t>
      </w:r>
      <w:r w:rsidR="00A94C43" w:rsidRPr="001B25C6">
        <w:rPr>
          <w:rFonts w:ascii="Calibri" w:hAnsi="Calibri"/>
        </w:rPr>
        <w:t xml:space="preserve"> estipulado na mencionada condição. </w:t>
      </w:r>
    </w:p>
    <w:p w:rsidR="001B25C6" w:rsidRPr="00806083" w:rsidRDefault="001B25C6" w:rsidP="001B25C6">
      <w:pPr>
        <w:pStyle w:val="Cabealho"/>
        <w:numPr>
          <w:ilvl w:val="1"/>
          <w:numId w:val="3"/>
        </w:numPr>
        <w:tabs>
          <w:tab w:val="clear" w:pos="4419"/>
          <w:tab w:val="clear" w:pos="8838"/>
          <w:tab w:val="num" w:pos="1134"/>
          <w:tab w:val="num" w:pos="2552"/>
        </w:tabs>
        <w:spacing w:after="120"/>
        <w:rPr>
          <w:rFonts w:ascii="Calibri" w:hAnsi="Calibri"/>
        </w:rPr>
      </w:pPr>
      <w:r w:rsidRPr="00806083">
        <w:rPr>
          <w:rFonts w:ascii="Calibri" w:hAnsi="Calibri"/>
        </w:rPr>
        <w:lastRenderedPageBreak/>
        <w:t xml:space="preserve">Os documentos remetidos por meio da opção “Enviar Anexo” do sistema Comprasnet poderão ser solicitados em original ou por cópia autenticada a qualquer momento, em prazo a ser estabelecido pelo </w:t>
      </w:r>
      <w:r w:rsidRPr="00806083">
        <w:rPr>
          <w:rFonts w:ascii="Calibri" w:hAnsi="Calibri"/>
          <w:b/>
        </w:rPr>
        <w:t>Pregoeiro.</w:t>
      </w:r>
    </w:p>
    <w:p w:rsidR="001B25C6" w:rsidRPr="00DA3E8C" w:rsidRDefault="001B25C6" w:rsidP="001B25C6">
      <w:pPr>
        <w:numPr>
          <w:ilvl w:val="2"/>
          <w:numId w:val="3"/>
        </w:numPr>
        <w:tabs>
          <w:tab w:val="clear" w:pos="3612"/>
          <w:tab w:val="num" w:pos="2280"/>
          <w:tab w:val="num" w:pos="2552"/>
          <w:tab w:val="num" w:pos="3556"/>
        </w:tabs>
        <w:spacing w:after="120"/>
        <w:ind w:left="2552" w:hanging="851"/>
        <w:jc w:val="both"/>
        <w:rPr>
          <w:rFonts w:ascii="Calibri" w:hAnsi="Calibri"/>
          <w:sz w:val="24"/>
          <w:szCs w:val="24"/>
        </w:rPr>
      </w:pPr>
      <w:r w:rsidRPr="00DA3E8C">
        <w:rPr>
          <w:rFonts w:ascii="Calibri" w:hAnsi="Calibri"/>
          <w:sz w:val="24"/>
          <w:szCs w:val="24"/>
        </w:rPr>
        <w:t>Os originais ou cópias autenticadas, caso sejam solicitados, deverão ser encaminhados ao Serviço de Pregão e Cotação Eletrônica do Tribunal de Contas da União, situado no Setor de Adm</w:t>
      </w:r>
      <w:r>
        <w:rPr>
          <w:rFonts w:ascii="Calibri" w:hAnsi="Calibri"/>
          <w:sz w:val="24"/>
          <w:szCs w:val="24"/>
        </w:rPr>
        <w:t>inistração Federal Sul – SAFS, Quadra 04, L</w:t>
      </w:r>
      <w:r w:rsidR="008A13D8">
        <w:rPr>
          <w:rFonts w:ascii="Calibri" w:hAnsi="Calibri"/>
          <w:sz w:val="24"/>
          <w:szCs w:val="24"/>
        </w:rPr>
        <w:t xml:space="preserve">ote 1, Anexo I, sala </w:t>
      </w:r>
      <w:r w:rsidR="00213DA4">
        <w:rPr>
          <w:rFonts w:ascii="Calibri" w:hAnsi="Calibri"/>
          <w:sz w:val="24"/>
          <w:szCs w:val="24"/>
        </w:rPr>
        <w:t>103</w:t>
      </w:r>
      <w:r w:rsidRPr="00DA3E8C">
        <w:rPr>
          <w:rFonts w:ascii="Calibri" w:hAnsi="Calibri"/>
          <w:sz w:val="24"/>
          <w:szCs w:val="24"/>
        </w:rPr>
        <w:t xml:space="preserve">, CEP 70042-900, Brasília-DF. </w:t>
      </w:r>
    </w:p>
    <w:p w:rsidR="00746F40" w:rsidRDefault="00746F40" w:rsidP="00746F40">
      <w:pPr>
        <w:numPr>
          <w:ilvl w:val="1"/>
          <w:numId w:val="3"/>
        </w:numPr>
        <w:tabs>
          <w:tab w:val="left" w:pos="1701"/>
        </w:tabs>
        <w:spacing w:after="120"/>
        <w:jc w:val="both"/>
        <w:rPr>
          <w:rFonts w:ascii="Calibri" w:hAnsi="Calibri"/>
          <w:sz w:val="24"/>
        </w:rPr>
      </w:pPr>
      <w:r>
        <w:rPr>
          <w:rFonts w:ascii="Calibri" w:hAnsi="Calibri"/>
          <w:sz w:val="24"/>
        </w:rPr>
        <w:t>Sob pena de inabilitação, os documentos encaminhados deverão estar em nome d</w:t>
      </w:r>
      <w:r w:rsidR="00B63C41">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com indicação do número de inscrição no CNPJ.</w:t>
      </w:r>
    </w:p>
    <w:p w:rsidR="00746F40" w:rsidRDefault="00746F40" w:rsidP="00746F40">
      <w:pPr>
        <w:numPr>
          <w:ilvl w:val="1"/>
          <w:numId w:val="3"/>
        </w:numPr>
        <w:tabs>
          <w:tab w:val="left" w:pos="1701"/>
        </w:tabs>
        <w:spacing w:after="120"/>
        <w:jc w:val="both"/>
        <w:rPr>
          <w:rFonts w:ascii="Calibri" w:hAnsi="Calibri"/>
          <w:sz w:val="24"/>
        </w:rPr>
      </w:pPr>
      <w:r>
        <w:rPr>
          <w:rFonts w:ascii="Calibri" w:hAnsi="Calibri"/>
          <w:sz w:val="24"/>
        </w:rPr>
        <w:t>Todos os documentos emitidos em língua estrangeira deverão ser entregues acompanhados da tradução para língua portuguesa, efetuada por tradutor juramentado, e também devidamente consularizados ou registrados no cartório</w:t>
      </w:r>
      <w:r w:rsidR="004C617E">
        <w:rPr>
          <w:rFonts w:ascii="Calibri" w:hAnsi="Calibri"/>
          <w:sz w:val="24"/>
        </w:rPr>
        <w:t xml:space="preserve"> de títulos e documentos.</w:t>
      </w:r>
    </w:p>
    <w:p w:rsidR="004C617E" w:rsidRDefault="004C617E" w:rsidP="00746F40">
      <w:pPr>
        <w:numPr>
          <w:ilvl w:val="1"/>
          <w:numId w:val="3"/>
        </w:numPr>
        <w:tabs>
          <w:tab w:val="left" w:pos="1701"/>
        </w:tabs>
        <w:spacing w:after="120"/>
        <w:jc w:val="both"/>
        <w:rPr>
          <w:rFonts w:ascii="Calibri" w:hAnsi="Calibri"/>
          <w:sz w:val="24"/>
        </w:rPr>
      </w:pPr>
      <w:r>
        <w:rPr>
          <w:rFonts w:ascii="Calibri" w:hAnsi="Calibri"/>
          <w:sz w:val="24"/>
        </w:rPr>
        <w:t>Documentos de procedência estrangeira, mas emitidos em língua portuguesa, também deverão ser apresentados devidamente consularizados ou registrados em cartório de títulos e documentos.</w:t>
      </w:r>
    </w:p>
    <w:p w:rsidR="004C617E" w:rsidRDefault="004C617E" w:rsidP="00746F40">
      <w:pPr>
        <w:numPr>
          <w:ilvl w:val="1"/>
          <w:numId w:val="3"/>
        </w:numPr>
        <w:tabs>
          <w:tab w:val="left" w:pos="1701"/>
        </w:tabs>
        <w:spacing w:after="120"/>
        <w:jc w:val="both"/>
        <w:rPr>
          <w:rFonts w:ascii="Calibri" w:hAnsi="Calibri"/>
          <w:sz w:val="24"/>
        </w:rPr>
      </w:pPr>
      <w:r>
        <w:rPr>
          <w:rFonts w:ascii="Calibri" w:hAnsi="Calibri"/>
          <w:sz w:val="24"/>
        </w:rPr>
        <w:t>Em se tratando de filial, os documentos de habilitação jurídica e regularidade fiscal deverão estar em nome da filial, exceto aqueles que, pela própria natureza, são emitidos somente em nome da matriz.</w:t>
      </w:r>
    </w:p>
    <w:p w:rsidR="004A5238" w:rsidRPr="00865164" w:rsidRDefault="004A5238" w:rsidP="001058FD">
      <w:pPr>
        <w:numPr>
          <w:ilvl w:val="1"/>
          <w:numId w:val="3"/>
        </w:numPr>
        <w:tabs>
          <w:tab w:val="left" w:pos="1701"/>
        </w:tabs>
        <w:spacing w:after="120"/>
        <w:jc w:val="both"/>
        <w:rPr>
          <w:rFonts w:ascii="Calibri" w:hAnsi="Calibri"/>
          <w:sz w:val="24"/>
        </w:rPr>
      </w:pPr>
      <w:r w:rsidRPr="00865164">
        <w:rPr>
          <w:rFonts w:ascii="Calibri" w:hAnsi="Calibri"/>
          <w:sz w:val="24"/>
          <w:szCs w:val="24"/>
        </w:rPr>
        <w:t xml:space="preserve">Havendo alguma restrição na comprovação de regularidade fiscal, será assegurado o prazo de 5 (cinco) dias úteis, cujo termo inicial corresponderá ao momento em que </w:t>
      </w:r>
      <w:r w:rsidR="00F83932" w:rsidRPr="00865164">
        <w:rPr>
          <w:rFonts w:ascii="Calibri" w:hAnsi="Calibri"/>
          <w:sz w:val="24"/>
          <w:szCs w:val="24"/>
        </w:rPr>
        <w:t>a</w:t>
      </w:r>
      <w:r w:rsidRPr="00865164">
        <w:rPr>
          <w:rFonts w:ascii="Calibri" w:hAnsi="Calibri"/>
          <w:sz w:val="24"/>
          <w:szCs w:val="24"/>
        </w:rPr>
        <w:t xml:space="preserve"> proponente for declarado vencedor do certame, prorrogáveis por igual período, a critério da Administração, para a regularização da documentação, pagamento ou parcelamento do débito, emissão de eventuais certidões negativas ou positivas com efeito de certidão negativa.</w:t>
      </w:r>
    </w:p>
    <w:p w:rsidR="004C617E" w:rsidRDefault="007D10E2" w:rsidP="00746F40">
      <w:pPr>
        <w:numPr>
          <w:ilvl w:val="1"/>
          <w:numId w:val="3"/>
        </w:numPr>
        <w:tabs>
          <w:tab w:val="left" w:pos="1701"/>
        </w:tabs>
        <w:spacing w:after="120"/>
        <w:jc w:val="both"/>
        <w:rPr>
          <w:rFonts w:ascii="Calibri" w:hAnsi="Calibri"/>
          <w:sz w:val="24"/>
        </w:rPr>
      </w:pPr>
      <w:r>
        <w:rPr>
          <w:rFonts w:ascii="Calibri" w:hAnsi="Calibri"/>
          <w:sz w:val="24"/>
        </w:rPr>
        <w:t xml:space="preserve">A não </w:t>
      </w:r>
      <w:r w:rsidR="004C617E">
        <w:rPr>
          <w:rFonts w:ascii="Calibri" w:hAnsi="Calibri"/>
          <w:sz w:val="24"/>
        </w:rPr>
        <w:t>regularização da documentação</w:t>
      </w:r>
      <w:r w:rsidR="0067112D">
        <w:rPr>
          <w:rFonts w:ascii="Calibri" w:hAnsi="Calibri"/>
          <w:sz w:val="24"/>
        </w:rPr>
        <w:t>,</w:t>
      </w:r>
      <w:r w:rsidR="00E244E9">
        <w:rPr>
          <w:rFonts w:ascii="Calibri" w:hAnsi="Calibri"/>
          <w:sz w:val="24"/>
        </w:rPr>
        <w:t xml:space="preserve"> no prazo previsto na</w:t>
      </w:r>
      <w:r w:rsidR="004C617E">
        <w:rPr>
          <w:rFonts w:ascii="Calibri" w:hAnsi="Calibri"/>
          <w:sz w:val="24"/>
        </w:rPr>
        <w:t xml:space="preserve"> </w:t>
      </w:r>
      <w:proofErr w:type="spellStart"/>
      <w:r w:rsidR="00E244E9">
        <w:rPr>
          <w:rFonts w:ascii="Calibri" w:hAnsi="Calibri"/>
          <w:sz w:val="24"/>
        </w:rPr>
        <w:t>subcondição</w:t>
      </w:r>
      <w:proofErr w:type="spellEnd"/>
      <w:r w:rsidR="004C617E">
        <w:rPr>
          <w:rFonts w:ascii="Calibri" w:hAnsi="Calibri"/>
          <w:sz w:val="24"/>
        </w:rPr>
        <w:t xml:space="preserve"> anterior, implicará decadência do direito à contratação, sem prejuí</w:t>
      </w:r>
      <w:r w:rsidR="00B83766">
        <w:rPr>
          <w:rFonts w:ascii="Calibri" w:hAnsi="Calibri"/>
          <w:sz w:val="24"/>
        </w:rPr>
        <w:t>zo das sanções previstas neste E</w:t>
      </w:r>
      <w:r w:rsidR="004C617E">
        <w:rPr>
          <w:rFonts w:ascii="Calibri" w:hAnsi="Calibri"/>
          <w:sz w:val="24"/>
        </w:rPr>
        <w:t xml:space="preserve">dital, e facultará ao </w:t>
      </w:r>
      <w:r w:rsidR="004C617E" w:rsidRPr="009E69D7">
        <w:rPr>
          <w:rFonts w:ascii="Calibri" w:hAnsi="Calibri"/>
          <w:b/>
          <w:sz w:val="24"/>
        </w:rPr>
        <w:t>Pregoeiro</w:t>
      </w:r>
      <w:r w:rsidR="004C617E">
        <w:rPr>
          <w:rFonts w:ascii="Calibri" w:hAnsi="Calibri"/>
          <w:sz w:val="24"/>
        </w:rPr>
        <w:t xml:space="preserve"> convocar </w:t>
      </w:r>
      <w:r w:rsidR="00B63C41">
        <w:rPr>
          <w:rFonts w:ascii="Calibri" w:hAnsi="Calibri"/>
          <w:sz w:val="24"/>
        </w:rPr>
        <w:t>a</w:t>
      </w:r>
      <w:r w:rsidR="004C617E">
        <w:rPr>
          <w:rFonts w:ascii="Calibri" w:hAnsi="Calibri"/>
          <w:sz w:val="24"/>
        </w:rPr>
        <w:t xml:space="preserve">s </w:t>
      </w:r>
      <w:r w:rsidR="00FC06C7" w:rsidRPr="009E69D7">
        <w:rPr>
          <w:rFonts w:ascii="Calibri" w:hAnsi="Calibri"/>
          <w:b/>
          <w:sz w:val="24"/>
        </w:rPr>
        <w:t>licitante</w:t>
      </w:r>
      <w:r w:rsidR="004C617E" w:rsidRPr="009E69D7">
        <w:rPr>
          <w:rFonts w:ascii="Calibri" w:hAnsi="Calibri"/>
          <w:b/>
          <w:sz w:val="24"/>
        </w:rPr>
        <w:t>s</w:t>
      </w:r>
      <w:r w:rsidR="004C617E">
        <w:rPr>
          <w:rFonts w:ascii="Calibri" w:hAnsi="Calibri"/>
          <w:sz w:val="24"/>
        </w:rPr>
        <w:t xml:space="preserve"> remanescentes, na ordem de classificação.</w:t>
      </w:r>
    </w:p>
    <w:p w:rsidR="00E617E6" w:rsidRPr="001058FD" w:rsidRDefault="00B66E44" w:rsidP="001058FD">
      <w:pPr>
        <w:numPr>
          <w:ilvl w:val="0"/>
          <w:numId w:val="3"/>
        </w:numPr>
        <w:tabs>
          <w:tab w:val="clear" w:pos="705"/>
          <w:tab w:val="num" w:pos="1134"/>
        </w:tabs>
        <w:spacing w:after="120"/>
        <w:ind w:left="0" w:firstLine="0"/>
        <w:jc w:val="both"/>
        <w:rPr>
          <w:rFonts w:ascii="Calibri" w:hAnsi="Calibri"/>
          <w:sz w:val="24"/>
        </w:rPr>
      </w:pPr>
      <w:r w:rsidRPr="001058FD">
        <w:rPr>
          <w:rFonts w:ascii="Calibri" w:hAnsi="Calibri"/>
          <w:sz w:val="24"/>
        </w:rPr>
        <w:t xml:space="preserve">Se a proposta não for aceitável, se a </w:t>
      </w:r>
      <w:r w:rsidRPr="001058FD">
        <w:rPr>
          <w:rFonts w:ascii="Calibri" w:hAnsi="Calibri"/>
          <w:b/>
          <w:sz w:val="24"/>
        </w:rPr>
        <w:t>licitante</w:t>
      </w:r>
      <w:r w:rsidRPr="001058FD">
        <w:rPr>
          <w:rFonts w:ascii="Calibri" w:hAnsi="Calibri"/>
          <w:sz w:val="24"/>
        </w:rPr>
        <w:t xml:space="preserve"> não atender às exigências de habilitação, ou, ainda, se a amostra for rejeitada, o </w:t>
      </w:r>
      <w:r w:rsidRPr="001058FD">
        <w:rPr>
          <w:rFonts w:ascii="Calibri" w:hAnsi="Calibri"/>
          <w:b/>
          <w:sz w:val="24"/>
        </w:rPr>
        <w:t>Pregoeiro</w:t>
      </w:r>
      <w:r w:rsidRPr="001058FD">
        <w:rPr>
          <w:rFonts w:ascii="Calibri" w:hAnsi="Calibri"/>
          <w:sz w:val="24"/>
        </w:rPr>
        <w:t xml:space="preserve"> examinará a proposta subsequente e assim sucessivamente, na ordem de classificação, até a seleção da proposta que melhor atenda a este Edital</w:t>
      </w:r>
      <w:r w:rsidR="00E617E6" w:rsidRPr="001058FD">
        <w:rPr>
          <w:rFonts w:ascii="Calibri" w:hAnsi="Calibri"/>
          <w:sz w:val="24"/>
        </w:rPr>
        <w:t>.</w:t>
      </w:r>
    </w:p>
    <w:p w:rsidR="00202943" w:rsidRDefault="00101A4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Constatado o atendimen</w:t>
      </w:r>
      <w:r w:rsidR="00B83766">
        <w:rPr>
          <w:rFonts w:ascii="Calibri" w:hAnsi="Calibri"/>
          <w:sz w:val="24"/>
        </w:rPr>
        <w:t>to às exigências fixadas neste E</w:t>
      </w:r>
      <w:r>
        <w:rPr>
          <w:rFonts w:ascii="Calibri" w:hAnsi="Calibri"/>
          <w:sz w:val="24"/>
        </w:rPr>
        <w:t xml:space="preserve">dital, </w:t>
      </w:r>
      <w:r w:rsidR="00B63C41">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xml:space="preserve"> será declarad</w:t>
      </w:r>
      <w:r w:rsidR="00B63C41">
        <w:rPr>
          <w:rFonts w:ascii="Calibri" w:hAnsi="Calibri"/>
          <w:sz w:val="24"/>
        </w:rPr>
        <w:t>a</w:t>
      </w:r>
      <w:r>
        <w:rPr>
          <w:rFonts w:ascii="Calibri" w:hAnsi="Calibri"/>
          <w:sz w:val="24"/>
        </w:rPr>
        <w:t xml:space="preserve"> vencedor</w:t>
      </w:r>
      <w:r w:rsidR="00B63C41">
        <w:rPr>
          <w:rFonts w:ascii="Calibri" w:hAnsi="Calibri"/>
          <w:sz w:val="24"/>
        </w:rPr>
        <w:t>a</w:t>
      </w:r>
      <w:r w:rsidR="00265B69" w:rsidRPr="00265B69">
        <w:rPr>
          <w:rFonts w:ascii="Calibri" w:hAnsi="Calibri"/>
          <w:sz w:val="24"/>
        </w:rPr>
        <w:t>.</w:t>
      </w:r>
    </w:p>
    <w:p w:rsidR="00E772A2" w:rsidRDefault="00E772A2" w:rsidP="00E772A2">
      <w:pPr>
        <w:pStyle w:val="Ttulo1"/>
        <w:tabs>
          <w:tab w:val="num" w:pos="1134"/>
        </w:tabs>
        <w:ind w:left="0"/>
        <w:jc w:val="both"/>
        <w:rPr>
          <w:rFonts w:ascii="Calibri" w:hAnsi="Calibri"/>
          <w:sz w:val="24"/>
        </w:rPr>
      </w:pPr>
      <w:r>
        <w:rPr>
          <w:rFonts w:ascii="Calibri" w:hAnsi="Calibri"/>
          <w:sz w:val="24"/>
        </w:rPr>
        <w:t xml:space="preserve">SEÇÃO </w:t>
      </w:r>
      <w:r w:rsidRPr="001058FD">
        <w:rPr>
          <w:rFonts w:ascii="Calibri" w:hAnsi="Calibri"/>
          <w:sz w:val="24"/>
        </w:rPr>
        <w:t>XII</w:t>
      </w:r>
      <w:r w:rsidR="00CB61D2" w:rsidRPr="001058FD">
        <w:rPr>
          <w:rFonts w:ascii="Calibri" w:hAnsi="Calibri"/>
          <w:sz w:val="24"/>
        </w:rPr>
        <w:t xml:space="preserve"> – </w:t>
      </w:r>
      <w:r>
        <w:rPr>
          <w:rFonts w:ascii="Calibri" w:hAnsi="Calibri"/>
          <w:sz w:val="24"/>
        </w:rPr>
        <w:t xml:space="preserve">DA AMOSTRA </w:t>
      </w:r>
    </w:p>
    <w:p w:rsidR="00E772A2" w:rsidRDefault="00E772A2" w:rsidP="00E772A2">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 </w:t>
      </w:r>
      <w:r w:rsidRPr="00FC06C7">
        <w:rPr>
          <w:rFonts w:ascii="Calibri" w:hAnsi="Calibri"/>
          <w:b/>
          <w:sz w:val="24"/>
        </w:rPr>
        <w:t>licitante detentor</w:t>
      </w:r>
      <w:r>
        <w:rPr>
          <w:rFonts w:ascii="Calibri" w:hAnsi="Calibri"/>
          <w:b/>
          <w:sz w:val="24"/>
        </w:rPr>
        <w:t>a</w:t>
      </w:r>
      <w:r w:rsidRPr="00FC06C7">
        <w:rPr>
          <w:rFonts w:ascii="Calibri" w:hAnsi="Calibri"/>
          <w:b/>
          <w:sz w:val="24"/>
        </w:rPr>
        <w:t xml:space="preserve"> d</w:t>
      </w:r>
      <w:r w:rsidRPr="00822EA0">
        <w:rPr>
          <w:rFonts w:ascii="Calibri" w:hAnsi="Calibri"/>
          <w:b/>
          <w:sz w:val="24"/>
        </w:rPr>
        <w:t>a melhor proposta</w:t>
      </w:r>
      <w:r w:rsidRPr="00822EA0">
        <w:rPr>
          <w:rFonts w:ascii="Calibri" w:hAnsi="Calibri"/>
          <w:sz w:val="24"/>
        </w:rPr>
        <w:t xml:space="preserve"> será convocada para,</w:t>
      </w:r>
      <w:r w:rsidR="001058FD" w:rsidRPr="00822EA0">
        <w:rPr>
          <w:rFonts w:asciiTheme="minorHAnsi" w:hAnsiTheme="minorHAnsi"/>
          <w:sz w:val="24"/>
          <w:szCs w:val="24"/>
        </w:rPr>
        <w:t xml:space="preserve"> no prazo de</w:t>
      </w:r>
      <w:r w:rsidRPr="00822EA0">
        <w:rPr>
          <w:rFonts w:ascii="Calibri" w:hAnsi="Calibri"/>
          <w:sz w:val="24"/>
        </w:rPr>
        <w:t xml:space="preserve"> </w:t>
      </w:r>
      <w:r w:rsidR="001058FD" w:rsidRPr="00822EA0">
        <w:rPr>
          <w:rFonts w:asciiTheme="minorHAnsi" w:hAnsiTheme="minorHAnsi" w:cs="Calibri"/>
          <w:sz w:val="24"/>
          <w:szCs w:val="24"/>
        </w:rPr>
        <w:t>até 8 (oito) dias úteis</w:t>
      </w:r>
      <w:r w:rsidR="001058FD" w:rsidRPr="00822EA0">
        <w:rPr>
          <w:rFonts w:asciiTheme="minorHAnsi" w:hAnsiTheme="minorHAnsi"/>
          <w:sz w:val="24"/>
          <w:szCs w:val="24"/>
        </w:rPr>
        <w:t xml:space="preserve">, </w:t>
      </w:r>
      <w:r w:rsidR="001058FD" w:rsidRPr="00822EA0">
        <w:rPr>
          <w:rFonts w:asciiTheme="minorHAnsi" w:hAnsiTheme="minorHAnsi"/>
          <w:b/>
          <w:sz w:val="24"/>
          <w:szCs w:val="24"/>
        </w:rPr>
        <w:t>apresentar</w:t>
      </w:r>
      <w:r w:rsidRPr="00822EA0">
        <w:rPr>
          <w:rFonts w:ascii="Calibri" w:hAnsi="Calibri"/>
          <w:sz w:val="24"/>
        </w:rPr>
        <w:t xml:space="preserve"> amostra </w:t>
      </w:r>
      <w:r>
        <w:rPr>
          <w:rFonts w:ascii="Calibri" w:hAnsi="Calibri"/>
          <w:sz w:val="24"/>
        </w:rPr>
        <w:t>para teste, conforme as regras estabelecidas em anexo</w:t>
      </w:r>
      <w:r w:rsidRPr="003A55FB">
        <w:rPr>
          <w:rFonts w:ascii="Calibri" w:hAnsi="Calibri"/>
          <w:sz w:val="24"/>
        </w:rPr>
        <w:t>.</w:t>
      </w:r>
    </w:p>
    <w:p w:rsidR="00E772A2" w:rsidRDefault="00E772A2" w:rsidP="00E772A2">
      <w:pPr>
        <w:numPr>
          <w:ilvl w:val="1"/>
          <w:numId w:val="3"/>
        </w:numPr>
        <w:tabs>
          <w:tab w:val="num" w:pos="1134"/>
        </w:tabs>
        <w:spacing w:after="120"/>
        <w:jc w:val="both"/>
        <w:rPr>
          <w:rFonts w:ascii="Calibri" w:hAnsi="Calibri"/>
          <w:sz w:val="24"/>
        </w:rPr>
      </w:pPr>
      <w:r>
        <w:rPr>
          <w:rFonts w:ascii="Calibri" w:hAnsi="Calibri"/>
          <w:sz w:val="24"/>
        </w:rPr>
        <w:lastRenderedPageBreak/>
        <w:t xml:space="preserve">Não será aceita a proposta da </w:t>
      </w:r>
      <w:r w:rsidRPr="00FC06C7">
        <w:rPr>
          <w:rFonts w:ascii="Calibri" w:hAnsi="Calibri"/>
          <w:b/>
          <w:sz w:val="24"/>
        </w:rPr>
        <w:t>licitante</w:t>
      </w:r>
      <w:r>
        <w:rPr>
          <w:rFonts w:ascii="Calibri" w:hAnsi="Calibri"/>
          <w:sz w:val="24"/>
        </w:rPr>
        <w:t xml:space="preserve"> que tiver amostra rejeitada, que não enviar amostra, ou que não apre</w:t>
      </w:r>
      <w:r w:rsidR="006C15E3">
        <w:rPr>
          <w:rFonts w:ascii="Calibri" w:hAnsi="Calibri"/>
          <w:sz w:val="24"/>
        </w:rPr>
        <w:t>sentá-la no prazo estabelecido.</w:t>
      </w:r>
    </w:p>
    <w:p w:rsidR="00E772A2" w:rsidRDefault="00E772A2" w:rsidP="00E772A2">
      <w:pPr>
        <w:numPr>
          <w:ilvl w:val="1"/>
          <w:numId w:val="3"/>
        </w:numPr>
        <w:tabs>
          <w:tab w:val="num" w:pos="1134"/>
        </w:tabs>
        <w:spacing w:after="120"/>
        <w:jc w:val="both"/>
        <w:rPr>
          <w:rFonts w:ascii="Calibri" w:hAnsi="Calibri"/>
          <w:sz w:val="24"/>
        </w:rPr>
      </w:pPr>
      <w:r>
        <w:rPr>
          <w:rFonts w:ascii="Calibri" w:hAnsi="Calibri"/>
          <w:sz w:val="24"/>
        </w:rPr>
        <w:t>A apresentação de amostra poderá ser dispensada quando se tratar de produto oriundo de linha industrial de produção cujo exemplar já tenha sido aprovado em teste anterior realizado pelo TCU.</w:t>
      </w:r>
    </w:p>
    <w:p w:rsidR="00E772A2" w:rsidRPr="00E772A2" w:rsidRDefault="00E772A2" w:rsidP="00E772A2">
      <w:pPr>
        <w:numPr>
          <w:ilvl w:val="1"/>
          <w:numId w:val="3"/>
        </w:numPr>
        <w:tabs>
          <w:tab w:val="num" w:pos="1134"/>
        </w:tabs>
        <w:spacing w:after="120"/>
        <w:jc w:val="both"/>
        <w:rPr>
          <w:rFonts w:ascii="Calibri" w:hAnsi="Calibri"/>
        </w:rPr>
      </w:pPr>
      <w:r>
        <w:rPr>
          <w:rFonts w:ascii="Calibri" w:hAnsi="Calibri"/>
          <w:sz w:val="24"/>
        </w:rPr>
        <w:t>A apresentação de amostra falsificada ou deteriorada, como verdadeira ou perfeita, configura comportamento inidôneo, punível nos termos deste Edital.</w:t>
      </w:r>
    </w:p>
    <w:p w:rsidR="005C55A2" w:rsidRPr="009636BA" w:rsidRDefault="005C55A2"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Pr="00BB4976">
        <w:rPr>
          <w:rFonts w:ascii="Calibri" w:hAnsi="Calibri"/>
          <w:sz w:val="24"/>
        </w:rPr>
        <w:t>XI</w:t>
      </w:r>
      <w:r w:rsidR="00BB4976">
        <w:rPr>
          <w:rFonts w:ascii="Calibri" w:hAnsi="Calibri"/>
          <w:sz w:val="24"/>
        </w:rPr>
        <w:t>II</w:t>
      </w:r>
      <w:r w:rsidRPr="009636BA">
        <w:rPr>
          <w:rFonts w:ascii="Calibri" w:hAnsi="Calibri"/>
          <w:sz w:val="24"/>
        </w:rPr>
        <w:t xml:space="preserve"> – DO RECURSO</w:t>
      </w:r>
    </w:p>
    <w:p w:rsidR="00202943" w:rsidRDefault="00B63C41"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Declarada a</w:t>
      </w:r>
      <w:r w:rsidR="005C55A2">
        <w:rPr>
          <w:rFonts w:ascii="Calibri" w:hAnsi="Calibri"/>
        </w:rPr>
        <w:t xml:space="preserve"> vencedor</w:t>
      </w:r>
      <w:r>
        <w:rPr>
          <w:rFonts w:ascii="Calibri" w:hAnsi="Calibri"/>
        </w:rPr>
        <w:t>a</w:t>
      </w:r>
      <w:r w:rsidR="005C55A2">
        <w:rPr>
          <w:rFonts w:ascii="Calibri" w:hAnsi="Calibri"/>
        </w:rPr>
        <w:t xml:space="preserve">, o </w:t>
      </w:r>
      <w:r w:rsidR="005C55A2" w:rsidRPr="009E69D7">
        <w:rPr>
          <w:rFonts w:ascii="Calibri" w:hAnsi="Calibri"/>
          <w:b/>
        </w:rPr>
        <w:t>Pregoeiro</w:t>
      </w:r>
      <w:r w:rsidR="005C55A2">
        <w:rPr>
          <w:rFonts w:ascii="Calibri" w:hAnsi="Calibri"/>
        </w:rPr>
        <w:t xml:space="preserve"> abrirá prazo de 30 </w:t>
      </w:r>
      <w:r w:rsidR="00415735">
        <w:rPr>
          <w:rFonts w:ascii="Calibri" w:hAnsi="Calibri"/>
        </w:rPr>
        <w:t xml:space="preserve">(trinta) </w:t>
      </w:r>
      <w:r w:rsidR="005C55A2">
        <w:rPr>
          <w:rFonts w:ascii="Calibri" w:hAnsi="Calibri"/>
        </w:rPr>
        <w:t xml:space="preserve">minutos, durante o qual qualquer </w:t>
      </w:r>
      <w:r w:rsidR="00FC06C7">
        <w:rPr>
          <w:rFonts w:ascii="Calibri" w:hAnsi="Calibri"/>
          <w:b/>
        </w:rPr>
        <w:t>licitante</w:t>
      </w:r>
      <w:r w:rsidR="005C55A2">
        <w:rPr>
          <w:rFonts w:ascii="Calibri" w:hAnsi="Calibri"/>
        </w:rPr>
        <w:t xml:space="preserve"> poderá, de forma imediata e motivada, em campo próprio do sistema, manifestar sua intenção de recurso.</w:t>
      </w:r>
    </w:p>
    <w:p w:rsidR="00202943" w:rsidRPr="005C55A2" w:rsidRDefault="005C55A2" w:rsidP="005C55A2">
      <w:pPr>
        <w:numPr>
          <w:ilvl w:val="1"/>
          <w:numId w:val="3"/>
        </w:numPr>
        <w:tabs>
          <w:tab w:val="left" w:pos="1701"/>
        </w:tabs>
        <w:spacing w:after="120"/>
        <w:jc w:val="both"/>
        <w:rPr>
          <w:rFonts w:ascii="Calibri" w:hAnsi="Calibri"/>
        </w:rPr>
      </w:pPr>
      <w:r w:rsidRPr="005C55A2">
        <w:rPr>
          <w:rFonts w:ascii="Calibri" w:hAnsi="Calibri"/>
          <w:sz w:val="24"/>
        </w:rPr>
        <w:t xml:space="preserve">A falta de manifestação no prazo estabelecido autoriza o </w:t>
      </w:r>
      <w:r w:rsidRPr="005C55A2">
        <w:rPr>
          <w:rFonts w:ascii="Calibri" w:hAnsi="Calibri"/>
          <w:b/>
          <w:sz w:val="24"/>
        </w:rPr>
        <w:t>Pregoeiro</w:t>
      </w:r>
      <w:r w:rsidRPr="005C55A2">
        <w:rPr>
          <w:rFonts w:ascii="Calibri" w:hAnsi="Calibri"/>
          <w:sz w:val="24"/>
        </w:rPr>
        <w:t xml:space="preserve"> a adjudicar o objeto </w:t>
      </w:r>
      <w:r w:rsidR="00B63C41">
        <w:rPr>
          <w:rFonts w:ascii="Calibri" w:hAnsi="Calibri"/>
          <w:sz w:val="24"/>
        </w:rPr>
        <w:t xml:space="preserve">à </w:t>
      </w:r>
      <w:r w:rsidR="00FC06C7">
        <w:rPr>
          <w:rFonts w:ascii="Calibri" w:hAnsi="Calibri"/>
          <w:b/>
          <w:sz w:val="24"/>
        </w:rPr>
        <w:t>licitante</w:t>
      </w:r>
      <w:r w:rsidRPr="005C55A2">
        <w:rPr>
          <w:rFonts w:ascii="Calibri" w:hAnsi="Calibri"/>
          <w:b/>
          <w:sz w:val="24"/>
        </w:rPr>
        <w:t xml:space="preserve"> vencedor</w:t>
      </w:r>
      <w:r w:rsidR="00B63C41">
        <w:rPr>
          <w:rFonts w:ascii="Calibri" w:hAnsi="Calibri"/>
          <w:b/>
          <w:sz w:val="24"/>
        </w:rPr>
        <w:t>a</w:t>
      </w:r>
      <w:r w:rsidR="00202943" w:rsidRPr="005C55A2">
        <w:rPr>
          <w:rFonts w:ascii="Calibri" w:hAnsi="Calibri"/>
          <w:sz w:val="24"/>
        </w:rPr>
        <w:t>.</w:t>
      </w:r>
    </w:p>
    <w:p w:rsidR="005C55A2" w:rsidRPr="005C55A2" w:rsidRDefault="005C55A2" w:rsidP="005C55A2">
      <w:pPr>
        <w:numPr>
          <w:ilvl w:val="1"/>
          <w:numId w:val="3"/>
        </w:numPr>
        <w:tabs>
          <w:tab w:val="left" w:pos="1701"/>
        </w:tabs>
        <w:spacing w:after="120"/>
        <w:jc w:val="both"/>
        <w:rPr>
          <w:rFonts w:ascii="Calibri" w:hAnsi="Calibri"/>
        </w:rPr>
      </w:pPr>
      <w:r>
        <w:rPr>
          <w:rFonts w:ascii="Calibri" w:hAnsi="Calibri"/>
          <w:sz w:val="24"/>
        </w:rPr>
        <w:t xml:space="preserve">O </w:t>
      </w:r>
      <w:r w:rsidRPr="005C55A2">
        <w:rPr>
          <w:rFonts w:ascii="Calibri" w:hAnsi="Calibri"/>
          <w:b/>
          <w:sz w:val="24"/>
        </w:rPr>
        <w:t>Pregoeiro</w:t>
      </w:r>
      <w:r>
        <w:rPr>
          <w:rFonts w:ascii="Calibri" w:hAnsi="Calibri"/>
          <w:sz w:val="24"/>
        </w:rPr>
        <w:t xml:space="preserve"> examinará a intenção de recurso, aceitando-a ou, motivadamente, rejeitando-a, em campo próprio do sistema.</w:t>
      </w:r>
    </w:p>
    <w:p w:rsidR="005C55A2" w:rsidRPr="00822EA0" w:rsidRDefault="00B63C41" w:rsidP="005C55A2">
      <w:pPr>
        <w:numPr>
          <w:ilvl w:val="1"/>
          <w:numId w:val="3"/>
        </w:numPr>
        <w:tabs>
          <w:tab w:val="left" w:pos="1701"/>
        </w:tabs>
        <w:spacing w:after="120"/>
        <w:jc w:val="both"/>
        <w:rPr>
          <w:rFonts w:ascii="Calibri" w:hAnsi="Calibri"/>
        </w:rPr>
      </w:pPr>
      <w:r>
        <w:rPr>
          <w:rFonts w:ascii="Calibri" w:hAnsi="Calibri"/>
          <w:sz w:val="24"/>
        </w:rPr>
        <w:t>A</w:t>
      </w:r>
      <w:r w:rsidR="005C55A2">
        <w:rPr>
          <w:rFonts w:ascii="Calibri" w:hAnsi="Calibri"/>
          <w:sz w:val="24"/>
        </w:rPr>
        <w:t xml:space="preserve"> </w:t>
      </w:r>
      <w:r w:rsidR="00FC06C7" w:rsidRPr="0067112D">
        <w:rPr>
          <w:rFonts w:ascii="Calibri" w:hAnsi="Calibri"/>
          <w:b/>
          <w:sz w:val="24"/>
        </w:rPr>
        <w:t>licitante</w:t>
      </w:r>
      <w:r w:rsidR="005C55A2">
        <w:rPr>
          <w:rFonts w:ascii="Calibri" w:hAnsi="Calibri"/>
          <w:sz w:val="24"/>
        </w:rPr>
        <w:t xml:space="preserve"> que tiver sua intenção de recurso aceita deverá registrar as razões do recurso, em campo próprio do sistema, no p</w:t>
      </w:r>
      <w:r>
        <w:rPr>
          <w:rFonts w:ascii="Calibri" w:hAnsi="Calibri"/>
          <w:sz w:val="24"/>
        </w:rPr>
        <w:t>razo de 3 (três) dias, ficando a</w:t>
      </w:r>
      <w:r w:rsidR="005C55A2">
        <w:rPr>
          <w:rFonts w:ascii="Calibri" w:hAnsi="Calibri"/>
          <w:sz w:val="24"/>
        </w:rPr>
        <w:t xml:space="preserve">s demais </w:t>
      </w:r>
      <w:r w:rsidR="00FC06C7">
        <w:rPr>
          <w:rFonts w:ascii="Calibri" w:hAnsi="Calibri"/>
          <w:b/>
          <w:sz w:val="24"/>
        </w:rPr>
        <w:t>licitante</w:t>
      </w:r>
      <w:r w:rsidR="005C55A2" w:rsidRPr="005C55A2">
        <w:rPr>
          <w:rFonts w:ascii="Calibri" w:hAnsi="Calibri"/>
          <w:b/>
          <w:sz w:val="24"/>
        </w:rPr>
        <w:t>s</w:t>
      </w:r>
      <w:r>
        <w:rPr>
          <w:rFonts w:ascii="Calibri" w:hAnsi="Calibri"/>
          <w:sz w:val="24"/>
        </w:rPr>
        <w:t>, desde logo, intimada</w:t>
      </w:r>
      <w:r w:rsidR="005C55A2">
        <w:rPr>
          <w:rFonts w:ascii="Calibri" w:hAnsi="Calibri"/>
          <w:sz w:val="24"/>
        </w:rPr>
        <w:t>s a apresentar contra</w:t>
      </w:r>
      <w:r w:rsidR="004755A8">
        <w:rPr>
          <w:rFonts w:ascii="Calibri" w:hAnsi="Calibri"/>
          <w:sz w:val="24"/>
        </w:rPr>
        <w:t>r</w:t>
      </w:r>
      <w:r w:rsidR="005C55A2">
        <w:rPr>
          <w:rFonts w:ascii="Calibri" w:hAnsi="Calibri"/>
          <w:sz w:val="24"/>
        </w:rPr>
        <w:t>razões, também via sistema, em igual prazo, que começará a correr do término do prazo da recorrente.</w:t>
      </w:r>
    </w:p>
    <w:p w:rsidR="00172A6B" w:rsidRPr="00822EA0" w:rsidRDefault="00172A6B" w:rsidP="00EF13BD">
      <w:pPr>
        <w:pStyle w:val="Cabealho"/>
        <w:numPr>
          <w:ilvl w:val="0"/>
          <w:numId w:val="3"/>
        </w:numPr>
        <w:tabs>
          <w:tab w:val="clear" w:pos="705"/>
          <w:tab w:val="clear" w:pos="4419"/>
          <w:tab w:val="clear" w:pos="8838"/>
          <w:tab w:val="num" w:pos="1134"/>
        </w:tabs>
        <w:spacing w:after="120"/>
        <w:ind w:left="0" w:firstLine="0"/>
        <w:rPr>
          <w:rFonts w:ascii="Calibri" w:hAnsi="Calibri"/>
        </w:rPr>
      </w:pPr>
      <w:r w:rsidRPr="00822EA0">
        <w:rPr>
          <w:rFonts w:ascii="Calibri" w:hAnsi="Calibri"/>
        </w:rPr>
        <w:t xml:space="preserve">Para efeito do disposto no § 5º do artigo 109 da Lei nº 8.666/1993, </w:t>
      </w:r>
      <w:r w:rsidR="00FA7A46" w:rsidRPr="00822EA0">
        <w:rPr>
          <w:rFonts w:ascii="Calibri" w:hAnsi="Calibri"/>
        </w:rPr>
        <w:t>fica a vista d</w:t>
      </w:r>
      <w:r w:rsidRPr="00822EA0">
        <w:rPr>
          <w:rFonts w:ascii="Calibri" w:hAnsi="Calibri"/>
        </w:rPr>
        <w:t xml:space="preserve">os autos </w:t>
      </w:r>
      <w:r w:rsidR="001D0C2A" w:rsidRPr="00822EA0">
        <w:rPr>
          <w:rFonts w:ascii="Calibri" w:hAnsi="Calibri"/>
        </w:rPr>
        <w:t xml:space="preserve">do TC </w:t>
      </w:r>
      <w:r w:rsidR="00BB4976" w:rsidRPr="00822EA0">
        <w:rPr>
          <w:rFonts w:ascii="Calibri" w:hAnsi="Calibri"/>
        </w:rPr>
        <w:t>023.138/2015-7</w:t>
      </w:r>
      <w:r w:rsidR="001D0C2A" w:rsidRPr="00822EA0">
        <w:rPr>
          <w:rFonts w:ascii="Calibri" w:hAnsi="Calibri"/>
        </w:rPr>
        <w:t xml:space="preserve"> </w:t>
      </w:r>
      <w:r w:rsidR="00FA7A46" w:rsidRPr="00822EA0">
        <w:rPr>
          <w:rFonts w:ascii="Calibri" w:hAnsi="Calibri"/>
        </w:rPr>
        <w:t>franqueada</w:t>
      </w:r>
      <w:r w:rsidRPr="00822EA0">
        <w:rPr>
          <w:rFonts w:ascii="Calibri" w:hAnsi="Calibri"/>
        </w:rPr>
        <w:t xml:space="preserve"> aos interessados. </w:t>
      </w:r>
    </w:p>
    <w:p w:rsidR="00202943" w:rsidRDefault="00554DF6" w:rsidP="00554DF6">
      <w:pPr>
        <w:numPr>
          <w:ilvl w:val="0"/>
          <w:numId w:val="3"/>
        </w:numPr>
        <w:tabs>
          <w:tab w:val="clear" w:pos="705"/>
          <w:tab w:val="num" w:pos="1134"/>
        </w:tabs>
        <w:spacing w:after="120"/>
        <w:ind w:left="0" w:firstLine="0"/>
        <w:jc w:val="both"/>
        <w:rPr>
          <w:rFonts w:ascii="Calibri" w:hAnsi="Calibri"/>
          <w:sz w:val="24"/>
        </w:rPr>
      </w:pPr>
      <w:r w:rsidRPr="00822EA0">
        <w:rPr>
          <w:rFonts w:ascii="Calibri" w:hAnsi="Calibri"/>
          <w:sz w:val="24"/>
        </w:rPr>
        <w:t xml:space="preserve">As intenções de recurso não admitidas </w:t>
      </w:r>
      <w:r>
        <w:rPr>
          <w:rFonts w:ascii="Calibri" w:hAnsi="Calibri"/>
          <w:sz w:val="24"/>
        </w:rPr>
        <w:t xml:space="preserve">e os recursos rejeitados pelo </w:t>
      </w:r>
      <w:r w:rsidRPr="009E69D7">
        <w:rPr>
          <w:rFonts w:ascii="Calibri" w:hAnsi="Calibri"/>
          <w:b/>
          <w:sz w:val="24"/>
        </w:rPr>
        <w:t>Pregoeiro</w:t>
      </w:r>
      <w:r>
        <w:rPr>
          <w:rFonts w:ascii="Calibri" w:hAnsi="Calibri"/>
          <w:sz w:val="24"/>
        </w:rPr>
        <w:t xml:space="preserve"> serão apreciados pela autoridade competente</w:t>
      </w:r>
      <w:r w:rsidR="00202943">
        <w:rPr>
          <w:rFonts w:ascii="Calibri" w:hAnsi="Calibri"/>
          <w:sz w:val="24"/>
        </w:rPr>
        <w:t>.</w:t>
      </w:r>
    </w:p>
    <w:p w:rsidR="00554DF6" w:rsidRPr="00554DF6" w:rsidRDefault="00554DF6" w:rsidP="00554DF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O acolhimento do recurso implicará a invalidação apenas dos atos insuscetíveis de aproveitamento.</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Pr="00BB4976">
        <w:rPr>
          <w:rFonts w:ascii="Calibri" w:hAnsi="Calibri"/>
          <w:sz w:val="24"/>
        </w:rPr>
        <w:t>X</w:t>
      </w:r>
      <w:r w:rsidR="00BB4976">
        <w:rPr>
          <w:rFonts w:ascii="Calibri" w:hAnsi="Calibri"/>
          <w:sz w:val="24"/>
        </w:rPr>
        <w:t>I</w:t>
      </w:r>
      <w:r w:rsidRPr="00BB4976">
        <w:rPr>
          <w:rFonts w:ascii="Calibri" w:hAnsi="Calibri"/>
          <w:sz w:val="24"/>
        </w:rPr>
        <w:t xml:space="preserve">V </w:t>
      </w:r>
      <w:r w:rsidR="00554DF6" w:rsidRPr="009636BA">
        <w:rPr>
          <w:rFonts w:ascii="Calibri" w:hAnsi="Calibri"/>
          <w:sz w:val="24"/>
        </w:rPr>
        <w:t>–</w:t>
      </w:r>
      <w:r w:rsidRPr="009636BA">
        <w:rPr>
          <w:rFonts w:ascii="Calibri" w:hAnsi="Calibri"/>
          <w:sz w:val="24"/>
        </w:rPr>
        <w:t xml:space="preserve"> </w:t>
      </w:r>
      <w:r w:rsidR="00554DF6" w:rsidRPr="009636BA">
        <w:rPr>
          <w:rFonts w:ascii="Calibri" w:hAnsi="Calibri"/>
          <w:sz w:val="24"/>
        </w:rPr>
        <w:t>DA ADJUDICAÇÃO E HOMOLOGAÇÃO</w:t>
      </w:r>
    </w:p>
    <w:p w:rsidR="00202943" w:rsidRDefault="00554DF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objeto deste </w:t>
      </w:r>
      <w:r w:rsidRPr="00554DF6">
        <w:rPr>
          <w:rFonts w:ascii="Calibri" w:hAnsi="Calibri"/>
          <w:b/>
          <w:sz w:val="24"/>
        </w:rPr>
        <w:t>Pregão</w:t>
      </w:r>
      <w:r>
        <w:rPr>
          <w:rFonts w:ascii="Calibri" w:hAnsi="Calibri"/>
          <w:sz w:val="24"/>
        </w:rPr>
        <w:t xml:space="preserve"> será adjudicado pelo </w:t>
      </w:r>
      <w:r w:rsidRPr="009E69D7">
        <w:rPr>
          <w:rFonts w:ascii="Calibri" w:hAnsi="Calibri"/>
          <w:b/>
          <w:sz w:val="24"/>
        </w:rPr>
        <w:t>Pregoeiro</w:t>
      </w:r>
      <w:r>
        <w:rPr>
          <w:rFonts w:ascii="Calibri" w:hAnsi="Calibri"/>
          <w:sz w:val="24"/>
        </w:rPr>
        <w:t xml:space="preserve">, salvo quando houver recurso, hipótese em que a adjudicação caberá </w:t>
      </w:r>
      <w:r w:rsidR="00CA5AF6">
        <w:rPr>
          <w:rFonts w:ascii="Calibri" w:hAnsi="Calibri"/>
          <w:sz w:val="24"/>
        </w:rPr>
        <w:t>à</w:t>
      </w:r>
      <w:r>
        <w:rPr>
          <w:rFonts w:ascii="Calibri" w:hAnsi="Calibri"/>
          <w:sz w:val="24"/>
        </w:rPr>
        <w:t xml:space="preserve"> autoridade competente para homologação</w:t>
      </w:r>
      <w:r w:rsidR="00202943">
        <w:rPr>
          <w:rFonts w:ascii="Calibri" w:hAnsi="Calibri"/>
          <w:sz w:val="24"/>
        </w:rPr>
        <w:t>.</w:t>
      </w:r>
    </w:p>
    <w:p w:rsidR="00202943" w:rsidRPr="00E267DF" w:rsidRDefault="00554DF6" w:rsidP="00745EA2">
      <w:pPr>
        <w:numPr>
          <w:ilvl w:val="0"/>
          <w:numId w:val="3"/>
        </w:numPr>
        <w:tabs>
          <w:tab w:val="clear" w:pos="705"/>
          <w:tab w:val="num" w:pos="1134"/>
        </w:tabs>
        <w:spacing w:after="120"/>
        <w:ind w:left="0" w:firstLine="0"/>
        <w:jc w:val="both"/>
        <w:rPr>
          <w:rFonts w:ascii="Calibri" w:hAnsi="Calibri"/>
          <w:color w:val="FF0000"/>
          <w:sz w:val="24"/>
        </w:rPr>
      </w:pPr>
      <w:r w:rsidRPr="00745EA2">
        <w:rPr>
          <w:rFonts w:ascii="Calibri" w:hAnsi="Calibri"/>
          <w:sz w:val="24"/>
        </w:rPr>
        <w:t xml:space="preserve">A homologação deste </w:t>
      </w:r>
      <w:r w:rsidRPr="00745EA2">
        <w:rPr>
          <w:rFonts w:ascii="Calibri" w:hAnsi="Calibri"/>
          <w:b/>
          <w:sz w:val="24"/>
        </w:rPr>
        <w:t>Pregão</w:t>
      </w:r>
      <w:r w:rsidRPr="00745EA2">
        <w:rPr>
          <w:rFonts w:ascii="Calibri" w:hAnsi="Calibri"/>
          <w:sz w:val="24"/>
        </w:rPr>
        <w:t xml:space="preserve"> compe</w:t>
      </w:r>
      <w:r w:rsidRPr="00822EA0">
        <w:rPr>
          <w:rFonts w:ascii="Calibri" w:hAnsi="Calibri"/>
          <w:sz w:val="24"/>
        </w:rPr>
        <w:t xml:space="preserve">te ao </w:t>
      </w:r>
      <w:r w:rsidR="00745EA2" w:rsidRPr="00822EA0">
        <w:rPr>
          <w:rFonts w:ascii="Calibri" w:hAnsi="Calibri"/>
          <w:sz w:val="24"/>
        </w:rPr>
        <w:t xml:space="preserve">Secretário-Geral de Administração do </w:t>
      </w:r>
      <w:r w:rsidR="00477D71" w:rsidRPr="00822EA0">
        <w:rPr>
          <w:rFonts w:ascii="Calibri" w:hAnsi="Calibri"/>
          <w:sz w:val="24"/>
        </w:rPr>
        <w:t>T</w:t>
      </w:r>
      <w:r w:rsidR="00745EA2" w:rsidRPr="00822EA0">
        <w:rPr>
          <w:rFonts w:ascii="Calibri" w:hAnsi="Calibri"/>
          <w:sz w:val="24"/>
        </w:rPr>
        <w:t>ribunal de Contas da União.</w:t>
      </w:r>
    </w:p>
    <w:p w:rsidR="00202943" w:rsidRDefault="00554DF6"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objeto deste </w:t>
      </w:r>
      <w:r w:rsidRPr="00554DF6">
        <w:rPr>
          <w:rFonts w:ascii="Calibri" w:hAnsi="Calibri"/>
          <w:b/>
        </w:rPr>
        <w:t>Pregão</w:t>
      </w:r>
      <w:r>
        <w:rPr>
          <w:rFonts w:ascii="Calibri" w:hAnsi="Calibri"/>
        </w:rPr>
        <w:t xml:space="preserve"> será adjudicado globalmente </w:t>
      </w:r>
      <w:r w:rsidR="00B63C41">
        <w:rPr>
          <w:rFonts w:ascii="Calibri" w:hAnsi="Calibri"/>
        </w:rPr>
        <w:t>à</w:t>
      </w:r>
      <w:r>
        <w:rPr>
          <w:rFonts w:ascii="Calibri" w:hAnsi="Calibri"/>
        </w:rPr>
        <w:t xml:space="preserve"> </w:t>
      </w:r>
      <w:r w:rsidR="00FC06C7">
        <w:rPr>
          <w:rFonts w:ascii="Calibri" w:hAnsi="Calibri"/>
          <w:b/>
        </w:rPr>
        <w:t>licitante</w:t>
      </w:r>
      <w:r w:rsidRPr="007568D4">
        <w:rPr>
          <w:rFonts w:ascii="Calibri" w:hAnsi="Calibri"/>
          <w:b/>
        </w:rPr>
        <w:t xml:space="preserve"> vencedor</w:t>
      </w:r>
      <w:r w:rsidR="00B63C41">
        <w:rPr>
          <w:rFonts w:ascii="Calibri" w:hAnsi="Calibri"/>
          <w:b/>
        </w:rPr>
        <w:t>a</w:t>
      </w:r>
      <w:r w:rsidR="00202943">
        <w:rPr>
          <w:rFonts w:ascii="Calibri" w:hAnsi="Calibri"/>
        </w:rPr>
        <w:t>.</w:t>
      </w:r>
    </w:p>
    <w:p w:rsidR="007568D4" w:rsidRPr="009636BA" w:rsidRDefault="007568D4"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00BB4976">
        <w:rPr>
          <w:rFonts w:ascii="Calibri" w:hAnsi="Calibri"/>
          <w:sz w:val="24"/>
        </w:rPr>
        <w:t>XV</w:t>
      </w:r>
      <w:r w:rsidRPr="00BB4976">
        <w:rPr>
          <w:rFonts w:ascii="Calibri" w:hAnsi="Calibri"/>
          <w:sz w:val="24"/>
        </w:rPr>
        <w:t xml:space="preserve"> </w:t>
      </w:r>
      <w:r w:rsidRPr="009636BA">
        <w:rPr>
          <w:rFonts w:ascii="Calibri" w:hAnsi="Calibri"/>
          <w:sz w:val="24"/>
        </w:rPr>
        <w:t>– DO INSTRUMENTO CONTRATUAL</w:t>
      </w:r>
    </w:p>
    <w:p w:rsidR="002C44C6" w:rsidRPr="00BB4976" w:rsidRDefault="002C44C6" w:rsidP="00AD2DB2">
      <w:pPr>
        <w:numPr>
          <w:ilvl w:val="0"/>
          <w:numId w:val="3"/>
        </w:numPr>
        <w:tabs>
          <w:tab w:val="clear" w:pos="705"/>
          <w:tab w:val="left" w:pos="284"/>
          <w:tab w:val="num" w:pos="1134"/>
        </w:tabs>
        <w:spacing w:after="120"/>
        <w:ind w:left="0" w:firstLine="0"/>
        <w:jc w:val="both"/>
        <w:rPr>
          <w:rFonts w:ascii="Calibri" w:hAnsi="Calibri"/>
          <w:sz w:val="24"/>
        </w:rPr>
      </w:pPr>
      <w:r w:rsidRPr="00BB4976">
        <w:rPr>
          <w:rFonts w:ascii="Calibri" w:hAnsi="Calibri"/>
          <w:sz w:val="24"/>
        </w:rPr>
        <w:t xml:space="preserve">Depois de homologado o resultado deste </w:t>
      </w:r>
      <w:r w:rsidRPr="00BB4976">
        <w:rPr>
          <w:rFonts w:ascii="Calibri" w:hAnsi="Calibri"/>
          <w:b/>
          <w:sz w:val="24"/>
        </w:rPr>
        <w:t>Pregão</w:t>
      </w:r>
      <w:r w:rsidRPr="00BB4976">
        <w:rPr>
          <w:rFonts w:ascii="Calibri" w:hAnsi="Calibri"/>
          <w:sz w:val="24"/>
        </w:rPr>
        <w:t xml:space="preserve">, </w:t>
      </w:r>
      <w:r w:rsidR="00206E2D" w:rsidRPr="00BB4976">
        <w:rPr>
          <w:rFonts w:ascii="Calibri" w:hAnsi="Calibri"/>
          <w:sz w:val="24"/>
        </w:rPr>
        <w:t>a</w:t>
      </w:r>
      <w:r w:rsidRPr="00BB4976">
        <w:rPr>
          <w:rFonts w:ascii="Calibri" w:hAnsi="Calibri"/>
          <w:sz w:val="24"/>
        </w:rPr>
        <w:t xml:space="preserve"> </w:t>
      </w:r>
      <w:r w:rsidR="00FC06C7" w:rsidRPr="00BB4976">
        <w:rPr>
          <w:rFonts w:ascii="Calibri" w:hAnsi="Calibri"/>
          <w:b/>
          <w:sz w:val="24"/>
        </w:rPr>
        <w:t>licitante</w:t>
      </w:r>
      <w:r w:rsidRPr="00BB4976">
        <w:rPr>
          <w:rFonts w:ascii="Calibri" w:hAnsi="Calibri"/>
          <w:b/>
          <w:sz w:val="24"/>
        </w:rPr>
        <w:t xml:space="preserve"> vencedor</w:t>
      </w:r>
      <w:r w:rsidR="00206E2D" w:rsidRPr="00BB4976">
        <w:rPr>
          <w:rFonts w:ascii="Calibri" w:hAnsi="Calibri"/>
          <w:b/>
          <w:sz w:val="24"/>
        </w:rPr>
        <w:t>a</w:t>
      </w:r>
      <w:r w:rsidRPr="00BB4976">
        <w:rPr>
          <w:rFonts w:ascii="Calibri" w:hAnsi="Calibri"/>
          <w:sz w:val="24"/>
        </w:rPr>
        <w:t xml:space="preserve"> será convocad</w:t>
      </w:r>
      <w:r w:rsidR="00206E2D" w:rsidRPr="00BB4976">
        <w:rPr>
          <w:rFonts w:ascii="Calibri" w:hAnsi="Calibri"/>
          <w:sz w:val="24"/>
        </w:rPr>
        <w:t>a</w:t>
      </w:r>
      <w:r w:rsidRPr="00BB4976">
        <w:rPr>
          <w:rFonts w:ascii="Calibri" w:hAnsi="Calibri"/>
          <w:sz w:val="24"/>
        </w:rPr>
        <w:t xml:space="preserve"> para retirar a nota de empenho, dentro do prazo de 5 (cinco) dias úteis, sob pena de decair o direito à contratação, sem prejuí</w:t>
      </w:r>
      <w:r w:rsidR="00B83766" w:rsidRPr="00BB4976">
        <w:rPr>
          <w:rFonts w:ascii="Calibri" w:hAnsi="Calibri"/>
          <w:sz w:val="24"/>
        </w:rPr>
        <w:t>zo das sanções previstas neste E</w:t>
      </w:r>
      <w:r w:rsidRPr="00BB4976">
        <w:rPr>
          <w:rFonts w:ascii="Calibri" w:hAnsi="Calibri"/>
          <w:sz w:val="24"/>
        </w:rPr>
        <w:t>dital.</w:t>
      </w:r>
    </w:p>
    <w:p w:rsidR="002C44C6" w:rsidRPr="00BB4976" w:rsidRDefault="002C44C6" w:rsidP="00EE1D85">
      <w:pPr>
        <w:numPr>
          <w:ilvl w:val="1"/>
          <w:numId w:val="3"/>
        </w:numPr>
        <w:tabs>
          <w:tab w:val="left" w:pos="1701"/>
        </w:tabs>
        <w:spacing w:after="120"/>
        <w:jc w:val="both"/>
        <w:rPr>
          <w:rFonts w:ascii="Calibri" w:hAnsi="Calibri"/>
          <w:sz w:val="24"/>
        </w:rPr>
      </w:pPr>
      <w:r w:rsidRPr="00BB4976">
        <w:rPr>
          <w:rFonts w:ascii="Calibri" w:hAnsi="Calibri"/>
          <w:sz w:val="24"/>
        </w:rPr>
        <w:lastRenderedPageBreak/>
        <w:t xml:space="preserve">Os encargos das partes </w:t>
      </w:r>
      <w:r w:rsidRPr="00957039">
        <w:rPr>
          <w:rFonts w:ascii="Calibri" w:hAnsi="Calibri"/>
          <w:sz w:val="24"/>
        </w:rPr>
        <w:t>bem como as normas relativas a recebimento</w:t>
      </w:r>
      <w:r w:rsidR="001D0C2A" w:rsidRPr="00957039">
        <w:rPr>
          <w:rFonts w:ascii="Calibri" w:hAnsi="Calibri"/>
          <w:sz w:val="24"/>
        </w:rPr>
        <w:t xml:space="preserve"> do objeto</w:t>
      </w:r>
      <w:r w:rsidRPr="00957039">
        <w:rPr>
          <w:rFonts w:ascii="Calibri" w:hAnsi="Calibri"/>
          <w:sz w:val="24"/>
        </w:rPr>
        <w:t>, liquidação, pagamento, garantia</w:t>
      </w:r>
      <w:r w:rsidR="00BB4976" w:rsidRPr="00957039">
        <w:rPr>
          <w:rFonts w:ascii="Calibri" w:hAnsi="Calibri"/>
          <w:sz w:val="24"/>
        </w:rPr>
        <w:t xml:space="preserve"> do objeto</w:t>
      </w:r>
      <w:r w:rsidRPr="00957039">
        <w:rPr>
          <w:rFonts w:ascii="Calibri" w:hAnsi="Calibri"/>
          <w:sz w:val="24"/>
        </w:rPr>
        <w:t xml:space="preserve">, sanções contratuais, alteração e rescisão contratual constam </w:t>
      </w:r>
      <w:r w:rsidRPr="00BB4976">
        <w:rPr>
          <w:rFonts w:ascii="Calibri" w:hAnsi="Calibri"/>
          <w:sz w:val="24"/>
        </w:rPr>
        <w:t xml:space="preserve">do termo de referência em anexo a este </w:t>
      </w:r>
      <w:r w:rsidR="00B83766" w:rsidRPr="00BB4976">
        <w:rPr>
          <w:rFonts w:ascii="Calibri" w:hAnsi="Calibri"/>
          <w:sz w:val="24"/>
        </w:rPr>
        <w:t>E</w:t>
      </w:r>
      <w:r w:rsidRPr="00BB4976">
        <w:rPr>
          <w:rFonts w:ascii="Calibri" w:hAnsi="Calibri"/>
          <w:sz w:val="24"/>
        </w:rPr>
        <w:t>dital.</w:t>
      </w:r>
    </w:p>
    <w:p w:rsidR="0068617B" w:rsidRPr="00BB4976" w:rsidRDefault="0068617B" w:rsidP="002E336F">
      <w:pPr>
        <w:pStyle w:val="Cabealho"/>
        <w:numPr>
          <w:ilvl w:val="0"/>
          <w:numId w:val="3"/>
        </w:numPr>
        <w:tabs>
          <w:tab w:val="clear" w:pos="705"/>
          <w:tab w:val="clear" w:pos="4419"/>
          <w:tab w:val="clear" w:pos="8838"/>
          <w:tab w:val="num" w:pos="1134"/>
        </w:tabs>
        <w:spacing w:after="120"/>
        <w:ind w:left="0" w:firstLine="0"/>
        <w:rPr>
          <w:rFonts w:ascii="Calibri" w:hAnsi="Calibri"/>
        </w:rPr>
      </w:pPr>
      <w:r w:rsidRPr="00BB4976">
        <w:rPr>
          <w:rFonts w:ascii="Calibri" w:hAnsi="Calibri"/>
        </w:rPr>
        <w:t>O prazo para retirada da nota de empenho poderá ser prorrogado uma única vez, por igual período, quando solicitado pel</w:t>
      </w:r>
      <w:r w:rsidR="00206E2D" w:rsidRPr="00BB4976">
        <w:rPr>
          <w:rFonts w:ascii="Calibri" w:hAnsi="Calibri"/>
        </w:rPr>
        <w:t>a</w:t>
      </w:r>
      <w:r w:rsidRPr="00BB4976">
        <w:rPr>
          <w:rFonts w:ascii="Calibri" w:hAnsi="Calibri"/>
        </w:rPr>
        <w:t xml:space="preserve"> </w:t>
      </w:r>
      <w:r w:rsidR="00FC06C7" w:rsidRPr="00BB4976">
        <w:rPr>
          <w:rFonts w:ascii="Calibri" w:hAnsi="Calibri"/>
          <w:b/>
        </w:rPr>
        <w:t>licitante</w:t>
      </w:r>
      <w:r w:rsidRPr="00BB4976">
        <w:rPr>
          <w:rFonts w:ascii="Calibri" w:hAnsi="Calibri"/>
        </w:rPr>
        <w:t xml:space="preserve"> </w:t>
      </w:r>
      <w:r w:rsidRPr="00BB4976">
        <w:rPr>
          <w:rFonts w:ascii="Calibri" w:hAnsi="Calibri"/>
          <w:b/>
        </w:rPr>
        <w:t>vencedor</w:t>
      </w:r>
      <w:r w:rsidR="00206E2D" w:rsidRPr="00BB4976">
        <w:rPr>
          <w:rFonts w:ascii="Calibri" w:hAnsi="Calibri"/>
          <w:b/>
        </w:rPr>
        <w:t>a</w:t>
      </w:r>
      <w:r w:rsidRPr="00BB4976">
        <w:rPr>
          <w:rFonts w:ascii="Calibri" w:hAnsi="Calibri"/>
        </w:rPr>
        <w:t xml:space="preserve"> durante o seu transcurso, desde que ocorra motivo justificado e aceito pelo TCU.</w:t>
      </w:r>
    </w:p>
    <w:p w:rsidR="0068617B" w:rsidRPr="00BB4976" w:rsidRDefault="0068617B" w:rsidP="005A7400">
      <w:pPr>
        <w:numPr>
          <w:ilvl w:val="0"/>
          <w:numId w:val="3"/>
        </w:numPr>
        <w:tabs>
          <w:tab w:val="clear" w:pos="705"/>
          <w:tab w:val="num" w:pos="1134"/>
        </w:tabs>
        <w:spacing w:after="120"/>
        <w:ind w:left="0" w:firstLine="0"/>
        <w:jc w:val="both"/>
        <w:rPr>
          <w:rFonts w:ascii="Calibri" w:hAnsi="Calibri"/>
          <w:sz w:val="24"/>
        </w:rPr>
      </w:pPr>
      <w:r w:rsidRPr="00BB4976">
        <w:rPr>
          <w:rFonts w:ascii="Calibri" w:hAnsi="Calibri"/>
          <w:color w:val="000000"/>
          <w:sz w:val="24"/>
        </w:rPr>
        <w:t xml:space="preserve">Por ocasião da emissão da nota de empenho, verificar-se-á por meio do Sicaf e de outros meios se </w:t>
      </w:r>
      <w:r w:rsidR="00206E2D" w:rsidRPr="00BB4976">
        <w:rPr>
          <w:rFonts w:ascii="Calibri" w:hAnsi="Calibri"/>
          <w:color w:val="000000"/>
          <w:sz w:val="24"/>
        </w:rPr>
        <w:t>a</w:t>
      </w:r>
      <w:r w:rsidRPr="00BB4976">
        <w:rPr>
          <w:rFonts w:ascii="Calibri" w:hAnsi="Calibri"/>
          <w:color w:val="000000"/>
          <w:sz w:val="24"/>
        </w:rPr>
        <w:t xml:space="preserve"> </w:t>
      </w:r>
      <w:r w:rsidR="00FC06C7" w:rsidRPr="00BB4976">
        <w:rPr>
          <w:rFonts w:ascii="Calibri" w:hAnsi="Calibri"/>
          <w:b/>
          <w:color w:val="000000"/>
          <w:sz w:val="24"/>
        </w:rPr>
        <w:t>licitante</w:t>
      </w:r>
      <w:r w:rsidRPr="00BB4976">
        <w:rPr>
          <w:rFonts w:ascii="Calibri" w:hAnsi="Calibri"/>
          <w:b/>
          <w:color w:val="000000"/>
          <w:sz w:val="24"/>
        </w:rPr>
        <w:t xml:space="preserve"> vencedor</w:t>
      </w:r>
      <w:r w:rsidR="00206E2D" w:rsidRPr="00BB4976">
        <w:rPr>
          <w:rFonts w:ascii="Calibri" w:hAnsi="Calibri"/>
          <w:b/>
          <w:color w:val="000000"/>
          <w:sz w:val="24"/>
        </w:rPr>
        <w:t>a</w:t>
      </w:r>
      <w:r w:rsidRPr="00BB4976">
        <w:rPr>
          <w:rFonts w:ascii="Calibri" w:hAnsi="Calibri"/>
          <w:color w:val="000000"/>
          <w:sz w:val="24"/>
        </w:rPr>
        <w:t xml:space="preserve"> mantém as condições de habilitação.</w:t>
      </w:r>
    </w:p>
    <w:p w:rsidR="003C74C6" w:rsidRPr="00BB4976" w:rsidRDefault="0068617B" w:rsidP="00F51336">
      <w:pPr>
        <w:numPr>
          <w:ilvl w:val="0"/>
          <w:numId w:val="3"/>
        </w:numPr>
        <w:tabs>
          <w:tab w:val="clear" w:pos="705"/>
          <w:tab w:val="num" w:pos="1134"/>
        </w:tabs>
        <w:spacing w:after="120"/>
        <w:ind w:left="0" w:firstLine="0"/>
        <w:jc w:val="both"/>
        <w:rPr>
          <w:rFonts w:ascii="Calibri" w:hAnsi="Calibri"/>
          <w:sz w:val="24"/>
        </w:rPr>
      </w:pPr>
      <w:r w:rsidRPr="00BB4976">
        <w:rPr>
          <w:rFonts w:ascii="Calibri" w:hAnsi="Calibri"/>
          <w:sz w:val="24"/>
        </w:rPr>
        <w:t xml:space="preserve">Quando </w:t>
      </w:r>
      <w:r w:rsidR="00206E2D" w:rsidRPr="00BB4976">
        <w:rPr>
          <w:rFonts w:ascii="Calibri" w:hAnsi="Calibri"/>
          <w:sz w:val="24"/>
        </w:rPr>
        <w:t>a</w:t>
      </w:r>
      <w:r w:rsidR="003C74C6" w:rsidRPr="00BB4976">
        <w:rPr>
          <w:rFonts w:ascii="Calibri" w:hAnsi="Calibri"/>
          <w:sz w:val="24"/>
        </w:rPr>
        <w:t xml:space="preserve"> </w:t>
      </w:r>
      <w:r w:rsidR="00FC06C7" w:rsidRPr="00BB4976">
        <w:rPr>
          <w:rFonts w:ascii="Calibri" w:hAnsi="Calibri"/>
          <w:b/>
          <w:sz w:val="24"/>
        </w:rPr>
        <w:t>licitante</w:t>
      </w:r>
      <w:r w:rsidR="003C74C6" w:rsidRPr="00BB4976">
        <w:rPr>
          <w:rFonts w:ascii="Calibri" w:hAnsi="Calibri"/>
          <w:sz w:val="24"/>
        </w:rPr>
        <w:t xml:space="preserve"> convocad</w:t>
      </w:r>
      <w:r w:rsidR="00206E2D" w:rsidRPr="00BB4976">
        <w:rPr>
          <w:rFonts w:ascii="Calibri" w:hAnsi="Calibri"/>
          <w:sz w:val="24"/>
        </w:rPr>
        <w:t>a</w:t>
      </w:r>
      <w:r w:rsidR="003C74C6" w:rsidRPr="00BB4976">
        <w:rPr>
          <w:rFonts w:ascii="Calibri" w:hAnsi="Calibri"/>
          <w:sz w:val="24"/>
        </w:rPr>
        <w:t xml:space="preserve"> não retirar a nota de empenho no prazo e nas condições estabelecidos, </w:t>
      </w:r>
      <w:r w:rsidR="00B717FB" w:rsidRPr="00BB4976">
        <w:rPr>
          <w:rFonts w:ascii="Calibri" w:hAnsi="Calibri"/>
          <w:sz w:val="24"/>
        </w:rPr>
        <w:t>poderá ser</w:t>
      </w:r>
      <w:r w:rsidR="003C74C6" w:rsidRPr="00BB4976">
        <w:rPr>
          <w:rFonts w:ascii="Calibri" w:hAnsi="Calibri"/>
          <w:sz w:val="24"/>
        </w:rPr>
        <w:t xml:space="preserve"> convocad</w:t>
      </w:r>
      <w:r w:rsidR="00206E2D" w:rsidRPr="00BB4976">
        <w:rPr>
          <w:rFonts w:ascii="Calibri" w:hAnsi="Calibri"/>
          <w:sz w:val="24"/>
        </w:rPr>
        <w:t>a</w:t>
      </w:r>
      <w:r w:rsidR="003C74C6" w:rsidRPr="00BB4976">
        <w:rPr>
          <w:rFonts w:ascii="Calibri" w:hAnsi="Calibri"/>
          <w:sz w:val="24"/>
        </w:rPr>
        <w:t xml:space="preserve"> outr</w:t>
      </w:r>
      <w:r w:rsidR="00206E2D" w:rsidRPr="00BB4976">
        <w:rPr>
          <w:rFonts w:ascii="Calibri" w:hAnsi="Calibri"/>
          <w:sz w:val="24"/>
        </w:rPr>
        <w:t>a</w:t>
      </w:r>
      <w:r w:rsidR="003C74C6" w:rsidRPr="00BB4976">
        <w:rPr>
          <w:rFonts w:ascii="Calibri" w:hAnsi="Calibri"/>
          <w:sz w:val="24"/>
        </w:rPr>
        <w:t xml:space="preserve"> </w:t>
      </w:r>
      <w:r w:rsidR="00FC06C7" w:rsidRPr="00BB4976">
        <w:rPr>
          <w:rFonts w:ascii="Calibri" w:hAnsi="Calibri"/>
          <w:b/>
          <w:sz w:val="24"/>
        </w:rPr>
        <w:t>licitante</w:t>
      </w:r>
      <w:r w:rsidR="003C74C6" w:rsidRPr="00BB4976">
        <w:rPr>
          <w:rFonts w:ascii="Calibri" w:hAnsi="Calibri"/>
          <w:sz w:val="24"/>
        </w:rPr>
        <w:t xml:space="preserve"> para retirar a nota de empenho, após negociação e verificação da adequação da proposta e das condições de habilitação, obedecida a ordem de classificação.</w:t>
      </w:r>
    </w:p>
    <w:p w:rsidR="003C74C6" w:rsidRPr="009636BA" w:rsidRDefault="003C74C6"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Pr="00BB4976">
        <w:rPr>
          <w:rFonts w:ascii="Calibri" w:hAnsi="Calibri"/>
          <w:sz w:val="24"/>
        </w:rPr>
        <w:t>XVI</w:t>
      </w:r>
      <w:r w:rsidRPr="009636BA">
        <w:rPr>
          <w:rFonts w:ascii="Calibri" w:hAnsi="Calibri"/>
          <w:sz w:val="24"/>
        </w:rPr>
        <w:t xml:space="preserve"> – DAS SANÇÕES</w:t>
      </w:r>
    </w:p>
    <w:p w:rsidR="00202943" w:rsidRDefault="00913EAC" w:rsidP="00202943">
      <w:pPr>
        <w:numPr>
          <w:ilvl w:val="0"/>
          <w:numId w:val="3"/>
        </w:numPr>
        <w:tabs>
          <w:tab w:val="clear" w:pos="705"/>
          <w:tab w:val="num" w:pos="1134"/>
        </w:tabs>
        <w:spacing w:after="120"/>
        <w:ind w:left="0" w:firstLine="0"/>
        <w:jc w:val="both"/>
        <w:rPr>
          <w:rFonts w:ascii="Calibri" w:hAnsi="Calibri"/>
          <w:sz w:val="24"/>
        </w:rPr>
      </w:pPr>
      <w:bookmarkStart w:id="1" w:name="_GoBack"/>
      <w:r>
        <w:rPr>
          <w:rFonts w:ascii="Calibri" w:hAnsi="Calibri"/>
          <w:sz w:val="24"/>
        </w:rPr>
        <w:t>A</w:t>
      </w:r>
      <w:r w:rsidR="003C74C6">
        <w:rPr>
          <w:rFonts w:ascii="Calibri" w:hAnsi="Calibri"/>
          <w:sz w:val="24"/>
        </w:rPr>
        <w:t xml:space="preserve"> </w:t>
      </w:r>
      <w:r w:rsidR="00FC06C7" w:rsidRPr="0067112D">
        <w:rPr>
          <w:rFonts w:ascii="Calibri" w:hAnsi="Calibri"/>
          <w:b/>
          <w:sz w:val="24"/>
        </w:rPr>
        <w:t>licitante</w:t>
      </w:r>
      <w:r w:rsidR="003C74C6">
        <w:rPr>
          <w:rFonts w:ascii="Calibri" w:hAnsi="Calibri"/>
          <w:sz w:val="24"/>
        </w:rPr>
        <w:t xml:space="preserve"> </w:t>
      </w:r>
      <w:r w:rsidR="00716974">
        <w:rPr>
          <w:rFonts w:ascii="Calibri" w:hAnsi="Calibri"/>
          <w:sz w:val="24"/>
        </w:rPr>
        <w:t xml:space="preserve">ficará </w:t>
      </w:r>
      <w:r w:rsidR="003C74C6">
        <w:rPr>
          <w:rFonts w:ascii="Calibri" w:hAnsi="Calibri"/>
          <w:sz w:val="24"/>
        </w:rPr>
        <w:t>impedi</w:t>
      </w:r>
      <w:r w:rsidR="00716974">
        <w:rPr>
          <w:rFonts w:ascii="Calibri" w:hAnsi="Calibri"/>
          <w:sz w:val="24"/>
        </w:rPr>
        <w:t>da</w:t>
      </w:r>
      <w:r w:rsidR="003C74C6">
        <w:rPr>
          <w:rFonts w:ascii="Calibri" w:hAnsi="Calibri"/>
          <w:sz w:val="24"/>
        </w:rPr>
        <w:t xml:space="preserve"> de licitar e contratar com a União e será descredenciad</w:t>
      </w:r>
      <w:r w:rsidR="00716974">
        <w:rPr>
          <w:rFonts w:ascii="Calibri" w:hAnsi="Calibri"/>
          <w:sz w:val="24"/>
        </w:rPr>
        <w:t>a</w:t>
      </w:r>
      <w:r w:rsidR="003C74C6">
        <w:rPr>
          <w:rFonts w:ascii="Calibri" w:hAnsi="Calibri"/>
          <w:sz w:val="24"/>
        </w:rPr>
        <w:t xml:space="preserve"> no Sicaf, pelo prazo de até 5 (cinco) anos, sem prejuízo de multa de até 30% </w:t>
      </w:r>
      <w:r w:rsidR="00192BF2">
        <w:rPr>
          <w:rFonts w:ascii="Calibri" w:hAnsi="Calibri"/>
          <w:sz w:val="24"/>
        </w:rPr>
        <w:t xml:space="preserve">(trinta por cento) </w:t>
      </w:r>
      <w:r w:rsidR="003C74C6">
        <w:rPr>
          <w:rFonts w:ascii="Calibri" w:hAnsi="Calibri"/>
          <w:sz w:val="24"/>
        </w:rPr>
        <w:t>do valor estimado para a contrataçã</w:t>
      </w:r>
      <w:r w:rsidR="00B13D02">
        <w:rPr>
          <w:rFonts w:ascii="Calibri" w:hAnsi="Calibri"/>
          <w:sz w:val="24"/>
        </w:rPr>
        <w:t xml:space="preserve">o e demais cominações legais, </w:t>
      </w:r>
      <w:r w:rsidR="003C74C6">
        <w:rPr>
          <w:rFonts w:ascii="Calibri" w:hAnsi="Calibri"/>
          <w:sz w:val="24"/>
        </w:rPr>
        <w:t>nos seguintes casos</w:t>
      </w:r>
      <w:r w:rsidR="0006347D">
        <w:rPr>
          <w:rFonts w:ascii="Calibri" w:hAnsi="Calibri"/>
          <w:sz w:val="24"/>
        </w:rPr>
        <w:t>:</w:t>
      </w:r>
    </w:p>
    <w:p w:rsidR="00202943"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t>c</w:t>
      </w:r>
      <w:r w:rsidR="003C74C6">
        <w:rPr>
          <w:rFonts w:ascii="Calibri" w:hAnsi="Calibri"/>
          <w:sz w:val="24"/>
        </w:rPr>
        <w:t>ometer</w:t>
      </w:r>
      <w:proofErr w:type="gramEnd"/>
      <w:r w:rsidR="003C74C6">
        <w:rPr>
          <w:rFonts w:ascii="Calibri" w:hAnsi="Calibri"/>
          <w:sz w:val="24"/>
        </w:rPr>
        <w:t xml:space="preserve"> fraude fiscal;</w:t>
      </w:r>
    </w:p>
    <w:p w:rsidR="00202943"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t>a</w:t>
      </w:r>
      <w:r w:rsidR="003C74C6">
        <w:rPr>
          <w:rFonts w:ascii="Calibri" w:hAnsi="Calibri"/>
          <w:sz w:val="24"/>
        </w:rPr>
        <w:t>presentar</w:t>
      </w:r>
      <w:proofErr w:type="gramEnd"/>
      <w:r w:rsidR="003C74C6">
        <w:rPr>
          <w:rFonts w:ascii="Calibri" w:hAnsi="Calibri"/>
          <w:sz w:val="24"/>
        </w:rPr>
        <w:t xml:space="preserve"> documento falso</w:t>
      </w:r>
      <w:r w:rsidR="00202943">
        <w:rPr>
          <w:rFonts w:ascii="Calibri" w:hAnsi="Calibri"/>
          <w:sz w:val="24"/>
        </w:rPr>
        <w:t>;</w:t>
      </w:r>
    </w:p>
    <w:p w:rsidR="00202943" w:rsidRDefault="00C71B94" w:rsidP="00202943">
      <w:pPr>
        <w:numPr>
          <w:ilvl w:val="1"/>
          <w:numId w:val="3"/>
        </w:numPr>
        <w:tabs>
          <w:tab w:val="num" w:pos="1134"/>
          <w:tab w:val="left" w:pos="1701"/>
        </w:tabs>
        <w:spacing w:after="120"/>
        <w:jc w:val="both"/>
        <w:rPr>
          <w:rFonts w:ascii="Calibri" w:hAnsi="Calibri"/>
          <w:sz w:val="24"/>
        </w:rPr>
      </w:pPr>
      <w:proofErr w:type="gramStart"/>
      <w:r>
        <w:rPr>
          <w:rFonts w:ascii="Calibri" w:hAnsi="Calibri"/>
          <w:sz w:val="24"/>
        </w:rPr>
        <w:t>f</w:t>
      </w:r>
      <w:r w:rsidR="003C74C6">
        <w:rPr>
          <w:rFonts w:ascii="Calibri" w:hAnsi="Calibri"/>
          <w:sz w:val="24"/>
        </w:rPr>
        <w:t>izer</w:t>
      </w:r>
      <w:proofErr w:type="gramEnd"/>
      <w:r w:rsidR="003C74C6">
        <w:rPr>
          <w:rFonts w:ascii="Calibri" w:hAnsi="Calibri"/>
          <w:sz w:val="24"/>
        </w:rPr>
        <w:t xml:space="preserve"> declaração falsa</w:t>
      </w:r>
      <w:r w:rsidR="00202943">
        <w:rPr>
          <w:rFonts w:ascii="Calibri" w:hAnsi="Calibri"/>
          <w:sz w:val="24"/>
        </w:rPr>
        <w:t>;</w:t>
      </w:r>
    </w:p>
    <w:p w:rsidR="00202943" w:rsidRDefault="00C71B94" w:rsidP="00202943">
      <w:pPr>
        <w:numPr>
          <w:ilvl w:val="1"/>
          <w:numId w:val="3"/>
        </w:numPr>
        <w:tabs>
          <w:tab w:val="num" w:pos="1134"/>
        </w:tabs>
        <w:spacing w:after="120"/>
        <w:jc w:val="both"/>
        <w:rPr>
          <w:rFonts w:ascii="Calibri" w:hAnsi="Calibri"/>
          <w:sz w:val="24"/>
        </w:rPr>
      </w:pPr>
      <w:bookmarkStart w:id="2" w:name="_Ref428801683"/>
      <w:bookmarkEnd w:id="1"/>
      <w:proofErr w:type="gramStart"/>
      <w:r>
        <w:rPr>
          <w:rFonts w:ascii="Calibri" w:hAnsi="Calibri"/>
          <w:sz w:val="24"/>
        </w:rPr>
        <w:t>c</w:t>
      </w:r>
      <w:r w:rsidR="003C74C6">
        <w:rPr>
          <w:rFonts w:ascii="Calibri" w:hAnsi="Calibri"/>
          <w:sz w:val="24"/>
        </w:rPr>
        <w:t>omportar</w:t>
      </w:r>
      <w:proofErr w:type="gramEnd"/>
      <w:r w:rsidR="003C74C6">
        <w:rPr>
          <w:rFonts w:ascii="Calibri" w:hAnsi="Calibri"/>
          <w:sz w:val="24"/>
        </w:rPr>
        <w:t>-se de modo inidôneo</w:t>
      </w:r>
      <w:r w:rsidR="00FF28B5">
        <w:rPr>
          <w:rFonts w:ascii="Calibri" w:hAnsi="Calibri"/>
          <w:sz w:val="24"/>
        </w:rPr>
        <w:t>;</w:t>
      </w:r>
      <w:bookmarkEnd w:id="2"/>
    </w:p>
    <w:p w:rsidR="003C74C6" w:rsidRDefault="00C71B94" w:rsidP="00BB4976">
      <w:pPr>
        <w:numPr>
          <w:ilvl w:val="1"/>
          <w:numId w:val="3"/>
        </w:numPr>
        <w:tabs>
          <w:tab w:val="num" w:pos="1134"/>
        </w:tabs>
        <w:spacing w:after="120"/>
        <w:jc w:val="both"/>
        <w:rPr>
          <w:rFonts w:ascii="Calibri" w:hAnsi="Calibri"/>
          <w:sz w:val="24"/>
        </w:rPr>
      </w:pPr>
      <w:proofErr w:type="gramStart"/>
      <w:r>
        <w:rPr>
          <w:rFonts w:ascii="Calibri" w:hAnsi="Calibri"/>
          <w:sz w:val="24"/>
        </w:rPr>
        <w:t>n</w:t>
      </w:r>
      <w:r w:rsidR="003C74C6">
        <w:rPr>
          <w:rFonts w:ascii="Calibri" w:hAnsi="Calibri"/>
          <w:sz w:val="24"/>
        </w:rPr>
        <w:t>ão</w:t>
      </w:r>
      <w:proofErr w:type="gramEnd"/>
      <w:r w:rsidR="003C74C6">
        <w:rPr>
          <w:rFonts w:ascii="Calibri" w:hAnsi="Calibri"/>
          <w:sz w:val="24"/>
        </w:rPr>
        <w:t xml:space="preserve"> retirar a nota de empenho no prazo estabelecido;</w:t>
      </w:r>
    </w:p>
    <w:p w:rsidR="003C74C6" w:rsidRDefault="00C71B94" w:rsidP="003C74C6">
      <w:pPr>
        <w:numPr>
          <w:ilvl w:val="1"/>
          <w:numId w:val="3"/>
        </w:numPr>
        <w:tabs>
          <w:tab w:val="num" w:pos="1134"/>
        </w:tabs>
        <w:spacing w:after="120"/>
        <w:jc w:val="both"/>
        <w:rPr>
          <w:rFonts w:ascii="Calibri" w:hAnsi="Calibri"/>
          <w:sz w:val="24"/>
        </w:rPr>
      </w:pPr>
      <w:proofErr w:type="gramStart"/>
      <w:r>
        <w:rPr>
          <w:rFonts w:ascii="Calibri" w:hAnsi="Calibri"/>
          <w:sz w:val="24"/>
        </w:rPr>
        <w:t>d</w:t>
      </w:r>
      <w:r w:rsidR="003C74C6">
        <w:rPr>
          <w:rFonts w:ascii="Calibri" w:hAnsi="Calibri"/>
          <w:sz w:val="24"/>
        </w:rPr>
        <w:t>eixar</w:t>
      </w:r>
      <w:proofErr w:type="gramEnd"/>
      <w:r w:rsidR="003C74C6">
        <w:rPr>
          <w:rFonts w:ascii="Calibri" w:hAnsi="Calibri"/>
          <w:sz w:val="24"/>
        </w:rPr>
        <w:t xml:space="preserve"> de entregar a documentação exigida no certame;</w:t>
      </w:r>
    </w:p>
    <w:p w:rsidR="004650B9" w:rsidRPr="00822EA0" w:rsidRDefault="00C71B94" w:rsidP="003C74C6">
      <w:pPr>
        <w:numPr>
          <w:ilvl w:val="1"/>
          <w:numId w:val="3"/>
        </w:numPr>
        <w:tabs>
          <w:tab w:val="num" w:pos="1134"/>
        </w:tabs>
        <w:spacing w:after="120"/>
        <w:jc w:val="both"/>
        <w:rPr>
          <w:rFonts w:ascii="Calibri" w:hAnsi="Calibri"/>
          <w:sz w:val="24"/>
        </w:rPr>
      </w:pPr>
      <w:proofErr w:type="gramStart"/>
      <w:r>
        <w:rPr>
          <w:rFonts w:ascii="Calibri" w:hAnsi="Calibri"/>
          <w:sz w:val="24"/>
        </w:rPr>
        <w:t>n</w:t>
      </w:r>
      <w:r w:rsidR="00FF28B5">
        <w:rPr>
          <w:rFonts w:ascii="Calibri" w:hAnsi="Calibri"/>
          <w:sz w:val="24"/>
        </w:rPr>
        <w:t>ão</w:t>
      </w:r>
      <w:proofErr w:type="gramEnd"/>
      <w:r w:rsidR="00FF28B5">
        <w:rPr>
          <w:rFonts w:ascii="Calibri" w:hAnsi="Calibri"/>
          <w:sz w:val="24"/>
        </w:rPr>
        <w:t xml:space="preserve"> mantiver a </w:t>
      </w:r>
      <w:r w:rsidR="00FF28B5" w:rsidRPr="00822EA0">
        <w:rPr>
          <w:rFonts w:ascii="Calibri" w:hAnsi="Calibri"/>
          <w:sz w:val="24"/>
        </w:rPr>
        <w:t>proposta</w:t>
      </w:r>
      <w:r w:rsidR="004650B9" w:rsidRPr="00822EA0">
        <w:rPr>
          <w:rFonts w:ascii="Calibri" w:hAnsi="Calibri"/>
          <w:sz w:val="24"/>
        </w:rPr>
        <w:t>;</w:t>
      </w:r>
    </w:p>
    <w:p w:rsidR="003C74C6" w:rsidRPr="00822EA0" w:rsidRDefault="004650B9" w:rsidP="003C74C6">
      <w:pPr>
        <w:numPr>
          <w:ilvl w:val="1"/>
          <w:numId w:val="3"/>
        </w:numPr>
        <w:tabs>
          <w:tab w:val="num" w:pos="1134"/>
        </w:tabs>
        <w:spacing w:after="120"/>
        <w:jc w:val="both"/>
        <w:rPr>
          <w:rFonts w:ascii="Calibri" w:hAnsi="Calibri"/>
          <w:sz w:val="24"/>
        </w:rPr>
      </w:pPr>
      <w:proofErr w:type="gramStart"/>
      <w:r w:rsidRPr="00822EA0">
        <w:rPr>
          <w:rFonts w:ascii="Calibri" w:hAnsi="Calibri"/>
          <w:sz w:val="24"/>
        </w:rPr>
        <w:t>não</w:t>
      </w:r>
      <w:proofErr w:type="gramEnd"/>
      <w:r w:rsidRPr="00822EA0">
        <w:rPr>
          <w:rFonts w:ascii="Calibri" w:hAnsi="Calibri"/>
          <w:sz w:val="24"/>
        </w:rPr>
        <w:t xml:space="preserve"> entregar amostra</w:t>
      </w:r>
      <w:r w:rsidR="00FF28B5" w:rsidRPr="00822EA0">
        <w:rPr>
          <w:rFonts w:ascii="Calibri" w:hAnsi="Calibri"/>
          <w:sz w:val="24"/>
        </w:rPr>
        <w:t>.</w:t>
      </w:r>
    </w:p>
    <w:p w:rsidR="000C482F" w:rsidRPr="00BB4976" w:rsidRDefault="000C482F" w:rsidP="00D81EAB">
      <w:pPr>
        <w:numPr>
          <w:ilvl w:val="0"/>
          <w:numId w:val="3"/>
        </w:numPr>
        <w:tabs>
          <w:tab w:val="clear" w:pos="705"/>
          <w:tab w:val="num" w:pos="1134"/>
        </w:tabs>
        <w:spacing w:after="120"/>
        <w:ind w:left="0" w:firstLine="0"/>
        <w:jc w:val="both"/>
        <w:rPr>
          <w:rFonts w:ascii="Calibri" w:hAnsi="Calibri"/>
          <w:sz w:val="24"/>
        </w:rPr>
      </w:pPr>
      <w:r w:rsidRPr="00BB4976">
        <w:rPr>
          <w:rFonts w:ascii="Calibri" w:hAnsi="Calibri"/>
          <w:sz w:val="24"/>
        </w:rPr>
        <w:t>Para os fins d</w:t>
      </w:r>
      <w:r w:rsidR="00E244E9" w:rsidRPr="00BB4976">
        <w:rPr>
          <w:rFonts w:ascii="Calibri" w:hAnsi="Calibri"/>
          <w:sz w:val="24"/>
        </w:rPr>
        <w:t>a</w:t>
      </w:r>
      <w:r w:rsidRPr="00BB4976">
        <w:rPr>
          <w:rFonts w:ascii="Calibri" w:hAnsi="Calibri"/>
          <w:sz w:val="24"/>
        </w:rPr>
        <w:t xml:space="preserve"> </w:t>
      </w:r>
      <w:proofErr w:type="spellStart"/>
      <w:r w:rsidR="00E244E9" w:rsidRPr="00BB4976">
        <w:rPr>
          <w:rFonts w:ascii="Calibri" w:hAnsi="Calibri"/>
          <w:sz w:val="24"/>
        </w:rPr>
        <w:t>subcondição</w:t>
      </w:r>
      <w:proofErr w:type="spellEnd"/>
      <w:r w:rsidR="00E244E9" w:rsidRPr="00BB4976">
        <w:rPr>
          <w:rFonts w:ascii="Calibri" w:hAnsi="Calibri"/>
          <w:sz w:val="24"/>
        </w:rPr>
        <w:t xml:space="preserve"> </w:t>
      </w:r>
      <w:r w:rsidR="00BB4976" w:rsidRPr="00822EA0">
        <w:rPr>
          <w:rFonts w:ascii="Calibri" w:hAnsi="Calibri"/>
          <w:sz w:val="24"/>
        </w:rPr>
        <w:fldChar w:fldCharType="begin"/>
      </w:r>
      <w:r w:rsidR="00BB4976" w:rsidRPr="00822EA0">
        <w:rPr>
          <w:rFonts w:ascii="Calibri" w:hAnsi="Calibri"/>
          <w:sz w:val="24"/>
        </w:rPr>
        <w:instrText xml:space="preserve"> REF _Ref428801683 \r \h  \* MERGEFORMAT </w:instrText>
      </w:r>
      <w:r w:rsidR="00BB4976" w:rsidRPr="00822EA0">
        <w:rPr>
          <w:rFonts w:ascii="Calibri" w:hAnsi="Calibri"/>
          <w:sz w:val="24"/>
        </w:rPr>
      </w:r>
      <w:r w:rsidR="00BB4976" w:rsidRPr="00822EA0">
        <w:rPr>
          <w:rFonts w:ascii="Calibri" w:hAnsi="Calibri"/>
          <w:sz w:val="24"/>
        </w:rPr>
        <w:fldChar w:fldCharType="separate"/>
      </w:r>
      <w:r w:rsidR="00BB4976" w:rsidRPr="00822EA0">
        <w:rPr>
          <w:rFonts w:ascii="Calibri" w:hAnsi="Calibri"/>
          <w:sz w:val="24"/>
        </w:rPr>
        <w:t>49.4</w:t>
      </w:r>
      <w:r w:rsidR="00BB4976" w:rsidRPr="00822EA0">
        <w:rPr>
          <w:rFonts w:ascii="Calibri" w:hAnsi="Calibri"/>
          <w:sz w:val="24"/>
        </w:rPr>
        <w:fldChar w:fldCharType="end"/>
      </w:r>
      <w:r w:rsidRPr="00BB4976">
        <w:rPr>
          <w:rFonts w:ascii="Calibri" w:hAnsi="Calibri"/>
          <w:sz w:val="24"/>
        </w:rPr>
        <w:t>, reputar-se-ão inidôneos atos como os descritos nos arts. 90, 92, 93, 94, 95 e 97 da Lei nº 8.666/93 e a apresentação de amostra falsificada ou deteriorada.</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00BB4976">
        <w:rPr>
          <w:rFonts w:ascii="Calibri" w:hAnsi="Calibri"/>
          <w:sz w:val="24"/>
        </w:rPr>
        <w:t>XVII</w:t>
      </w:r>
      <w:r w:rsidRPr="00BB4976">
        <w:rPr>
          <w:rFonts w:ascii="Calibri" w:hAnsi="Calibri"/>
          <w:sz w:val="24"/>
        </w:rPr>
        <w:t xml:space="preserve"> </w:t>
      </w:r>
      <w:r w:rsidRPr="009636BA">
        <w:rPr>
          <w:rFonts w:ascii="Calibri" w:hAnsi="Calibri"/>
          <w:sz w:val="24"/>
        </w:rPr>
        <w:t>– D</w:t>
      </w:r>
      <w:r w:rsidR="00E71E19" w:rsidRPr="009636BA">
        <w:rPr>
          <w:rFonts w:ascii="Calibri" w:hAnsi="Calibri"/>
          <w:sz w:val="24"/>
        </w:rPr>
        <w:t>OS ESCLARECIMENTOS E DA IMPUGNAÇÃO AO EDITAL</w:t>
      </w:r>
    </w:p>
    <w:p w:rsidR="000D331E" w:rsidRPr="000D331E"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Até 2 (dois) dias úteis antes da data fixada para abertura da sessão pública, qualquer pessoa, física ou jurídica, poderá </w:t>
      </w:r>
      <w:r w:rsidRPr="00822EA0">
        <w:rPr>
          <w:rFonts w:ascii="Calibri" w:hAnsi="Calibri"/>
          <w:sz w:val="24"/>
        </w:rPr>
        <w:t xml:space="preserve">impugnar o ato convocatório deste </w:t>
      </w:r>
      <w:r w:rsidRPr="00822EA0">
        <w:rPr>
          <w:rFonts w:ascii="Calibri" w:hAnsi="Calibri"/>
          <w:b/>
          <w:sz w:val="24"/>
        </w:rPr>
        <w:t>Pregão</w:t>
      </w:r>
      <w:r w:rsidRPr="00822EA0">
        <w:rPr>
          <w:rFonts w:ascii="Calibri" w:hAnsi="Calibri"/>
          <w:sz w:val="24"/>
        </w:rPr>
        <w:t xml:space="preserve"> mediante petição a ser enviada exclusivamente para o endereço eletrônico </w:t>
      </w:r>
      <w:hyperlink r:id="rId15" w:history="1">
        <w:r w:rsidRPr="00822EA0">
          <w:rPr>
            <w:rFonts w:ascii="Calibri" w:hAnsi="Calibri"/>
            <w:sz w:val="24"/>
            <w:szCs w:val="24"/>
          </w:rPr>
          <w:t>cpl@tcu.gov.br</w:t>
        </w:r>
      </w:hyperlink>
      <w:r w:rsidR="000D331E" w:rsidRPr="00822EA0">
        <w:rPr>
          <w:rFonts w:ascii="Calibri" w:hAnsi="Calibri"/>
          <w:sz w:val="24"/>
        </w:rPr>
        <w:t xml:space="preserve">, </w:t>
      </w:r>
      <w:r w:rsidR="00177658" w:rsidRPr="00822EA0">
        <w:rPr>
          <w:rFonts w:ascii="Calibri" w:hAnsi="Calibri"/>
          <w:sz w:val="24"/>
        </w:rPr>
        <w:t>até as 19 horas, no horário oficial de Brasília-DF</w:t>
      </w:r>
      <w:r w:rsidR="000D331E" w:rsidRPr="00822EA0">
        <w:rPr>
          <w:rFonts w:ascii="Calibri" w:hAnsi="Calibri"/>
          <w:sz w:val="24"/>
        </w:rPr>
        <w:t>.</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w:t>
      </w:r>
      <w:r w:rsidRPr="00E71E19">
        <w:rPr>
          <w:rFonts w:ascii="Calibri" w:hAnsi="Calibri"/>
          <w:b/>
          <w:sz w:val="24"/>
        </w:rPr>
        <w:t>Pregoeiro</w:t>
      </w:r>
      <w:r>
        <w:rPr>
          <w:rFonts w:ascii="Calibri" w:hAnsi="Calibri"/>
          <w:sz w:val="24"/>
        </w:rPr>
        <w:t xml:space="preserve">, auxiliado pelo setor </w:t>
      </w:r>
      <w:r w:rsidR="00E71E19">
        <w:rPr>
          <w:rFonts w:ascii="Calibri" w:hAnsi="Calibri"/>
          <w:sz w:val="24"/>
        </w:rPr>
        <w:t>técnico competente</w:t>
      </w:r>
      <w:r>
        <w:rPr>
          <w:rFonts w:ascii="Calibri" w:hAnsi="Calibri"/>
          <w:sz w:val="24"/>
        </w:rPr>
        <w:t xml:space="preserve">, decidirá sobre a impugnação no prazo de 24 (vinte e quatro) horas. </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Acolhida a impugnação contra este Edital, será designada nova data para a realização do certame, exceto quando, </w:t>
      </w:r>
      <w:r w:rsidR="00E71E19">
        <w:rPr>
          <w:rFonts w:ascii="Calibri" w:hAnsi="Calibri"/>
          <w:sz w:val="24"/>
        </w:rPr>
        <w:t xml:space="preserve">inquestionavelmente, </w:t>
      </w:r>
      <w:r>
        <w:rPr>
          <w:rFonts w:ascii="Calibri" w:hAnsi="Calibri"/>
          <w:sz w:val="24"/>
        </w:rPr>
        <w:t>a alteração não afetar a formulação das propostas.</w:t>
      </w:r>
    </w:p>
    <w:p w:rsidR="00202943" w:rsidRPr="00822EA0"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lastRenderedPageBreak/>
        <w:t xml:space="preserve">Os pedidos de esclarecimentos </w:t>
      </w:r>
      <w:r w:rsidR="00E71E19">
        <w:rPr>
          <w:rFonts w:ascii="Calibri" w:hAnsi="Calibri"/>
          <w:sz w:val="24"/>
        </w:rPr>
        <w:t>devem ser envi</w:t>
      </w:r>
      <w:r>
        <w:rPr>
          <w:rFonts w:ascii="Calibri" w:hAnsi="Calibri"/>
          <w:sz w:val="24"/>
        </w:rPr>
        <w:t xml:space="preserve">ados ao </w:t>
      </w:r>
      <w:r w:rsidRPr="00E71E19">
        <w:rPr>
          <w:rFonts w:ascii="Calibri" w:hAnsi="Calibri"/>
          <w:b/>
          <w:sz w:val="24"/>
        </w:rPr>
        <w:t>Pregoeiro</w:t>
      </w:r>
      <w:r>
        <w:rPr>
          <w:rFonts w:ascii="Calibri" w:hAnsi="Calibri"/>
          <w:sz w:val="24"/>
        </w:rPr>
        <w:t xml:space="preserve"> até 3 (três) dias úteis</w:t>
      </w:r>
      <w:r w:rsidR="00E71E19">
        <w:rPr>
          <w:rFonts w:ascii="Calibri" w:hAnsi="Calibri"/>
          <w:sz w:val="24"/>
        </w:rPr>
        <w:t xml:space="preserve"> </w:t>
      </w:r>
      <w:r>
        <w:rPr>
          <w:rFonts w:ascii="Calibri" w:hAnsi="Calibri"/>
          <w:sz w:val="24"/>
        </w:rPr>
        <w:t>ante</w:t>
      </w:r>
      <w:r w:rsidR="00E71E19">
        <w:rPr>
          <w:rFonts w:ascii="Calibri" w:hAnsi="Calibri"/>
          <w:sz w:val="24"/>
        </w:rPr>
        <w:t>s da</w:t>
      </w:r>
      <w:r>
        <w:rPr>
          <w:rFonts w:ascii="Calibri" w:hAnsi="Calibri"/>
          <w:sz w:val="24"/>
        </w:rPr>
        <w:t xml:space="preserve"> data </w:t>
      </w:r>
      <w:r w:rsidRPr="00822EA0">
        <w:rPr>
          <w:rFonts w:ascii="Calibri" w:hAnsi="Calibri"/>
          <w:sz w:val="24"/>
        </w:rPr>
        <w:t xml:space="preserve">fixada para abertura da sessão pública, exclusivamente para o endereço eletrônico </w:t>
      </w:r>
      <w:hyperlink r:id="rId16" w:history="1">
        <w:r w:rsidR="00E267DF" w:rsidRPr="00822EA0">
          <w:rPr>
            <w:rFonts w:ascii="Calibri" w:hAnsi="Calibri"/>
            <w:sz w:val="24"/>
            <w:szCs w:val="24"/>
          </w:rPr>
          <w:t>cpl@tcu.gov.br</w:t>
        </w:r>
      </w:hyperlink>
      <w:r w:rsidRPr="00822EA0">
        <w:rPr>
          <w:rFonts w:ascii="Calibri" w:hAnsi="Calibri"/>
          <w:sz w:val="24"/>
        </w:rPr>
        <w:t>.</w:t>
      </w:r>
    </w:p>
    <w:p w:rsidR="00202943" w:rsidRPr="00822EA0" w:rsidRDefault="00202943" w:rsidP="00202943">
      <w:pPr>
        <w:numPr>
          <w:ilvl w:val="0"/>
          <w:numId w:val="3"/>
        </w:numPr>
        <w:tabs>
          <w:tab w:val="clear" w:pos="705"/>
          <w:tab w:val="num" w:pos="1134"/>
        </w:tabs>
        <w:spacing w:after="120"/>
        <w:ind w:left="0" w:firstLine="0"/>
        <w:jc w:val="both"/>
        <w:rPr>
          <w:rFonts w:ascii="Calibri" w:hAnsi="Calibri"/>
          <w:i/>
          <w:sz w:val="24"/>
        </w:rPr>
      </w:pPr>
      <w:r w:rsidRPr="00822EA0">
        <w:rPr>
          <w:rFonts w:ascii="Calibri" w:hAnsi="Calibri"/>
          <w:sz w:val="24"/>
        </w:rPr>
        <w:t>As respostas às impugnações e aos esclarecimentos solicitados serão disponibilizadas no</w:t>
      </w:r>
      <w:r w:rsidR="00E71E19" w:rsidRPr="00822EA0">
        <w:rPr>
          <w:rFonts w:ascii="Calibri" w:hAnsi="Calibri"/>
          <w:sz w:val="24"/>
        </w:rPr>
        <w:t xml:space="preserve"> sistema eletrônico para os interessados</w:t>
      </w:r>
      <w:r w:rsidRPr="00822EA0">
        <w:rPr>
          <w:rFonts w:ascii="Calibri" w:hAnsi="Calibri"/>
          <w:sz w:val="24"/>
        </w:rPr>
        <w:t>.</w:t>
      </w:r>
    </w:p>
    <w:p w:rsidR="00202943" w:rsidRPr="00822EA0" w:rsidRDefault="00CF7DDF" w:rsidP="009636BA">
      <w:pPr>
        <w:pStyle w:val="Ttulo1"/>
        <w:tabs>
          <w:tab w:val="num" w:pos="1134"/>
        </w:tabs>
        <w:ind w:left="0"/>
        <w:jc w:val="both"/>
        <w:rPr>
          <w:rFonts w:ascii="Calibri" w:hAnsi="Calibri"/>
          <w:sz w:val="24"/>
        </w:rPr>
      </w:pPr>
      <w:r w:rsidRPr="00822EA0">
        <w:rPr>
          <w:rFonts w:ascii="Calibri" w:hAnsi="Calibri"/>
          <w:sz w:val="24"/>
        </w:rPr>
        <w:t>SEÇÃO X</w:t>
      </w:r>
      <w:r w:rsidR="00BB4976" w:rsidRPr="00822EA0">
        <w:rPr>
          <w:rFonts w:ascii="Calibri" w:hAnsi="Calibri"/>
          <w:sz w:val="24"/>
        </w:rPr>
        <w:t>VIII</w:t>
      </w:r>
      <w:r w:rsidR="00202943" w:rsidRPr="00822EA0">
        <w:rPr>
          <w:rFonts w:ascii="Calibri" w:hAnsi="Calibri"/>
          <w:sz w:val="24"/>
        </w:rPr>
        <w:t xml:space="preserve"> – </w:t>
      </w:r>
      <w:r w:rsidRPr="00822EA0">
        <w:rPr>
          <w:rFonts w:ascii="Calibri" w:hAnsi="Calibri"/>
          <w:sz w:val="24"/>
        </w:rPr>
        <w:t>DISPOSIÇÕES FINAIS</w:t>
      </w:r>
    </w:p>
    <w:p w:rsidR="00041D66" w:rsidRPr="00822EA0" w:rsidRDefault="00E267DF" w:rsidP="00202943">
      <w:pPr>
        <w:numPr>
          <w:ilvl w:val="0"/>
          <w:numId w:val="3"/>
        </w:numPr>
        <w:tabs>
          <w:tab w:val="clear" w:pos="705"/>
          <w:tab w:val="num" w:pos="1134"/>
        </w:tabs>
        <w:spacing w:after="120"/>
        <w:ind w:left="0" w:firstLine="0"/>
        <w:jc w:val="both"/>
        <w:rPr>
          <w:rFonts w:ascii="Calibri" w:hAnsi="Calibri"/>
          <w:sz w:val="24"/>
        </w:rPr>
      </w:pPr>
      <w:r w:rsidRPr="00822EA0">
        <w:rPr>
          <w:rFonts w:ascii="Calibri" w:hAnsi="Calibri"/>
          <w:sz w:val="24"/>
        </w:rPr>
        <w:t>Ao Secretário-Geral de Administração do Tribunal de Contas da União</w:t>
      </w:r>
      <w:r w:rsidR="00041D66" w:rsidRPr="00822EA0">
        <w:rPr>
          <w:rFonts w:ascii="Calibri" w:hAnsi="Calibri"/>
          <w:sz w:val="24"/>
        </w:rPr>
        <w:t xml:space="preserve"> compete anular este </w:t>
      </w:r>
      <w:r w:rsidR="00041D66" w:rsidRPr="00822EA0">
        <w:rPr>
          <w:rFonts w:ascii="Calibri" w:hAnsi="Calibri"/>
          <w:b/>
          <w:sz w:val="24"/>
        </w:rPr>
        <w:t>Pregão</w:t>
      </w:r>
      <w:r w:rsidR="00041D66" w:rsidRPr="00822EA0">
        <w:rPr>
          <w:rFonts w:ascii="Calibri" w:hAnsi="Calibri"/>
          <w:sz w:val="24"/>
        </w:rPr>
        <w:t xml:space="preserve"> por ilegalidade, de ofício ou por provocação de qualquer pessoa, e revogar o certame por considerá-lo inoportuno ou inconveniente diante de fato superveniente, mediante ato escrito e fundamentado.</w:t>
      </w:r>
    </w:p>
    <w:p w:rsidR="008927D4" w:rsidRPr="00822EA0" w:rsidRDefault="00041D66" w:rsidP="00CF3F56">
      <w:pPr>
        <w:numPr>
          <w:ilvl w:val="1"/>
          <w:numId w:val="3"/>
        </w:numPr>
        <w:tabs>
          <w:tab w:val="num" w:pos="1134"/>
        </w:tabs>
        <w:spacing w:after="120"/>
        <w:jc w:val="both"/>
        <w:rPr>
          <w:rFonts w:ascii="Calibri" w:hAnsi="Calibri"/>
          <w:sz w:val="24"/>
        </w:rPr>
      </w:pPr>
      <w:r w:rsidRPr="00822EA0">
        <w:rPr>
          <w:rFonts w:ascii="Calibri" w:hAnsi="Calibri"/>
          <w:sz w:val="24"/>
        </w:rPr>
        <w:t xml:space="preserve">A anulação do </w:t>
      </w:r>
      <w:r w:rsidR="00FB0EEE" w:rsidRPr="00822EA0">
        <w:rPr>
          <w:rFonts w:ascii="Calibri" w:hAnsi="Calibri"/>
          <w:b/>
          <w:sz w:val="24"/>
        </w:rPr>
        <w:t>P</w:t>
      </w:r>
      <w:r w:rsidRPr="00822EA0">
        <w:rPr>
          <w:rFonts w:ascii="Calibri" w:hAnsi="Calibri"/>
          <w:b/>
          <w:sz w:val="24"/>
        </w:rPr>
        <w:t>regão</w:t>
      </w:r>
      <w:r w:rsidR="004246CE" w:rsidRPr="00822EA0">
        <w:rPr>
          <w:rFonts w:ascii="Calibri" w:hAnsi="Calibri"/>
          <w:sz w:val="24"/>
        </w:rPr>
        <w:t xml:space="preserve"> induz à </w:t>
      </w:r>
      <w:r w:rsidR="008927D4" w:rsidRPr="00822EA0">
        <w:rPr>
          <w:rFonts w:ascii="Calibri" w:hAnsi="Calibri"/>
          <w:sz w:val="24"/>
        </w:rPr>
        <w:t>da nota de empenho</w:t>
      </w:r>
      <w:r w:rsidR="004246CE" w:rsidRPr="00822EA0">
        <w:rPr>
          <w:rFonts w:ascii="Calibri" w:hAnsi="Calibri"/>
          <w:sz w:val="24"/>
        </w:rPr>
        <w:t>.</w:t>
      </w:r>
    </w:p>
    <w:p w:rsidR="00041D66" w:rsidRDefault="00913EAC" w:rsidP="00041D66">
      <w:pPr>
        <w:numPr>
          <w:ilvl w:val="1"/>
          <w:numId w:val="3"/>
        </w:numPr>
        <w:tabs>
          <w:tab w:val="num" w:pos="1134"/>
        </w:tabs>
        <w:spacing w:after="120"/>
        <w:jc w:val="both"/>
        <w:rPr>
          <w:rFonts w:ascii="Calibri" w:hAnsi="Calibri"/>
          <w:sz w:val="24"/>
        </w:rPr>
      </w:pPr>
      <w:r>
        <w:rPr>
          <w:rFonts w:ascii="Calibri" w:hAnsi="Calibri"/>
          <w:sz w:val="24"/>
        </w:rPr>
        <w:t>A</w:t>
      </w:r>
      <w:r w:rsidR="00041D66">
        <w:rPr>
          <w:rFonts w:ascii="Calibri" w:hAnsi="Calibri"/>
          <w:sz w:val="24"/>
        </w:rPr>
        <w:t xml:space="preserve">s </w:t>
      </w:r>
      <w:r w:rsidR="00FC06C7" w:rsidRPr="0067112D">
        <w:rPr>
          <w:rFonts w:ascii="Calibri" w:hAnsi="Calibri"/>
          <w:b/>
          <w:sz w:val="24"/>
        </w:rPr>
        <w:t>licitante</w:t>
      </w:r>
      <w:r w:rsidR="00041D66" w:rsidRPr="0067112D">
        <w:rPr>
          <w:rFonts w:ascii="Calibri" w:hAnsi="Calibri"/>
          <w:b/>
          <w:sz w:val="24"/>
        </w:rPr>
        <w:t>s</w:t>
      </w:r>
      <w:r w:rsidR="00041D66">
        <w:rPr>
          <w:rFonts w:ascii="Calibri" w:hAnsi="Calibri"/>
          <w:sz w:val="24"/>
        </w:rPr>
        <w:t xml:space="preserve"> não terão direito à indenização em decorrência da anulação do procedimento licitatório, ressalvado o direito do contratado de boa-fé de ser ressarcido pelos encargos que tiver suportado no cumprimento do contrato.</w:t>
      </w:r>
    </w:p>
    <w:p w:rsidR="00041D66" w:rsidRDefault="00041D6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É facultado ao </w:t>
      </w:r>
      <w:r w:rsidRPr="00041D66">
        <w:rPr>
          <w:rFonts w:ascii="Calibri" w:hAnsi="Calibri"/>
          <w:b/>
          <w:sz w:val="24"/>
        </w:rPr>
        <w:t>Pregoeiro</w:t>
      </w:r>
      <w:r>
        <w:rPr>
          <w:rFonts w:ascii="Calibri" w:hAnsi="Calibri"/>
          <w:sz w:val="24"/>
        </w:rPr>
        <w:t xml:space="preserve"> ou à autoridade superior, em qualquer fase des</w:t>
      </w:r>
      <w:r w:rsidR="003D158C">
        <w:rPr>
          <w:rFonts w:ascii="Calibri" w:hAnsi="Calibri"/>
          <w:sz w:val="24"/>
        </w:rPr>
        <w:t>t</w:t>
      </w:r>
      <w:r>
        <w:rPr>
          <w:rFonts w:ascii="Calibri" w:hAnsi="Calibri"/>
          <w:sz w:val="24"/>
        </w:rPr>
        <w:t xml:space="preserve">e </w:t>
      </w:r>
      <w:r w:rsidRPr="00041D66">
        <w:rPr>
          <w:rFonts w:ascii="Calibri" w:hAnsi="Calibri"/>
          <w:b/>
          <w:sz w:val="24"/>
        </w:rPr>
        <w:t>Pregão</w:t>
      </w:r>
      <w:r>
        <w:rPr>
          <w:rFonts w:ascii="Calibri" w:hAnsi="Calibri"/>
          <w:sz w:val="24"/>
        </w:rPr>
        <w:t>, promover diligência destinada a esclarecer ou completar a instrução do processo, vedada a inclusão posterior de informação ou de documentos que deveriam ter sido apresentados para fins de classificação e habilitação.</w:t>
      </w:r>
    </w:p>
    <w:p w:rsidR="00041D66" w:rsidRDefault="00041D6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No julgamento das propostas e na fase de habilitação, o </w:t>
      </w:r>
      <w:r w:rsidRPr="009E69D7">
        <w:rPr>
          <w:rFonts w:ascii="Calibri" w:hAnsi="Calibri"/>
          <w:b/>
          <w:sz w:val="24"/>
        </w:rPr>
        <w:t>Pregoeiro</w:t>
      </w:r>
      <w:r>
        <w:rPr>
          <w:rFonts w:ascii="Calibri" w:hAnsi="Calibri"/>
          <w:sz w:val="24"/>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202943" w:rsidRPr="00041D66" w:rsidRDefault="00B83766" w:rsidP="00041D66">
      <w:pPr>
        <w:numPr>
          <w:ilvl w:val="1"/>
          <w:numId w:val="3"/>
        </w:numPr>
        <w:tabs>
          <w:tab w:val="num" w:pos="1134"/>
        </w:tabs>
        <w:spacing w:after="120"/>
        <w:jc w:val="both"/>
        <w:rPr>
          <w:rFonts w:ascii="Calibri" w:hAnsi="Calibri"/>
          <w:sz w:val="24"/>
        </w:rPr>
      </w:pPr>
      <w:r>
        <w:rPr>
          <w:rFonts w:ascii="Calibri" w:hAnsi="Calibri"/>
          <w:sz w:val="24"/>
        </w:rPr>
        <w:t>Caso os prazos definidos neste E</w:t>
      </w:r>
      <w:r w:rsidR="00202943" w:rsidRPr="00041D66">
        <w:rPr>
          <w:rFonts w:ascii="Calibri" w:hAnsi="Calibri"/>
          <w:sz w:val="24"/>
        </w:rPr>
        <w:t>dital não estejam expressa</w:t>
      </w:r>
      <w:r w:rsidR="00CF7DDF">
        <w:rPr>
          <w:rFonts w:ascii="Calibri" w:hAnsi="Calibri"/>
          <w:sz w:val="24"/>
        </w:rPr>
        <w:t>mente indicados na proposta, el</w:t>
      </w:r>
      <w:r w:rsidR="00202943" w:rsidRPr="00041D66">
        <w:rPr>
          <w:rFonts w:ascii="Calibri" w:hAnsi="Calibri"/>
          <w:sz w:val="24"/>
        </w:rPr>
        <w:t xml:space="preserve">es serão considerados como aceitos para efeito de julgamento deste </w:t>
      </w:r>
      <w:r w:rsidR="00202943" w:rsidRPr="00041D66">
        <w:rPr>
          <w:rFonts w:ascii="Calibri" w:hAnsi="Calibri"/>
          <w:b/>
          <w:sz w:val="24"/>
        </w:rPr>
        <w:t>Pregão</w:t>
      </w:r>
      <w:r w:rsidR="00202943" w:rsidRPr="00041D66">
        <w:rPr>
          <w:rFonts w:ascii="Calibri" w:hAnsi="Calibri"/>
          <w:sz w:val="24"/>
        </w:rPr>
        <w:t>.</w:t>
      </w:r>
    </w:p>
    <w:p w:rsidR="00202943"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Os documentos eletrônicos produzidos co</w:t>
      </w:r>
      <w:r w:rsidR="00477D71">
        <w:rPr>
          <w:rFonts w:ascii="Calibri" w:hAnsi="Calibri"/>
          <w:sz w:val="24"/>
        </w:rPr>
        <w:t>m</w:t>
      </w:r>
      <w:r>
        <w:rPr>
          <w:rFonts w:ascii="Calibri" w:hAnsi="Calibri"/>
          <w:sz w:val="24"/>
        </w:rPr>
        <w:t xml:space="preserve"> a utilização de processo de certificaçã</w:t>
      </w:r>
      <w:r w:rsidR="00100675">
        <w:rPr>
          <w:rFonts w:ascii="Calibri" w:hAnsi="Calibri"/>
          <w:sz w:val="24"/>
        </w:rPr>
        <w:t>o</w:t>
      </w:r>
      <w:r>
        <w:rPr>
          <w:rFonts w:ascii="Calibri" w:hAnsi="Calibri"/>
          <w:sz w:val="24"/>
        </w:rPr>
        <w:t xml:space="preserve"> disponibilizada pela ICP-Brasil, nos termos da Medida Provisória nº 2.200</w:t>
      </w:r>
      <w:r w:rsidR="00883EF8">
        <w:rPr>
          <w:rFonts w:ascii="Calibri" w:hAnsi="Calibri"/>
          <w:sz w:val="24"/>
        </w:rPr>
        <w:t>-2</w:t>
      </w:r>
      <w:r>
        <w:rPr>
          <w:rFonts w:ascii="Calibri" w:hAnsi="Calibri"/>
          <w:sz w:val="24"/>
        </w:rPr>
        <w:t>, de 24 de agosto de 2001, serão recebidos e presumidos verdadeiros em relação aos signatários, dispensando-se o envio de documentos originais e cópias autenticadas e</w:t>
      </w:r>
      <w:r w:rsidR="00A042FB">
        <w:rPr>
          <w:rFonts w:ascii="Calibri" w:hAnsi="Calibri"/>
          <w:sz w:val="24"/>
        </w:rPr>
        <w:t>m</w:t>
      </w:r>
      <w:r>
        <w:rPr>
          <w:rFonts w:ascii="Calibri" w:hAnsi="Calibri"/>
          <w:sz w:val="24"/>
        </w:rPr>
        <w:t xml:space="preserve"> papel</w:t>
      </w:r>
      <w:r w:rsidR="00202943">
        <w:rPr>
          <w:rFonts w:ascii="Calibri" w:hAnsi="Calibri"/>
          <w:sz w:val="24"/>
        </w:rPr>
        <w:t>.</w:t>
      </w:r>
    </w:p>
    <w:p w:rsidR="00202943" w:rsidRPr="007701D8" w:rsidRDefault="00CF7DDF" w:rsidP="00202943">
      <w:pPr>
        <w:numPr>
          <w:ilvl w:val="0"/>
          <w:numId w:val="3"/>
        </w:numPr>
        <w:tabs>
          <w:tab w:val="clear" w:pos="705"/>
          <w:tab w:val="num" w:pos="1134"/>
        </w:tabs>
        <w:spacing w:after="120"/>
        <w:ind w:left="0" w:firstLine="0"/>
        <w:jc w:val="both"/>
        <w:rPr>
          <w:rFonts w:ascii="Calibri" w:hAnsi="Calibri"/>
          <w:sz w:val="24"/>
        </w:rPr>
      </w:pPr>
      <w:r w:rsidRPr="007701D8">
        <w:rPr>
          <w:rFonts w:ascii="Calibri" w:hAnsi="Calibri"/>
          <w:sz w:val="24"/>
        </w:rPr>
        <w:t>Aplicam-se às cooperativas enquadradas na situação do art. 34 da Lei nº 11.488, de 15 de junho de 2007, todas as disposições relativas às microempresas e empresas de pequeno porte</w:t>
      </w:r>
      <w:r w:rsidR="00202943" w:rsidRPr="007701D8">
        <w:rPr>
          <w:rFonts w:ascii="Calibri" w:hAnsi="Calibri"/>
          <w:sz w:val="24"/>
        </w:rPr>
        <w:t>.</w:t>
      </w:r>
    </w:p>
    <w:p w:rsidR="00CF7DDF"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Em caso de divergência entre normas i</w:t>
      </w:r>
      <w:r w:rsidR="00B83766">
        <w:rPr>
          <w:rFonts w:ascii="Calibri" w:hAnsi="Calibri"/>
          <w:sz w:val="24"/>
        </w:rPr>
        <w:t>nfralegais e as contidas neste E</w:t>
      </w:r>
      <w:r>
        <w:rPr>
          <w:rFonts w:ascii="Calibri" w:hAnsi="Calibri"/>
          <w:sz w:val="24"/>
        </w:rPr>
        <w:t xml:space="preserve">dital, prevalecerão </w:t>
      </w:r>
      <w:r w:rsidR="00477D71">
        <w:rPr>
          <w:rFonts w:ascii="Calibri" w:hAnsi="Calibri"/>
          <w:sz w:val="24"/>
        </w:rPr>
        <w:t>a</w:t>
      </w:r>
      <w:r>
        <w:rPr>
          <w:rFonts w:ascii="Calibri" w:hAnsi="Calibri"/>
          <w:sz w:val="24"/>
        </w:rPr>
        <w:t>s últimas.</w:t>
      </w:r>
    </w:p>
    <w:p w:rsidR="00CF7DDF"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Este </w:t>
      </w:r>
      <w:r w:rsidRPr="00F02EA6">
        <w:rPr>
          <w:rFonts w:ascii="Calibri" w:hAnsi="Calibri"/>
          <w:b/>
          <w:sz w:val="24"/>
        </w:rPr>
        <w:t>Pregão</w:t>
      </w:r>
      <w:r>
        <w:rPr>
          <w:rFonts w:ascii="Calibri" w:hAnsi="Calibri"/>
          <w:sz w:val="24"/>
        </w:rPr>
        <w:t xml:space="preserve"> poderá ter a data de abertura da sessão pública transferida por conveniência do TCU, sem prejuízo do disposto no art. 4, inciso V, da Lei nº 10.520/2002.</w:t>
      </w:r>
    </w:p>
    <w:p w:rsidR="00202943" w:rsidRPr="009636BA" w:rsidRDefault="00CF7DDF"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Pr="004246CE">
        <w:rPr>
          <w:rFonts w:ascii="Calibri" w:hAnsi="Calibri"/>
          <w:sz w:val="24"/>
        </w:rPr>
        <w:t>X</w:t>
      </w:r>
      <w:r w:rsidR="004246CE">
        <w:rPr>
          <w:rFonts w:ascii="Calibri" w:hAnsi="Calibri"/>
          <w:sz w:val="24"/>
        </w:rPr>
        <w:t>I</w:t>
      </w:r>
      <w:r w:rsidRPr="004246CE">
        <w:rPr>
          <w:rFonts w:ascii="Calibri" w:hAnsi="Calibri"/>
          <w:sz w:val="24"/>
        </w:rPr>
        <w:t>X</w:t>
      </w:r>
      <w:r w:rsidR="00202943" w:rsidRPr="004246CE">
        <w:rPr>
          <w:rFonts w:ascii="Calibri" w:hAnsi="Calibri"/>
          <w:sz w:val="24"/>
        </w:rPr>
        <w:t xml:space="preserve"> </w:t>
      </w:r>
      <w:r w:rsidR="00202943" w:rsidRPr="009636BA">
        <w:rPr>
          <w:rFonts w:ascii="Calibri" w:hAnsi="Calibri"/>
          <w:sz w:val="24"/>
        </w:rPr>
        <w:t>– DOS ANEXOS</w:t>
      </w:r>
    </w:p>
    <w:p w:rsidR="00202943" w:rsidRDefault="00202943" w:rsidP="00202943">
      <w:pPr>
        <w:numPr>
          <w:ilvl w:val="0"/>
          <w:numId w:val="3"/>
        </w:numPr>
        <w:tabs>
          <w:tab w:val="clear" w:pos="705"/>
          <w:tab w:val="num" w:pos="1134"/>
        </w:tabs>
        <w:spacing w:after="120"/>
        <w:ind w:left="0" w:firstLine="0"/>
        <w:rPr>
          <w:rFonts w:ascii="Calibri" w:hAnsi="Calibri"/>
          <w:sz w:val="24"/>
        </w:rPr>
      </w:pPr>
      <w:r>
        <w:rPr>
          <w:rFonts w:ascii="Calibri" w:hAnsi="Calibri"/>
          <w:sz w:val="24"/>
        </w:rPr>
        <w:t>São partes integrantes deste Edital os seguintes anexos:</w:t>
      </w:r>
    </w:p>
    <w:p w:rsidR="00202943" w:rsidRDefault="009A18CF" w:rsidP="00CF7DDF">
      <w:pPr>
        <w:numPr>
          <w:ilvl w:val="1"/>
          <w:numId w:val="3"/>
        </w:numPr>
        <w:tabs>
          <w:tab w:val="num" w:pos="1134"/>
        </w:tabs>
        <w:spacing w:after="120"/>
        <w:jc w:val="both"/>
        <w:rPr>
          <w:rFonts w:ascii="Calibri" w:hAnsi="Calibri"/>
          <w:sz w:val="24"/>
        </w:rPr>
      </w:pPr>
      <w:r>
        <w:rPr>
          <w:rFonts w:ascii="Calibri" w:hAnsi="Calibri"/>
          <w:sz w:val="24"/>
        </w:rPr>
        <w:lastRenderedPageBreak/>
        <w:t xml:space="preserve">Anexo </w:t>
      </w:r>
      <w:r w:rsidR="00831928">
        <w:rPr>
          <w:rFonts w:ascii="Calibri" w:hAnsi="Calibri"/>
          <w:sz w:val="24"/>
        </w:rPr>
        <w:t xml:space="preserve">I – </w:t>
      </w:r>
      <w:r w:rsidR="00202943" w:rsidRPr="00CF7DDF">
        <w:rPr>
          <w:rFonts w:ascii="Calibri" w:hAnsi="Calibri"/>
          <w:sz w:val="24"/>
        </w:rPr>
        <w:t>Termo de Referência;</w:t>
      </w:r>
    </w:p>
    <w:p w:rsidR="00D9465F" w:rsidRDefault="00D9465F" w:rsidP="00CF7DDF">
      <w:pPr>
        <w:numPr>
          <w:ilvl w:val="1"/>
          <w:numId w:val="3"/>
        </w:numPr>
        <w:tabs>
          <w:tab w:val="num" w:pos="1134"/>
        </w:tabs>
        <w:spacing w:after="120"/>
        <w:jc w:val="both"/>
        <w:rPr>
          <w:rFonts w:ascii="Calibri" w:hAnsi="Calibri"/>
          <w:sz w:val="24"/>
        </w:rPr>
      </w:pPr>
      <w:r>
        <w:rPr>
          <w:rFonts w:ascii="Calibri" w:hAnsi="Calibri"/>
          <w:sz w:val="24"/>
        </w:rPr>
        <w:t xml:space="preserve">Anexo </w:t>
      </w:r>
      <w:r w:rsidR="00831928">
        <w:rPr>
          <w:rFonts w:ascii="Calibri" w:hAnsi="Calibri"/>
          <w:sz w:val="24"/>
        </w:rPr>
        <w:t>II</w:t>
      </w:r>
      <w:r>
        <w:rPr>
          <w:rFonts w:ascii="Calibri" w:hAnsi="Calibri"/>
          <w:sz w:val="24"/>
        </w:rPr>
        <w:t xml:space="preserve"> – Especificações Técnicas;</w:t>
      </w:r>
    </w:p>
    <w:p w:rsidR="00551E7F" w:rsidRPr="00831928" w:rsidRDefault="009A18CF" w:rsidP="00B91F0B">
      <w:pPr>
        <w:numPr>
          <w:ilvl w:val="1"/>
          <w:numId w:val="3"/>
        </w:numPr>
        <w:tabs>
          <w:tab w:val="num" w:pos="1134"/>
        </w:tabs>
        <w:spacing w:after="120"/>
        <w:jc w:val="both"/>
        <w:rPr>
          <w:rFonts w:ascii="Calibri" w:hAnsi="Calibri"/>
          <w:sz w:val="24"/>
        </w:rPr>
      </w:pPr>
      <w:r w:rsidRPr="00831928">
        <w:rPr>
          <w:rFonts w:ascii="Calibri" w:hAnsi="Calibri"/>
          <w:sz w:val="24"/>
        </w:rPr>
        <w:t xml:space="preserve">Anexo </w:t>
      </w:r>
      <w:r w:rsidR="00831928" w:rsidRPr="00831928">
        <w:rPr>
          <w:rFonts w:ascii="Calibri" w:hAnsi="Calibri"/>
          <w:sz w:val="24"/>
        </w:rPr>
        <w:t>III</w:t>
      </w:r>
      <w:r w:rsidRPr="00831928">
        <w:rPr>
          <w:rFonts w:ascii="Calibri" w:hAnsi="Calibri"/>
          <w:sz w:val="24"/>
        </w:rPr>
        <w:t xml:space="preserve"> </w:t>
      </w:r>
      <w:r w:rsidR="00551E7F" w:rsidRPr="00831928">
        <w:rPr>
          <w:rFonts w:ascii="Calibri" w:hAnsi="Calibri"/>
          <w:sz w:val="24"/>
        </w:rPr>
        <w:t>–</w:t>
      </w:r>
      <w:r w:rsidR="00831928">
        <w:rPr>
          <w:rFonts w:ascii="Calibri" w:hAnsi="Calibri"/>
          <w:sz w:val="24"/>
        </w:rPr>
        <w:t xml:space="preserve"> Orçamento Estimativo.</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 xml:space="preserve">SEÇÃO </w:t>
      </w:r>
      <w:r w:rsidRPr="00831928">
        <w:rPr>
          <w:rFonts w:ascii="Calibri" w:hAnsi="Calibri"/>
          <w:sz w:val="24"/>
        </w:rPr>
        <w:t xml:space="preserve">XX </w:t>
      </w:r>
      <w:r w:rsidRPr="009636BA">
        <w:rPr>
          <w:rFonts w:ascii="Calibri" w:hAnsi="Calibri"/>
          <w:sz w:val="24"/>
        </w:rPr>
        <w:t>– DO FORO</w:t>
      </w:r>
    </w:p>
    <w:p w:rsidR="00202943" w:rsidRPr="00551E7F" w:rsidRDefault="00202943" w:rsidP="00551E7F">
      <w:pPr>
        <w:numPr>
          <w:ilvl w:val="0"/>
          <w:numId w:val="3"/>
        </w:numPr>
        <w:tabs>
          <w:tab w:val="clear" w:pos="705"/>
          <w:tab w:val="num" w:pos="1134"/>
        </w:tabs>
        <w:spacing w:after="120"/>
        <w:ind w:left="0" w:firstLine="0"/>
        <w:jc w:val="both"/>
        <w:rPr>
          <w:rFonts w:ascii="Calibri" w:hAnsi="Calibri"/>
          <w:sz w:val="24"/>
        </w:rPr>
      </w:pPr>
      <w:r w:rsidRPr="00551E7F">
        <w:rPr>
          <w:rFonts w:ascii="Calibri" w:hAnsi="Calibri"/>
          <w:sz w:val="24"/>
        </w:rPr>
        <w:t>As questões decorrentes da execução deste Instrumento, que não possam ser dirimidas administrativamente, serão processadas e julgadas na Justiça Federal, no Foro da cidade de Brasília/DF, Seção Judiciária do Distrito Federal, com exclusão de qualquer outro, por mais privilegiado que seja, salvo nos casos previstos no art. 102, inciso I, alínea “d” da Constituição Federal.</w:t>
      </w:r>
    </w:p>
    <w:p w:rsidR="00202943" w:rsidRDefault="00854778">
      <w:pPr>
        <w:spacing w:after="120"/>
        <w:ind w:right="-1"/>
        <w:jc w:val="right"/>
        <w:outlineLvl w:val="0"/>
        <w:rPr>
          <w:rFonts w:ascii="Calibri" w:hAnsi="Calibri"/>
          <w:sz w:val="24"/>
        </w:rPr>
      </w:pPr>
      <w:r>
        <w:rPr>
          <w:rFonts w:ascii="Calibri" w:hAnsi="Calibri"/>
          <w:sz w:val="24"/>
        </w:rPr>
        <w:t>Brasília, 25 de Janeiro de 2016</w:t>
      </w:r>
    </w:p>
    <w:p w:rsidR="00202943" w:rsidRDefault="00202943">
      <w:pPr>
        <w:spacing w:after="120"/>
        <w:ind w:right="-1"/>
        <w:jc w:val="right"/>
        <w:outlineLvl w:val="0"/>
        <w:rPr>
          <w:rFonts w:ascii="Calibri" w:hAnsi="Calibri"/>
          <w:sz w:val="24"/>
        </w:rPr>
      </w:pPr>
    </w:p>
    <w:p w:rsidR="00202943" w:rsidRDefault="00854778">
      <w:pPr>
        <w:spacing w:after="120"/>
        <w:ind w:left="3686" w:right="-1" w:hanging="5"/>
        <w:jc w:val="center"/>
        <w:rPr>
          <w:rFonts w:ascii="Calibri" w:hAnsi="Calibri"/>
          <w:sz w:val="24"/>
        </w:rPr>
      </w:pPr>
      <w:proofErr w:type="spellStart"/>
      <w:r>
        <w:rPr>
          <w:rFonts w:ascii="Calibri" w:hAnsi="Calibri"/>
          <w:sz w:val="24"/>
        </w:rPr>
        <w:t>Nathália</w:t>
      </w:r>
      <w:proofErr w:type="spellEnd"/>
      <w:r>
        <w:rPr>
          <w:rFonts w:ascii="Calibri" w:hAnsi="Calibri"/>
          <w:sz w:val="24"/>
        </w:rPr>
        <w:t xml:space="preserve"> Brilhante Barbosa</w:t>
      </w:r>
    </w:p>
    <w:p w:rsidR="00202943" w:rsidRDefault="00854778">
      <w:pPr>
        <w:spacing w:after="120"/>
        <w:ind w:left="3686" w:right="-1" w:hanging="5"/>
        <w:jc w:val="center"/>
        <w:rPr>
          <w:rFonts w:ascii="Calibri" w:hAnsi="Calibri"/>
          <w:sz w:val="24"/>
        </w:rPr>
      </w:pPr>
      <w:r>
        <w:rPr>
          <w:rFonts w:ascii="Calibri" w:hAnsi="Calibri"/>
          <w:b/>
          <w:sz w:val="24"/>
        </w:rPr>
        <w:t>Pregoeira</w:t>
      </w:r>
    </w:p>
    <w:p w:rsidR="002D5E20" w:rsidRPr="00442B08" w:rsidRDefault="00202943" w:rsidP="002D5E20">
      <w:pPr>
        <w:jc w:val="center"/>
        <w:rPr>
          <w:rFonts w:ascii="Calibri" w:hAnsi="Calibri"/>
          <w:b/>
          <w:color w:val="FF0000"/>
          <w:sz w:val="24"/>
          <w:szCs w:val="24"/>
        </w:rPr>
      </w:pPr>
      <w:r>
        <w:rPr>
          <w:rFonts w:ascii="Calibri" w:hAnsi="Calibri"/>
          <w:sz w:val="24"/>
        </w:rPr>
        <w:br w:type="page"/>
      </w:r>
      <w:r w:rsidR="00DE1402">
        <w:rPr>
          <w:rFonts w:ascii="Calibri" w:hAnsi="Calibri"/>
          <w:b/>
          <w:color w:val="000000"/>
          <w:sz w:val="24"/>
          <w:szCs w:val="24"/>
        </w:rPr>
        <w:lastRenderedPageBreak/>
        <w:t xml:space="preserve">ANEXO I – </w:t>
      </w:r>
      <w:r w:rsidR="002D5E20" w:rsidRPr="00CD4A74">
        <w:rPr>
          <w:rFonts w:ascii="Calibri" w:hAnsi="Calibri"/>
          <w:b/>
          <w:color w:val="000000"/>
          <w:sz w:val="24"/>
          <w:szCs w:val="24"/>
        </w:rPr>
        <w:t>TERMO DE REFERÊNCIA</w:t>
      </w:r>
    </w:p>
    <w:p w:rsidR="002D5E20" w:rsidRPr="00CD4A74" w:rsidRDefault="002D5E20" w:rsidP="002D5E20">
      <w:pPr>
        <w:jc w:val="center"/>
        <w:rPr>
          <w:rFonts w:ascii="Calibri" w:hAnsi="Calibri"/>
          <w:b/>
          <w:color w:val="000000"/>
          <w:sz w:val="24"/>
          <w:szCs w:val="24"/>
        </w:rPr>
      </w:pPr>
    </w:p>
    <w:p w:rsidR="002D5E20" w:rsidRPr="00CD4A74" w:rsidRDefault="002D5E20" w:rsidP="002D5E20">
      <w:pPr>
        <w:jc w:val="both"/>
        <w:rPr>
          <w:rFonts w:ascii="Calibri" w:hAnsi="Calibri"/>
          <w:b/>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822EA0" w:rsidRPr="00822EA0" w:rsidTr="00B64C18">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822EA0" w:rsidRDefault="002D5E20" w:rsidP="00B64C18">
            <w:pPr>
              <w:jc w:val="center"/>
              <w:rPr>
                <w:rFonts w:ascii="Calibri" w:hAnsi="Calibri"/>
                <w:b/>
                <w:sz w:val="24"/>
                <w:szCs w:val="24"/>
              </w:rPr>
            </w:pPr>
            <w:r w:rsidRPr="00822EA0">
              <w:rPr>
                <w:rFonts w:ascii="Calibri" w:hAnsi="Calibri"/>
                <w:b/>
                <w:sz w:val="24"/>
                <w:szCs w:val="24"/>
              </w:rPr>
              <w:t>A</w:t>
            </w:r>
          </w:p>
        </w:tc>
        <w:tc>
          <w:tcPr>
            <w:tcW w:w="9072" w:type="dxa"/>
            <w:tcBorders>
              <w:top w:val="single" w:sz="6" w:space="0" w:color="000000"/>
              <w:left w:val="single" w:sz="6" w:space="0" w:color="000000"/>
              <w:bottom w:val="single" w:sz="6" w:space="0" w:color="000000"/>
              <w:right w:val="single" w:sz="6" w:space="0" w:color="000000"/>
            </w:tcBorders>
          </w:tcPr>
          <w:p w:rsidR="002D5E20" w:rsidRPr="00822EA0" w:rsidRDefault="002D5E20" w:rsidP="00B64C18">
            <w:pPr>
              <w:jc w:val="both"/>
              <w:rPr>
                <w:rFonts w:ascii="Calibri" w:hAnsi="Calibri"/>
                <w:b/>
                <w:sz w:val="24"/>
                <w:szCs w:val="24"/>
              </w:rPr>
            </w:pPr>
            <w:r w:rsidRPr="00822EA0">
              <w:rPr>
                <w:rFonts w:ascii="Calibri" w:hAnsi="Calibri"/>
                <w:b/>
                <w:sz w:val="24"/>
                <w:szCs w:val="24"/>
              </w:rPr>
              <w:t>OBJETO</w:t>
            </w:r>
          </w:p>
          <w:p w:rsidR="002D5E20" w:rsidRPr="00822EA0" w:rsidRDefault="00C84394" w:rsidP="00C84394">
            <w:pPr>
              <w:jc w:val="both"/>
              <w:rPr>
                <w:rFonts w:ascii="Calibri" w:hAnsi="Calibri"/>
                <w:sz w:val="24"/>
                <w:szCs w:val="24"/>
              </w:rPr>
            </w:pPr>
            <w:r w:rsidRPr="00822EA0">
              <w:rPr>
                <w:rFonts w:ascii="Calibri" w:hAnsi="Calibri"/>
                <w:sz w:val="24"/>
                <w:szCs w:val="24"/>
              </w:rPr>
              <w:t>A presente licitação tem</w:t>
            </w:r>
            <w:r w:rsidR="00822EA0" w:rsidRPr="00822EA0">
              <w:rPr>
                <w:rFonts w:ascii="Calibri" w:hAnsi="Calibri"/>
                <w:sz w:val="24"/>
                <w:szCs w:val="24"/>
              </w:rPr>
              <w:t xml:space="preserve"> como objeto o fornecimento de 0</w:t>
            </w:r>
            <w:r w:rsidRPr="00822EA0">
              <w:rPr>
                <w:rFonts w:ascii="Calibri" w:hAnsi="Calibri"/>
                <w:sz w:val="24"/>
                <w:szCs w:val="24"/>
              </w:rPr>
              <w:t>6 (seis) poltronas</w:t>
            </w:r>
            <w:r w:rsidR="002D5E20" w:rsidRPr="00822EA0">
              <w:rPr>
                <w:rFonts w:ascii="Calibri" w:hAnsi="Calibri"/>
                <w:sz w:val="24"/>
                <w:szCs w:val="24"/>
              </w:rPr>
              <w:t>, conforme especificações técnicas constantes deste edital.</w:t>
            </w:r>
          </w:p>
        </w:tc>
      </w:tr>
    </w:tbl>
    <w:p w:rsidR="002D5E20" w:rsidRPr="00822EA0" w:rsidRDefault="002D5E20" w:rsidP="002D5E20">
      <w:pPr>
        <w:jc w:val="both"/>
        <w:rPr>
          <w:rFonts w:ascii="Calibri" w:hAnsi="Calibri"/>
          <w:b/>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822EA0" w:rsidRPr="00822EA0" w:rsidTr="00B64C18">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822EA0" w:rsidRDefault="002D5E20" w:rsidP="00B64C18">
            <w:pPr>
              <w:jc w:val="center"/>
              <w:rPr>
                <w:rFonts w:ascii="Calibri" w:hAnsi="Calibri"/>
                <w:b/>
                <w:sz w:val="24"/>
                <w:szCs w:val="24"/>
              </w:rPr>
            </w:pPr>
            <w:r w:rsidRPr="00822EA0">
              <w:rPr>
                <w:rFonts w:ascii="Calibri" w:hAnsi="Calibri"/>
                <w:b/>
                <w:sz w:val="24"/>
                <w:szCs w:val="24"/>
              </w:rPr>
              <w:t>B</w:t>
            </w:r>
          </w:p>
        </w:tc>
        <w:tc>
          <w:tcPr>
            <w:tcW w:w="9072" w:type="dxa"/>
            <w:tcBorders>
              <w:top w:val="single" w:sz="6" w:space="0" w:color="000000"/>
              <w:left w:val="single" w:sz="6" w:space="0" w:color="000000"/>
              <w:bottom w:val="single" w:sz="6" w:space="0" w:color="000000"/>
              <w:right w:val="single" w:sz="6" w:space="0" w:color="000000"/>
            </w:tcBorders>
          </w:tcPr>
          <w:p w:rsidR="002D5E20" w:rsidRPr="00822EA0" w:rsidRDefault="002D5E20" w:rsidP="00B64C18">
            <w:pPr>
              <w:jc w:val="both"/>
              <w:rPr>
                <w:rFonts w:ascii="Calibri" w:hAnsi="Calibri"/>
                <w:sz w:val="24"/>
                <w:szCs w:val="24"/>
              </w:rPr>
            </w:pPr>
            <w:r w:rsidRPr="00822EA0">
              <w:rPr>
                <w:rFonts w:ascii="Calibri" w:hAnsi="Calibri"/>
                <w:b/>
                <w:sz w:val="24"/>
                <w:szCs w:val="24"/>
              </w:rPr>
              <w:t>ORÇAMENTO ESTIMATIVO</w:t>
            </w:r>
            <w:r w:rsidRPr="00822EA0">
              <w:rPr>
                <w:rFonts w:ascii="Calibri" w:hAnsi="Calibri"/>
                <w:sz w:val="24"/>
                <w:szCs w:val="24"/>
              </w:rPr>
              <w:t xml:space="preserve"> </w:t>
            </w:r>
          </w:p>
          <w:p w:rsidR="002D5E20" w:rsidRPr="00822EA0" w:rsidRDefault="00C10A9E" w:rsidP="00C10A9E">
            <w:pPr>
              <w:jc w:val="both"/>
              <w:rPr>
                <w:rFonts w:ascii="Calibri" w:hAnsi="Calibri"/>
                <w:sz w:val="24"/>
                <w:szCs w:val="24"/>
              </w:rPr>
            </w:pPr>
            <w:r w:rsidRPr="00822EA0">
              <w:rPr>
                <w:rFonts w:ascii="Calibri" w:hAnsi="Calibri"/>
                <w:sz w:val="24"/>
                <w:szCs w:val="24"/>
              </w:rPr>
              <w:t>A despesa com a execução do objeto desta licitação é estimada em</w:t>
            </w:r>
            <w:r w:rsidR="002D5E20" w:rsidRPr="00822EA0">
              <w:rPr>
                <w:rFonts w:ascii="Calibri" w:hAnsi="Calibri"/>
                <w:sz w:val="24"/>
                <w:szCs w:val="24"/>
              </w:rPr>
              <w:t xml:space="preserve"> </w:t>
            </w:r>
            <w:r w:rsidRPr="00822EA0">
              <w:rPr>
                <w:rFonts w:ascii="Calibri" w:hAnsi="Calibri"/>
                <w:sz w:val="24"/>
                <w:szCs w:val="24"/>
              </w:rPr>
              <w:t>R$ 18.044,98 (dezoito mil e quarenta e quatro reais e noventa e oito centavos), conforme orçament</w:t>
            </w:r>
            <w:r w:rsidR="002D5E20" w:rsidRPr="00822EA0">
              <w:rPr>
                <w:rFonts w:ascii="Calibri" w:hAnsi="Calibri"/>
                <w:sz w:val="24"/>
                <w:szCs w:val="24"/>
              </w:rPr>
              <w:t xml:space="preserve">o estimativo </w:t>
            </w:r>
            <w:r w:rsidRPr="00822EA0">
              <w:rPr>
                <w:rFonts w:ascii="Calibri" w:hAnsi="Calibri"/>
                <w:sz w:val="24"/>
                <w:szCs w:val="24"/>
              </w:rPr>
              <w:t>constante do</w:t>
            </w:r>
            <w:r w:rsidR="002D5E20" w:rsidRPr="00822EA0">
              <w:rPr>
                <w:rFonts w:ascii="Calibri" w:hAnsi="Calibri"/>
                <w:sz w:val="24"/>
                <w:szCs w:val="24"/>
              </w:rPr>
              <w:t xml:space="preserve"> </w:t>
            </w:r>
            <w:r w:rsidR="002D5E20" w:rsidRPr="00822EA0">
              <w:rPr>
                <w:rFonts w:ascii="Calibri" w:hAnsi="Calibri"/>
                <w:b/>
                <w:sz w:val="24"/>
                <w:szCs w:val="24"/>
              </w:rPr>
              <w:t>Anexo III</w:t>
            </w:r>
            <w:r w:rsidRPr="00822EA0">
              <w:rPr>
                <w:rFonts w:ascii="Calibri" w:hAnsi="Calibri"/>
                <w:sz w:val="24"/>
                <w:szCs w:val="24"/>
              </w:rPr>
              <w:t xml:space="preserve"> a este Edital</w:t>
            </w:r>
            <w:r w:rsidR="002D5E20" w:rsidRPr="00822EA0">
              <w:rPr>
                <w:rFonts w:ascii="Calibri" w:hAnsi="Calibri"/>
                <w:sz w:val="24"/>
                <w:szCs w:val="24"/>
              </w:rPr>
              <w:t>.</w:t>
            </w:r>
          </w:p>
        </w:tc>
      </w:tr>
    </w:tbl>
    <w:p w:rsidR="002D5E20" w:rsidRPr="00CD4A74" w:rsidRDefault="002D5E20" w:rsidP="002D5E20">
      <w:pPr>
        <w:jc w:val="both"/>
        <w:rPr>
          <w:rFonts w:ascii="Calibri" w:hAnsi="Calibri"/>
          <w:b/>
          <w:color w:val="000000"/>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2D5E20" w:rsidRPr="00CD4A74" w:rsidTr="00B64C18">
        <w:trPr>
          <w:trHeight w:val="963"/>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jc w:val="center"/>
              <w:rPr>
                <w:rFonts w:ascii="Calibri" w:hAnsi="Calibri"/>
                <w:b/>
                <w:color w:val="000000"/>
                <w:sz w:val="24"/>
                <w:szCs w:val="24"/>
              </w:rPr>
            </w:pPr>
            <w:r w:rsidRPr="00CD4A74">
              <w:rPr>
                <w:rFonts w:ascii="Calibri" w:hAnsi="Calibri"/>
                <w:b/>
                <w:color w:val="000000"/>
                <w:sz w:val="24"/>
                <w:szCs w:val="24"/>
              </w:rPr>
              <w:t>C</w:t>
            </w:r>
          </w:p>
        </w:tc>
        <w:tc>
          <w:tcPr>
            <w:tcW w:w="9072"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spacing w:after="120"/>
              <w:jc w:val="both"/>
              <w:rPr>
                <w:rFonts w:ascii="Calibri" w:hAnsi="Calibri"/>
                <w:b/>
                <w:sz w:val="24"/>
                <w:szCs w:val="24"/>
              </w:rPr>
            </w:pPr>
            <w:r w:rsidRPr="00CD4A74">
              <w:rPr>
                <w:rFonts w:ascii="Calibri" w:hAnsi="Calibri"/>
                <w:b/>
                <w:sz w:val="24"/>
                <w:szCs w:val="24"/>
              </w:rPr>
              <w:t>PRAZO DE ENTREGA</w:t>
            </w:r>
          </w:p>
          <w:p w:rsidR="002D5E20" w:rsidRPr="00CD4A74" w:rsidRDefault="002D5E20" w:rsidP="00B64C18">
            <w:pPr>
              <w:spacing w:after="120"/>
              <w:jc w:val="both"/>
              <w:rPr>
                <w:rFonts w:ascii="Calibri" w:hAnsi="Calibri"/>
                <w:sz w:val="24"/>
                <w:szCs w:val="24"/>
              </w:rPr>
            </w:pPr>
            <w:r w:rsidRPr="00CD4A74">
              <w:rPr>
                <w:rFonts w:ascii="Calibri" w:hAnsi="Calibri"/>
                <w:sz w:val="24"/>
                <w:szCs w:val="24"/>
              </w:rPr>
              <w:t>Até (30) trinta dias corridos, conta</w:t>
            </w:r>
            <w:r w:rsidR="00046921">
              <w:rPr>
                <w:rFonts w:ascii="Calibri" w:hAnsi="Calibri"/>
                <w:sz w:val="24"/>
                <w:szCs w:val="24"/>
              </w:rPr>
              <w:t xml:space="preserve">dos da data do recebimento, </w:t>
            </w:r>
            <w:r w:rsidR="00046921" w:rsidRPr="00822EA0">
              <w:rPr>
                <w:rFonts w:ascii="Calibri" w:hAnsi="Calibri"/>
                <w:sz w:val="24"/>
                <w:szCs w:val="24"/>
              </w:rPr>
              <w:t>pela</w:t>
            </w:r>
            <w:r w:rsidRPr="00822EA0">
              <w:rPr>
                <w:rFonts w:ascii="Calibri" w:hAnsi="Calibri"/>
                <w:sz w:val="24"/>
                <w:szCs w:val="24"/>
              </w:rPr>
              <w:t xml:space="preserve"> </w:t>
            </w:r>
            <w:r w:rsidR="00046921" w:rsidRPr="00822EA0">
              <w:rPr>
                <w:rFonts w:ascii="Calibri" w:hAnsi="Calibri"/>
                <w:sz w:val="24"/>
                <w:szCs w:val="24"/>
              </w:rPr>
              <w:t>Contratada</w:t>
            </w:r>
            <w:r w:rsidRPr="00CD4A74">
              <w:rPr>
                <w:rFonts w:ascii="Calibri" w:hAnsi="Calibri"/>
                <w:sz w:val="24"/>
                <w:szCs w:val="24"/>
              </w:rPr>
              <w:t>, da nota de empenho.</w:t>
            </w:r>
          </w:p>
        </w:tc>
      </w:tr>
    </w:tbl>
    <w:p w:rsidR="002D5E20" w:rsidRPr="00CD4A74" w:rsidRDefault="002D5E20" w:rsidP="002D5E20">
      <w:pPr>
        <w:jc w:val="both"/>
        <w:rPr>
          <w:rFonts w:ascii="Calibri" w:hAnsi="Calibri"/>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2D5E20" w:rsidRPr="00CD4A74"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jc w:val="center"/>
              <w:rPr>
                <w:rFonts w:ascii="Calibri" w:hAnsi="Calibri"/>
                <w:b/>
                <w:color w:val="000000"/>
                <w:sz w:val="24"/>
                <w:szCs w:val="24"/>
              </w:rPr>
            </w:pPr>
            <w:r w:rsidRPr="00CD4A74">
              <w:rPr>
                <w:rFonts w:ascii="Calibri" w:hAnsi="Calibri"/>
                <w:b/>
                <w:color w:val="000000"/>
                <w:sz w:val="24"/>
                <w:szCs w:val="24"/>
              </w:rPr>
              <w:t>D</w:t>
            </w:r>
          </w:p>
        </w:tc>
        <w:tc>
          <w:tcPr>
            <w:tcW w:w="9072"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spacing w:after="120"/>
              <w:rPr>
                <w:rFonts w:ascii="Calibri" w:hAnsi="Calibri"/>
                <w:b/>
                <w:sz w:val="24"/>
                <w:szCs w:val="24"/>
              </w:rPr>
            </w:pPr>
            <w:r w:rsidRPr="00CD4A74">
              <w:rPr>
                <w:rFonts w:ascii="Calibri" w:hAnsi="Calibri"/>
                <w:b/>
                <w:sz w:val="24"/>
                <w:szCs w:val="24"/>
              </w:rPr>
              <w:t>LOCAL DE ENTREGA</w:t>
            </w:r>
          </w:p>
          <w:p w:rsidR="002D5E20" w:rsidRPr="00CD4A74" w:rsidRDefault="002D5E20" w:rsidP="00B64C18">
            <w:pPr>
              <w:pStyle w:val="Corpodetexto"/>
              <w:rPr>
                <w:rFonts w:ascii="Calibri" w:hAnsi="Calibri"/>
                <w:szCs w:val="24"/>
              </w:rPr>
            </w:pPr>
            <w:r w:rsidRPr="00CD4A74">
              <w:rPr>
                <w:rFonts w:ascii="Calibri" w:hAnsi="Calibri"/>
                <w:szCs w:val="24"/>
              </w:rPr>
              <w:t>Tribunal de Contas da União</w:t>
            </w:r>
          </w:p>
          <w:p w:rsidR="002D5E20" w:rsidRPr="00CD4A74" w:rsidRDefault="002D5E20" w:rsidP="00B64C18">
            <w:pPr>
              <w:rPr>
                <w:rFonts w:ascii="Calibri" w:hAnsi="Calibri"/>
                <w:sz w:val="24"/>
                <w:szCs w:val="24"/>
              </w:rPr>
            </w:pPr>
            <w:r w:rsidRPr="00CD4A74">
              <w:rPr>
                <w:rFonts w:ascii="Calibri" w:hAnsi="Calibri"/>
                <w:sz w:val="24"/>
                <w:szCs w:val="24"/>
              </w:rPr>
              <w:t>Serviço de Gestão de Material – SGM</w:t>
            </w:r>
          </w:p>
          <w:p w:rsidR="002D5E20" w:rsidRPr="00CD4A74" w:rsidRDefault="002D5E20" w:rsidP="00B64C18">
            <w:pPr>
              <w:rPr>
                <w:rFonts w:ascii="Calibri" w:hAnsi="Calibri"/>
                <w:sz w:val="24"/>
                <w:szCs w:val="24"/>
              </w:rPr>
            </w:pPr>
            <w:r w:rsidRPr="00CD4A74">
              <w:rPr>
                <w:rFonts w:ascii="Calibri" w:hAnsi="Calibri"/>
                <w:sz w:val="24"/>
                <w:szCs w:val="24"/>
              </w:rPr>
              <w:t>Setor de Administração Federal Sul – SAFS, Quadra 4, Lote 1, Anexo II, Subsolo, Sala S-22</w:t>
            </w:r>
          </w:p>
          <w:p w:rsidR="002D5E20" w:rsidRPr="00CD4A74" w:rsidRDefault="002D5E20" w:rsidP="00B64C18">
            <w:pPr>
              <w:spacing w:after="120"/>
              <w:jc w:val="both"/>
              <w:rPr>
                <w:rFonts w:ascii="Calibri" w:hAnsi="Calibri"/>
                <w:sz w:val="24"/>
                <w:szCs w:val="24"/>
              </w:rPr>
            </w:pPr>
            <w:r w:rsidRPr="00CD4A74">
              <w:rPr>
                <w:rFonts w:ascii="Calibri" w:hAnsi="Calibri"/>
                <w:sz w:val="24"/>
                <w:szCs w:val="24"/>
              </w:rPr>
              <w:t>CEP 70042-900 – Brasília–DF</w:t>
            </w:r>
          </w:p>
        </w:tc>
      </w:tr>
    </w:tbl>
    <w:p w:rsidR="002D5E20" w:rsidRPr="00CD4A74" w:rsidRDefault="002D5E20" w:rsidP="002D5E20">
      <w:pPr>
        <w:jc w:val="both"/>
        <w:rPr>
          <w:rFonts w:ascii="Calibri" w:hAnsi="Calibri"/>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2D5E20" w:rsidRPr="00CD4A74" w:rsidTr="00B64C18">
        <w:trPr>
          <w:trHeight w:val="10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jc w:val="center"/>
              <w:rPr>
                <w:rFonts w:ascii="Calibri" w:hAnsi="Calibri"/>
                <w:b/>
                <w:color w:val="000000"/>
                <w:sz w:val="24"/>
                <w:szCs w:val="24"/>
              </w:rPr>
            </w:pPr>
            <w:r w:rsidRPr="00CD4A74">
              <w:rPr>
                <w:rFonts w:ascii="Calibri" w:hAnsi="Calibri"/>
                <w:b/>
                <w:color w:val="000000"/>
                <w:sz w:val="24"/>
                <w:szCs w:val="24"/>
              </w:rPr>
              <w:t>E</w:t>
            </w:r>
          </w:p>
        </w:tc>
        <w:tc>
          <w:tcPr>
            <w:tcW w:w="9072" w:type="dxa"/>
            <w:tcBorders>
              <w:top w:val="single" w:sz="6" w:space="0" w:color="000000"/>
              <w:left w:val="single" w:sz="6" w:space="0" w:color="000000"/>
              <w:bottom w:val="single" w:sz="6" w:space="0" w:color="000000"/>
              <w:right w:val="single" w:sz="6" w:space="0" w:color="000000"/>
            </w:tcBorders>
            <w:vAlign w:val="center"/>
          </w:tcPr>
          <w:p w:rsidR="002D5E20" w:rsidRPr="00483E3A" w:rsidRDefault="002D5E20" w:rsidP="00B64C18">
            <w:pPr>
              <w:rPr>
                <w:rFonts w:ascii="Calibri" w:hAnsi="Calibri"/>
                <w:b/>
                <w:color w:val="FF0000"/>
                <w:sz w:val="24"/>
                <w:szCs w:val="24"/>
              </w:rPr>
            </w:pPr>
            <w:r w:rsidRPr="00483E3A">
              <w:rPr>
                <w:rFonts w:ascii="Calibri" w:hAnsi="Calibri"/>
                <w:b/>
                <w:color w:val="FF0000"/>
                <w:sz w:val="24"/>
                <w:szCs w:val="24"/>
              </w:rPr>
              <w:t>GARANTIA</w:t>
            </w:r>
          </w:p>
          <w:p w:rsidR="00EC6B32" w:rsidRPr="00282D38" w:rsidRDefault="00EC6B32" w:rsidP="00EC6B32">
            <w:pPr>
              <w:spacing w:after="120"/>
              <w:jc w:val="both"/>
              <w:rPr>
                <w:rFonts w:ascii="Calibri" w:hAnsi="Calibri"/>
                <w:color w:val="000000" w:themeColor="text1"/>
                <w:sz w:val="24"/>
                <w:szCs w:val="24"/>
              </w:rPr>
            </w:pPr>
            <w:r w:rsidRPr="00282D38">
              <w:rPr>
                <w:rFonts w:ascii="Calibri" w:hAnsi="Calibri"/>
                <w:color w:val="000000" w:themeColor="text1"/>
                <w:sz w:val="24"/>
                <w:szCs w:val="24"/>
              </w:rPr>
              <w:t xml:space="preserve">A garantia mínima para o mobiliário será de 5 (anos) anos. </w:t>
            </w:r>
          </w:p>
          <w:p w:rsidR="00EC6B32" w:rsidRPr="00282D38" w:rsidRDefault="00EC6B32" w:rsidP="00EC6B32">
            <w:pPr>
              <w:spacing w:after="120"/>
              <w:jc w:val="both"/>
              <w:rPr>
                <w:rFonts w:ascii="Calibri" w:hAnsi="Calibri"/>
                <w:color w:val="000000" w:themeColor="text1"/>
                <w:sz w:val="24"/>
                <w:szCs w:val="24"/>
              </w:rPr>
            </w:pPr>
            <w:r w:rsidRPr="00282D38">
              <w:rPr>
                <w:rFonts w:ascii="Calibri" w:hAnsi="Calibri"/>
                <w:color w:val="000000" w:themeColor="text1"/>
                <w:sz w:val="24"/>
                <w:szCs w:val="24"/>
              </w:rPr>
              <w:t>A garantia, em todos os casos, engloba a proteção contra vícios de fabricação e/ou montagem e contra desgaste excessivo, contados a partir do(s) recebimento(s) definitivo(s).</w:t>
            </w:r>
          </w:p>
          <w:p w:rsidR="00EC6B32" w:rsidRPr="00282D38" w:rsidRDefault="00EC6B32" w:rsidP="00EC6B32">
            <w:pPr>
              <w:spacing w:after="120"/>
              <w:jc w:val="both"/>
              <w:rPr>
                <w:rFonts w:ascii="Calibri" w:hAnsi="Calibri"/>
                <w:color w:val="000000" w:themeColor="text1"/>
                <w:sz w:val="24"/>
                <w:szCs w:val="24"/>
              </w:rPr>
            </w:pPr>
            <w:r w:rsidRPr="00282D38">
              <w:rPr>
                <w:rFonts w:ascii="Calibri" w:hAnsi="Calibri"/>
                <w:color w:val="000000" w:themeColor="text1"/>
                <w:sz w:val="24"/>
                <w:szCs w:val="24"/>
              </w:rPr>
              <w:t>Durante o período de garantia deverá ser substituído ou reparado, sem ônus para o Tribunal de Contas da União (</w:t>
            </w:r>
            <w:r w:rsidRPr="00282D38">
              <w:rPr>
                <w:rFonts w:ascii="Calibri" w:hAnsi="Calibri"/>
                <w:i/>
                <w:color w:val="000000" w:themeColor="text1"/>
                <w:sz w:val="24"/>
                <w:szCs w:val="24"/>
              </w:rPr>
              <w:t xml:space="preserve">garantia </w:t>
            </w:r>
            <w:proofErr w:type="spellStart"/>
            <w:r w:rsidRPr="00282D38">
              <w:rPr>
                <w:rFonts w:ascii="Calibri" w:hAnsi="Calibri"/>
                <w:i/>
                <w:color w:val="000000" w:themeColor="text1"/>
                <w:sz w:val="24"/>
                <w:szCs w:val="24"/>
              </w:rPr>
              <w:t>on</w:t>
            </w:r>
            <w:proofErr w:type="spellEnd"/>
            <w:r w:rsidRPr="00282D38">
              <w:rPr>
                <w:rFonts w:ascii="Calibri" w:hAnsi="Calibri"/>
                <w:i/>
                <w:color w:val="000000" w:themeColor="text1"/>
                <w:sz w:val="24"/>
                <w:szCs w:val="24"/>
              </w:rPr>
              <w:t xml:space="preserve"> site</w:t>
            </w:r>
            <w:r w:rsidRPr="00282D38">
              <w:rPr>
                <w:rFonts w:ascii="Calibri" w:hAnsi="Calibri"/>
                <w:color w:val="000000" w:themeColor="text1"/>
                <w:sz w:val="24"/>
                <w:szCs w:val="24"/>
              </w:rPr>
              <w:t xml:space="preserve">), o objeto que apresentar vícios ou incorreções resultantes da fabricação, instalação ou de sua correta utilização, bem como divergências com as especificações contidas no Edital do Pregão Eletrônico n. </w:t>
            </w:r>
            <w:r w:rsidR="00C22BDC" w:rsidRPr="00282D38">
              <w:rPr>
                <w:rFonts w:ascii="Calibri" w:hAnsi="Calibri"/>
                <w:color w:val="000000" w:themeColor="text1"/>
                <w:sz w:val="24"/>
                <w:szCs w:val="24"/>
              </w:rPr>
              <w:t>05</w:t>
            </w:r>
            <w:r w:rsidRPr="00282D38">
              <w:rPr>
                <w:rFonts w:ascii="Calibri" w:hAnsi="Calibri"/>
                <w:color w:val="000000" w:themeColor="text1"/>
                <w:sz w:val="24"/>
                <w:szCs w:val="24"/>
              </w:rPr>
              <w:t>/2016, no prazo máximo de 15 (quinze) dias corridos, a contar do dia seguinte ao da notificação de inconformidade.</w:t>
            </w:r>
          </w:p>
          <w:p w:rsidR="00EC6B32" w:rsidRPr="00282D38" w:rsidRDefault="00EC6B32" w:rsidP="00EC6B32">
            <w:pPr>
              <w:spacing w:after="120"/>
              <w:jc w:val="both"/>
              <w:rPr>
                <w:rFonts w:ascii="Calibri" w:hAnsi="Calibri"/>
                <w:color w:val="000000" w:themeColor="text1"/>
                <w:sz w:val="24"/>
                <w:szCs w:val="24"/>
              </w:rPr>
            </w:pPr>
            <w:r w:rsidRPr="00282D38">
              <w:rPr>
                <w:rFonts w:ascii="Calibri" w:hAnsi="Calibri"/>
                <w:color w:val="000000" w:themeColor="text1"/>
                <w:sz w:val="24"/>
                <w:szCs w:val="24"/>
              </w:rPr>
              <w:t>O término do atendimento ocorrerá no dia de conclusão do reparo e da disponibilidade do objeto em perfeito estado de uso nas instalações do Tribunal.</w:t>
            </w:r>
          </w:p>
          <w:p w:rsidR="002D5E20" w:rsidRPr="00EC6B32" w:rsidRDefault="00EC6B32" w:rsidP="00EC6B32">
            <w:pPr>
              <w:spacing w:after="120"/>
              <w:jc w:val="both"/>
              <w:rPr>
                <w:rFonts w:ascii="Calibri" w:hAnsi="Calibri" w:cs="Vrinda"/>
                <w:i/>
                <w:color w:val="0070C0"/>
                <w:sz w:val="24"/>
              </w:rPr>
            </w:pPr>
            <w:r w:rsidRPr="00282D38">
              <w:rPr>
                <w:rFonts w:ascii="Calibri" w:hAnsi="Calibri"/>
                <w:color w:val="000000" w:themeColor="text1"/>
                <w:sz w:val="24"/>
                <w:szCs w:val="24"/>
              </w:rPr>
              <w:t>O pedido de substituição ou reparo do objeto, durante o período de garantia, poderá ser formalizado por telefone, e-mail, fax ou outro meio hábil de comunicação.</w:t>
            </w:r>
          </w:p>
        </w:tc>
      </w:tr>
    </w:tbl>
    <w:p w:rsidR="002D5E20" w:rsidRPr="00CD4A74" w:rsidRDefault="002D5E20" w:rsidP="002D5E20">
      <w:pPr>
        <w:jc w:val="both"/>
        <w:rPr>
          <w:rFonts w:ascii="Calibri" w:hAnsi="Calibri"/>
          <w:b/>
          <w:color w:val="000000"/>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709"/>
        <w:gridCol w:w="9072"/>
      </w:tblGrid>
      <w:tr w:rsidR="002D5E20" w:rsidRPr="00CD4A74" w:rsidTr="00B64C18">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jc w:val="center"/>
              <w:rPr>
                <w:rFonts w:ascii="Calibri" w:hAnsi="Calibri"/>
                <w:b/>
                <w:color w:val="000000"/>
                <w:sz w:val="24"/>
                <w:szCs w:val="24"/>
              </w:rPr>
            </w:pPr>
          </w:p>
          <w:p w:rsidR="002D5E20" w:rsidRPr="00CD4A74" w:rsidRDefault="002D5E20" w:rsidP="00B64C18">
            <w:pPr>
              <w:jc w:val="center"/>
              <w:rPr>
                <w:rFonts w:ascii="Calibri" w:hAnsi="Calibri"/>
                <w:b/>
                <w:color w:val="000000"/>
                <w:sz w:val="24"/>
                <w:szCs w:val="24"/>
              </w:rPr>
            </w:pPr>
            <w:r w:rsidRPr="00CD4A74">
              <w:rPr>
                <w:rFonts w:ascii="Calibri" w:hAnsi="Calibri"/>
                <w:b/>
                <w:color w:val="000000"/>
                <w:sz w:val="24"/>
                <w:szCs w:val="24"/>
              </w:rPr>
              <w:t>F</w:t>
            </w:r>
          </w:p>
        </w:tc>
        <w:tc>
          <w:tcPr>
            <w:tcW w:w="9072" w:type="dxa"/>
            <w:tcBorders>
              <w:top w:val="single" w:sz="6" w:space="0" w:color="000000"/>
              <w:left w:val="single" w:sz="6" w:space="0" w:color="000000"/>
              <w:bottom w:val="single" w:sz="6" w:space="0" w:color="000000"/>
              <w:right w:val="single" w:sz="6" w:space="0" w:color="000000"/>
            </w:tcBorders>
          </w:tcPr>
          <w:p w:rsidR="002D5E20" w:rsidRPr="00282D38" w:rsidRDefault="002D5E20" w:rsidP="00B64C18">
            <w:pPr>
              <w:jc w:val="both"/>
              <w:rPr>
                <w:rFonts w:ascii="Calibri" w:hAnsi="Calibri"/>
                <w:b/>
                <w:color w:val="FF0000"/>
                <w:sz w:val="24"/>
                <w:szCs w:val="24"/>
              </w:rPr>
            </w:pPr>
            <w:r w:rsidRPr="00282D38">
              <w:rPr>
                <w:rFonts w:ascii="Calibri" w:hAnsi="Calibri"/>
                <w:b/>
                <w:color w:val="FF0000"/>
                <w:sz w:val="24"/>
                <w:szCs w:val="24"/>
              </w:rPr>
              <w:t>AMOSTRA</w:t>
            </w:r>
          </w:p>
          <w:p w:rsidR="002D5E20" w:rsidRPr="00F56EB2" w:rsidRDefault="00EA4403" w:rsidP="00B64C18">
            <w:pPr>
              <w:autoSpaceDE w:val="0"/>
              <w:autoSpaceDN w:val="0"/>
              <w:adjustRightInd w:val="0"/>
              <w:spacing w:after="120" w:line="216" w:lineRule="auto"/>
              <w:jc w:val="both"/>
              <w:rPr>
                <w:rFonts w:ascii="Calibri" w:hAnsi="Calibri"/>
                <w:b/>
                <w:sz w:val="24"/>
                <w:szCs w:val="24"/>
              </w:rPr>
            </w:pPr>
            <w:r w:rsidRPr="00EA4403">
              <w:rPr>
                <w:rFonts w:ascii="Calibri" w:hAnsi="Calibri" w:cs="Calibri"/>
                <w:sz w:val="24"/>
                <w:szCs w:val="24"/>
              </w:rPr>
              <w:t xml:space="preserve">A </w:t>
            </w:r>
            <w:r w:rsidRPr="00EA4403">
              <w:rPr>
                <w:rFonts w:ascii="Calibri" w:hAnsi="Calibri" w:cs="Calibri"/>
                <w:b/>
                <w:sz w:val="24"/>
                <w:szCs w:val="24"/>
              </w:rPr>
              <w:t>licitante detentora da melhor proposta</w:t>
            </w:r>
            <w:r w:rsidRPr="00EA4403">
              <w:rPr>
                <w:rFonts w:ascii="Calibri" w:hAnsi="Calibri" w:cs="Calibri"/>
                <w:sz w:val="24"/>
                <w:szCs w:val="24"/>
              </w:rPr>
              <w:t xml:space="preserve"> deverá apresentar amostra seguindo o mesmo padrão do especificado neste Edital e seus Anexos, a </w:t>
            </w:r>
            <w:r w:rsidRPr="00822EA0">
              <w:rPr>
                <w:rFonts w:ascii="Calibri" w:hAnsi="Calibri" w:cs="Calibri"/>
                <w:sz w:val="24"/>
                <w:szCs w:val="24"/>
              </w:rPr>
              <w:t xml:space="preserve">ser entregue </w:t>
            </w:r>
            <w:r w:rsidR="002D5E20" w:rsidRPr="00822EA0">
              <w:rPr>
                <w:rFonts w:ascii="Calibri" w:hAnsi="Calibri" w:cs="Calibri"/>
                <w:sz w:val="24"/>
                <w:szCs w:val="24"/>
              </w:rPr>
              <w:t>em até 8 (oito) dias</w:t>
            </w:r>
            <w:r w:rsidR="002D5E20" w:rsidRPr="009F5222">
              <w:rPr>
                <w:rFonts w:ascii="Calibri" w:hAnsi="Calibri" w:cs="Calibri"/>
                <w:sz w:val="24"/>
                <w:szCs w:val="24"/>
              </w:rPr>
              <w:t xml:space="preserve"> úteis</w:t>
            </w:r>
            <w:r w:rsidR="002D5E20">
              <w:rPr>
                <w:rFonts w:ascii="Calibri" w:hAnsi="Calibri" w:cs="Calibri"/>
                <w:sz w:val="24"/>
                <w:szCs w:val="24"/>
              </w:rPr>
              <w:t xml:space="preserve">, </w:t>
            </w:r>
            <w:r w:rsidR="002D5E20" w:rsidRPr="00CD4A74">
              <w:rPr>
                <w:rFonts w:ascii="Calibri" w:hAnsi="Calibri"/>
                <w:color w:val="000000"/>
                <w:sz w:val="24"/>
                <w:szCs w:val="24"/>
              </w:rPr>
              <w:t>contados da data da convocação do Pregoeiro</w:t>
            </w:r>
            <w:r w:rsidR="002D5E20">
              <w:rPr>
                <w:rFonts w:ascii="Calibri" w:hAnsi="Calibri"/>
                <w:color w:val="000000"/>
                <w:sz w:val="24"/>
                <w:szCs w:val="24"/>
              </w:rPr>
              <w:t>,</w:t>
            </w:r>
            <w:r w:rsidR="002D5E20" w:rsidRPr="009F5222">
              <w:rPr>
                <w:rFonts w:ascii="Calibri" w:hAnsi="Calibri" w:cs="Calibri"/>
                <w:sz w:val="24"/>
                <w:szCs w:val="24"/>
              </w:rPr>
              <w:t xml:space="preserve"> </w:t>
            </w:r>
            <w:r w:rsidR="002D5E20" w:rsidRPr="009F5222">
              <w:rPr>
                <w:rFonts w:ascii="Calibri" w:hAnsi="Calibri" w:cs="Times-Roman"/>
                <w:sz w:val="24"/>
                <w:szCs w:val="24"/>
              </w:rPr>
              <w:t xml:space="preserve">no Setor de Administração Federal Sul Quadra 4 Lote 1, Anexo 2 - Subsolo, Sala S22- Tribunal de Contas da União, Brasília/DF, CEP </w:t>
            </w:r>
            <w:r w:rsidR="002D5E20" w:rsidRPr="009F5222">
              <w:rPr>
                <w:rFonts w:ascii="Calibri" w:hAnsi="Calibri" w:cs="Times-Roman"/>
                <w:sz w:val="24"/>
                <w:szCs w:val="24"/>
              </w:rPr>
              <w:lastRenderedPageBreak/>
              <w:t>70.042-900</w:t>
            </w:r>
            <w:r w:rsidR="002D5E20" w:rsidRPr="009F5222">
              <w:rPr>
                <w:rFonts w:ascii="Calibri" w:hAnsi="Calibri"/>
                <w:sz w:val="24"/>
                <w:szCs w:val="24"/>
              </w:rPr>
              <w:t xml:space="preserve">, para ser analisada pela FISCALIZAÇÃO, que emitirá parecer onde constará aprovada sem </w:t>
            </w:r>
            <w:r w:rsidR="002D5E20" w:rsidRPr="00F56EB2">
              <w:rPr>
                <w:rFonts w:ascii="Calibri" w:hAnsi="Calibri"/>
                <w:sz w:val="24"/>
                <w:szCs w:val="24"/>
              </w:rPr>
              <w:t>ressalvas, aprovada com ressalvas ou reprovada.</w:t>
            </w:r>
          </w:p>
          <w:p w:rsidR="002D5E20" w:rsidRPr="00F56EB2" w:rsidRDefault="002D5E20" w:rsidP="00B64C18">
            <w:pPr>
              <w:pStyle w:val="Corpodetexto"/>
              <w:spacing w:after="120" w:line="216" w:lineRule="auto"/>
              <w:rPr>
                <w:rFonts w:ascii="Calibri" w:hAnsi="Calibri"/>
                <w:b/>
                <w:szCs w:val="24"/>
              </w:rPr>
            </w:pPr>
            <w:r w:rsidRPr="00F56EB2">
              <w:rPr>
                <w:rFonts w:ascii="Calibri" w:hAnsi="Calibri"/>
                <w:b/>
                <w:szCs w:val="24"/>
              </w:rPr>
              <w:t>Amostra a ser apresentada:</w:t>
            </w:r>
          </w:p>
          <w:p w:rsidR="002D5E20" w:rsidRPr="00F56EB2" w:rsidRDefault="002D5E20" w:rsidP="002D5E20">
            <w:pPr>
              <w:numPr>
                <w:ilvl w:val="0"/>
                <w:numId w:val="19"/>
              </w:numPr>
              <w:jc w:val="both"/>
              <w:rPr>
                <w:rFonts w:ascii="Calibri" w:hAnsi="Calibri"/>
                <w:bCs/>
                <w:sz w:val="24"/>
              </w:rPr>
            </w:pPr>
            <w:r w:rsidRPr="00F56EB2">
              <w:rPr>
                <w:rFonts w:ascii="Calibri" w:hAnsi="Calibri"/>
                <w:bCs/>
                <w:sz w:val="24"/>
              </w:rPr>
              <w:t>1 (uma) unidade da poltrona P-1.</w:t>
            </w:r>
          </w:p>
          <w:p w:rsidR="002D5E20" w:rsidRPr="00F56EB2" w:rsidRDefault="002D5E20" w:rsidP="00B64C18">
            <w:pPr>
              <w:ind w:left="601"/>
              <w:jc w:val="both"/>
              <w:rPr>
                <w:rFonts w:ascii="Calibri" w:hAnsi="Calibri"/>
                <w:b/>
                <w:bCs/>
                <w:sz w:val="24"/>
              </w:rPr>
            </w:pPr>
          </w:p>
          <w:p w:rsidR="002D5E20" w:rsidRPr="00C22BDC" w:rsidRDefault="00EA4403" w:rsidP="00B64C18">
            <w:pPr>
              <w:spacing w:before="120" w:after="120"/>
              <w:jc w:val="both"/>
              <w:rPr>
                <w:rFonts w:ascii="Calibri" w:hAnsi="Calibri"/>
                <w:b/>
                <w:color w:val="000000"/>
                <w:sz w:val="24"/>
                <w:szCs w:val="24"/>
              </w:rPr>
            </w:pPr>
            <w:r w:rsidRPr="00F56EB2">
              <w:rPr>
                <w:rFonts w:ascii="Calibri" w:hAnsi="Calibri"/>
                <w:sz w:val="24"/>
                <w:szCs w:val="24"/>
              </w:rPr>
              <w:t>A</w:t>
            </w:r>
            <w:r w:rsidR="002D5E20" w:rsidRPr="00F56EB2">
              <w:rPr>
                <w:rFonts w:ascii="Calibri" w:hAnsi="Calibri"/>
                <w:sz w:val="24"/>
                <w:szCs w:val="24"/>
              </w:rPr>
              <w:t xml:space="preserve"> amostra apresentada </w:t>
            </w:r>
            <w:r w:rsidR="002D5E20" w:rsidRPr="00AC118B">
              <w:rPr>
                <w:rFonts w:ascii="Calibri" w:hAnsi="Calibri"/>
                <w:color w:val="000000"/>
                <w:sz w:val="24"/>
                <w:szCs w:val="24"/>
              </w:rPr>
              <w:t xml:space="preserve">deverá possuir etiqueta permanente de identificação do fabricante, </w:t>
            </w:r>
            <w:r w:rsidR="002D5E20" w:rsidRPr="00C22BDC">
              <w:rPr>
                <w:rFonts w:ascii="Calibri" w:hAnsi="Calibri"/>
                <w:b/>
                <w:color w:val="000000"/>
                <w:sz w:val="24"/>
                <w:szCs w:val="24"/>
              </w:rPr>
              <w:t>fixada em local de fácil visualização</w:t>
            </w:r>
            <w:r w:rsidR="002D5E20" w:rsidRPr="00AC118B">
              <w:rPr>
                <w:rFonts w:ascii="Calibri" w:hAnsi="Calibri"/>
                <w:color w:val="000000"/>
                <w:sz w:val="24"/>
                <w:szCs w:val="24"/>
              </w:rPr>
              <w:t xml:space="preserve">, contendo nome do fabricante e modelo do mobiliário, </w:t>
            </w:r>
            <w:r w:rsidR="002D5E20" w:rsidRPr="00C22BDC">
              <w:rPr>
                <w:rFonts w:ascii="Calibri" w:hAnsi="Calibri"/>
                <w:b/>
                <w:color w:val="000000"/>
                <w:sz w:val="24"/>
                <w:szCs w:val="24"/>
              </w:rPr>
              <w:t xml:space="preserve">além de estar acompanhada do manual de instruções, do Certificado de Garantia do Fabricante e da </w:t>
            </w:r>
            <w:r w:rsidR="002D5E20" w:rsidRPr="00C22BDC">
              <w:rPr>
                <w:rFonts w:ascii="Calibri" w:hAnsi="Calibri"/>
                <w:b/>
                <w:sz w:val="24"/>
              </w:rPr>
              <w:t>declaração de que os remanejamentos efetuados pela equipe de manutenção do TCU não implicarão perda de garantia</w:t>
            </w:r>
            <w:r w:rsidR="002D5E20" w:rsidRPr="00C22BDC">
              <w:rPr>
                <w:rFonts w:ascii="Calibri" w:hAnsi="Calibri"/>
                <w:b/>
                <w:color w:val="000000"/>
                <w:sz w:val="24"/>
                <w:szCs w:val="24"/>
              </w:rPr>
              <w:t>.</w:t>
            </w:r>
          </w:p>
          <w:p w:rsidR="002D5E20" w:rsidRPr="009403CB" w:rsidRDefault="002D5E20" w:rsidP="00B64C18">
            <w:pPr>
              <w:pStyle w:val="Corpodetexto"/>
              <w:spacing w:after="120" w:line="216" w:lineRule="auto"/>
              <w:ind w:left="211"/>
              <w:jc w:val="both"/>
              <w:rPr>
                <w:rFonts w:ascii="Calibri" w:hAnsi="Calibri"/>
                <w:szCs w:val="24"/>
              </w:rPr>
            </w:pPr>
            <w:r w:rsidRPr="009403CB">
              <w:rPr>
                <w:rFonts w:ascii="Calibri" w:hAnsi="Calibri"/>
                <w:szCs w:val="24"/>
              </w:rPr>
              <w:t xml:space="preserve">Os critérios adotados para análise e posterior aprovação da amostra são: </w:t>
            </w:r>
          </w:p>
          <w:p w:rsidR="002D5E20" w:rsidRDefault="002D5E20" w:rsidP="002D5E20">
            <w:pPr>
              <w:numPr>
                <w:ilvl w:val="0"/>
                <w:numId w:val="17"/>
              </w:numPr>
              <w:autoSpaceDE w:val="0"/>
              <w:autoSpaceDN w:val="0"/>
              <w:adjustRightInd w:val="0"/>
              <w:spacing w:after="120" w:line="216" w:lineRule="auto"/>
              <w:ind w:left="714" w:hanging="357"/>
              <w:jc w:val="both"/>
              <w:rPr>
                <w:rFonts w:ascii="Calibri" w:hAnsi="Calibri" w:cs="Calibri"/>
                <w:sz w:val="24"/>
                <w:szCs w:val="24"/>
              </w:rPr>
            </w:pPr>
            <w:proofErr w:type="gramStart"/>
            <w:r>
              <w:rPr>
                <w:rFonts w:ascii="Calibri" w:hAnsi="Calibri" w:cs="Calibri"/>
                <w:sz w:val="24"/>
                <w:szCs w:val="24"/>
              </w:rPr>
              <w:t>análise</w:t>
            </w:r>
            <w:proofErr w:type="gramEnd"/>
            <w:r>
              <w:rPr>
                <w:rFonts w:ascii="Calibri" w:hAnsi="Calibri" w:cs="Calibri"/>
                <w:sz w:val="24"/>
                <w:szCs w:val="24"/>
              </w:rPr>
              <w:t xml:space="preserve"> de conformidade com as ilustrações em anexo;</w:t>
            </w:r>
          </w:p>
          <w:p w:rsidR="002D5E20" w:rsidRPr="00A970E8" w:rsidRDefault="002D5E20" w:rsidP="002D5E20">
            <w:pPr>
              <w:numPr>
                <w:ilvl w:val="0"/>
                <w:numId w:val="17"/>
              </w:numPr>
              <w:autoSpaceDE w:val="0"/>
              <w:autoSpaceDN w:val="0"/>
              <w:adjustRightInd w:val="0"/>
              <w:spacing w:after="120" w:line="216" w:lineRule="auto"/>
              <w:ind w:left="714" w:hanging="357"/>
              <w:jc w:val="both"/>
              <w:rPr>
                <w:rFonts w:ascii="Calibri" w:hAnsi="Calibri" w:cs="Calibri"/>
                <w:sz w:val="24"/>
                <w:szCs w:val="24"/>
              </w:rPr>
            </w:pPr>
            <w:proofErr w:type="gramStart"/>
            <w:r w:rsidRPr="00A970E8">
              <w:rPr>
                <w:rFonts w:ascii="Calibri" w:hAnsi="Calibri" w:cs="Calibri"/>
                <w:sz w:val="24"/>
                <w:szCs w:val="24"/>
              </w:rPr>
              <w:t>análise</w:t>
            </w:r>
            <w:proofErr w:type="gramEnd"/>
            <w:r w:rsidRPr="00A970E8">
              <w:rPr>
                <w:rFonts w:ascii="Calibri" w:hAnsi="Calibri" w:cs="Calibri"/>
                <w:sz w:val="24"/>
                <w:szCs w:val="24"/>
              </w:rPr>
              <w:t xml:space="preserve"> de conformidade com as especificações em anexo; </w:t>
            </w:r>
          </w:p>
          <w:p w:rsidR="002D5E20" w:rsidRPr="00A970E8" w:rsidRDefault="002D5E20" w:rsidP="002D5E20">
            <w:pPr>
              <w:numPr>
                <w:ilvl w:val="0"/>
                <w:numId w:val="17"/>
              </w:numPr>
              <w:autoSpaceDE w:val="0"/>
              <w:autoSpaceDN w:val="0"/>
              <w:adjustRightInd w:val="0"/>
              <w:spacing w:after="120" w:line="216" w:lineRule="auto"/>
              <w:ind w:left="714" w:hanging="357"/>
              <w:jc w:val="both"/>
              <w:rPr>
                <w:rFonts w:ascii="Calibri" w:hAnsi="Calibri" w:cs="Calibri"/>
                <w:sz w:val="24"/>
                <w:szCs w:val="24"/>
              </w:rPr>
            </w:pPr>
            <w:proofErr w:type="gramStart"/>
            <w:r w:rsidRPr="00A970E8">
              <w:rPr>
                <w:rFonts w:ascii="Calibri" w:hAnsi="Calibri" w:cs="Calibri"/>
                <w:sz w:val="24"/>
                <w:szCs w:val="24"/>
              </w:rPr>
              <w:t>análise</w:t>
            </w:r>
            <w:proofErr w:type="gramEnd"/>
            <w:r w:rsidRPr="00A970E8">
              <w:rPr>
                <w:rFonts w:ascii="Calibri" w:hAnsi="Calibri" w:cs="Calibri"/>
                <w:sz w:val="24"/>
                <w:szCs w:val="24"/>
              </w:rPr>
              <w:t xml:space="preserve"> de qualidade de materiais utilizados para a fabricação dos mobiliários; </w:t>
            </w:r>
          </w:p>
          <w:p w:rsidR="002D5E20" w:rsidRPr="00A970E8" w:rsidRDefault="002D5E20" w:rsidP="002D5E20">
            <w:pPr>
              <w:numPr>
                <w:ilvl w:val="0"/>
                <w:numId w:val="17"/>
              </w:numPr>
              <w:autoSpaceDE w:val="0"/>
              <w:autoSpaceDN w:val="0"/>
              <w:adjustRightInd w:val="0"/>
              <w:spacing w:after="120" w:line="216" w:lineRule="auto"/>
              <w:ind w:left="714" w:hanging="357"/>
              <w:jc w:val="both"/>
              <w:rPr>
                <w:rFonts w:ascii="Calibri" w:hAnsi="Calibri" w:cs="Calibri"/>
                <w:sz w:val="24"/>
                <w:szCs w:val="24"/>
              </w:rPr>
            </w:pPr>
            <w:proofErr w:type="gramStart"/>
            <w:r w:rsidRPr="00A970E8">
              <w:rPr>
                <w:rFonts w:ascii="Calibri" w:hAnsi="Calibri" w:cs="Calibri"/>
                <w:sz w:val="24"/>
                <w:szCs w:val="24"/>
              </w:rPr>
              <w:t>análise</w:t>
            </w:r>
            <w:proofErr w:type="gramEnd"/>
            <w:r w:rsidRPr="00A970E8">
              <w:rPr>
                <w:rFonts w:ascii="Calibri" w:hAnsi="Calibri" w:cs="Calibri"/>
                <w:sz w:val="24"/>
                <w:szCs w:val="24"/>
              </w:rPr>
              <w:t xml:space="preserve"> de acabamento. As amostras deverão apresentar aparência homogênea, com superfícies lisas, sem riscos, bolhas ou defeitos grosseiros.</w:t>
            </w:r>
          </w:p>
          <w:p w:rsidR="002D5E20" w:rsidRPr="00A970E8" w:rsidRDefault="002D5E20" w:rsidP="00B64C18">
            <w:pPr>
              <w:spacing w:before="120" w:after="120"/>
              <w:jc w:val="both"/>
              <w:rPr>
                <w:rFonts w:ascii="Calibri" w:hAnsi="Calibri"/>
                <w:bCs/>
                <w:sz w:val="24"/>
                <w:szCs w:val="24"/>
              </w:rPr>
            </w:pPr>
            <w:r w:rsidRPr="00A970E8">
              <w:rPr>
                <w:rFonts w:ascii="Calibri" w:hAnsi="Calibri"/>
                <w:sz w:val="24"/>
                <w:szCs w:val="24"/>
              </w:rPr>
              <w:t xml:space="preserve">O TCU pronunciar-se-á quanto à aceitabilidade da amostra no prazo de 3 (três) dias úteis, emitindo parecer aprovando, aprovando com ressalvas ou reprovando a amostra apresentada. </w:t>
            </w:r>
          </w:p>
          <w:p w:rsidR="002D5E20" w:rsidRPr="00CD4A74" w:rsidRDefault="002D5E20" w:rsidP="00B64C18">
            <w:pPr>
              <w:spacing w:before="120" w:after="120"/>
              <w:jc w:val="both"/>
              <w:rPr>
                <w:rFonts w:ascii="Calibri" w:hAnsi="Calibri"/>
                <w:bCs/>
                <w:sz w:val="24"/>
                <w:szCs w:val="24"/>
              </w:rPr>
            </w:pPr>
            <w:r w:rsidRPr="00A970E8">
              <w:rPr>
                <w:rFonts w:ascii="Calibri" w:hAnsi="Calibri"/>
                <w:bCs/>
                <w:sz w:val="24"/>
                <w:szCs w:val="24"/>
              </w:rPr>
              <w:t>Durante o período de exame da amostra, o TCU poderá solicitar informações adicionais, referentes aos componentes e ao objeto.</w:t>
            </w:r>
            <w:r w:rsidRPr="00CD4A74">
              <w:rPr>
                <w:rFonts w:ascii="Calibri" w:hAnsi="Calibri"/>
                <w:bCs/>
                <w:sz w:val="24"/>
                <w:szCs w:val="24"/>
              </w:rPr>
              <w:t xml:space="preserve"> </w:t>
            </w:r>
          </w:p>
          <w:p w:rsidR="002D5E20" w:rsidRPr="00CD4A74" w:rsidRDefault="002D5E20" w:rsidP="00B64C18">
            <w:pPr>
              <w:spacing w:before="120" w:after="120"/>
              <w:ind w:left="22"/>
              <w:jc w:val="both"/>
              <w:rPr>
                <w:rFonts w:ascii="Calibri" w:hAnsi="Calibri"/>
                <w:bCs/>
                <w:sz w:val="24"/>
                <w:szCs w:val="24"/>
              </w:rPr>
            </w:pPr>
            <w:r w:rsidRPr="00CD4A74">
              <w:rPr>
                <w:rFonts w:ascii="Calibri" w:hAnsi="Calibri"/>
                <w:bCs/>
                <w:sz w:val="24"/>
                <w:szCs w:val="24"/>
              </w:rPr>
              <w:t>A hipótese de “aprovação com ressalvas” somente ocorrerá caso as citadas ressalvas refiram-se a itens de mera aparência (pormenores de acabamento, coloração e outros itens que não impliquem incerteza quanto à qualidade e funcionalidade do objeto). Nesse caso, será disponibilizado novo prazo de 3 (três) dias úteis para correção das ressalvas, mediante ajustes ou apresentação de nova amostra.</w:t>
            </w:r>
          </w:p>
          <w:p w:rsidR="002D5E20" w:rsidRPr="00CD4A74" w:rsidRDefault="002D5E20" w:rsidP="00B64C18">
            <w:pPr>
              <w:spacing w:before="120" w:after="120"/>
              <w:ind w:left="22"/>
              <w:jc w:val="both"/>
              <w:rPr>
                <w:rFonts w:ascii="Calibri" w:hAnsi="Calibri"/>
                <w:bCs/>
                <w:sz w:val="24"/>
                <w:szCs w:val="24"/>
              </w:rPr>
            </w:pPr>
            <w:r w:rsidRPr="00CD4A74">
              <w:rPr>
                <w:rFonts w:ascii="Calibri" w:hAnsi="Calibri"/>
                <w:bCs/>
                <w:sz w:val="24"/>
                <w:szCs w:val="24"/>
              </w:rPr>
              <w:t>Após as correções ou apresentação de nova amostra, será emitido novo parecer</w:t>
            </w:r>
            <w:r>
              <w:rPr>
                <w:rFonts w:ascii="Calibri" w:hAnsi="Calibri"/>
                <w:bCs/>
                <w:sz w:val="24"/>
                <w:szCs w:val="24"/>
              </w:rPr>
              <w:t>, no prazo de</w:t>
            </w:r>
            <w:r w:rsidRPr="00151191">
              <w:rPr>
                <w:rFonts w:ascii="Calibri" w:hAnsi="Calibri"/>
                <w:sz w:val="24"/>
                <w:szCs w:val="24"/>
              </w:rPr>
              <w:t xml:space="preserve"> 3 (três)</w:t>
            </w:r>
            <w:r>
              <w:rPr>
                <w:rFonts w:ascii="Calibri" w:hAnsi="Calibri"/>
                <w:sz w:val="24"/>
                <w:szCs w:val="24"/>
              </w:rPr>
              <w:t xml:space="preserve"> </w:t>
            </w:r>
            <w:r w:rsidRPr="00CD4A74">
              <w:rPr>
                <w:rFonts w:ascii="Calibri" w:hAnsi="Calibri"/>
                <w:bCs/>
                <w:sz w:val="24"/>
                <w:szCs w:val="24"/>
              </w:rPr>
              <w:t>dias úteis, em que constará se esta foi aprovada ou reprovada.</w:t>
            </w:r>
          </w:p>
          <w:p w:rsidR="002D5E20" w:rsidRPr="00A970E8" w:rsidRDefault="002D5E20" w:rsidP="00B64C18">
            <w:pPr>
              <w:spacing w:before="120" w:after="120"/>
              <w:jc w:val="both"/>
              <w:rPr>
                <w:rFonts w:ascii="Calibri" w:hAnsi="Calibri"/>
                <w:bCs/>
                <w:sz w:val="24"/>
                <w:szCs w:val="24"/>
              </w:rPr>
            </w:pPr>
            <w:r w:rsidRPr="00CD4A74">
              <w:rPr>
                <w:rFonts w:ascii="Calibri" w:hAnsi="Calibri"/>
                <w:bCs/>
                <w:sz w:val="24"/>
                <w:szCs w:val="24"/>
              </w:rPr>
              <w:t xml:space="preserve">Caso a amostra não atenda integralmente às especificações, a licitante será </w:t>
            </w:r>
            <w:r w:rsidRPr="00A970E8">
              <w:rPr>
                <w:rFonts w:ascii="Calibri" w:hAnsi="Calibri"/>
                <w:bCs/>
                <w:sz w:val="24"/>
                <w:szCs w:val="24"/>
              </w:rPr>
              <w:t>desclassificada.</w:t>
            </w:r>
          </w:p>
          <w:p w:rsidR="002D5E20" w:rsidRPr="00A970E8" w:rsidRDefault="002D5E20" w:rsidP="00B64C18">
            <w:pPr>
              <w:spacing w:before="120" w:after="120"/>
              <w:jc w:val="both"/>
              <w:rPr>
                <w:rFonts w:ascii="Calibri" w:hAnsi="Calibri"/>
                <w:bCs/>
                <w:sz w:val="24"/>
                <w:szCs w:val="24"/>
              </w:rPr>
            </w:pPr>
            <w:r w:rsidRPr="00A970E8">
              <w:rPr>
                <w:rFonts w:ascii="Calibri" w:hAnsi="Calibri"/>
                <w:bCs/>
                <w:sz w:val="24"/>
                <w:szCs w:val="24"/>
              </w:rPr>
              <w:t xml:space="preserve">A desmontagem e retirada da amostra deverá ser programada após definição do resultado da licitação, à exceção da amostra da contratada, que será liberada somente após o primeiro recebimento do respectivo material. </w:t>
            </w:r>
          </w:p>
          <w:p w:rsidR="002D5E20" w:rsidRPr="002F74C8" w:rsidRDefault="003E784E" w:rsidP="00B64C18">
            <w:pPr>
              <w:spacing w:before="120" w:after="120"/>
              <w:jc w:val="both"/>
              <w:rPr>
                <w:rFonts w:ascii="Calibri" w:hAnsi="Calibri"/>
                <w:b/>
                <w:bCs/>
                <w:color w:val="000000" w:themeColor="text1"/>
                <w:sz w:val="24"/>
                <w:szCs w:val="24"/>
              </w:rPr>
            </w:pPr>
            <w:r w:rsidRPr="002F74C8">
              <w:rPr>
                <w:rFonts w:ascii="Calibri" w:hAnsi="Calibri"/>
                <w:b/>
                <w:bCs/>
                <w:color w:val="000000" w:themeColor="text1"/>
                <w:sz w:val="24"/>
                <w:szCs w:val="24"/>
              </w:rPr>
              <w:t>Caso a amostra seja aprovada sem ressalvas, será considerada como unidade entregue durante a contratação</w:t>
            </w:r>
            <w:r w:rsidR="002D5E20" w:rsidRPr="002F74C8">
              <w:rPr>
                <w:rFonts w:ascii="Calibri" w:hAnsi="Calibri"/>
                <w:b/>
                <w:bCs/>
                <w:color w:val="000000" w:themeColor="text1"/>
                <w:sz w:val="24"/>
                <w:szCs w:val="24"/>
              </w:rPr>
              <w:t xml:space="preserve">. </w:t>
            </w:r>
          </w:p>
          <w:p w:rsidR="002D5E20" w:rsidRPr="00A970E8" w:rsidRDefault="002D5E20" w:rsidP="00B64C18">
            <w:pPr>
              <w:spacing w:before="120" w:after="120"/>
              <w:jc w:val="both"/>
              <w:rPr>
                <w:rFonts w:ascii="Calibri" w:hAnsi="Calibri"/>
                <w:bCs/>
                <w:sz w:val="24"/>
                <w:szCs w:val="24"/>
              </w:rPr>
            </w:pPr>
            <w:r w:rsidRPr="00A970E8">
              <w:rPr>
                <w:rFonts w:ascii="Calibri" w:hAnsi="Calibri"/>
                <w:bCs/>
                <w:sz w:val="24"/>
                <w:szCs w:val="24"/>
              </w:rPr>
              <w:t xml:space="preserve">Para a presente contratação, entende-se o termo amostra como sendo um exemplar completo do mobiliário constante desta licitação, construído com materiais novos, seguindo exatamente as especificações técnicas anexas, e demais requisitos constantes do Edital, com o fim de ser analisado quanto à conformidade com o especificado. </w:t>
            </w:r>
          </w:p>
          <w:p w:rsidR="002D5E20" w:rsidRPr="00A970E8" w:rsidRDefault="002D5E20" w:rsidP="00B64C18">
            <w:pPr>
              <w:spacing w:before="120" w:after="120"/>
              <w:jc w:val="both"/>
              <w:rPr>
                <w:rFonts w:ascii="Calibri" w:hAnsi="Calibri"/>
                <w:bCs/>
                <w:sz w:val="24"/>
                <w:szCs w:val="24"/>
              </w:rPr>
            </w:pPr>
            <w:r w:rsidRPr="00A970E8">
              <w:rPr>
                <w:rFonts w:ascii="Calibri" w:hAnsi="Calibri"/>
                <w:bCs/>
                <w:sz w:val="24"/>
                <w:szCs w:val="24"/>
              </w:rPr>
              <w:t xml:space="preserve">A licitante será responsável pela retirada e descarte dos materiais inservíveis resultantes da montagem das amostras, como embalagens, protetores, etc. </w:t>
            </w:r>
          </w:p>
          <w:p w:rsidR="002D5E20" w:rsidRPr="00CD4A74" w:rsidRDefault="002D5E20" w:rsidP="00B64C18">
            <w:pPr>
              <w:spacing w:before="120" w:after="120"/>
              <w:jc w:val="both"/>
              <w:rPr>
                <w:rFonts w:ascii="Calibri" w:hAnsi="Calibri"/>
                <w:b/>
                <w:color w:val="000000"/>
                <w:sz w:val="24"/>
                <w:szCs w:val="24"/>
              </w:rPr>
            </w:pPr>
            <w:r w:rsidRPr="00A970E8">
              <w:rPr>
                <w:rFonts w:ascii="Calibri" w:hAnsi="Calibri"/>
                <w:bCs/>
                <w:sz w:val="24"/>
                <w:szCs w:val="24"/>
              </w:rPr>
              <w:lastRenderedPageBreak/>
              <w:t>A(s) licitante(s) obriga(m)-se a apresentar, a critério do TCU, laudos, emitidos por laboratório credenciado pelo Inmetro, de conformidade de características específicas da amostra que as confrontem com as exigências do Edital, caso o móvel analisado não seja suficiente para dirimir questionamentos que porventura surjam durante sua análise.</w:t>
            </w:r>
          </w:p>
        </w:tc>
      </w:tr>
    </w:tbl>
    <w:p w:rsidR="002D5E20" w:rsidRPr="00CD4A74" w:rsidRDefault="002D5E20" w:rsidP="002D5E20">
      <w:pPr>
        <w:jc w:val="both"/>
        <w:rPr>
          <w:rFonts w:ascii="Calibri" w:hAnsi="Calibri"/>
          <w:b/>
          <w:color w:val="000000"/>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trHeight w:val="963"/>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jc w:val="center"/>
              <w:rPr>
                <w:rFonts w:ascii="Calibri" w:hAnsi="Calibri"/>
                <w:b/>
                <w:color w:val="000000"/>
                <w:sz w:val="24"/>
                <w:szCs w:val="24"/>
              </w:rPr>
            </w:pPr>
            <w:r>
              <w:rPr>
                <w:rFonts w:ascii="Calibri" w:hAnsi="Calibri"/>
                <w:b/>
                <w:color w:val="000000"/>
                <w:sz w:val="24"/>
                <w:szCs w:val="24"/>
              </w:rPr>
              <w:t>G</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744533"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b/>
                <w:color w:val="000000"/>
                <w:sz w:val="24"/>
              </w:rPr>
            </w:pPr>
            <w:r w:rsidRPr="00744533">
              <w:rPr>
                <w:rFonts w:ascii="Calibri" w:hAnsi="Calibri"/>
                <w:b/>
                <w:color w:val="000000"/>
                <w:sz w:val="24"/>
              </w:rPr>
              <w:t>RECEBIMENTO DO OBJETO</w:t>
            </w:r>
          </w:p>
          <w:p w:rsidR="002D5E20" w:rsidRPr="00744533" w:rsidRDefault="002D5E20" w:rsidP="00B64C18">
            <w:pPr>
              <w:tabs>
                <w:tab w:val="left" w:pos="22"/>
              </w:tabs>
              <w:spacing w:after="120"/>
              <w:ind w:left="23"/>
              <w:jc w:val="both"/>
              <w:rPr>
                <w:rFonts w:ascii="Calibri" w:hAnsi="Calibri"/>
                <w:sz w:val="24"/>
              </w:rPr>
            </w:pPr>
            <w:r w:rsidRPr="00744533">
              <w:rPr>
                <w:rFonts w:ascii="Calibri" w:hAnsi="Calibri"/>
                <w:sz w:val="24"/>
              </w:rPr>
              <w:t>O recebimento provisório do objeto, para efeito de posterior verificação da sua conformidade com as especificações, será realizado no ato da entrega pelo Serviço de Gestão de Material – SGM.</w:t>
            </w:r>
          </w:p>
          <w:p w:rsidR="002D5E20" w:rsidRPr="00744533" w:rsidRDefault="002D5E20" w:rsidP="00B64C18">
            <w:pPr>
              <w:tabs>
                <w:tab w:val="left" w:pos="22"/>
              </w:tabs>
              <w:spacing w:after="120"/>
              <w:ind w:left="23"/>
              <w:jc w:val="both"/>
              <w:rPr>
                <w:rFonts w:ascii="Calibri" w:hAnsi="Calibri"/>
                <w:sz w:val="24"/>
              </w:rPr>
            </w:pPr>
            <w:r w:rsidRPr="00744533">
              <w:rPr>
                <w:rFonts w:ascii="Calibri" w:hAnsi="Calibri"/>
                <w:sz w:val="24"/>
              </w:rPr>
              <w:t xml:space="preserve">O recebimento definitivo será realizado pela Diretoria de Material e Patrimônio – </w:t>
            </w:r>
            <w:proofErr w:type="spellStart"/>
            <w:r w:rsidRPr="00744533">
              <w:rPr>
                <w:rFonts w:ascii="Calibri" w:hAnsi="Calibri"/>
                <w:sz w:val="24"/>
              </w:rPr>
              <w:t>Dipat</w:t>
            </w:r>
            <w:proofErr w:type="spellEnd"/>
            <w:r w:rsidRPr="00744533">
              <w:rPr>
                <w:rFonts w:ascii="Calibri" w:hAnsi="Calibri"/>
                <w:sz w:val="24"/>
              </w:rPr>
              <w:t xml:space="preserve"> no prazo de 10 (dez) dias úteis, contados do recebimento provisório.</w:t>
            </w:r>
          </w:p>
          <w:p w:rsidR="002D5E20" w:rsidRPr="00744533" w:rsidRDefault="002D5E20" w:rsidP="00B64C18">
            <w:pPr>
              <w:tabs>
                <w:tab w:val="left" w:pos="22"/>
              </w:tabs>
              <w:spacing w:after="120"/>
              <w:ind w:left="23"/>
              <w:jc w:val="both"/>
              <w:rPr>
                <w:rFonts w:ascii="Calibri" w:hAnsi="Calibri"/>
                <w:sz w:val="24"/>
                <w:szCs w:val="24"/>
              </w:rPr>
            </w:pPr>
            <w:r w:rsidRPr="00744533">
              <w:rPr>
                <w:rFonts w:ascii="Calibri" w:hAnsi="Calibri"/>
                <w:sz w:val="24"/>
                <w:szCs w:val="24"/>
              </w:rPr>
              <w:t>No ato de entrega do objeto, o fornecedor deve apresentar documento fiscal válido correspondente ao fornecimento.</w:t>
            </w:r>
          </w:p>
          <w:p w:rsidR="002D5E20" w:rsidRDefault="002D5E20" w:rsidP="00B64C18">
            <w:pPr>
              <w:tabs>
                <w:tab w:val="left" w:pos="22"/>
              </w:tabs>
              <w:spacing w:after="120"/>
              <w:ind w:left="23"/>
              <w:jc w:val="both"/>
              <w:rPr>
                <w:rFonts w:ascii="Calibri" w:hAnsi="Calibri"/>
                <w:sz w:val="24"/>
                <w:szCs w:val="24"/>
              </w:rPr>
            </w:pPr>
            <w:r w:rsidRPr="00744533">
              <w:rPr>
                <w:rFonts w:ascii="Calibri" w:hAnsi="Calibri"/>
                <w:sz w:val="24"/>
                <w:szCs w:val="24"/>
              </w:rPr>
              <w:t>Todos os objetos entregues no recebimento deverão apresentar o mesmo padrão de qualidade, resistência e funcionalidade das amostras aprovadas, seguindo exatamente as especificações técnicas em anexo.</w:t>
            </w:r>
          </w:p>
          <w:p w:rsidR="002D5E20" w:rsidRPr="00744533" w:rsidRDefault="002D5E20" w:rsidP="00B64C18">
            <w:pPr>
              <w:tabs>
                <w:tab w:val="left" w:pos="22"/>
              </w:tabs>
              <w:spacing w:after="120"/>
              <w:ind w:left="23"/>
              <w:jc w:val="both"/>
              <w:rPr>
                <w:rFonts w:ascii="Calibri" w:hAnsi="Calibri"/>
                <w:sz w:val="24"/>
                <w:szCs w:val="24"/>
              </w:rPr>
            </w:pPr>
            <w:r w:rsidRPr="00732DB7">
              <w:rPr>
                <w:rFonts w:ascii="Calibri" w:hAnsi="Calibri"/>
                <w:sz w:val="24"/>
                <w:szCs w:val="24"/>
              </w:rPr>
              <w:t>O objeto apresentad</w:t>
            </w:r>
            <w:r>
              <w:rPr>
                <w:rFonts w:ascii="Calibri" w:hAnsi="Calibri"/>
                <w:sz w:val="24"/>
                <w:szCs w:val="24"/>
              </w:rPr>
              <w:t>o</w:t>
            </w:r>
            <w:r w:rsidRPr="00732DB7">
              <w:rPr>
                <w:rFonts w:ascii="Calibri" w:hAnsi="Calibri"/>
                <w:sz w:val="24"/>
                <w:szCs w:val="24"/>
              </w:rPr>
              <w:t xml:space="preserve"> deverá possuir etiqueta permanente de identificação do fabricante, fixada em local de fácil visualização, contendo nome do fabricante e modelo do mobiliário, além de estar acompanhado do manual de instruções, e de instalação do produto, do Certificado de Garantia do Fabricante e da declaração de que os remanejamentos efetuados pela equipe de manutenção do TCU não implicarão perda de garantia.</w:t>
            </w:r>
          </w:p>
          <w:p w:rsidR="002D5E20" w:rsidRPr="00744533" w:rsidRDefault="002D5E20" w:rsidP="00B64C18">
            <w:pPr>
              <w:widowControl w:val="0"/>
              <w:autoSpaceDE w:val="0"/>
              <w:autoSpaceDN w:val="0"/>
              <w:adjustRightInd w:val="0"/>
              <w:spacing w:after="120"/>
              <w:jc w:val="both"/>
              <w:rPr>
                <w:rFonts w:ascii="Calibri" w:hAnsi="Calibri"/>
                <w:color w:val="000000"/>
                <w:sz w:val="24"/>
                <w:szCs w:val="24"/>
              </w:rPr>
            </w:pPr>
            <w:r w:rsidRPr="00744533">
              <w:rPr>
                <w:rFonts w:ascii="Calibri" w:hAnsi="Calibri"/>
                <w:sz w:val="24"/>
              </w:rPr>
              <w:t>Se, após o recebimento provisório, constatar-se que os equipamentos foram entregues em desacordo com a proposta ou com a amostra, com defeito, fora de especificação ou incompletos, o fornecedor será notificado por escrito. Nesse caso, serão interrompidos os prazos de recebimento e suspenso o pagamento até que sanada a situação, quando ocorrerá um novo recebimento provisório e o reinício de contagem dos prazos.</w:t>
            </w:r>
          </w:p>
        </w:tc>
      </w:tr>
    </w:tbl>
    <w:p w:rsidR="002D5E20" w:rsidRPr="00CD4A74" w:rsidRDefault="002D5E20" w:rsidP="002D5E20">
      <w:pPr>
        <w:jc w:val="both"/>
        <w:rPr>
          <w:rFonts w:ascii="Calibri" w:hAnsi="Calibri"/>
          <w:b/>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jc w:val="center"/>
              <w:rPr>
                <w:rFonts w:ascii="Calibri" w:hAnsi="Calibri"/>
                <w:b/>
                <w:color w:val="000000"/>
                <w:sz w:val="24"/>
                <w:szCs w:val="24"/>
              </w:rPr>
            </w:pPr>
            <w:r>
              <w:rPr>
                <w:rFonts w:ascii="Calibri" w:hAnsi="Calibri"/>
                <w:b/>
                <w:color w:val="000000"/>
                <w:sz w:val="24"/>
                <w:szCs w:val="24"/>
              </w:rPr>
              <w:t>H</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b/>
                <w:color w:val="000000"/>
                <w:sz w:val="24"/>
                <w:szCs w:val="24"/>
              </w:rPr>
            </w:pPr>
            <w:r w:rsidRPr="00CD4A74">
              <w:rPr>
                <w:rFonts w:ascii="Calibri" w:hAnsi="Calibri"/>
                <w:b/>
                <w:color w:val="000000"/>
                <w:sz w:val="24"/>
                <w:szCs w:val="24"/>
              </w:rPr>
              <w:t>CLASSIFICAÇÃO ORÇAMENTÁRIA DA DESPESA</w:t>
            </w:r>
          </w:p>
          <w:p w:rsidR="002D5E20" w:rsidRPr="00CD4A74" w:rsidRDefault="002D5E20" w:rsidP="00B64C18">
            <w:pPr>
              <w:widowControl w:val="0"/>
              <w:autoSpaceDE w:val="0"/>
              <w:autoSpaceDN w:val="0"/>
              <w:adjustRightInd w:val="0"/>
              <w:spacing w:after="120"/>
              <w:jc w:val="both"/>
              <w:rPr>
                <w:rFonts w:ascii="Calibri" w:hAnsi="Calibri"/>
                <w:color w:val="000000"/>
                <w:sz w:val="24"/>
                <w:szCs w:val="24"/>
              </w:rPr>
            </w:pPr>
            <w:r w:rsidRPr="005944AC">
              <w:rPr>
                <w:rFonts w:ascii="Calibri" w:hAnsi="Calibri"/>
                <w:sz w:val="24"/>
                <w:szCs w:val="24"/>
              </w:rPr>
              <w:t>Atividade: 01.032.0550.4018.0001</w:t>
            </w:r>
            <w:r w:rsidRPr="00CD4A74">
              <w:rPr>
                <w:rFonts w:ascii="Calibri" w:hAnsi="Calibri"/>
                <w:color w:val="000000"/>
                <w:sz w:val="24"/>
                <w:szCs w:val="24"/>
              </w:rPr>
              <w:t xml:space="preserve"> – Fiscalização da Aplicação dos Recursos Públicos Federais. </w:t>
            </w:r>
          </w:p>
          <w:p w:rsidR="002D5E20" w:rsidRPr="00CD4A74" w:rsidRDefault="002D5E20" w:rsidP="00B64C18">
            <w:pPr>
              <w:widowControl w:val="0"/>
              <w:tabs>
                <w:tab w:val="left" w:pos="-1056"/>
                <w:tab w:val="left" w:pos="-348"/>
                <w:tab w:val="left" w:pos="360"/>
                <w:tab w:val="left" w:pos="447"/>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Calibri" w:hAnsi="Calibri"/>
                <w:color w:val="000000"/>
                <w:sz w:val="24"/>
                <w:szCs w:val="24"/>
              </w:rPr>
            </w:pPr>
            <w:r w:rsidRPr="005944AC">
              <w:rPr>
                <w:rFonts w:ascii="Calibri" w:hAnsi="Calibri"/>
                <w:color w:val="000000"/>
                <w:sz w:val="24"/>
                <w:szCs w:val="24"/>
              </w:rPr>
              <w:t>Natureza de Despesa: 4.4.90.52 –</w:t>
            </w:r>
            <w:r w:rsidRPr="00CD4A74">
              <w:rPr>
                <w:rFonts w:ascii="Calibri" w:hAnsi="Calibri"/>
                <w:color w:val="000000"/>
                <w:sz w:val="24"/>
                <w:szCs w:val="24"/>
              </w:rPr>
              <w:t xml:space="preserve"> Equipamentos e Material Permanente</w:t>
            </w:r>
          </w:p>
        </w:tc>
      </w:tr>
    </w:tbl>
    <w:p w:rsidR="002D5E20" w:rsidRPr="00CD4A74" w:rsidRDefault="002D5E20" w:rsidP="002D5E20">
      <w:pPr>
        <w:jc w:val="both"/>
        <w:rPr>
          <w:rFonts w:ascii="Calibri" w:hAnsi="Calibri"/>
          <w:b/>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jc w:val="center"/>
              <w:rPr>
                <w:rFonts w:ascii="Calibri" w:hAnsi="Calibri"/>
                <w:b/>
                <w:color w:val="000000"/>
                <w:sz w:val="24"/>
                <w:szCs w:val="24"/>
              </w:rPr>
            </w:pPr>
            <w:r>
              <w:rPr>
                <w:rFonts w:ascii="Calibri" w:hAnsi="Calibri"/>
                <w:b/>
                <w:color w:val="000000"/>
                <w:sz w:val="24"/>
                <w:szCs w:val="24"/>
              </w:rPr>
              <w:t>I</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rPr>
                <w:rFonts w:ascii="Calibri" w:hAnsi="Calibri"/>
                <w:b/>
                <w:color w:val="000000"/>
                <w:sz w:val="24"/>
                <w:szCs w:val="24"/>
              </w:rPr>
            </w:pPr>
            <w:r w:rsidRPr="00CD4A74">
              <w:rPr>
                <w:rFonts w:ascii="Calibri" w:hAnsi="Calibri"/>
                <w:b/>
                <w:color w:val="000000"/>
                <w:sz w:val="24"/>
                <w:szCs w:val="24"/>
              </w:rPr>
              <w:t>ENCARGOS DAS PARTES</w:t>
            </w:r>
          </w:p>
          <w:p w:rsidR="002D5E20" w:rsidRPr="00CD4A74" w:rsidRDefault="002D5E20" w:rsidP="00B64C18">
            <w:pPr>
              <w:pStyle w:val="Recuodecorpodetexto"/>
              <w:tabs>
                <w:tab w:val="left" w:pos="709"/>
              </w:tabs>
              <w:spacing w:after="120"/>
              <w:ind w:left="0" w:firstLine="0"/>
              <w:rPr>
                <w:rFonts w:ascii="Calibri" w:hAnsi="Calibri"/>
                <w:color w:val="000000"/>
              </w:rPr>
            </w:pPr>
            <w:r w:rsidRPr="00CD4A74">
              <w:rPr>
                <w:rFonts w:ascii="Calibri" w:hAnsi="Calibri"/>
                <w:color w:val="000000"/>
              </w:rPr>
              <w:t>1.</w:t>
            </w:r>
            <w:r w:rsidRPr="00CD4A74">
              <w:rPr>
                <w:rFonts w:ascii="Calibri" w:hAnsi="Calibri"/>
                <w:color w:val="000000"/>
              </w:rPr>
              <w:tab/>
              <w:t>As partes devem cumprir fielmente as cláusulas avençadas, respondendo pelas consequências de sua inexecução total ou parcial.</w:t>
            </w:r>
          </w:p>
          <w:p w:rsidR="002D5E20" w:rsidRPr="00151191" w:rsidRDefault="002D5E20" w:rsidP="00B64C18">
            <w:pPr>
              <w:pStyle w:val="Recuodecorpodetexto"/>
              <w:tabs>
                <w:tab w:val="left" w:pos="709"/>
              </w:tabs>
              <w:spacing w:after="60"/>
              <w:ind w:left="0" w:firstLine="0"/>
              <w:rPr>
                <w:rFonts w:ascii="Calibri" w:hAnsi="Calibri"/>
                <w:color w:val="000000"/>
              </w:rPr>
            </w:pPr>
            <w:r w:rsidRPr="00CD4A74">
              <w:rPr>
                <w:rFonts w:ascii="Calibri" w:hAnsi="Calibri"/>
                <w:color w:val="000000"/>
              </w:rPr>
              <w:t>2.</w:t>
            </w:r>
            <w:r w:rsidRPr="00CD4A74">
              <w:rPr>
                <w:rFonts w:ascii="Calibri" w:hAnsi="Calibri"/>
                <w:color w:val="000000"/>
              </w:rPr>
              <w:tab/>
              <w:t xml:space="preserve">A </w:t>
            </w:r>
            <w:r w:rsidRPr="00151191">
              <w:rPr>
                <w:rFonts w:ascii="Calibri" w:hAnsi="Calibri"/>
                <w:color w:val="000000"/>
              </w:rPr>
              <w:t>CONTRATADA deve:</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rPr>
            </w:pPr>
            <w:r w:rsidRPr="00151191">
              <w:rPr>
                <w:rFonts w:ascii="Calibri" w:hAnsi="Calibri"/>
                <w:color w:val="000000"/>
              </w:rPr>
              <w:t>2.1.</w:t>
            </w:r>
            <w:r w:rsidRPr="00151191">
              <w:rPr>
                <w:rFonts w:ascii="Calibri" w:hAnsi="Calibri"/>
                <w:color w:val="000000"/>
              </w:rPr>
              <w:tab/>
            </w:r>
            <w:proofErr w:type="gramStart"/>
            <w:r w:rsidRPr="00151191">
              <w:rPr>
                <w:rFonts w:ascii="Calibri" w:hAnsi="Calibri"/>
                <w:color w:val="000000"/>
                <w:szCs w:val="24"/>
              </w:rPr>
              <w:t>nomear</w:t>
            </w:r>
            <w:proofErr w:type="gramEnd"/>
            <w:r w:rsidRPr="00151191">
              <w:rPr>
                <w:rFonts w:ascii="Calibri" w:hAnsi="Calibri"/>
                <w:color w:val="000000"/>
                <w:szCs w:val="24"/>
              </w:rPr>
              <w:t xml:space="preserve"> preposto para, durante o período de vigência, representá-lo na execução da avença;</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rPr>
            </w:pPr>
            <w:r w:rsidRPr="00CD4A74">
              <w:rPr>
                <w:rFonts w:ascii="Calibri" w:hAnsi="Calibri"/>
                <w:color w:val="000000"/>
              </w:rPr>
              <w:lastRenderedPageBreak/>
              <w:t>2.2.</w:t>
            </w:r>
            <w:r w:rsidRPr="00CD4A74">
              <w:rPr>
                <w:rFonts w:ascii="Calibri" w:hAnsi="Calibri"/>
                <w:color w:val="000000"/>
              </w:rPr>
              <w:tab/>
            </w:r>
            <w:proofErr w:type="gramStart"/>
            <w:r w:rsidRPr="00CD4A74">
              <w:rPr>
                <w:rFonts w:ascii="Calibri" w:hAnsi="Calibri"/>
                <w:color w:val="000000"/>
                <w:szCs w:val="24"/>
              </w:rPr>
              <w:t>manter</w:t>
            </w:r>
            <w:proofErr w:type="gramEnd"/>
            <w:r w:rsidRPr="00CD4A74">
              <w:rPr>
                <w:rFonts w:ascii="Calibri" w:hAnsi="Calibri"/>
                <w:color w:val="000000"/>
                <w:szCs w:val="24"/>
              </w:rPr>
              <w:t xml:space="preserve">, durante a </w:t>
            </w:r>
            <w:r w:rsidRPr="00025E56">
              <w:rPr>
                <w:rFonts w:ascii="Calibri" w:hAnsi="Calibri"/>
                <w:color w:val="000000"/>
                <w:szCs w:val="24"/>
              </w:rPr>
              <w:t>vigência do contrato, as condições de habilitação exigidas na licitação, devendo comunicar</w:t>
            </w:r>
            <w:r w:rsidRPr="00CD4A74">
              <w:rPr>
                <w:rFonts w:ascii="Calibri" w:hAnsi="Calibri"/>
                <w:color w:val="000000"/>
                <w:szCs w:val="24"/>
              </w:rPr>
              <w:t xml:space="preserve"> ao CONTRATANTE a superveniência de fato impeditivo da manutenção dessas condições;</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szCs w:val="24"/>
              </w:rPr>
            </w:pPr>
            <w:r>
              <w:rPr>
                <w:rFonts w:ascii="Calibri" w:hAnsi="Calibri"/>
                <w:color w:val="000000"/>
              </w:rPr>
              <w:t xml:space="preserve">2.3.  </w:t>
            </w:r>
            <w:proofErr w:type="gramStart"/>
            <w:r w:rsidRPr="00CD4A74">
              <w:rPr>
                <w:rFonts w:ascii="Calibri" w:hAnsi="Calibri"/>
                <w:color w:val="000000"/>
                <w:szCs w:val="24"/>
              </w:rPr>
              <w:t>reparar</w:t>
            </w:r>
            <w:proofErr w:type="gramEnd"/>
            <w:r w:rsidRPr="00CD4A74">
              <w:rPr>
                <w:rFonts w:ascii="Calibri" w:hAnsi="Calibri"/>
                <w:color w:val="000000"/>
                <w:szCs w:val="24"/>
              </w:rPr>
              <w:t xml:space="preserve">, corrigir, remover ou substituir, </w:t>
            </w:r>
            <w:r>
              <w:rPr>
                <w:rFonts w:ascii="Calibri" w:hAnsi="Calibri"/>
                <w:color w:val="000000"/>
                <w:szCs w:val="24"/>
              </w:rPr>
              <w:t>às</w:t>
            </w:r>
            <w:r w:rsidRPr="00CD4A74">
              <w:rPr>
                <w:rFonts w:ascii="Calibri" w:hAnsi="Calibri"/>
                <w:color w:val="000000"/>
                <w:szCs w:val="24"/>
              </w:rPr>
              <w:t xml:space="preserve"> suas expensas, no total ou em parte, os materiais em que se verificarem vícios, defeitos, ou incorreções;</w:t>
            </w:r>
          </w:p>
          <w:p w:rsidR="002D5E20" w:rsidRPr="00CD4A74" w:rsidRDefault="002D5E20" w:rsidP="00B64C18">
            <w:pPr>
              <w:pStyle w:val="Cabealho"/>
              <w:numPr>
                <w:ilvl w:val="1"/>
                <w:numId w:val="0"/>
              </w:numPr>
              <w:tabs>
                <w:tab w:val="clear" w:pos="4419"/>
                <w:tab w:val="clear" w:pos="8838"/>
                <w:tab w:val="left" w:pos="1701"/>
              </w:tabs>
              <w:spacing w:after="60"/>
              <w:ind w:left="1276" w:hanging="567"/>
              <w:rPr>
                <w:rFonts w:ascii="Calibri" w:hAnsi="Calibri"/>
                <w:color w:val="000000"/>
              </w:rPr>
            </w:pPr>
            <w:r w:rsidRPr="00CD4A74">
              <w:rPr>
                <w:rFonts w:ascii="Calibri" w:hAnsi="Calibri"/>
                <w:color w:val="000000"/>
              </w:rPr>
              <w:t>2.4.</w:t>
            </w:r>
            <w:r w:rsidRPr="00CD4A74">
              <w:rPr>
                <w:rFonts w:ascii="Calibri" w:hAnsi="Calibri"/>
                <w:color w:val="000000"/>
              </w:rPr>
              <w:tab/>
            </w:r>
            <w:proofErr w:type="gramStart"/>
            <w:r w:rsidRPr="00CD4A74">
              <w:rPr>
                <w:rFonts w:ascii="Calibri" w:hAnsi="Calibri"/>
                <w:color w:val="000000"/>
                <w:szCs w:val="24"/>
              </w:rPr>
              <w:t>responder</w:t>
            </w:r>
            <w:proofErr w:type="gramEnd"/>
            <w:r w:rsidRPr="00CD4A74">
              <w:rPr>
                <w:rFonts w:ascii="Calibri" w:hAnsi="Calibri"/>
                <w:color w:val="000000"/>
                <w:szCs w:val="24"/>
              </w:rPr>
              <w:t xml:space="preserve"> pelos danos causados diretamente ao CONTRATANTE ou a seus bens, decorrentes de sua culpa ou dolo no fornecimento dos materiais;</w:t>
            </w:r>
          </w:p>
          <w:p w:rsidR="002D5E20" w:rsidRPr="00CD4A74" w:rsidRDefault="002D5E20" w:rsidP="00B64C18">
            <w:pPr>
              <w:pStyle w:val="Cabealho"/>
              <w:numPr>
                <w:ilvl w:val="1"/>
                <w:numId w:val="0"/>
              </w:numPr>
              <w:tabs>
                <w:tab w:val="clear" w:pos="4419"/>
                <w:tab w:val="clear" w:pos="8838"/>
                <w:tab w:val="left" w:pos="1298"/>
                <w:tab w:val="left" w:pos="1701"/>
              </w:tabs>
              <w:spacing w:after="60"/>
              <w:ind w:left="1276" w:hanging="567"/>
              <w:rPr>
                <w:rFonts w:ascii="Calibri" w:hAnsi="Calibri"/>
                <w:color w:val="000000"/>
              </w:rPr>
            </w:pPr>
            <w:r w:rsidRPr="00CD4A74">
              <w:rPr>
                <w:rFonts w:ascii="Calibri" w:hAnsi="Calibri"/>
                <w:color w:val="000000"/>
              </w:rPr>
              <w:t xml:space="preserve">2.5.  </w:t>
            </w:r>
            <w:proofErr w:type="gramStart"/>
            <w:r w:rsidRPr="00CD4A74">
              <w:rPr>
                <w:rFonts w:ascii="Calibri" w:hAnsi="Calibri"/>
                <w:color w:val="000000"/>
                <w:szCs w:val="24"/>
              </w:rPr>
              <w:t>respeitar</w:t>
            </w:r>
            <w:proofErr w:type="gramEnd"/>
            <w:r w:rsidRPr="00CD4A74">
              <w:rPr>
                <w:rFonts w:ascii="Calibri" w:hAnsi="Calibri"/>
                <w:color w:val="000000"/>
                <w:szCs w:val="24"/>
              </w:rPr>
              <w:t xml:space="preserve"> as normas de controle de bens e de fluxo de pessoas nas dependências do TCU</w:t>
            </w:r>
            <w:r w:rsidRPr="00CD4A74">
              <w:rPr>
                <w:rFonts w:ascii="Calibri" w:hAnsi="Calibri"/>
                <w:color w:val="000000"/>
              </w:rPr>
              <w:t>.</w:t>
            </w:r>
          </w:p>
          <w:p w:rsidR="002D5E20" w:rsidRPr="00CD4A74" w:rsidRDefault="002D5E20" w:rsidP="00B64C18">
            <w:pPr>
              <w:pStyle w:val="Recuodecorpodetexto"/>
              <w:tabs>
                <w:tab w:val="left" w:pos="709"/>
              </w:tabs>
              <w:spacing w:after="60"/>
              <w:ind w:hanging="2694"/>
              <w:rPr>
                <w:rFonts w:ascii="Calibri" w:hAnsi="Calibri"/>
                <w:color w:val="000000"/>
              </w:rPr>
            </w:pPr>
            <w:r w:rsidRPr="00CD4A74">
              <w:rPr>
                <w:rFonts w:ascii="Calibri" w:hAnsi="Calibri"/>
                <w:color w:val="000000"/>
              </w:rPr>
              <w:t>3.</w:t>
            </w:r>
            <w:r w:rsidRPr="00CD4A74">
              <w:rPr>
                <w:rFonts w:ascii="Calibri" w:hAnsi="Calibri"/>
                <w:color w:val="000000"/>
              </w:rPr>
              <w:tab/>
              <w:t>São expressamente vedadas à CONTRATADA:</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rPr>
            </w:pPr>
            <w:r w:rsidRPr="00CD4A74">
              <w:rPr>
                <w:rFonts w:ascii="Calibri" w:hAnsi="Calibri"/>
                <w:color w:val="000000"/>
              </w:rPr>
              <w:t>3.1.</w:t>
            </w:r>
            <w:r w:rsidRPr="00CD4A74">
              <w:rPr>
                <w:rFonts w:ascii="Calibri" w:hAnsi="Calibri"/>
                <w:color w:val="000000"/>
              </w:rPr>
              <w:tab/>
            </w:r>
            <w:proofErr w:type="gramStart"/>
            <w:r w:rsidRPr="00CD4A74">
              <w:rPr>
                <w:rFonts w:ascii="Calibri" w:hAnsi="Calibri"/>
                <w:color w:val="000000"/>
                <w:szCs w:val="24"/>
              </w:rPr>
              <w:t>a</w:t>
            </w:r>
            <w:proofErr w:type="gramEnd"/>
            <w:r w:rsidRPr="00CD4A74">
              <w:rPr>
                <w:rFonts w:ascii="Calibri" w:hAnsi="Calibri"/>
                <w:color w:val="000000"/>
                <w:szCs w:val="24"/>
              </w:rPr>
              <w:t xml:space="preserve"> veiculação de publicidade acerca desta avença, salvo se houver prévia autorização do TCU</w:t>
            </w:r>
            <w:r w:rsidRPr="00CD4A74">
              <w:rPr>
                <w:rFonts w:ascii="Calibri" w:hAnsi="Calibri"/>
                <w:color w:val="000000"/>
              </w:rPr>
              <w:t>;</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rPr>
            </w:pPr>
            <w:r w:rsidRPr="00CD4A74">
              <w:rPr>
                <w:rFonts w:ascii="Calibri" w:hAnsi="Calibri"/>
                <w:color w:val="000000"/>
              </w:rPr>
              <w:t>3.2.</w:t>
            </w:r>
            <w:r w:rsidRPr="00CD4A74">
              <w:rPr>
                <w:rFonts w:ascii="Calibri" w:hAnsi="Calibri"/>
                <w:color w:val="000000"/>
              </w:rPr>
              <w:tab/>
            </w:r>
            <w:proofErr w:type="gramStart"/>
            <w:r w:rsidRPr="00CD4A74">
              <w:rPr>
                <w:rFonts w:ascii="Calibri" w:hAnsi="Calibri"/>
                <w:color w:val="000000"/>
                <w:szCs w:val="24"/>
              </w:rPr>
              <w:t>a</w:t>
            </w:r>
            <w:proofErr w:type="gramEnd"/>
            <w:r w:rsidRPr="00CD4A74">
              <w:rPr>
                <w:rFonts w:ascii="Calibri" w:hAnsi="Calibri"/>
                <w:color w:val="000000"/>
                <w:szCs w:val="24"/>
              </w:rPr>
              <w:t xml:space="preserve"> subcontratação para a execução do objeto desta avença</w:t>
            </w:r>
            <w:r w:rsidRPr="00CD4A74">
              <w:rPr>
                <w:rFonts w:ascii="Calibri" w:hAnsi="Calibri"/>
                <w:color w:val="000000"/>
              </w:rPr>
              <w:t>;</w:t>
            </w:r>
          </w:p>
          <w:p w:rsidR="002D5E20" w:rsidRPr="00025E56" w:rsidRDefault="002D5E20" w:rsidP="00B64C18">
            <w:pPr>
              <w:pStyle w:val="Cabealho"/>
              <w:tabs>
                <w:tab w:val="clear" w:pos="4419"/>
                <w:tab w:val="clear" w:pos="8838"/>
                <w:tab w:val="left" w:pos="1701"/>
              </w:tabs>
              <w:spacing w:after="120"/>
              <w:ind w:left="1276" w:hanging="567"/>
              <w:rPr>
                <w:rFonts w:ascii="Calibri" w:hAnsi="Calibri"/>
                <w:color w:val="000000"/>
              </w:rPr>
            </w:pPr>
            <w:r w:rsidRPr="00CD4A74">
              <w:rPr>
                <w:rFonts w:ascii="Calibri" w:hAnsi="Calibri"/>
                <w:color w:val="000000"/>
              </w:rPr>
              <w:t>3.3.</w:t>
            </w:r>
            <w:r w:rsidRPr="00CD4A74">
              <w:rPr>
                <w:rFonts w:ascii="Calibri" w:hAnsi="Calibri"/>
                <w:color w:val="000000"/>
              </w:rPr>
              <w:tab/>
            </w:r>
            <w:proofErr w:type="gramStart"/>
            <w:r w:rsidRPr="00CD4A74">
              <w:rPr>
                <w:rFonts w:ascii="Calibri" w:hAnsi="Calibri" w:cs="Arial"/>
                <w:color w:val="000000"/>
                <w:szCs w:val="24"/>
              </w:rPr>
              <w:t>a</w:t>
            </w:r>
            <w:proofErr w:type="gramEnd"/>
            <w:r w:rsidRPr="00CD4A74">
              <w:rPr>
                <w:rFonts w:ascii="Calibri" w:hAnsi="Calibri" w:cs="Arial"/>
                <w:color w:val="000000"/>
                <w:szCs w:val="24"/>
              </w:rPr>
              <w:t xml:space="preserve"> contratação de servidor pertencente ao quadro de pessoal da CONTRATANTE, ativo ou aposentado há menos de 5 (cinco) anos, ou de ocupante de cargo em comissão, assim como de seu cônjuge, companheiro, parente em linha reta, colateral ou por afinidade, até o 3º grau, durante a </w:t>
            </w:r>
            <w:r w:rsidRPr="00025E56">
              <w:rPr>
                <w:rFonts w:ascii="Calibri" w:hAnsi="Calibri" w:cs="Arial"/>
                <w:color w:val="000000"/>
                <w:szCs w:val="24"/>
              </w:rPr>
              <w:t>vigência deste contrato</w:t>
            </w:r>
            <w:r w:rsidRPr="00025E56">
              <w:rPr>
                <w:rFonts w:ascii="Calibri" w:hAnsi="Calibri"/>
                <w:color w:val="000000"/>
              </w:rPr>
              <w:t>.</w:t>
            </w:r>
          </w:p>
          <w:p w:rsidR="002D5E20" w:rsidRPr="00B35F21" w:rsidRDefault="002D5E20" w:rsidP="00B64C18">
            <w:pPr>
              <w:pStyle w:val="Corpodetexto2"/>
              <w:spacing w:after="60"/>
              <w:ind w:left="709" w:hanging="709"/>
              <w:rPr>
                <w:rFonts w:ascii="Calibri" w:hAnsi="Calibri"/>
              </w:rPr>
            </w:pPr>
            <w:r w:rsidRPr="00025E56">
              <w:rPr>
                <w:rFonts w:ascii="Calibri" w:hAnsi="Calibri"/>
                <w:color w:val="000000"/>
              </w:rPr>
              <w:t>4.</w:t>
            </w:r>
            <w:r w:rsidRPr="00025E56">
              <w:rPr>
                <w:rFonts w:ascii="Calibri" w:hAnsi="Calibri"/>
                <w:color w:val="000000"/>
              </w:rPr>
              <w:tab/>
              <w:t>A CONTRATANTE deve:</w:t>
            </w:r>
          </w:p>
          <w:p w:rsidR="002D5E20" w:rsidRPr="00B35F21" w:rsidRDefault="002D5E20" w:rsidP="00B64C18">
            <w:pPr>
              <w:pStyle w:val="Corpodetexto2"/>
              <w:tabs>
                <w:tab w:val="clear" w:pos="709"/>
              </w:tabs>
              <w:spacing w:after="60"/>
              <w:ind w:left="1276" w:hanging="567"/>
              <w:rPr>
                <w:rFonts w:ascii="Calibri" w:hAnsi="Calibri"/>
              </w:rPr>
            </w:pPr>
            <w:r w:rsidRPr="00B35F21">
              <w:rPr>
                <w:rFonts w:ascii="Calibri" w:hAnsi="Calibri"/>
              </w:rPr>
              <w:t>4.1.</w:t>
            </w:r>
            <w:r w:rsidRPr="00B35F21">
              <w:rPr>
                <w:rFonts w:ascii="Calibri" w:hAnsi="Calibri"/>
              </w:rPr>
              <w:tab/>
            </w:r>
            <w:proofErr w:type="gramStart"/>
            <w:r w:rsidR="00247D2D" w:rsidRPr="00B35F21">
              <w:rPr>
                <w:rFonts w:ascii="Calibri" w:hAnsi="Calibri"/>
              </w:rPr>
              <w:t>emitir</w:t>
            </w:r>
            <w:proofErr w:type="gramEnd"/>
            <w:r w:rsidR="00247D2D" w:rsidRPr="00B35F21">
              <w:rPr>
                <w:rFonts w:ascii="Calibri" w:hAnsi="Calibri"/>
              </w:rPr>
              <w:t xml:space="preserve"> e </w:t>
            </w:r>
            <w:r w:rsidR="00EA4403" w:rsidRPr="00B35F21">
              <w:rPr>
                <w:rFonts w:ascii="Calibri" w:hAnsi="Calibri"/>
                <w:szCs w:val="24"/>
              </w:rPr>
              <w:t>entregar nota de empenho à Contratada</w:t>
            </w:r>
            <w:r w:rsidRPr="00B35F21">
              <w:rPr>
                <w:rFonts w:ascii="Calibri" w:hAnsi="Calibri"/>
              </w:rPr>
              <w:t>;</w:t>
            </w:r>
          </w:p>
          <w:p w:rsidR="002D5E20" w:rsidRPr="00025E56" w:rsidRDefault="002D5E20" w:rsidP="00B64C18">
            <w:pPr>
              <w:pStyle w:val="Corpodetexto2"/>
              <w:tabs>
                <w:tab w:val="clear" w:pos="709"/>
              </w:tabs>
              <w:spacing w:after="60"/>
              <w:ind w:left="1276" w:hanging="567"/>
              <w:rPr>
                <w:rFonts w:ascii="Calibri" w:hAnsi="Calibri"/>
                <w:color w:val="000000"/>
              </w:rPr>
            </w:pPr>
            <w:r w:rsidRPr="00B35F21">
              <w:rPr>
                <w:rFonts w:ascii="Calibri" w:hAnsi="Calibri"/>
              </w:rPr>
              <w:t>4.2.</w:t>
            </w:r>
            <w:r w:rsidRPr="00B35F21">
              <w:rPr>
                <w:rFonts w:ascii="Calibri" w:hAnsi="Calibri"/>
              </w:rPr>
              <w:tab/>
            </w:r>
            <w:proofErr w:type="gramStart"/>
            <w:r w:rsidRPr="00B35F21">
              <w:rPr>
                <w:rFonts w:ascii="Calibri" w:hAnsi="Calibri"/>
                <w:szCs w:val="24"/>
              </w:rPr>
              <w:t>prestar</w:t>
            </w:r>
            <w:proofErr w:type="gramEnd"/>
            <w:r w:rsidRPr="00B35F21">
              <w:rPr>
                <w:rFonts w:ascii="Calibri" w:hAnsi="Calibri"/>
                <w:szCs w:val="24"/>
              </w:rPr>
              <w:t xml:space="preserve"> as informações </w:t>
            </w:r>
            <w:r w:rsidRPr="00025E56">
              <w:rPr>
                <w:rFonts w:ascii="Calibri" w:hAnsi="Calibri"/>
                <w:color w:val="000000"/>
                <w:szCs w:val="24"/>
              </w:rPr>
              <w:t>e os esclarecimentos solicitados pela CONTRATADA para a fiel execução do contrato</w:t>
            </w:r>
            <w:r w:rsidRPr="00025E56">
              <w:rPr>
                <w:rFonts w:ascii="Calibri" w:hAnsi="Calibri"/>
                <w:color w:val="000000"/>
              </w:rPr>
              <w:t>;</w:t>
            </w:r>
          </w:p>
          <w:p w:rsidR="002D5E20" w:rsidRPr="00CD4A74" w:rsidRDefault="002D5E20" w:rsidP="00B64C18">
            <w:pPr>
              <w:pStyle w:val="Corpodetexto2"/>
              <w:tabs>
                <w:tab w:val="clear" w:pos="709"/>
                <w:tab w:val="num" w:pos="284"/>
              </w:tabs>
              <w:spacing w:after="60"/>
              <w:ind w:left="1276" w:hanging="567"/>
              <w:rPr>
                <w:rFonts w:ascii="Calibri" w:hAnsi="Calibri"/>
                <w:color w:val="000000"/>
              </w:rPr>
            </w:pPr>
            <w:r w:rsidRPr="00CD4A74">
              <w:rPr>
                <w:rFonts w:ascii="Calibri" w:hAnsi="Calibri"/>
                <w:color w:val="000000"/>
              </w:rPr>
              <w:t>4.3.</w:t>
            </w:r>
            <w:r w:rsidRPr="00CD4A74">
              <w:rPr>
                <w:rFonts w:ascii="Calibri" w:hAnsi="Calibri"/>
                <w:color w:val="000000"/>
              </w:rPr>
              <w:tab/>
            </w:r>
            <w:proofErr w:type="gramStart"/>
            <w:r w:rsidRPr="00CD4A74">
              <w:rPr>
                <w:rFonts w:ascii="Calibri" w:hAnsi="Calibri"/>
                <w:color w:val="000000"/>
                <w:szCs w:val="24"/>
              </w:rPr>
              <w:t>receber</w:t>
            </w:r>
            <w:proofErr w:type="gramEnd"/>
            <w:r w:rsidRPr="00CD4A74">
              <w:rPr>
                <w:rFonts w:ascii="Calibri" w:hAnsi="Calibri"/>
                <w:color w:val="000000"/>
                <w:szCs w:val="24"/>
              </w:rPr>
              <w:t xml:space="preserve"> o objeto no dia previamente agendado, no horário de funcionamento da unidade responsável pelo recebimento</w:t>
            </w:r>
            <w:r w:rsidRPr="00CD4A74">
              <w:rPr>
                <w:rFonts w:ascii="Calibri" w:hAnsi="Calibri"/>
                <w:color w:val="000000"/>
              </w:rPr>
              <w:t>;</w:t>
            </w:r>
          </w:p>
          <w:p w:rsidR="002D5E20" w:rsidRPr="00CD4A74" w:rsidRDefault="002D5E20" w:rsidP="00B64C18">
            <w:pPr>
              <w:pStyle w:val="Cabealho"/>
              <w:tabs>
                <w:tab w:val="clear" w:pos="4419"/>
                <w:tab w:val="clear" w:pos="8838"/>
                <w:tab w:val="left" w:pos="1701"/>
              </w:tabs>
              <w:spacing w:after="60"/>
              <w:ind w:left="1276" w:hanging="567"/>
              <w:rPr>
                <w:rFonts w:ascii="Calibri" w:hAnsi="Calibri"/>
                <w:color w:val="000000"/>
                <w:szCs w:val="24"/>
              </w:rPr>
            </w:pPr>
            <w:r w:rsidRPr="00CD4A74">
              <w:rPr>
                <w:rFonts w:ascii="Calibri" w:hAnsi="Calibri"/>
                <w:color w:val="000000"/>
              </w:rPr>
              <w:t>4.4.</w:t>
            </w:r>
            <w:r w:rsidRPr="00CD4A74">
              <w:rPr>
                <w:rFonts w:ascii="Calibri" w:hAnsi="Calibri"/>
                <w:color w:val="000000"/>
              </w:rPr>
              <w:tab/>
            </w:r>
            <w:proofErr w:type="gramStart"/>
            <w:r w:rsidRPr="00CD4A74">
              <w:rPr>
                <w:rFonts w:ascii="Calibri" w:hAnsi="Calibri"/>
                <w:color w:val="000000"/>
                <w:szCs w:val="24"/>
              </w:rPr>
              <w:t>solicitar</w:t>
            </w:r>
            <w:proofErr w:type="gramEnd"/>
            <w:r w:rsidRPr="00CD4A74">
              <w:rPr>
                <w:rFonts w:ascii="Calibri" w:hAnsi="Calibri"/>
                <w:color w:val="000000"/>
                <w:szCs w:val="24"/>
              </w:rPr>
              <w:t xml:space="preserve"> o reparo, a correção, a remoção, a reconstrução ou a substituição do objeto do contrato em que se verificarem vícios, defeitos ou incorreções</w:t>
            </w:r>
            <w:r w:rsidRPr="00CD4A74">
              <w:rPr>
                <w:rFonts w:ascii="Calibri" w:hAnsi="Calibri"/>
                <w:color w:val="000000"/>
              </w:rPr>
              <w:t>.</w:t>
            </w:r>
          </w:p>
        </w:tc>
      </w:tr>
    </w:tbl>
    <w:p w:rsidR="002D5E20" w:rsidRDefault="002D5E20" w:rsidP="002D5E20">
      <w:pPr>
        <w:widowControl w:val="0"/>
        <w:rPr>
          <w:rFonts w:ascii="Calibri" w:hAnsi="Calibri"/>
          <w:color w:val="000000"/>
          <w:sz w:val="24"/>
          <w:szCs w:val="24"/>
        </w:rPr>
      </w:pPr>
    </w:p>
    <w:p w:rsidR="002D5E20" w:rsidRDefault="002D5E20" w:rsidP="002D5E20">
      <w:pPr>
        <w:widowControl w:val="0"/>
        <w:rPr>
          <w:rFonts w:ascii="Calibri" w:hAnsi="Calibri"/>
          <w:color w:val="000000"/>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cantSplit/>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jc w:val="center"/>
              <w:rPr>
                <w:rFonts w:ascii="Calibri" w:hAnsi="Calibri"/>
                <w:b/>
                <w:color w:val="000000"/>
                <w:sz w:val="24"/>
                <w:szCs w:val="24"/>
              </w:rPr>
            </w:pPr>
            <w:r>
              <w:rPr>
                <w:rFonts w:ascii="Calibri" w:hAnsi="Calibri"/>
                <w:b/>
                <w:color w:val="000000"/>
                <w:sz w:val="24"/>
                <w:szCs w:val="24"/>
              </w:rPr>
              <w:lastRenderedPageBreak/>
              <w:t>J</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B64C18">
            <w:pPr>
              <w:widowControl w:val="0"/>
              <w:tabs>
                <w:tab w:val="left" w:pos="-1056"/>
                <w:tab w:val="left" w:pos="-348"/>
                <w:tab w:val="left" w:pos="392"/>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rPr>
                <w:rFonts w:ascii="Calibri" w:hAnsi="Calibri"/>
                <w:b/>
                <w:color w:val="000000"/>
                <w:sz w:val="24"/>
                <w:szCs w:val="24"/>
              </w:rPr>
            </w:pPr>
            <w:r w:rsidRPr="00CD4A74">
              <w:rPr>
                <w:rFonts w:ascii="Calibri" w:hAnsi="Calibri"/>
                <w:b/>
                <w:color w:val="000000"/>
                <w:sz w:val="24"/>
                <w:szCs w:val="24"/>
              </w:rPr>
              <w:t>LIQUIDAÇÃO E PAGAMENTO</w:t>
            </w:r>
          </w:p>
          <w:p w:rsidR="002D5E20" w:rsidRPr="00CD4A74" w:rsidRDefault="002D5E20" w:rsidP="00B64C18">
            <w:pPr>
              <w:widowControl w:val="0"/>
              <w:tabs>
                <w:tab w:val="left" w:pos="709"/>
              </w:tabs>
              <w:spacing w:after="120"/>
              <w:jc w:val="both"/>
              <w:rPr>
                <w:rFonts w:ascii="Calibri" w:hAnsi="Calibri"/>
                <w:color w:val="000000"/>
                <w:sz w:val="24"/>
                <w:szCs w:val="24"/>
              </w:rPr>
            </w:pPr>
            <w:r w:rsidRPr="00CD4A74">
              <w:rPr>
                <w:rFonts w:ascii="Calibri" w:hAnsi="Calibri"/>
                <w:color w:val="000000"/>
                <w:sz w:val="24"/>
              </w:rPr>
              <w:t>1.</w:t>
            </w:r>
            <w:r w:rsidRPr="00CD4A74">
              <w:rPr>
                <w:rFonts w:ascii="Calibri" w:hAnsi="Calibri"/>
                <w:color w:val="000000"/>
                <w:sz w:val="24"/>
              </w:rPr>
              <w:tab/>
            </w:r>
            <w:r w:rsidRPr="00CD4A74">
              <w:rPr>
                <w:rFonts w:ascii="Calibri" w:hAnsi="Calibri"/>
                <w:color w:val="000000"/>
                <w:sz w:val="24"/>
                <w:szCs w:val="24"/>
              </w:rPr>
              <w:t>Após o recebimento definitivo do objeto a CONTRATADA deve apresentar nota fiscal/fatura do fornecimento, em uma única via, emitida e entregue ao setor responsável pela fiscalização do contrato, para fins de liquidação e pagamento.</w:t>
            </w:r>
          </w:p>
          <w:p w:rsidR="002D5E20" w:rsidRPr="00025E56" w:rsidRDefault="002D5E20" w:rsidP="00B64C18">
            <w:pPr>
              <w:widowControl w:val="0"/>
              <w:tabs>
                <w:tab w:val="left" w:pos="709"/>
              </w:tabs>
              <w:spacing w:before="120" w:after="120"/>
              <w:jc w:val="both"/>
              <w:rPr>
                <w:rFonts w:ascii="Calibri" w:hAnsi="Calibri"/>
                <w:color w:val="000000"/>
                <w:sz w:val="24"/>
                <w:szCs w:val="24"/>
              </w:rPr>
            </w:pPr>
            <w:r w:rsidRPr="00CD4A74">
              <w:rPr>
                <w:rFonts w:ascii="Calibri" w:hAnsi="Calibri"/>
                <w:color w:val="000000"/>
                <w:sz w:val="24"/>
                <w:szCs w:val="24"/>
              </w:rPr>
              <w:t xml:space="preserve">2.         A CONTRATANTE realizará o pagamento no prazo de 10 (dez) dias, contado do </w:t>
            </w:r>
            <w:r w:rsidRPr="00025E56">
              <w:rPr>
                <w:rFonts w:ascii="Calibri" w:hAnsi="Calibri"/>
                <w:color w:val="000000"/>
                <w:sz w:val="24"/>
                <w:szCs w:val="24"/>
              </w:rPr>
              <w:t>recebimento definitivo do material e da apresentação do documento fiscal correspondente.</w:t>
            </w:r>
          </w:p>
          <w:p w:rsidR="002D5E20" w:rsidRPr="00025E56" w:rsidRDefault="002D5E20" w:rsidP="00B64C18">
            <w:pPr>
              <w:widowControl w:val="0"/>
              <w:tabs>
                <w:tab w:val="left" w:pos="709"/>
              </w:tabs>
              <w:spacing w:after="120"/>
              <w:jc w:val="both"/>
              <w:rPr>
                <w:rFonts w:ascii="Calibri" w:hAnsi="Calibri"/>
                <w:color w:val="000000"/>
                <w:sz w:val="24"/>
                <w:szCs w:val="24"/>
              </w:rPr>
            </w:pPr>
            <w:r w:rsidRPr="00025E56">
              <w:rPr>
                <w:rFonts w:ascii="Calibri" w:hAnsi="Calibri"/>
                <w:color w:val="000000"/>
                <w:sz w:val="24"/>
                <w:szCs w:val="24"/>
              </w:rPr>
              <w:t>3.</w:t>
            </w:r>
            <w:r w:rsidRPr="00025E56">
              <w:rPr>
                <w:rFonts w:ascii="Calibri" w:hAnsi="Calibri"/>
                <w:color w:val="000000"/>
                <w:sz w:val="24"/>
                <w:szCs w:val="24"/>
              </w:rPr>
              <w:tab/>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rsidR="002D5E20" w:rsidRPr="00CD4A74" w:rsidRDefault="002D5E20" w:rsidP="00B64C18">
            <w:pPr>
              <w:widowControl w:val="0"/>
              <w:tabs>
                <w:tab w:val="left" w:pos="709"/>
              </w:tabs>
              <w:spacing w:after="120"/>
              <w:jc w:val="both"/>
              <w:rPr>
                <w:rFonts w:ascii="Calibri" w:hAnsi="Calibri"/>
                <w:color w:val="000000"/>
                <w:sz w:val="24"/>
                <w:szCs w:val="24"/>
              </w:rPr>
            </w:pPr>
            <w:r w:rsidRPr="00025E56">
              <w:rPr>
                <w:rFonts w:ascii="Calibri" w:hAnsi="Calibri"/>
                <w:color w:val="000000"/>
                <w:sz w:val="24"/>
                <w:szCs w:val="24"/>
              </w:rPr>
              <w:t>4.</w:t>
            </w:r>
            <w:r w:rsidRPr="00025E56">
              <w:rPr>
                <w:rFonts w:ascii="Calibri" w:hAnsi="Calibri"/>
                <w:color w:val="000000"/>
                <w:sz w:val="24"/>
                <w:szCs w:val="24"/>
              </w:rPr>
              <w:tab/>
              <w:t>O pagamento será realizado por meio</w:t>
            </w:r>
            <w:r w:rsidRPr="00CD4A74">
              <w:rPr>
                <w:rFonts w:ascii="Calibri" w:hAnsi="Calibri"/>
                <w:color w:val="000000"/>
                <w:sz w:val="24"/>
                <w:szCs w:val="24"/>
              </w:rPr>
              <w:t xml:space="preserve"> de ordem bancária, creditada na conta corrente da CONTRATADA.</w:t>
            </w:r>
          </w:p>
          <w:p w:rsidR="002D5E20" w:rsidRPr="00CD4A74" w:rsidRDefault="002D5E20" w:rsidP="00B64C18">
            <w:pPr>
              <w:widowControl w:val="0"/>
              <w:tabs>
                <w:tab w:val="left" w:pos="709"/>
              </w:tabs>
              <w:spacing w:after="60"/>
              <w:jc w:val="both"/>
              <w:rPr>
                <w:rFonts w:ascii="Calibri" w:hAnsi="Calibri"/>
                <w:color w:val="000000"/>
                <w:sz w:val="24"/>
                <w:szCs w:val="24"/>
              </w:rPr>
            </w:pPr>
            <w:r w:rsidRPr="00CD4A74">
              <w:rPr>
                <w:rFonts w:ascii="Calibri" w:hAnsi="Calibri"/>
                <w:color w:val="000000"/>
                <w:sz w:val="24"/>
                <w:szCs w:val="24"/>
              </w:rPr>
              <w:t>5.</w:t>
            </w:r>
            <w:r w:rsidRPr="00CD4A74">
              <w:rPr>
                <w:rFonts w:ascii="Calibri" w:hAnsi="Calibri"/>
                <w:color w:val="000000"/>
                <w:sz w:val="24"/>
                <w:szCs w:val="24"/>
              </w:rPr>
              <w:tab/>
              <w:t>Nenhum pagamento será efetuado à CONTRATADA caso exista pendência quanto à Justiça do Trabalho e às Fazendas Federal, Estadual e Municipal, incluída a regularidade relativa à Seguridade Social, ao Fundo de Garantia por Tempo de Serviço (FGTS).</w:t>
            </w:r>
          </w:p>
          <w:p w:rsidR="002D5E20" w:rsidRPr="00CD4A74" w:rsidRDefault="002D5E20" w:rsidP="00B64C18">
            <w:pPr>
              <w:widowControl w:val="0"/>
              <w:tabs>
                <w:tab w:val="left" w:pos="1701"/>
              </w:tabs>
              <w:spacing w:after="120"/>
              <w:ind w:left="1276" w:hanging="567"/>
              <w:jc w:val="both"/>
              <w:rPr>
                <w:rFonts w:ascii="Calibri" w:hAnsi="Calibri"/>
                <w:color w:val="000000"/>
                <w:sz w:val="24"/>
                <w:szCs w:val="24"/>
              </w:rPr>
            </w:pPr>
            <w:r w:rsidRPr="00CD4A74">
              <w:rPr>
                <w:rFonts w:ascii="Calibri" w:hAnsi="Calibri"/>
                <w:color w:val="000000"/>
                <w:sz w:val="24"/>
                <w:szCs w:val="24"/>
              </w:rPr>
              <w:t>5.1.</w:t>
            </w:r>
            <w:r w:rsidRPr="00CD4A74">
              <w:rPr>
                <w:rFonts w:ascii="Calibri" w:hAnsi="Calibri"/>
                <w:color w:val="000000"/>
                <w:sz w:val="24"/>
                <w:szCs w:val="24"/>
              </w:rPr>
              <w:tab/>
              <w:t>O descumprimento, pela CONTRATADA, do estabelecido no item 5, não lhe gera direito a alteração de preços ou compensação financeira.</w:t>
            </w:r>
          </w:p>
          <w:p w:rsidR="002D5E20" w:rsidRPr="00B35F21" w:rsidRDefault="002D5E20" w:rsidP="00B64C18">
            <w:pPr>
              <w:widowControl w:val="0"/>
              <w:tabs>
                <w:tab w:val="left" w:pos="709"/>
              </w:tabs>
              <w:spacing w:after="60"/>
              <w:jc w:val="both"/>
              <w:rPr>
                <w:rFonts w:ascii="Calibri" w:hAnsi="Calibri"/>
                <w:sz w:val="24"/>
                <w:szCs w:val="24"/>
              </w:rPr>
            </w:pPr>
            <w:r w:rsidRPr="00CD4A74">
              <w:rPr>
                <w:rFonts w:ascii="Calibri" w:hAnsi="Calibri"/>
                <w:color w:val="000000"/>
                <w:sz w:val="24"/>
                <w:szCs w:val="24"/>
              </w:rPr>
              <w:t>6.</w:t>
            </w:r>
            <w:r w:rsidRPr="00CD4A74">
              <w:rPr>
                <w:rFonts w:ascii="Calibri" w:hAnsi="Calibri"/>
                <w:color w:val="000000"/>
                <w:sz w:val="24"/>
                <w:szCs w:val="24"/>
              </w:rPr>
              <w:tab/>
              <w:t xml:space="preserve">A CONTRATANTE, observados os princípios do contraditório e da ampla defesa, poderá deduzir, cautelar ou definitivamente, do montante a pagar à CONTRATADA, os valores correspondentes a </w:t>
            </w:r>
            <w:r w:rsidRPr="00B35F21">
              <w:rPr>
                <w:rFonts w:ascii="Calibri" w:hAnsi="Calibri"/>
                <w:sz w:val="24"/>
                <w:szCs w:val="24"/>
              </w:rPr>
              <w:t>multas, ressarcimentos ou indenizações devidas pela CONTRATADA, nos termos deste contrato.</w:t>
            </w:r>
          </w:p>
          <w:p w:rsidR="00D4733D" w:rsidRPr="00B35F21" w:rsidRDefault="00D4733D" w:rsidP="00B64C18">
            <w:pPr>
              <w:widowControl w:val="0"/>
              <w:tabs>
                <w:tab w:val="left" w:pos="709"/>
              </w:tabs>
              <w:spacing w:after="60"/>
              <w:jc w:val="both"/>
              <w:rPr>
                <w:rFonts w:ascii="Calibri" w:hAnsi="Calibri"/>
                <w:sz w:val="24"/>
                <w:szCs w:val="24"/>
              </w:rPr>
            </w:pPr>
            <w:r w:rsidRPr="00B35F21">
              <w:rPr>
                <w:rFonts w:ascii="Calibri" w:hAnsi="Calibri"/>
                <w:sz w:val="24"/>
                <w:szCs w:val="24"/>
              </w:rPr>
              <w:t>7.</w:t>
            </w:r>
            <w:r w:rsidRPr="00B35F21">
              <w:rPr>
                <w:rFonts w:ascii="Calibri" w:hAnsi="Calibri"/>
                <w:sz w:val="24"/>
                <w:szCs w:val="24"/>
              </w:rPr>
              <w:tab/>
              <w:t>Caso a CONTRATADA opte por efetuar o faturamento por meio de CNPJ (matriz ou filial) distinto do constante do contrato, deverá comprovar a regularidade fiscal tanto do estabelecimento contratado como do estabelecimento que efetivamente executar o objeto, por ocasião do pagamento.</w:t>
            </w:r>
          </w:p>
          <w:p w:rsidR="002D5E20" w:rsidRPr="00CD4A74" w:rsidRDefault="00D4733D" w:rsidP="00B64C18">
            <w:pPr>
              <w:widowControl w:val="0"/>
              <w:tabs>
                <w:tab w:val="left" w:pos="709"/>
              </w:tabs>
              <w:spacing w:after="60"/>
              <w:jc w:val="both"/>
              <w:rPr>
                <w:rFonts w:ascii="Calibri" w:hAnsi="Calibri"/>
                <w:snapToGrid w:val="0"/>
                <w:color w:val="000000"/>
                <w:sz w:val="24"/>
                <w:szCs w:val="24"/>
              </w:rPr>
            </w:pPr>
            <w:r w:rsidRPr="00B35F21">
              <w:rPr>
                <w:rFonts w:ascii="Calibri" w:hAnsi="Calibri"/>
                <w:sz w:val="24"/>
                <w:szCs w:val="24"/>
              </w:rPr>
              <w:t>8</w:t>
            </w:r>
            <w:r w:rsidR="002D5E20" w:rsidRPr="00B35F21">
              <w:rPr>
                <w:rFonts w:ascii="Calibri" w:hAnsi="Calibri"/>
                <w:sz w:val="24"/>
                <w:szCs w:val="24"/>
              </w:rPr>
              <w:t>.</w:t>
            </w:r>
            <w:r w:rsidR="002D5E20" w:rsidRPr="00B35F21">
              <w:rPr>
                <w:rFonts w:ascii="Calibri" w:hAnsi="Calibri"/>
                <w:sz w:val="24"/>
                <w:szCs w:val="24"/>
              </w:rPr>
              <w:tab/>
              <w:t xml:space="preserve">No caso de atraso de pagamento, desde que a CONTRATADA não tenha concorrido de alguma forma para tanto, serão devidos </w:t>
            </w:r>
            <w:r w:rsidR="002D5E20" w:rsidRPr="00CD4A74">
              <w:rPr>
                <w:rFonts w:ascii="Calibri" w:hAnsi="Calibri"/>
                <w:color w:val="000000"/>
                <w:sz w:val="24"/>
                <w:szCs w:val="24"/>
              </w:rPr>
              <w:t>pela CONTRATANTE encargos moratórios à taxa nominal de 6% a.a. (seis por cento ao ano), capitalizados diariamente em regime de juros simples.</w:t>
            </w:r>
          </w:p>
          <w:p w:rsidR="002D5E20" w:rsidRPr="00CD4A74" w:rsidRDefault="00D4733D" w:rsidP="00D4733D">
            <w:pPr>
              <w:widowControl w:val="0"/>
              <w:tabs>
                <w:tab w:val="left" w:pos="709"/>
              </w:tabs>
              <w:spacing w:after="120"/>
              <w:ind w:left="178"/>
              <w:jc w:val="both"/>
              <w:rPr>
                <w:rFonts w:ascii="Calibri" w:hAnsi="Calibri"/>
                <w:color w:val="000000"/>
                <w:sz w:val="24"/>
              </w:rPr>
            </w:pPr>
            <w:r>
              <w:rPr>
                <w:rFonts w:ascii="Calibri" w:hAnsi="Calibri"/>
                <w:color w:val="000000"/>
                <w:sz w:val="24"/>
                <w:szCs w:val="24"/>
              </w:rPr>
              <w:t>8</w:t>
            </w:r>
            <w:r w:rsidR="002D5E20" w:rsidRPr="00CD4A74">
              <w:rPr>
                <w:rFonts w:ascii="Calibri" w:hAnsi="Calibri"/>
                <w:color w:val="000000"/>
                <w:sz w:val="24"/>
                <w:szCs w:val="24"/>
              </w:rPr>
              <w:t>.1.</w:t>
            </w:r>
            <w:r w:rsidR="002D5E20" w:rsidRPr="00CD4A74">
              <w:rPr>
                <w:rFonts w:ascii="Calibri" w:hAnsi="Calibri"/>
                <w:color w:val="000000"/>
                <w:sz w:val="24"/>
                <w:szCs w:val="24"/>
              </w:rPr>
              <w:tab/>
              <w:t>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tc>
      </w:tr>
    </w:tbl>
    <w:p w:rsidR="002D5E20" w:rsidRDefault="002D5E20" w:rsidP="002D5E20">
      <w:pPr>
        <w:widowControl w:val="0"/>
        <w:rPr>
          <w:rFonts w:ascii="Calibri" w:hAnsi="Calibri"/>
          <w:color w:val="000000"/>
          <w:sz w:val="24"/>
          <w:szCs w:val="24"/>
        </w:rPr>
      </w:pPr>
    </w:p>
    <w:p w:rsidR="00F401E4" w:rsidRPr="00CD4A74" w:rsidRDefault="00F401E4" w:rsidP="002D5E20">
      <w:pPr>
        <w:widowControl w:val="0"/>
        <w:rPr>
          <w:rFonts w:ascii="Calibri" w:hAnsi="Calibri"/>
          <w:color w:val="000000"/>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pStyle w:val="Ttulo6"/>
              <w:keepNext w:val="0"/>
              <w:widowControl w:val="0"/>
              <w:jc w:val="center"/>
              <w:rPr>
                <w:rFonts w:ascii="Calibri" w:hAnsi="Calibri"/>
                <w:b/>
                <w:color w:val="000000"/>
                <w:szCs w:val="24"/>
              </w:rPr>
            </w:pPr>
            <w:r>
              <w:rPr>
                <w:rFonts w:ascii="Calibri" w:hAnsi="Calibri"/>
                <w:b/>
                <w:color w:val="000000"/>
                <w:szCs w:val="24"/>
              </w:rPr>
              <w:t>K</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33795D"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rPr>
                <w:rFonts w:ascii="Calibri" w:hAnsi="Calibri"/>
                <w:b/>
                <w:color w:val="000000"/>
                <w:sz w:val="24"/>
                <w:szCs w:val="24"/>
              </w:rPr>
            </w:pPr>
            <w:r w:rsidRPr="0033795D">
              <w:rPr>
                <w:rFonts w:ascii="Calibri" w:hAnsi="Calibri"/>
                <w:b/>
                <w:color w:val="000000"/>
                <w:sz w:val="24"/>
                <w:szCs w:val="24"/>
              </w:rPr>
              <w:t>FUNDAMENTAÇÃO LEGAL E DA VINCULAÇÃO DO CONTRATO</w:t>
            </w:r>
          </w:p>
          <w:p w:rsidR="002D5E20" w:rsidRPr="00CD4A74" w:rsidRDefault="002D5E20" w:rsidP="00264E53">
            <w:pPr>
              <w:widowControl w:val="0"/>
              <w:tabs>
                <w:tab w:val="left" w:pos="709"/>
              </w:tabs>
              <w:spacing w:after="60"/>
              <w:jc w:val="both"/>
              <w:rPr>
                <w:rFonts w:ascii="Calibri" w:hAnsi="Calibri"/>
                <w:color w:val="000000"/>
                <w:sz w:val="24"/>
              </w:rPr>
            </w:pPr>
            <w:r w:rsidRPr="0033795D">
              <w:rPr>
                <w:rFonts w:ascii="Calibri" w:hAnsi="Calibri"/>
                <w:color w:val="000000"/>
                <w:sz w:val="24"/>
              </w:rPr>
              <w:t>1.</w:t>
            </w:r>
            <w:r w:rsidRPr="0033795D">
              <w:rPr>
                <w:rFonts w:ascii="Calibri" w:hAnsi="Calibri"/>
                <w:color w:val="000000"/>
                <w:sz w:val="24"/>
              </w:rPr>
              <w:tab/>
            </w:r>
            <w:r>
              <w:rPr>
                <w:rFonts w:ascii="Calibri" w:hAnsi="Calibri"/>
                <w:color w:val="000000"/>
                <w:sz w:val="24"/>
              </w:rPr>
              <w:t xml:space="preserve">A presente aquisição </w:t>
            </w:r>
            <w:r w:rsidRPr="0033795D">
              <w:rPr>
                <w:rFonts w:ascii="Calibri" w:hAnsi="Calibri"/>
                <w:color w:val="000000"/>
                <w:sz w:val="24"/>
              </w:rPr>
              <w:t>fundamenta-se nas Leis nº 10.520/2002 e nº 8.666/1993 e vincula - se ao Edital e anexos do Pregão Eletrônico</w:t>
            </w:r>
            <w:r w:rsidRPr="00CD4A74">
              <w:rPr>
                <w:rFonts w:ascii="Calibri" w:hAnsi="Calibri"/>
                <w:color w:val="000000"/>
                <w:sz w:val="24"/>
              </w:rPr>
              <w:t xml:space="preserve"> n.º </w:t>
            </w:r>
            <w:r w:rsidR="00264E53">
              <w:rPr>
                <w:rFonts w:ascii="Calibri" w:hAnsi="Calibri"/>
                <w:color w:val="000000"/>
                <w:sz w:val="24"/>
              </w:rPr>
              <w:t>05</w:t>
            </w:r>
            <w:r w:rsidRPr="00CD4A74">
              <w:rPr>
                <w:rFonts w:ascii="Calibri" w:hAnsi="Calibri"/>
                <w:color w:val="000000"/>
                <w:sz w:val="24"/>
              </w:rPr>
              <w:t>/20</w:t>
            </w:r>
            <w:r w:rsidR="00264E53">
              <w:rPr>
                <w:rFonts w:ascii="Calibri" w:hAnsi="Calibri"/>
                <w:color w:val="000000"/>
                <w:sz w:val="24"/>
              </w:rPr>
              <w:t>16</w:t>
            </w:r>
            <w:r w:rsidRPr="00CD4A74">
              <w:rPr>
                <w:rFonts w:ascii="Calibri" w:hAnsi="Calibri"/>
                <w:color w:val="000000"/>
                <w:sz w:val="24"/>
              </w:rPr>
              <w:t>, constante do processo n</w:t>
            </w:r>
            <w:r w:rsidRPr="00A970E8">
              <w:rPr>
                <w:rFonts w:ascii="Calibri" w:hAnsi="Calibri"/>
                <w:color w:val="000000"/>
                <w:sz w:val="24"/>
              </w:rPr>
              <w:t xml:space="preserve">° </w:t>
            </w:r>
            <w:r w:rsidR="00442B08" w:rsidRPr="00B35F21">
              <w:rPr>
                <w:rFonts w:ascii="Calibri" w:hAnsi="Calibri"/>
                <w:sz w:val="24"/>
              </w:rPr>
              <w:t>023.138/2015-7</w:t>
            </w:r>
            <w:r w:rsidRPr="00B35F21">
              <w:rPr>
                <w:rFonts w:ascii="Calibri" w:hAnsi="Calibri"/>
                <w:sz w:val="24"/>
              </w:rPr>
              <w:t xml:space="preserve">, bem </w:t>
            </w:r>
            <w:r w:rsidRPr="00A970E8">
              <w:rPr>
                <w:rFonts w:ascii="Calibri" w:hAnsi="Calibri"/>
                <w:color w:val="000000"/>
                <w:sz w:val="24"/>
              </w:rPr>
              <w:t>como</w:t>
            </w:r>
            <w:r w:rsidRPr="00CD4A74">
              <w:rPr>
                <w:rFonts w:ascii="Calibri" w:hAnsi="Calibri"/>
                <w:color w:val="000000"/>
                <w:sz w:val="24"/>
              </w:rPr>
              <w:t xml:space="preserve"> à proposta da CONTRATADA.</w:t>
            </w:r>
          </w:p>
        </w:tc>
      </w:tr>
    </w:tbl>
    <w:p w:rsidR="002D5E20" w:rsidRDefault="002D5E20" w:rsidP="002D5E20">
      <w:pPr>
        <w:widowControl w:val="0"/>
        <w:rPr>
          <w:rFonts w:ascii="Calibri" w:hAnsi="Calibri"/>
          <w:color w:val="000000"/>
          <w:sz w:val="24"/>
          <w:szCs w:val="24"/>
        </w:rPr>
      </w:pPr>
    </w:p>
    <w:p w:rsidR="00F401E4" w:rsidRPr="00CD4A74" w:rsidRDefault="00F401E4" w:rsidP="002D5E20">
      <w:pPr>
        <w:widowControl w:val="0"/>
        <w:rPr>
          <w:rFonts w:ascii="Calibri" w:hAnsi="Calibri"/>
          <w:color w:val="000000"/>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33795D"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33795D" w:rsidRDefault="00F401E4" w:rsidP="00B64C18">
            <w:pPr>
              <w:pStyle w:val="Ttulo6"/>
              <w:keepNext w:val="0"/>
              <w:widowControl w:val="0"/>
              <w:jc w:val="center"/>
              <w:rPr>
                <w:rFonts w:ascii="Calibri" w:hAnsi="Calibri"/>
                <w:b/>
                <w:color w:val="000000"/>
                <w:szCs w:val="24"/>
              </w:rPr>
            </w:pPr>
            <w:r>
              <w:rPr>
                <w:rFonts w:ascii="Calibri" w:hAnsi="Calibri"/>
                <w:b/>
                <w:color w:val="000000"/>
                <w:szCs w:val="24"/>
              </w:rPr>
              <w:lastRenderedPageBreak/>
              <w:t>L</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33795D"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rPr>
                <w:rFonts w:ascii="Calibri" w:hAnsi="Calibri"/>
                <w:b/>
                <w:color w:val="000000"/>
                <w:sz w:val="24"/>
                <w:szCs w:val="24"/>
              </w:rPr>
            </w:pPr>
            <w:r w:rsidRPr="0033795D">
              <w:rPr>
                <w:rFonts w:ascii="Calibri" w:hAnsi="Calibri"/>
                <w:b/>
                <w:color w:val="000000"/>
                <w:sz w:val="24"/>
                <w:szCs w:val="24"/>
              </w:rPr>
              <w:t>ALTERAÇÃO CONTRATUAL</w:t>
            </w:r>
          </w:p>
          <w:p w:rsidR="002D5E20" w:rsidRPr="0033795D" w:rsidRDefault="002D5E20" w:rsidP="00B64C18">
            <w:pPr>
              <w:widowControl w:val="0"/>
              <w:tabs>
                <w:tab w:val="left" w:pos="709"/>
              </w:tabs>
              <w:spacing w:after="60"/>
              <w:jc w:val="both"/>
              <w:rPr>
                <w:rFonts w:ascii="Calibri" w:hAnsi="Calibri"/>
                <w:color w:val="000000"/>
                <w:sz w:val="24"/>
              </w:rPr>
            </w:pPr>
            <w:r w:rsidRPr="0033795D">
              <w:rPr>
                <w:rFonts w:ascii="Calibri" w:hAnsi="Calibri"/>
                <w:color w:val="000000"/>
                <w:sz w:val="24"/>
              </w:rPr>
              <w:t>1.</w:t>
            </w:r>
            <w:r w:rsidRPr="0033795D">
              <w:rPr>
                <w:rFonts w:ascii="Calibri" w:hAnsi="Calibri"/>
                <w:color w:val="000000"/>
                <w:sz w:val="24"/>
              </w:rPr>
              <w:tab/>
              <w:t>O instrumento contratual pode ser alterado nos casos previstos no art. 65 da Lei n.º 8.666/93, desde que haja interesse da CONTRATANTE, com a apresentação das devidas justificativas.</w:t>
            </w:r>
          </w:p>
        </w:tc>
      </w:tr>
    </w:tbl>
    <w:p w:rsidR="002D5E20" w:rsidRDefault="002D5E20" w:rsidP="002D5E20">
      <w:pPr>
        <w:widowControl w:val="0"/>
        <w:rPr>
          <w:rFonts w:ascii="Calibri" w:hAnsi="Calibri"/>
          <w:color w:val="000000"/>
          <w:sz w:val="24"/>
          <w:szCs w:val="24"/>
        </w:rPr>
      </w:pPr>
    </w:p>
    <w:p w:rsidR="00F401E4" w:rsidRPr="0033795D" w:rsidRDefault="00F401E4" w:rsidP="002D5E20">
      <w:pPr>
        <w:widowControl w:val="0"/>
        <w:rPr>
          <w:rFonts w:ascii="Calibri" w:hAnsi="Calibri"/>
          <w:color w:val="000000"/>
          <w:sz w:val="24"/>
          <w:szCs w:val="24"/>
        </w:rPr>
      </w:pPr>
    </w:p>
    <w:tbl>
      <w:tblPr>
        <w:tblW w:w="9640" w:type="dxa"/>
        <w:tblInd w:w="-22" w:type="dxa"/>
        <w:tblLayout w:type="fixed"/>
        <w:tblCellMar>
          <w:left w:w="120" w:type="dxa"/>
          <w:right w:w="120" w:type="dxa"/>
        </w:tblCellMar>
        <w:tblLook w:val="0000" w:firstRow="0" w:lastRow="0" w:firstColumn="0" w:lastColumn="0" w:noHBand="0" w:noVBand="0"/>
      </w:tblPr>
      <w:tblGrid>
        <w:gridCol w:w="709"/>
        <w:gridCol w:w="8931"/>
      </w:tblGrid>
      <w:tr w:rsidR="002D5E20" w:rsidRPr="00CD4A74" w:rsidTr="00B64C18">
        <w:trPr>
          <w:trHeight w:val="839"/>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33795D" w:rsidRDefault="00F401E4" w:rsidP="00B64C18">
            <w:pPr>
              <w:pStyle w:val="Ttulo6"/>
              <w:keepNext w:val="0"/>
              <w:widowControl w:val="0"/>
              <w:jc w:val="center"/>
              <w:rPr>
                <w:rFonts w:ascii="Calibri" w:hAnsi="Calibri"/>
                <w:b/>
                <w:color w:val="000000"/>
                <w:szCs w:val="24"/>
              </w:rPr>
            </w:pPr>
            <w:r>
              <w:rPr>
                <w:rFonts w:ascii="Calibri" w:hAnsi="Calibri"/>
                <w:b/>
                <w:color w:val="000000"/>
                <w:szCs w:val="24"/>
              </w:rPr>
              <w:t>M</w:t>
            </w:r>
          </w:p>
        </w:tc>
        <w:tc>
          <w:tcPr>
            <w:tcW w:w="8931" w:type="dxa"/>
            <w:tcBorders>
              <w:top w:val="single" w:sz="6" w:space="0" w:color="000000"/>
              <w:left w:val="single" w:sz="6" w:space="0" w:color="000000"/>
              <w:bottom w:val="single" w:sz="6" w:space="0" w:color="000000"/>
              <w:right w:val="single" w:sz="6" w:space="0" w:color="000000"/>
            </w:tcBorders>
            <w:vAlign w:val="center"/>
          </w:tcPr>
          <w:p w:rsidR="002D5E20" w:rsidRPr="0033795D"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rPr>
                <w:rFonts w:ascii="Calibri" w:hAnsi="Calibri"/>
                <w:color w:val="000000"/>
                <w:sz w:val="24"/>
                <w:szCs w:val="24"/>
              </w:rPr>
            </w:pPr>
            <w:r w:rsidRPr="0033795D">
              <w:rPr>
                <w:rFonts w:ascii="Calibri" w:hAnsi="Calibri"/>
                <w:b/>
                <w:color w:val="000000"/>
                <w:sz w:val="24"/>
                <w:szCs w:val="24"/>
              </w:rPr>
              <w:t>RESCISÃO</w:t>
            </w:r>
            <w:r w:rsidRPr="0033795D">
              <w:rPr>
                <w:rFonts w:ascii="Calibri" w:hAnsi="Calibri"/>
                <w:color w:val="000000"/>
                <w:sz w:val="24"/>
                <w:szCs w:val="24"/>
              </w:rPr>
              <w:t xml:space="preserve"> </w:t>
            </w:r>
          </w:p>
          <w:p w:rsidR="002D5E20" w:rsidRPr="0033795D" w:rsidRDefault="002D5E20" w:rsidP="00B64C18">
            <w:pPr>
              <w:widowControl w:val="0"/>
              <w:tabs>
                <w:tab w:val="left" w:pos="709"/>
              </w:tabs>
              <w:spacing w:after="120"/>
              <w:jc w:val="both"/>
              <w:rPr>
                <w:rFonts w:ascii="Calibri" w:hAnsi="Calibri"/>
                <w:color w:val="000000"/>
                <w:sz w:val="24"/>
              </w:rPr>
            </w:pPr>
            <w:r w:rsidRPr="0033795D">
              <w:rPr>
                <w:rFonts w:ascii="Calibri" w:hAnsi="Calibri"/>
                <w:color w:val="000000"/>
                <w:sz w:val="24"/>
              </w:rPr>
              <w:t>1.</w:t>
            </w:r>
            <w:r w:rsidRPr="0033795D">
              <w:rPr>
                <w:rFonts w:ascii="Calibri" w:hAnsi="Calibri"/>
                <w:color w:val="000000"/>
                <w:sz w:val="24"/>
              </w:rPr>
              <w:tab/>
              <w:t>A rescisão contratual se dará nos termos dos artigos 79 e 80 da Lei nº 8.666/93.</w:t>
            </w:r>
          </w:p>
          <w:p w:rsidR="002D5E20" w:rsidRPr="0033795D" w:rsidRDefault="002D5E20" w:rsidP="00B64C18">
            <w:pPr>
              <w:widowControl w:val="0"/>
              <w:tabs>
                <w:tab w:val="left" w:pos="709"/>
              </w:tabs>
              <w:spacing w:after="120"/>
              <w:ind w:left="1276" w:hanging="567"/>
              <w:jc w:val="both"/>
              <w:rPr>
                <w:rFonts w:ascii="Calibri" w:hAnsi="Calibri"/>
                <w:color w:val="000000"/>
                <w:sz w:val="24"/>
                <w:szCs w:val="24"/>
              </w:rPr>
            </w:pPr>
            <w:r w:rsidRPr="0033795D">
              <w:rPr>
                <w:rFonts w:ascii="Calibri" w:hAnsi="Calibri"/>
                <w:color w:val="000000"/>
                <w:sz w:val="24"/>
              </w:rPr>
              <w:t>1.1.</w:t>
            </w:r>
            <w:r w:rsidRPr="0033795D">
              <w:rPr>
                <w:rFonts w:ascii="Calibri" w:hAnsi="Calibri"/>
                <w:color w:val="000000"/>
                <w:sz w:val="24"/>
              </w:rPr>
              <w:tab/>
              <w:t xml:space="preserve">No caso de rescisão provocada por inadimplemento da CONTRATADA, a </w:t>
            </w:r>
            <w:r w:rsidRPr="0033795D">
              <w:rPr>
                <w:rFonts w:ascii="Calibri" w:hAnsi="Calibri"/>
                <w:color w:val="000000"/>
                <w:sz w:val="24"/>
                <w:szCs w:val="24"/>
              </w:rPr>
              <w:t>CONTRATANTE</w:t>
            </w:r>
            <w:r w:rsidRPr="0033795D">
              <w:rPr>
                <w:rFonts w:ascii="Calibri" w:hAnsi="Calibri"/>
                <w:color w:val="000000"/>
              </w:rPr>
              <w:t xml:space="preserve"> </w:t>
            </w:r>
            <w:r w:rsidRPr="0033795D">
              <w:rPr>
                <w:rFonts w:ascii="Calibri" w:hAnsi="Calibri"/>
                <w:color w:val="000000"/>
                <w:sz w:val="24"/>
              </w:rPr>
              <w:t xml:space="preserve">poderá reter, cautelarmente, os créditos decorrentes do contrato até o valor dos prejuízos causados, já </w:t>
            </w:r>
            <w:r w:rsidRPr="0033795D">
              <w:rPr>
                <w:rFonts w:ascii="Calibri" w:hAnsi="Calibri"/>
                <w:color w:val="000000"/>
                <w:sz w:val="24"/>
                <w:szCs w:val="24"/>
              </w:rPr>
              <w:t>calculados ou estimados.</w:t>
            </w:r>
          </w:p>
          <w:p w:rsidR="002D5E20" w:rsidRPr="00CD4A74" w:rsidRDefault="002D5E20" w:rsidP="00B64C18">
            <w:pPr>
              <w:widowControl w:val="0"/>
              <w:tabs>
                <w:tab w:val="left" w:pos="709"/>
              </w:tabs>
              <w:spacing w:after="60"/>
              <w:jc w:val="both"/>
              <w:rPr>
                <w:rFonts w:ascii="Calibri" w:hAnsi="Calibri"/>
                <w:color w:val="000000"/>
                <w:sz w:val="24"/>
              </w:rPr>
            </w:pPr>
            <w:r w:rsidRPr="0033795D">
              <w:rPr>
                <w:rFonts w:ascii="Calibri" w:hAnsi="Calibri"/>
                <w:color w:val="000000"/>
                <w:sz w:val="24"/>
                <w:szCs w:val="24"/>
              </w:rPr>
              <w:t>2.</w:t>
            </w:r>
            <w:r w:rsidRPr="0033795D">
              <w:rPr>
                <w:rFonts w:ascii="Calibri" w:hAnsi="Calibri"/>
                <w:color w:val="000000"/>
                <w:sz w:val="24"/>
                <w:szCs w:val="24"/>
              </w:rPr>
              <w:tab/>
              <w:t>No procedimento que visa à rescisão contratual, será assegurado o contraditório e a ampla defesa, sendo que, depois de encerrada a instrução inicial, a CONTRATADA terá o prazo de 5 (cinco) dias úteis para se manifestar e produzir provas, sem prejuízo da possibilidade de a CONTRATANTE adotar, motivadamente, providências acauteladoras.</w:t>
            </w:r>
          </w:p>
        </w:tc>
      </w:tr>
    </w:tbl>
    <w:p w:rsidR="002D5E20" w:rsidRDefault="002D5E20" w:rsidP="002D5E20">
      <w:pPr>
        <w:rPr>
          <w:rFonts w:ascii="Calibri" w:hAnsi="Calibri"/>
          <w:color w:val="000000"/>
          <w:sz w:val="24"/>
          <w:szCs w:val="24"/>
        </w:rPr>
      </w:pPr>
    </w:p>
    <w:p w:rsidR="00F401E4" w:rsidRPr="00CD4A74" w:rsidRDefault="00F401E4" w:rsidP="002D5E20">
      <w:pPr>
        <w:rPr>
          <w:rFonts w:ascii="Calibri" w:hAnsi="Calibri"/>
          <w:color w:val="000000"/>
          <w:sz w:val="24"/>
          <w:szCs w:val="24"/>
        </w:rPr>
      </w:pPr>
    </w:p>
    <w:tbl>
      <w:tblPr>
        <w:tblW w:w="9781" w:type="dxa"/>
        <w:tblInd w:w="-22" w:type="dxa"/>
        <w:tblCellMar>
          <w:left w:w="120" w:type="dxa"/>
          <w:right w:w="120" w:type="dxa"/>
        </w:tblCellMar>
        <w:tblLook w:val="0000" w:firstRow="0" w:lastRow="0" w:firstColumn="0" w:lastColumn="0" w:noHBand="0" w:noVBand="0"/>
      </w:tblPr>
      <w:tblGrid>
        <w:gridCol w:w="712"/>
        <w:gridCol w:w="9059"/>
        <w:gridCol w:w="10"/>
      </w:tblGrid>
      <w:tr w:rsidR="002D5E20" w:rsidRPr="00CD4A74" w:rsidTr="0071487B">
        <w:trPr>
          <w:trHeight w:val="1333"/>
        </w:trPr>
        <w:tc>
          <w:tcPr>
            <w:tcW w:w="709"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2D5E20" w:rsidP="00F401E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58"/>
              <w:ind w:hanging="1"/>
              <w:jc w:val="center"/>
              <w:rPr>
                <w:rFonts w:ascii="Calibri" w:hAnsi="Calibri"/>
                <w:b/>
                <w:color w:val="000000"/>
                <w:sz w:val="24"/>
                <w:szCs w:val="24"/>
              </w:rPr>
            </w:pPr>
            <w:r w:rsidRPr="00CD4A74">
              <w:rPr>
                <w:color w:val="000000"/>
              </w:rPr>
              <w:br w:type="page"/>
            </w:r>
            <w:r w:rsidR="00F401E4">
              <w:rPr>
                <w:rFonts w:ascii="Calibri" w:hAnsi="Calibri"/>
                <w:b/>
                <w:color w:val="000000"/>
                <w:sz w:val="24"/>
                <w:szCs w:val="24"/>
              </w:rPr>
              <w:t>N</w:t>
            </w:r>
          </w:p>
        </w:tc>
        <w:tc>
          <w:tcPr>
            <w:tcW w:w="9072" w:type="dxa"/>
            <w:gridSpan w:val="2"/>
            <w:tcBorders>
              <w:top w:val="single" w:sz="6" w:space="0" w:color="000000"/>
              <w:left w:val="single" w:sz="6" w:space="0" w:color="000000"/>
              <w:bottom w:val="single" w:sz="6" w:space="0" w:color="000000"/>
              <w:right w:val="single" w:sz="6" w:space="0" w:color="000000"/>
            </w:tcBorders>
            <w:vAlign w:val="center"/>
          </w:tcPr>
          <w:p w:rsidR="002D5E20"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b/>
                <w:color w:val="000000"/>
                <w:sz w:val="24"/>
                <w:szCs w:val="24"/>
              </w:rPr>
            </w:pPr>
            <w:r w:rsidRPr="00CD4A74">
              <w:rPr>
                <w:rFonts w:ascii="Calibri" w:hAnsi="Calibri"/>
                <w:b/>
                <w:color w:val="000000"/>
                <w:sz w:val="24"/>
                <w:szCs w:val="24"/>
              </w:rPr>
              <w:t>SANÇÕES</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1. Com fundamento no artigo 7º da Lei nº 10.520/2002, ficará impedida de licitar e contratar com a União e</w:t>
            </w:r>
            <w:r>
              <w:rPr>
                <w:rFonts w:ascii="Calibri" w:hAnsi="Calibri"/>
                <w:color w:val="000000"/>
                <w:sz w:val="24"/>
                <w:szCs w:val="24"/>
              </w:rPr>
              <w:t xml:space="preserve"> </w:t>
            </w:r>
            <w:r w:rsidRPr="00337BA1">
              <w:rPr>
                <w:rFonts w:ascii="Calibri" w:hAnsi="Calibri"/>
                <w:color w:val="000000"/>
                <w:sz w:val="24"/>
                <w:szCs w:val="24"/>
              </w:rPr>
              <w:t xml:space="preserve">será descredenciada do Sicaf, pelo prazo de até 5 (cinco) anos, garantida </w:t>
            </w:r>
            <w:r>
              <w:rPr>
                <w:rFonts w:ascii="Calibri" w:hAnsi="Calibri"/>
                <w:color w:val="000000"/>
                <w:sz w:val="24"/>
                <w:szCs w:val="24"/>
              </w:rPr>
              <w:t xml:space="preserve">a ampla defesa, sem prejuízo da </w:t>
            </w:r>
            <w:r w:rsidRPr="00337BA1">
              <w:rPr>
                <w:rFonts w:ascii="Calibri" w:hAnsi="Calibri"/>
                <w:color w:val="000000"/>
                <w:sz w:val="24"/>
                <w:szCs w:val="24"/>
              </w:rPr>
              <w:t>rescisão unilateral do contrato e da aplicação de multa de até 30% (trinta po</w:t>
            </w:r>
            <w:r>
              <w:rPr>
                <w:rFonts w:ascii="Calibri" w:hAnsi="Calibri"/>
                <w:color w:val="000000"/>
                <w:sz w:val="24"/>
                <w:szCs w:val="24"/>
              </w:rPr>
              <w:t xml:space="preserve">r cento) sobre o valor total da </w:t>
            </w:r>
            <w:r w:rsidRPr="00337BA1">
              <w:rPr>
                <w:rFonts w:ascii="Calibri" w:hAnsi="Calibri"/>
                <w:color w:val="000000"/>
                <w:sz w:val="24"/>
                <w:szCs w:val="24"/>
              </w:rPr>
              <w:t>contratação, a CONTRATADA que:</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 xml:space="preserve">1.1. </w:t>
            </w:r>
            <w:proofErr w:type="gramStart"/>
            <w:r w:rsidRPr="00337BA1">
              <w:rPr>
                <w:rFonts w:ascii="Calibri" w:hAnsi="Calibri"/>
                <w:color w:val="000000"/>
                <w:sz w:val="24"/>
                <w:szCs w:val="24"/>
              </w:rPr>
              <w:t>apresentar</w:t>
            </w:r>
            <w:proofErr w:type="gramEnd"/>
            <w:r w:rsidRPr="00337BA1">
              <w:rPr>
                <w:rFonts w:ascii="Calibri" w:hAnsi="Calibri"/>
                <w:color w:val="000000"/>
                <w:sz w:val="24"/>
                <w:szCs w:val="24"/>
              </w:rPr>
              <w:t xml:space="preserve"> documentação falsa;</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 xml:space="preserve">1.2. </w:t>
            </w:r>
            <w:proofErr w:type="gramStart"/>
            <w:r w:rsidRPr="00337BA1">
              <w:rPr>
                <w:rFonts w:ascii="Calibri" w:hAnsi="Calibri"/>
                <w:color w:val="000000"/>
                <w:sz w:val="24"/>
                <w:szCs w:val="24"/>
              </w:rPr>
              <w:t>fraudar</w:t>
            </w:r>
            <w:proofErr w:type="gramEnd"/>
            <w:r w:rsidRPr="00337BA1">
              <w:rPr>
                <w:rFonts w:ascii="Calibri" w:hAnsi="Calibri"/>
                <w:color w:val="000000"/>
                <w:sz w:val="24"/>
                <w:szCs w:val="24"/>
              </w:rPr>
              <w:t xml:space="preserve"> a execução do contrato;</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 xml:space="preserve">1.3. </w:t>
            </w:r>
            <w:proofErr w:type="gramStart"/>
            <w:r w:rsidRPr="00337BA1">
              <w:rPr>
                <w:rFonts w:ascii="Calibri" w:hAnsi="Calibri"/>
                <w:color w:val="000000"/>
                <w:sz w:val="24"/>
                <w:szCs w:val="24"/>
              </w:rPr>
              <w:t>comportar</w:t>
            </w:r>
            <w:proofErr w:type="gramEnd"/>
            <w:r w:rsidRPr="00337BA1">
              <w:rPr>
                <w:rFonts w:ascii="Calibri" w:hAnsi="Calibri"/>
                <w:color w:val="000000"/>
                <w:sz w:val="24"/>
                <w:szCs w:val="24"/>
              </w:rPr>
              <w:t>-se de modo inidôneo;</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 xml:space="preserve">1.4. </w:t>
            </w:r>
            <w:proofErr w:type="gramStart"/>
            <w:r w:rsidRPr="00337BA1">
              <w:rPr>
                <w:rFonts w:ascii="Calibri" w:hAnsi="Calibri"/>
                <w:color w:val="000000"/>
                <w:sz w:val="24"/>
                <w:szCs w:val="24"/>
              </w:rPr>
              <w:t>cometer</w:t>
            </w:r>
            <w:proofErr w:type="gramEnd"/>
            <w:r w:rsidRPr="00337BA1">
              <w:rPr>
                <w:rFonts w:ascii="Calibri" w:hAnsi="Calibri"/>
                <w:color w:val="000000"/>
                <w:sz w:val="24"/>
                <w:szCs w:val="24"/>
              </w:rPr>
              <w:t xml:space="preserve"> fraude fiscal; ou</w:t>
            </w:r>
          </w:p>
          <w:p w:rsidR="002D5E20"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 xml:space="preserve">1.5. </w:t>
            </w:r>
            <w:proofErr w:type="gramStart"/>
            <w:r w:rsidRPr="00337BA1">
              <w:rPr>
                <w:rFonts w:ascii="Calibri" w:hAnsi="Calibri"/>
                <w:color w:val="000000"/>
                <w:sz w:val="24"/>
                <w:szCs w:val="24"/>
              </w:rPr>
              <w:t>fizer</w:t>
            </w:r>
            <w:proofErr w:type="gramEnd"/>
            <w:r w:rsidRPr="00337BA1">
              <w:rPr>
                <w:rFonts w:ascii="Calibri" w:hAnsi="Calibri"/>
                <w:color w:val="000000"/>
                <w:sz w:val="24"/>
                <w:szCs w:val="24"/>
              </w:rPr>
              <w:t xml:space="preserve"> declaração falsa.</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2. Para os fins do item 1.3, reputar-se-ão inidôneos atos tais como os descritos n</w:t>
            </w:r>
            <w:r>
              <w:rPr>
                <w:rFonts w:ascii="Calibri" w:hAnsi="Calibri"/>
                <w:color w:val="000000"/>
                <w:sz w:val="24"/>
                <w:szCs w:val="24"/>
              </w:rPr>
              <w:t xml:space="preserve">os artigos 92, parágrafo único, </w:t>
            </w:r>
            <w:r w:rsidRPr="00337BA1">
              <w:rPr>
                <w:rFonts w:ascii="Calibri" w:hAnsi="Calibri"/>
                <w:color w:val="000000"/>
                <w:sz w:val="24"/>
                <w:szCs w:val="24"/>
              </w:rPr>
              <w:t>96 e 97, parágrafo único, da Lei nº 8.666/1993.</w:t>
            </w:r>
          </w:p>
          <w:p w:rsidR="002D5E20" w:rsidRPr="00337BA1"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jc w:val="both"/>
              <w:rPr>
                <w:rFonts w:ascii="Calibri" w:hAnsi="Calibri"/>
                <w:color w:val="000000"/>
                <w:sz w:val="24"/>
                <w:szCs w:val="24"/>
              </w:rPr>
            </w:pPr>
            <w:r w:rsidRPr="00337BA1">
              <w:rPr>
                <w:rFonts w:ascii="Calibri" w:hAnsi="Calibri"/>
                <w:color w:val="000000"/>
                <w:sz w:val="24"/>
                <w:szCs w:val="24"/>
              </w:rPr>
              <w:t>3. Com fundamento nos artigos 86 e 87, incisos I a IV, da Lei nº 8.666, de 1993; e n</w:t>
            </w:r>
            <w:r>
              <w:rPr>
                <w:rFonts w:ascii="Calibri" w:hAnsi="Calibri"/>
                <w:color w:val="000000"/>
                <w:sz w:val="24"/>
                <w:szCs w:val="24"/>
              </w:rPr>
              <w:t xml:space="preserve">o art. 7º da Lei nº 10.520, </w:t>
            </w:r>
            <w:r w:rsidRPr="00337BA1">
              <w:rPr>
                <w:rFonts w:ascii="Calibri" w:hAnsi="Calibri"/>
                <w:color w:val="000000"/>
                <w:sz w:val="24"/>
                <w:szCs w:val="24"/>
              </w:rPr>
              <w:t>de 17/07/2002, nos casos de retardamento ou de inexecução do obje</w:t>
            </w:r>
            <w:r>
              <w:rPr>
                <w:rFonts w:ascii="Calibri" w:hAnsi="Calibri"/>
                <w:color w:val="000000"/>
                <w:sz w:val="24"/>
                <w:szCs w:val="24"/>
              </w:rPr>
              <w:t xml:space="preserve">to, garantida a ampla defesa, a </w:t>
            </w:r>
            <w:r w:rsidRPr="00337BA1">
              <w:rPr>
                <w:rFonts w:ascii="Calibri" w:hAnsi="Calibri"/>
                <w:color w:val="000000"/>
                <w:sz w:val="24"/>
                <w:szCs w:val="24"/>
              </w:rPr>
              <w:t>CONTRATADA poderá ser apenada, isoladamente, ou juntamente com as mul</w:t>
            </w:r>
            <w:r>
              <w:rPr>
                <w:rFonts w:ascii="Calibri" w:hAnsi="Calibri"/>
                <w:color w:val="000000"/>
                <w:sz w:val="24"/>
                <w:szCs w:val="24"/>
              </w:rPr>
              <w:t>tas definidas no</w:t>
            </w:r>
            <w:r w:rsidR="003152C0">
              <w:rPr>
                <w:rFonts w:ascii="Calibri" w:hAnsi="Calibri"/>
                <w:color w:val="000000"/>
                <w:sz w:val="24"/>
                <w:szCs w:val="24"/>
              </w:rPr>
              <w:t>s</w:t>
            </w:r>
            <w:r>
              <w:rPr>
                <w:rFonts w:ascii="Calibri" w:hAnsi="Calibri"/>
                <w:color w:val="000000"/>
                <w:sz w:val="24"/>
                <w:szCs w:val="24"/>
              </w:rPr>
              <w:t xml:space="preserve"> itens “4”, “5” </w:t>
            </w:r>
            <w:r w:rsidRPr="00337BA1">
              <w:rPr>
                <w:rFonts w:ascii="Calibri" w:hAnsi="Calibri"/>
                <w:color w:val="000000"/>
                <w:sz w:val="24"/>
                <w:szCs w:val="24"/>
              </w:rPr>
              <w:t>e “6” abaixo, com as seguintes penalidades:</w:t>
            </w:r>
          </w:p>
          <w:p w:rsidR="002D5E20" w:rsidRPr="00337BA1" w:rsidRDefault="002D5E20" w:rsidP="00947FC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ind w:left="316"/>
              <w:jc w:val="both"/>
              <w:rPr>
                <w:rFonts w:ascii="Calibri" w:hAnsi="Calibri"/>
                <w:color w:val="000000"/>
                <w:sz w:val="24"/>
                <w:szCs w:val="24"/>
              </w:rPr>
            </w:pPr>
            <w:r w:rsidRPr="00337BA1">
              <w:rPr>
                <w:rFonts w:ascii="Calibri" w:hAnsi="Calibri"/>
                <w:color w:val="000000"/>
                <w:sz w:val="24"/>
                <w:szCs w:val="24"/>
              </w:rPr>
              <w:t xml:space="preserve">3.1. </w:t>
            </w:r>
            <w:proofErr w:type="gramStart"/>
            <w:r w:rsidRPr="00337BA1">
              <w:rPr>
                <w:rFonts w:ascii="Calibri" w:hAnsi="Calibri"/>
                <w:color w:val="000000"/>
                <w:sz w:val="24"/>
                <w:szCs w:val="24"/>
              </w:rPr>
              <w:t>advertência</w:t>
            </w:r>
            <w:proofErr w:type="gramEnd"/>
            <w:r w:rsidRPr="00337BA1">
              <w:rPr>
                <w:rFonts w:ascii="Calibri" w:hAnsi="Calibri"/>
                <w:color w:val="000000"/>
                <w:sz w:val="24"/>
                <w:szCs w:val="24"/>
              </w:rPr>
              <w:t>;</w:t>
            </w:r>
          </w:p>
          <w:p w:rsidR="002D5E20" w:rsidRPr="00337BA1" w:rsidRDefault="002D5E20" w:rsidP="00947FC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ind w:left="316"/>
              <w:jc w:val="both"/>
              <w:rPr>
                <w:rFonts w:ascii="Calibri" w:hAnsi="Calibri"/>
                <w:color w:val="000000"/>
                <w:sz w:val="24"/>
                <w:szCs w:val="24"/>
              </w:rPr>
            </w:pPr>
            <w:r w:rsidRPr="00337BA1">
              <w:rPr>
                <w:rFonts w:ascii="Calibri" w:hAnsi="Calibri"/>
                <w:color w:val="000000"/>
                <w:sz w:val="24"/>
                <w:szCs w:val="24"/>
              </w:rPr>
              <w:t xml:space="preserve">3.2. </w:t>
            </w:r>
            <w:proofErr w:type="gramStart"/>
            <w:r w:rsidRPr="00337BA1">
              <w:rPr>
                <w:rFonts w:ascii="Calibri" w:hAnsi="Calibri"/>
                <w:color w:val="000000"/>
                <w:sz w:val="24"/>
                <w:szCs w:val="24"/>
              </w:rPr>
              <w:t>suspensão</w:t>
            </w:r>
            <w:proofErr w:type="gramEnd"/>
            <w:r w:rsidRPr="00337BA1">
              <w:rPr>
                <w:rFonts w:ascii="Calibri" w:hAnsi="Calibri"/>
                <w:color w:val="000000"/>
                <w:sz w:val="24"/>
                <w:szCs w:val="24"/>
              </w:rPr>
              <w:t xml:space="preserve"> temporária de participação em licitação e impedimento de c</w:t>
            </w:r>
            <w:r>
              <w:rPr>
                <w:rFonts w:ascii="Calibri" w:hAnsi="Calibri"/>
                <w:color w:val="000000"/>
                <w:sz w:val="24"/>
                <w:szCs w:val="24"/>
              </w:rPr>
              <w:t xml:space="preserve">ontratar com a Administração do </w:t>
            </w:r>
            <w:r w:rsidRPr="00337BA1">
              <w:rPr>
                <w:rFonts w:ascii="Calibri" w:hAnsi="Calibri"/>
                <w:color w:val="000000"/>
                <w:sz w:val="24"/>
                <w:szCs w:val="24"/>
              </w:rPr>
              <w:t>Tribunal de Contas da União (TCU), por prazo não superior a dois anos;</w:t>
            </w:r>
          </w:p>
          <w:p w:rsidR="002D5E20" w:rsidRDefault="002D5E20" w:rsidP="00947FC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ind w:left="316"/>
              <w:jc w:val="both"/>
              <w:rPr>
                <w:rFonts w:ascii="Calibri" w:hAnsi="Calibri"/>
                <w:color w:val="000000"/>
                <w:sz w:val="24"/>
                <w:szCs w:val="24"/>
              </w:rPr>
            </w:pPr>
            <w:r w:rsidRPr="00337BA1">
              <w:rPr>
                <w:rFonts w:ascii="Calibri" w:hAnsi="Calibri"/>
                <w:color w:val="000000"/>
                <w:sz w:val="24"/>
                <w:szCs w:val="24"/>
              </w:rPr>
              <w:t xml:space="preserve">3.3. </w:t>
            </w:r>
            <w:proofErr w:type="gramStart"/>
            <w:r w:rsidRPr="00337BA1">
              <w:rPr>
                <w:rFonts w:ascii="Calibri" w:hAnsi="Calibri"/>
                <w:color w:val="000000"/>
                <w:sz w:val="24"/>
                <w:szCs w:val="24"/>
              </w:rPr>
              <w:t>declaração</w:t>
            </w:r>
            <w:proofErr w:type="gramEnd"/>
            <w:r w:rsidRPr="00337BA1">
              <w:rPr>
                <w:rFonts w:ascii="Calibri" w:hAnsi="Calibri"/>
                <w:color w:val="000000"/>
                <w:sz w:val="24"/>
                <w:szCs w:val="24"/>
              </w:rPr>
              <w:t xml:space="preserve"> de inidoneidade para licitar ou contratar com a Administra</w:t>
            </w:r>
            <w:r>
              <w:rPr>
                <w:rFonts w:ascii="Calibri" w:hAnsi="Calibri"/>
                <w:color w:val="000000"/>
                <w:sz w:val="24"/>
                <w:szCs w:val="24"/>
              </w:rPr>
              <w:t xml:space="preserve">ção Pública </w:t>
            </w:r>
            <w:r>
              <w:rPr>
                <w:rFonts w:ascii="Calibri" w:hAnsi="Calibri"/>
                <w:color w:val="000000"/>
                <w:sz w:val="24"/>
                <w:szCs w:val="24"/>
              </w:rPr>
              <w:lastRenderedPageBreak/>
              <w:t xml:space="preserve">enquanto perdurarem </w:t>
            </w:r>
            <w:r w:rsidRPr="00337BA1">
              <w:rPr>
                <w:rFonts w:ascii="Calibri" w:hAnsi="Calibri"/>
                <w:color w:val="000000"/>
                <w:sz w:val="24"/>
                <w:szCs w:val="24"/>
              </w:rPr>
              <w:t>os motivos determinantes da punição ou até que seja promovida a reabilitaç</w:t>
            </w:r>
            <w:r>
              <w:rPr>
                <w:rFonts w:ascii="Calibri" w:hAnsi="Calibri"/>
                <w:color w:val="000000"/>
                <w:sz w:val="24"/>
                <w:szCs w:val="24"/>
              </w:rPr>
              <w:t xml:space="preserve">ão perante a própria autoridade </w:t>
            </w:r>
            <w:r w:rsidRPr="00337BA1">
              <w:rPr>
                <w:rFonts w:ascii="Calibri" w:hAnsi="Calibri"/>
                <w:color w:val="000000"/>
                <w:sz w:val="24"/>
                <w:szCs w:val="24"/>
              </w:rPr>
              <w:t xml:space="preserve">que aplicou a penalidade, que será concedida sempre que a contratada </w:t>
            </w:r>
            <w:r>
              <w:rPr>
                <w:rFonts w:ascii="Calibri" w:hAnsi="Calibri"/>
                <w:color w:val="000000"/>
                <w:sz w:val="24"/>
                <w:szCs w:val="24"/>
              </w:rPr>
              <w:t xml:space="preserve">ressarcir a Administração pelos </w:t>
            </w:r>
            <w:r w:rsidRPr="00337BA1">
              <w:rPr>
                <w:rFonts w:ascii="Calibri" w:hAnsi="Calibri"/>
                <w:color w:val="000000"/>
                <w:sz w:val="24"/>
                <w:szCs w:val="24"/>
              </w:rPr>
              <w:t>prejuízos resultantes e após decorrido o prazo da sanção aplicada com base no inciso anterior; ou</w:t>
            </w:r>
          </w:p>
          <w:p w:rsidR="002D5E20" w:rsidRDefault="002D5E20" w:rsidP="00947FC3">
            <w:pPr>
              <w:pStyle w:val="Cabealho"/>
              <w:spacing w:after="120"/>
              <w:ind w:left="316"/>
              <w:rPr>
                <w:rFonts w:ascii="Calibri" w:hAnsi="Calibri"/>
                <w:color w:val="000000"/>
                <w:szCs w:val="24"/>
              </w:rPr>
            </w:pPr>
            <w:r w:rsidRPr="00337BA1">
              <w:rPr>
                <w:rFonts w:ascii="Calibri" w:hAnsi="Calibri"/>
                <w:color w:val="000000"/>
                <w:szCs w:val="24"/>
              </w:rPr>
              <w:t xml:space="preserve">3.4. </w:t>
            </w:r>
            <w:proofErr w:type="gramStart"/>
            <w:r w:rsidRPr="00337BA1">
              <w:rPr>
                <w:rFonts w:ascii="Calibri" w:hAnsi="Calibri"/>
                <w:color w:val="000000"/>
                <w:szCs w:val="24"/>
              </w:rPr>
              <w:t>impedimento</w:t>
            </w:r>
            <w:proofErr w:type="gramEnd"/>
            <w:r w:rsidRPr="00337BA1">
              <w:rPr>
                <w:rFonts w:ascii="Calibri" w:hAnsi="Calibri"/>
                <w:color w:val="000000"/>
                <w:szCs w:val="24"/>
              </w:rPr>
              <w:t xml:space="preserve"> de licitar e contratar com a União e descredenciamento no Sicaf, ou nos sistemas de</w:t>
            </w:r>
            <w:r>
              <w:rPr>
                <w:rFonts w:ascii="Calibri" w:hAnsi="Calibri"/>
                <w:color w:val="000000"/>
                <w:szCs w:val="24"/>
              </w:rPr>
              <w:t xml:space="preserve"> </w:t>
            </w:r>
            <w:r w:rsidRPr="00337BA1">
              <w:rPr>
                <w:rFonts w:ascii="Calibri" w:hAnsi="Calibri"/>
                <w:color w:val="000000"/>
                <w:szCs w:val="24"/>
              </w:rPr>
              <w:t>cadastramento de fornecedores a que se refere o inciso XIV do art. 4º da Le</w:t>
            </w:r>
            <w:r>
              <w:rPr>
                <w:rFonts w:ascii="Calibri" w:hAnsi="Calibri"/>
                <w:color w:val="000000"/>
                <w:szCs w:val="24"/>
              </w:rPr>
              <w:t xml:space="preserve">i nº 10.520/2002, pelo prazo de </w:t>
            </w:r>
            <w:r w:rsidRPr="00337BA1">
              <w:rPr>
                <w:rFonts w:ascii="Calibri" w:hAnsi="Calibri"/>
                <w:color w:val="000000"/>
                <w:szCs w:val="24"/>
              </w:rPr>
              <w:t>até cinco anos.</w:t>
            </w:r>
          </w:p>
          <w:p w:rsidR="002D5E20" w:rsidRPr="00B56336" w:rsidRDefault="002D5E20" w:rsidP="00B64C18">
            <w:pPr>
              <w:pStyle w:val="Cabealho"/>
              <w:spacing w:after="120"/>
              <w:rPr>
                <w:rFonts w:ascii="Calibri" w:hAnsi="Calibri"/>
                <w:color w:val="000000" w:themeColor="text1"/>
                <w:szCs w:val="24"/>
              </w:rPr>
            </w:pPr>
            <w:r w:rsidRPr="00337BA1">
              <w:rPr>
                <w:rFonts w:ascii="Calibri" w:hAnsi="Calibri"/>
                <w:color w:val="000000"/>
                <w:szCs w:val="24"/>
              </w:rPr>
              <w:t>4. Em caso de inexecução parcial do objeto, a CONTRATADA fica sujei</w:t>
            </w:r>
            <w:r>
              <w:rPr>
                <w:rFonts w:ascii="Calibri" w:hAnsi="Calibri"/>
                <w:color w:val="000000"/>
                <w:szCs w:val="24"/>
              </w:rPr>
              <w:t xml:space="preserve">ta a multa equivalente a 1% (um </w:t>
            </w:r>
            <w:r w:rsidRPr="00337BA1">
              <w:rPr>
                <w:rFonts w:ascii="Calibri" w:hAnsi="Calibri"/>
                <w:color w:val="000000"/>
                <w:szCs w:val="24"/>
              </w:rPr>
              <w:t>por cento) do valor unitário do bem em atraso, por dia, por unidade, até o lim</w:t>
            </w:r>
            <w:r>
              <w:rPr>
                <w:rFonts w:ascii="Calibri" w:hAnsi="Calibri"/>
                <w:color w:val="000000"/>
                <w:szCs w:val="24"/>
              </w:rPr>
              <w:t xml:space="preserve">ite de 20% (vinte por cento) do </w:t>
            </w:r>
            <w:r w:rsidRPr="00337BA1">
              <w:rPr>
                <w:rFonts w:ascii="Calibri" w:hAnsi="Calibri"/>
                <w:color w:val="000000"/>
                <w:szCs w:val="24"/>
              </w:rPr>
              <w:t xml:space="preserve">valor </w:t>
            </w:r>
            <w:r w:rsidR="00F56EB2" w:rsidRPr="00B56336">
              <w:rPr>
                <w:rFonts w:ascii="Calibri" w:hAnsi="Calibri"/>
                <w:color w:val="000000" w:themeColor="text1"/>
                <w:szCs w:val="24"/>
              </w:rPr>
              <w:t>contratado</w:t>
            </w:r>
            <w:r w:rsidRPr="00B56336">
              <w:rPr>
                <w:rFonts w:ascii="Calibri" w:hAnsi="Calibri"/>
                <w:color w:val="000000" w:themeColor="text1"/>
                <w:szCs w:val="24"/>
              </w:rPr>
              <w:t>.</w:t>
            </w:r>
          </w:p>
          <w:p w:rsidR="002D5E20" w:rsidRPr="00B56336" w:rsidRDefault="002D5E20" w:rsidP="00947FC3">
            <w:pPr>
              <w:pStyle w:val="Cabealho"/>
              <w:spacing w:after="120"/>
              <w:ind w:left="316"/>
              <w:rPr>
                <w:rFonts w:ascii="Calibri" w:hAnsi="Calibri"/>
                <w:color w:val="000000" w:themeColor="text1"/>
                <w:szCs w:val="24"/>
              </w:rPr>
            </w:pPr>
            <w:r w:rsidRPr="00B56336">
              <w:rPr>
                <w:rFonts w:ascii="Calibri" w:hAnsi="Calibri"/>
                <w:color w:val="000000" w:themeColor="text1"/>
                <w:szCs w:val="24"/>
              </w:rPr>
              <w:t>4.1. Considera-se inexecução parcial o atraso injustificado no prazo de entrega até o limite de 20 (vinte) dias;</w:t>
            </w:r>
          </w:p>
          <w:p w:rsidR="002D5E20" w:rsidRPr="00B56336" w:rsidRDefault="002D5E20" w:rsidP="00B64C18">
            <w:pPr>
              <w:pStyle w:val="Cabealho"/>
              <w:spacing w:after="120"/>
              <w:rPr>
                <w:rFonts w:ascii="Calibri" w:hAnsi="Calibri"/>
                <w:color w:val="000000" w:themeColor="text1"/>
                <w:szCs w:val="24"/>
              </w:rPr>
            </w:pPr>
            <w:r w:rsidRPr="00B56336">
              <w:rPr>
                <w:rFonts w:ascii="Calibri" w:hAnsi="Calibri"/>
                <w:color w:val="000000" w:themeColor="text1"/>
                <w:szCs w:val="24"/>
              </w:rPr>
              <w:t xml:space="preserve">5. Em caso de inexecução total do objeto, a CONTRATADA fica sujeita à multa de, no máximo, 30% (trinta por cento) do valor </w:t>
            </w:r>
            <w:r w:rsidR="00F56EB2" w:rsidRPr="00B56336">
              <w:rPr>
                <w:rFonts w:ascii="Calibri" w:hAnsi="Calibri"/>
                <w:color w:val="000000" w:themeColor="text1"/>
                <w:szCs w:val="24"/>
              </w:rPr>
              <w:t>contratado</w:t>
            </w:r>
            <w:r w:rsidRPr="00B56336">
              <w:rPr>
                <w:rFonts w:ascii="Calibri" w:hAnsi="Calibri"/>
                <w:color w:val="000000" w:themeColor="text1"/>
                <w:szCs w:val="24"/>
              </w:rPr>
              <w:t>.</w:t>
            </w:r>
          </w:p>
          <w:p w:rsidR="002D5E20" w:rsidRPr="00B56336" w:rsidRDefault="002D5E20" w:rsidP="00947FC3">
            <w:pPr>
              <w:pStyle w:val="Cabealho"/>
              <w:spacing w:after="120"/>
              <w:ind w:left="316"/>
              <w:rPr>
                <w:rFonts w:ascii="Calibri" w:hAnsi="Calibri"/>
                <w:color w:val="000000" w:themeColor="text1"/>
                <w:szCs w:val="24"/>
              </w:rPr>
            </w:pPr>
            <w:r w:rsidRPr="00B56336">
              <w:rPr>
                <w:rFonts w:ascii="Calibri" w:hAnsi="Calibri"/>
                <w:color w:val="000000" w:themeColor="text1"/>
                <w:szCs w:val="24"/>
              </w:rPr>
              <w:t>5.1. Considera-se inexecução total o atraso injustificado no prazo de entrega superior a 20 (vinte) dias.</w:t>
            </w:r>
          </w:p>
          <w:p w:rsidR="002D5E20" w:rsidRPr="00B56336" w:rsidRDefault="002D5E20" w:rsidP="00B64C18">
            <w:pPr>
              <w:pStyle w:val="Cabealho"/>
              <w:spacing w:after="120"/>
              <w:rPr>
                <w:rFonts w:ascii="Calibri" w:hAnsi="Calibri"/>
                <w:color w:val="000000" w:themeColor="text1"/>
                <w:szCs w:val="24"/>
              </w:rPr>
            </w:pPr>
            <w:r w:rsidRPr="00B56336">
              <w:rPr>
                <w:rFonts w:ascii="Calibri" w:hAnsi="Calibri"/>
                <w:color w:val="000000" w:themeColor="text1"/>
                <w:szCs w:val="24"/>
              </w:rPr>
              <w:t>6. O não-cumprimento de obrigação contratual acessória, a exemplo da garantia exigida no item 3, da letra “</w:t>
            </w:r>
            <w:r w:rsidR="00947FC3" w:rsidRPr="00B56336">
              <w:rPr>
                <w:rFonts w:ascii="Calibri" w:hAnsi="Calibri"/>
                <w:color w:val="000000" w:themeColor="text1"/>
                <w:szCs w:val="24"/>
              </w:rPr>
              <w:t>O</w:t>
            </w:r>
            <w:r w:rsidRPr="00B56336">
              <w:rPr>
                <w:rFonts w:ascii="Calibri" w:hAnsi="Calibri"/>
                <w:color w:val="000000" w:themeColor="text1"/>
                <w:szCs w:val="24"/>
              </w:rPr>
              <w:t xml:space="preserve">”, “Requisitos Gerais do Mobiliário”, sujeitará a CONTRATADA à multa de até 10% (dez por cento) do valor </w:t>
            </w:r>
            <w:r w:rsidR="00F56EB2" w:rsidRPr="00B56336">
              <w:rPr>
                <w:rFonts w:ascii="Calibri" w:hAnsi="Calibri"/>
                <w:color w:val="000000" w:themeColor="text1"/>
                <w:szCs w:val="24"/>
              </w:rPr>
              <w:t>contratado</w:t>
            </w:r>
            <w:r w:rsidRPr="00B56336">
              <w:rPr>
                <w:rFonts w:ascii="Calibri" w:hAnsi="Calibri"/>
                <w:color w:val="000000" w:themeColor="text1"/>
                <w:szCs w:val="24"/>
              </w:rPr>
              <w:t>.</w:t>
            </w:r>
          </w:p>
          <w:p w:rsidR="002D5E20" w:rsidRPr="00B56336" w:rsidRDefault="002D5E20" w:rsidP="00B64C18">
            <w:pPr>
              <w:pStyle w:val="Cabealho"/>
              <w:spacing w:after="120"/>
              <w:rPr>
                <w:rFonts w:ascii="Calibri" w:hAnsi="Calibri"/>
                <w:color w:val="000000" w:themeColor="text1"/>
                <w:szCs w:val="24"/>
              </w:rPr>
            </w:pPr>
            <w:r w:rsidRPr="00B56336">
              <w:rPr>
                <w:rFonts w:ascii="Calibri" w:hAnsi="Calibri"/>
                <w:color w:val="000000" w:themeColor="text1"/>
                <w:szCs w:val="24"/>
              </w:rPr>
              <w:t>7. O valor da multa poderá ser descontado das faturas devidas à CONTRATADA.</w:t>
            </w:r>
          </w:p>
          <w:p w:rsidR="002D5E20" w:rsidRPr="00B56336" w:rsidRDefault="002D5E20" w:rsidP="00947FC3">
            <w:pPr>
              <w:pStyle w:val="Cabealho"/>
              <w:spacing w:after="120"/>
              <w:ind w:left="316"/>
              <w:rPr>
                <w:rFonts w:ascii="Calibri" w:hAnsi="Calibri"/>
                <w:color w:val="000000" w:themeColor="text1"/>
                <w:szCs w:val="24"/>
              </w:rPr>
            </w:pPr>
            <w:r w:rsidRPr="00B56336">
              <w:rPr>
                <w:rFonts w:ascii="Calibri" w:hAnsi="Calibri"/>
                <w:color w:val="000000" w:themeColor="text1"/>
                <w:szCs w:val="24"/>
              </w:rPr>
              <w:t>7.1. Se os valores das faturas forem insuficientes, fica a CONTRATADA obrigada a recolher a importância devida no prazo de 15 (quinze) dias, contados da comunicação oficial.</w:t>
            </w:r>
          </w:p>
          <w:p w:rsidR="002D5E20" w:rsidRDefault="002D5E20" w:rsidP="00947FC3">
            <w:pPr>
              <w:pStyle w:val="Cabealho"/>
              <w:spacing w:after="120"/>
              <w:ind w:left="316"/>
              <w:rPr>
                <w:rFonts w:ascii="Calibri" w:hAnsi="Calibri"/>
                <w:color w:val="000000"/>
                <w:szCs w:val="24"/>
              </w:rPr>
            </w:pPr>
            <w:r w:rsidRPr="00337BA1">
              <w:rPr>
                <w:rFonts w:ascii="Calibri" w:hAnsi="Calibri"/>
                <w:color w:val="000000"/>
                <w:szCs w:val="24"/>
              </w:rPr>
              <w:t>7.2. Esgotados os meios administrativos para cobrança do</w:t>
            </w:r>
            <w:r>
              <w:rPr>
                <w:rFonts w:ascii="Calibri" w:hAnsi="Calibri"/>
                <w:color w:val="000000"/>
                <w:szCs w:val="24"/>
              </w:rPr>
              <w:t xml:space="preserve"> valor devido pela CONTRATADA à </w:t>
            </w:r>
            <w:r w:rsidRPr="00337BA1">
              <w:rPr>
                <w:rFonts w:ascii="Calibri" w:hAnsi="Calibri"/>
                <w:color w:val="000000"/>
                <w:szCs w:val="24"/>
              </w:rPr>
              <w:t>CONTRATANTE, o débito será encaminhado para inscrição em dívida ativa.</w:t>
            </w:r>
          </w:p>
          <w:p w:rsidR="002D5E20" w:rsidRPr="00CD4A74" w:rsidRDefault="002D5E20" w:rsidP="005C0E49">
            <w:pPr>
              <w:pStyle w:val="Cabealho"/>
              <w:spacing w:after="120"/>
              <w:rPr>
                <w:rFonts w:ascii="Calibri" w:hAnsi="Calibri"/>
                <w:color w:val="000000"/>
              </w:rPr>
            </w:pPr>
            <w:r w:rsidRPr="00337BA1">
              <w:rPr>
                <w:rFonts w:ascii="Calibri" w:hAnsi="Calibri"/>
                <w:color w:val="000000"/>
                <w:szCs w:val="24"/>
              </w:rPr>
              <w:t>8. O contrato, sem prejuízo das multas e demais cominações legais p</w:t>
            </w:r>
            <w:r>
              <w:rPr>
                <w:rFonts w:ascii="Calibri" w:hAnsi="Calibri"/>
                <w:color w:val="000000"/>
                <w:szCs w:val="24"/>
              </w:rPr>
              <w:t xml:space="preserve">revistas, poderá ser rescindido </w:t>
            </w:r>
            <w:r w:rsidRPr="00337BA1">
              <w:rPr>
                <w:rFonts w:ascii="Calibri" w:hAnsi="Calibri"/>
                <w:color w:val="000000"/>
                <w:szCs w:val="24"/>
              </w:rPr>
              <w:t>unilateralmente, por ato formal da Administração, nos casos enumerados no a</w:t>
            </w:r>
            <w:r>
              <w:rPr>
                <w:rFonts w:ascii="Calibri" w:hAnsi="Calibri"/>
                <w:color w:val="000000"/>
                <w:szCs w:val="24"/>
              </w:rPr>
              <w:t xml:space="preserve">rt. 78, incisos I a XII e XVII, </w:t>
            </w:r>
            <w:r w:rsidRPr="00337BA1">
              <w:rPr>
                <w:rFonts w:ascii="Calibri" w:hAnsi="Calibri"/>
                <w:color w:val="000000"/>
                <w:szCs w:val="24"/>
              </w:rPr>
              <w:t>da Lei nº 8.666/93.</w:t>
            </w:r>
          </w:p>
        </w:tc>
      </w:tr>
      <w:tr w:rsidR="002D5E20" w:rsidRPr="00DF235F" w:rsidTr="0071487B">
        <w:trPr>
          <w:gridAfter w:val="1"/>
          <w:wAfter w:w="7" w:type="dxa"/>
          <w:trHeight w:val="5758"/>
        </w:trPr>
        <w:tc>
          <w:tcPr>
            <w:tcW w:w="712" w:type="dxa"/>
            <w:tcBorders>
              <w:top w:val="single" w:sz="6" w:space="0" w:color="000000"/>
              <w:left w:val="single" w:sz="6" w:space="0" w:color="000000"/>
              <w:bottom w:val="single" w:sz="6" w:space="0" w:color="000000"/>
              <w:right w:val="single" w:sz="6" w:space="0" w:color="000000"/>
            </w:tcBorders>
            <w:vAlign w:val="center"/>
          </w:tcPr>
          <w:p w:rsidR="002D5E20" w:rsidRPr="00CD4A74" w:rsidRDefault="00F401E4" w:rsidP="00B64C18">
            <w:pPr>
              <w:pStyle w:val="Ttulo6"/>
              <w:jc w:val="center"/>
              <w:rPr>
                <w:rFonts w:ascii="Calibri" w:hAnsi="Calibri"/>
                <w:b/>
                <w:szCs w:val="24"/>
              </w:rPr>
            </w:pPr>
            <w:r>
              <w:rPr>
                <w:rFonts w:ascii="Calibri" w:hAnsi="Calibri"/>
                <w:b/>
                <w:szCs w:val="24"/>
              </w:rPr>
              <w:lastRenderedPageBreak/>
              <w:t>O</w:t>
            </w:r>
          </w:p>
        </w:tc>
        <w:tc>
          <w:tcPr>
            <w:tcW w:w="9062" w:type="dxa"/>
            <w:tcBorders>
              <w:top w:val="single" w:sz="6" w:space="0" w:color="000000"/>
              <w:left w:val="single" w:sz="6" w:space="0" w:color="000000"/>
              <w:bottom w:val="single" w:sz="6" w:space="0" w:color="000000"/>
              <w:right w:val="single" w:sz="6" w:space="0" w:color="000000"/>
            </w:tcBorders>
          </w:tcPr>
          <w:p w:rsidR="002D5E20" w:rsidRPr="00CD4A74" w:rsidRDefault="002D5E20" w:rsidP="00B64C18">
            <w:pPr>
              <w:pStyle w:val="Ttulo4"/>
              <w:tabs>
                <w:tab w:val="left" w:pos="9923"/>
              </w:tabs>
              <w:spacing w:before="0"/>
              <w:rPr>
                <w:rFonts w:ascii="Calibri" w:hAnsi="Calibri"/>
                <w:szCs w:val="24"/>
              </w:rPr>
            </w:pPr>
            <w:r w:rsidRPr="00CD4A74">
              <w:rPr>
                <w:rFonts w:ascii="Calibri" w:hAnsi="Calibri"/>
                <w:szCs w:val="24"/>
              </w:rPr>
              <w:t>REQUISITOS GERAIS DO MOBILIÁRIO</w:t>
            </w:r>
          </w:p>
          <w:p w:rsidR="002D5E20" w:rsidRPr="00371768" w:rsidRDefault="002D5E20" w:rsidP="002D5E20">
            <w:pPr>
              <w:pStyle w:val="Recuodecorpodetexto"/>
              <w:numPr>
                <w:ilvl w:val="0"/>
                <w:numId w:val="18"/>
              </w:numPr>
              <w:spacing w:after="120"/>
              <w:ind w:left="730" w:hanging="567"/>
              <w:rPr>
                <w:rFonts w:ascii="Calibri" w:hAnsi="Calibri"/>
                <w:szCs w:val="24"/>
              </w:rPr>
            </w:pPr>
            <w:r>
              <w:rPr>
                <w:rFonts w:ascii="Calibri" w:hAnsi="Calibri"/>
                <w:szCs w:val="24"/>
              </w:rPr>
              <w:t>Atendimento às normas:</w:t>
            </w:r>
          </w:p>
          <w:p w:rsidR="00943F9C" w:rsidRPr="00C257F5" w:rsidRDefault="00943F9C" w:rsidP="00943F9C">
            <w:pPr>
              <w:pStyle w:val="Recuodecorpodetexto"/>
              <w:numPr>
                <w:ilvl w:val="1"/>
                <w:numId w:val="18"/>
              </w:numPr>
              <w:ind w:left="1295" w:hanging="567"/>
              <w:rPr>
                <w:rFonts w:ascii="Calibri" w:hAnsi="Calibri"/>
                <w:szCs w:val="24"/>
              </w:rPr>
            </w:pPr>
            <w:r w:rsidRPr="00C257F5">
              <w:rPr>
                <w:rFonts w:ascii="Calibri" w:hAnsi="Calibri"/>
                <w:szCs w:val="24"/>
              </w:rPr>
              <w:t>ABNT NBR 15164:2004 - Móveis estofados - Sofás</w:t>
            </w:r>
          </w:p>
          <w:p w:rsidR="00943F9C" w:rsidRPr="00C257F5" w:rsidRDefault="00943F9C" w:rsidP="00943F9C">
            <w:pPr>
              <w:pStyle w:val="Recuodecorpodetexto"/>
              <w:numPr>
                <w:ilvl w:val="1"/>
                <w:numId w:val="18"/>
              </w:numPr>
              <w:ind w:left="1295" w:hanging="567"/>
              <w:rPr>
                <w:rFonts w:ascii="Calibri" w:hAnsi="Calibri"/>
                <w:szCs w:val="24"/>
              </w:rPr>
            </w:pPr>
            <w:r w:rsidRPr="00C257F5">
              <w:rPr>
                <w:rFonts w:ascii="Calibri" w:hAnsi="Calibri"/>
                <w:szCs w:val="24"/>
              </w:rPr>
              <w:t xml:space="preserve">ABNT NBR 16405:2015 - Sofás, poltronas e assentos estofados - Avaliação das características de </w:t>
            </w:r>
            <w:proofErr w:type="spellStart"/>
            <w:r w:rsidRPr="00C257F5">
              <w:rPr>
                <w:rFonts w:ascii="Calibri" w:hAnsi="Calibri"/>
                <w:szCs w:val="24"/>
              </w:rPr>
              <w:t>ignitabilidade</w:t>
            </w:r>
            <w:proofErr w:type="spellEnd"/>
            <w:r w:rsidRPr="00C257F5">
              <w:rPr>
                <w:rFonts w:ascii="Calibri" w:hAnsi="Calibri"/>
                <w:szCs w:val="24"/>
              </w:rPr>
              <w:t xml:space="preserve"> - Classificação e métodos de ensaio</w:t>
            </w:r>
          </w:p>
          <w:p w:rsidR="00943F9C" w:rsidRPr="00C257F5" w:rsidRDefault="00943F9C" w:rsidP="00943F9C">
            <w:pPr>
              <w:pStyle w:val="Recuodecorpodetexto"/>
              <w:numPr>
                <w:ilvl w:val="1"/>
                <w:numId w:val="18"/>
              </w:numPr>
              <w:spacing w:after="120"/>
              <w:ind w:left="1295" w:hanging="567"/>
              <w:rPr>
                <w:rFonts w:ascii="Calibri" w:hAnsi="Calibri"/>
                <w:szCs w:val="24"/>
              </w:rPr>
            </w:pPr>
            <w:r w:rsidRPr="00C257F5">
              <w:rPr>
                <w:rFonts w:ascii="Calibri" w:hAnsi="Calibri"/>
                <w:szCs w:val="24"/>
              </w:rPr>
              <w:t>NR 17 – Ergonomia</w:t>
            </w:r>
          </w:p>
          <w:p w:rsidR="002D5E20" w:rsidRPr="00CD4A74" w:rsidRDefault="002D5E20" w:rsidP="002D5E20">
            <w:pPr>
              <w:pStyle w:val="Recuodecorpodetexto"/>
              <w:numPr>
                <w:ilvl w:val="0"/>
                <w:numId w:val="18"/>
              </w:numPr>
              <w:spacing w:after="120"/>
              <w:ind w:left="730" w:hanging="567"/>
              <w:rPr>
                <w:rFonts w:ascii="Calibri" w:hAnsi="Calibri"/>
                <w:szCs w:val="24"/>
              </w:rPr>
            </w:pPr>
            <w:r w:rsidRPr="00CD4A74">
              <w:rPr>
                <w:rFonts w:ascii="Calibri" w:hAnsi="Calibri"/>
                <w:szCs w:val="24"/>
              </w:rPr>
              <w:t>Qualidade:</w:t>
            </w:r>
          </w:p>
          <w:p w:rsidR="002D5E20" w:rsidRPr="009F5222" w:rsidRDefault="002D5E20" w:rsidP="002D5E20">
            <w:pPr>
              <w:pStyle w:val="Recuodecorpodetexto"/>
              <w:numPr>
                <w:ilvl w:val="1"/>
                <w:numId w:val="18"/>
              </w:numPr>
              <w:ind w:left="1298" w:hanging="567"/>
              <w:rPr>
                <w:rFonts w:ascii="Calibri" w:hAnsi="Calibri"/>
                <w:szCs w:val="24"/>
              </w:rPr>
            </w:pPr>
            <w:r w:rsidRPr="009F5222">
              <w:rPr>
                <w:rFonts w:ascii="Calibri" w:hAnsi="Calibri"/>
                <w:szCs w:val="24"/>
              </w:rPr>
              <w:t>Os materiais empregados deverão ser de alta qualidade, com acabamento impecável, sem falhas;</w:t>
            </w:r>
          </w:p>
          <w:p w:rsidR="002D5E20" w:rsidRPr="000C5149" w:rsidRDefault="002D5E20" w:rsidP="002D5E20">
            <w:pPr>
              <w:pStyle w:val="Recuodecorpodetexto"/>
              <w:numPr>
                <w:ilvl w:val="1"/>
                <w:numId w:val="18"/>
              </w:numPr>
              <w:spacing w:after="120"/>
              <w:ind w:left="1298" w:hanging="567"/>
              <w:rPr>
                <w:rFonts w:ascii="Calibri" w:hAnsi="Calibri"/>
                <w:szCs w:val="24"/>
              </w:rPr>
            </w:pPr>
            <w:r w:rsidRPr="009F5222">
              <w:rPr>
                <w:rFonts w:ascii="Calibri" w:hAnsi="Calibri"/>
                <w:szCs w:val="24"/>
              </w:rPr>
              <w:t>Os móveis deverão ser construídos de modo a terem resistência e estabilidade, proporcionando segurança ao equipamento e ao usuário.</w:t>
            </w:r>
          </w:p>
          <w:p w:rsidR="002D5E20" w:rsidRPr="00CD4A74" w:rsidRDefault="002D5E20" w:rsidP="002D5E20">
            <w:pPr>
              <w:pStyle w:val="Recuodecorpodetexto"/>
              <w:numPr>
                <w:ilvl w:val="0"/>
                <w:numId w:val="18"/>
              </w:numPr>
              <w:spacing w:after="120"/>
              <w:ind w:left="730" w:hanging="567"/>
              <w:rPr>
                <w:rFonts w:ascii="Calibri" w:hAnsi="Calibri"/>
                <w:szCs w:val="24"/>
              </w:rPr>
            </w:pPr>
            <w:r w:rsidRPr="00CD4A74">
              <w:rPr>
                <w:rFonts w:ascii="Calibri" w:hAnsi="Calibri"/>
                <w:szCs w:val="24"/>
              </w:rPr>
              <w:t xml:space="preserve">Garantia mínima de 5 anos fornecida pelo fabricante; </w:t>
            </w:r>
          </w:p>
          <w:p w:rsidR="002D5E20" w:rsidRDefault="002D5E20" w:rsidP="002D5E20">
            <w:pPr>
              <w:pStyle w:val="Recuodecorpodetexto"/>
              <w:numPr>
                <w:ilvl w:val="0"/>
                <w:numId w:val="18"/>
              </w:numPr>
              <w:ind w:left="730" w:hanging="567"/>
              <w:rPr>
                <w:rFonts w:ascii="Calibri" w:hAnsi="Calibri"/>
                <w:szCs w:val="24"/>
              </w:rPr>
            </w:pPr>
            <w:r w:rsidRPr="00CD4A74">
              <w:rPr>
                <w:rFonts w:ascii="Calibri" w:hAnsi="Calibri"/>
                <w:szCs w:val="24"/>
              </w:rPr>
              <w:t>As medidas dos móveis poderão oscilar para mais ou para menos, da seguinte forma:</w:t>
            </w:r>
          </w:p>
          <w:p w:rsidR="002D5E20" w:rsidRDefault="002D5E20" w:rsidP="002D5E20">
            <w:pPr>
              <w:pStyle w:val="Recuodecorpodetexto"/>
              <w:numPr>
                <w:ilvl w:val="1"/>
                <w:numId w:val="18"/>
              </w:numPr>
              <w:ind w:left="1295" w:hanging="567"/>
              <w:rPr>
                <w:rFonts w:ascii="Calibri" w:hAnsi="Calibri"/>
                <w:szCs w:val="24"/>
              </w:rPr>
            </w:pPr>
            <w:proofErr w:type="gramStart"/>
            <w:r w:rsidRPr="000C5149">
              <w:rPr>
                <w:rFonts w:ascii="Calibri" w:hAnsi="Calibri"/>
                <w:szCs w:val="24"/>
              </w:rPr>
              <w:t>quanto</w:t>
            </w:r>
            <w:proofErr w:type="gramEnd"/>
            <w:r w:rsidRPr="000C5149">
              <w:rPr>
                <w:rFonts w:ascii="Calibri" w:hAnsi="Calibri"/>
                <w:szCs w:val="24"/>
              </w:rPr>
              <w:t xml:space="preserve"> ao comprimento, em até 10 (dez) mm; </w:t>
            </w:r>
          </w:p>
          <w:p w:rsidR="002D5E20" w:rsidRDefault="002D5E20" w:rsidP="002D5E20">
            <w:pPr>
              <w:pStyle w:val="Recuodecorpodetexto"/>
              <w:numPr>
                <w:ilvl w:val="1"/>
                <w:numId w:val="18"/>
              </w:numPr>
              <w:ind w:left="1295" w:hanging="567"/>
              <w:rPr>
                <w:rFonts w:ascii="Calibri" w:hAnsi="Calibri"/>
                <w:szCs w:val="24"/>
              </w:rPr>
            </w:pPr>
            <w:proofErr w:type="gramStart"/>
            <w:r w:rsidRPr="000C5149">
              <w:rPr>
                <w:rFonts w:ascii="Calibri" w:hAnsi="Calibri"/>
                <w:szCs w:val="24"/>
              </w:rPr>
              <w:t>quanto</w:t>
            </w:r>
            <w:proofErr w:type="gramEnd"/>
            <w:r w:rsidRPr="000C5149">
              <w:rPr>
                <w:rFonts w:ascii="Calibri" w:hAnsi="Calibri"/>
                <w:szCs w:val="24"/>
              </w:rPr>
              <w:t xml:space="preserve"> à largura, em até 10 (dez) mm;</w:t>
            </w:r>
          </w:p>
          <w:p w:rsidR="002D5E20" w:rsidRDefault="002D5E20" w:rsidP="002D5E20">
            <w:pPr>
              <w:pStyle w:val="Recuodecorpodetexto"/>
              <w:numPr>
                <w:ilvl w:val="1"/>
                <w:numId w:val="18"/>
              </w:numPr>
              <w:ind w:left="1295" w:hanging="567"/>
              <w:rPr>
                <w:rFonts w:ascii="Calibri" w:hAnsi="Calibri"/>
                <w:szCs w:val="24"/>
              </w:rPr>
            </w:pPr>
            <w:proofErr w:type="gramStart"/>
            <w:r w:rsidRPr="000C5149">
              <w:rPr>
                <w:rFonts w:ascii="Calibri" w:hAnsi="Calibri"/>
                <w:szCs w:val="24"/>
              </w:rPr>
              <w:t>quanto</w:t>
            </w:r>
            <w:proofErr w:type="gramEnd"/>
            <w:r w:rsidRPr="000C5149">
              <w:rPr>
                <w:rFonts w:ascii="Calibri" w:hAnsi="Calibri"/>
                <w:szCs w:val="24"/>
              </w:rPr>
              <w:t xml:space="preserve"> à profundidade, em até 10 (dez) mm;</w:t>
            </w:r>
          </w:p>
          <w:p w:rsidR="002D5E20" w:rsidRDefault="002D5E20" w:rsidP="002D5E20">
            <w:pPr>
              <w:pStyle w:val="Recuodecorpodetexto"/>
              <w:numPr>
                <w:ilvl w:val="1"/>
                <w:numId w:val="18"/>
              </w:numPr>
              <w:ind w:left="1295" w:hanging="567"/>
              <w:rPr>
                <w:rFonts w:ascii="Calibri" w:hAnsi="Calibri"/>
                <w:szCs w:val="24"/>
              </w:rPr>
            </w:pPr>
            <w:proofErr w:type="gramStart"/>
            <w:r w:rsidRPr="000C5149">
              <w:rPr>
                <w:rFonts w:ascii="Calibri" w:hAnsi="Calibri"/>
                <w:szCs w:val="24"/>
              </w:rPr>
              <w:t>quanto</w:t>
            </w:r>
            <w:proofErr w:type="gramEnd"/>
            <w:r w:rsidRPr="000C5149">
              <w:rPr>
                <w:rFonts w:ascii="Calibri" w:hAnsi="Calibri"/>
                <w:szCs w:val="24"/>
              </w:rPr>
              <w:t xml:space="preserve"> à altura, em até 10 (dez) mm;</w:t>
            </w:r>
          </w:p>
          <w:p w:rsidR="002D5E20" w:rsidRPr="000C5149" w:rsidRDefault="002D5E20" w:rsidP="002D5E20">
            <w:pPr>
              <w:pStyle w:val="Recuodecorpodetexto"/>
              <w:numPr>
                <w:ilvl w:val="1"/>
                <w:numId w:val="18"/>
              </w:numPr>
              <w:ind w:left="1295" w:hanging="567"/>
              <w:rPr>
                <w:rFonts w:ascii="Calibri" w:hAnsi="Calibri"/>
                <w:szCs w:val="24"/>
              </w:rPr>
            </w:pPr>
            <w:proofErr w:type="gramStart"/>
            <w:r w:rsidRPr="000C5149">
              <w:rPr>
                <w:rFonts w:ascii="Calibri" w:hAnsi="Calibri"/>
                <w:szCs w:val="24"/>
              </w:rPr>
              <w:t>quanto</w:t>
            </w:r>
            <w:proofErr w:type="gramEnd"/>
            <w:r w:rsidRPr="000C5149">
              <w:rPr>
                <w:rFonts w:ascii="Calibri" w:hAnsi="Calibri"/>
                <w:szCs w:val="24"/>
              </w:rPr>
              <w:t xml:space="preserve"> à espessura, em até 2 (dois) mm.</w:t>
            </w:r>
          </w:p>
        </w:tc>
      </w:tr>
    </w:tbl>
    <w:p w:rsidR="002D5E20" w:rsidRPr="00CD4A74" w:rsidRDefault="002D5E20" w:rsidP="002D5E20">
      <w:pPr>
        <w:jc w:val="both"/>
        <w:rPr>
          <w:rFonts w:ascii="Calibri" w:hAnsi="Calibri"/>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2D5E20" w:rsidRPr="00CD4A74" w:rsidTr="00B64C18">
        <w:tc>
          <w:tcPr>
            <w:tcW w:w="709" w:type="dxa"/>
            <w:vAlign w:val="center"/>
          </w:tcPr>
          <w:p w:rsidR="002D5E20" w:rsidRPr="00CD4A74" w:rsidRDefault="00F401E4" w:rsidP="00B64C18">
            <w:pPr>
              <w:jc w:val="center"/>
              <w:rPr>
                <w:rFonts w:ascii="Calibri" w:hAnsi="Calibri"/>
                <w:b/>
                <w:sz w:val="24"/>
                <w:szCs w:val="24"/>
              </w:rPr>
            </w:pPr>
            <w:r>
              <w:rPr>
                <w:rFonts w:ascii="Calibri" w:hAnsi="Calibri"/>
                <w:b/>
                <w:sz w:val="24"/>
                <w:szCs w:val="24"/>
              </w:rPr>
              <w:t>P</w:t>
            </w:r>
          </w:p>
        </w:tc>
        <w:tc>
          <w:tcPr>
            <w:tcW w:w="9072" w:type="dxa"/>
          </w:tcPr>
          <w:p w:rsidR="002D5E20" w:rsidRPr="00CD4A74" w:rsidRDefault="002D5E20" w:rsidP="00B64C1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rPr>
                <w:rFonts w:ascii="Calibri" w:hAnsi="Calibri"/>
                <w:sz w:val="24"/>
              </w:rPr>
            </w:pPr>
            <w:r w:rsidRPr="00CD4A74">
              <w:rPr>
                <w:rFonts w:ascii="Calibri" w:hAnsi="Calibri"/>
                <w:b/>
                <w:sz w:val="24"/>
              </w:rPr>
              <w:t>UNIDADE RESPONSÁVEL PELO TERMO DE REFERÊNCIA</w:t>
            </w:r>
          </w:p>
          <w:p w:rsidR="002D5E20" w:rsidRPr="00CD4A74" w:rsidRDefault="002D5E20" w:rsidP="00B64C18">
            <w:pPr>
              <w:jc w:val="both"/>
              <w:rPr>
                <w:rFonts w:ascii="Calibri" w:hAnsi="Calibri"/>
                <w:color w:val="000000"/>
                <w:sz w:val="24"/>
              </w:rPr>
            </w:pPr>
            <w:r w:rsidRPr="00CD4A74">
              <w:rPr>
                <w:rFonts w:ascii="Calibri" w:hAnsi="Calibri"/>
                <w:color w:val="000000"/>
                <w:sz w:val="24"/>
              </w:rPr>
              <w:t>Serviço de Gestão Patrimonial - SGP.</w:t>
            </w:r>
          </w:p>
        </w:tc>
      </w:tr>
    </w:tbl>
    <w:p w:rsidR="002D5E20" w:rsidRDefault="002D5E20" w:rsidP="002D5E20">
      <w:pPr>
        <w:pStyle w:val="Default"/>
        <w:jc w:val="center"/>
        <w:rPr>
          <w:rFonts w:ascii="Calibri" w:hAnsi="Calibri"/>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2D5E20" w:rsidRPr="00CD4A74" w:rsidTr="00B64C18">
        <w:tc>
          <w:tcPr>
            <w:tcW w:w="709" w:type="dxa"/>
            <w:vAlign w:val="center"/>
          </w:tcPr>
          <w:p w:rsidR="002D5E20" w:rsidRPr="00CD4A74" w:rsidRDefault="00F401E4" w:rsidP="00B64C18">
            <w:pPr>
              <w:jc w:val="center"/>
              <w:rPr>
                <w:rFonts w:ascii="Calibri" w:hAnsi="Calibri"/>
                <w:b/>
                <w:sz w:val="24"/>
                <w:szCs w:val="24"/>
              </w:rPr>
            </w:pPr>
            <w:r>
              <w:rPr>
                <w:rFonts w:ascii="Calibri" w:hAnsi="Calibri"/>
                <w:b/>
                <w:sz w:val="24"/>
                <w:szCs w:val="24"/>
              </w:rPr>
              <w:t>Q</w:t>
            </w:r>
          </w:p>
        </w:tc>
        <w:tc>
          <w:tcPr>
            <w:tcW w:w="9072" w:type="dxa"/>
          </w:tcPr>
          <w:p w:rsidR="002D5E20" w:rsidRPr="00CD4A74" w:rsidRDefault="002D5E20" w:rsidP="00B64C18">
            <w:pPr>
              <w:jc w:val="both"/>
              <w:rPr>
                <w:rFonts w:ascii="Calibri" w:hAnsi="Calibri"/>
                <w:b/>
                <w:sz w:val="24"/>
                <w:szCs w:val="24"/>
              </w:rPr>
            </w:pPr>
            <w:r w:rsidRPr="00CD4A74">
              <w:rPr>
                <w:rFonts w:ascii="Calibri" w:hAnsi="Calibri"/>
                <w:b/>
                <w:sz w:val="24"/>
                <w:szCs w:val="24"/>
              </w:rPr>
              <w:t xml:space="preserve">UNIDADE FISCALIZADORA </w:t>
            </w:r>
          </w:p>
          <w:p w:rsidR="002D5E20" w:rsidRPr="00CD4A74" w:rsidRDefault="002D5E20" w:rsidP="00B64C18">
            <w:pPr>
              <w:jc w:val="both"/>
              <w:rPr>
                <w:rFonts w:ascii="Calibri" w:hAnsi="Calibri"/>
                <w:sz w:val="24"/>
                <w:szCs w:val="24"/>
              </w:rPr>
            </w:pPr>
            <w:r w:rsidRPr="00CD4A74">
              <w:rPr>
                <w:rFonts w:ascii="Calibri" w:hAnsi="Calibri"/>
                <w:color w:val="000000"/>
                <w:sz w:val="24"/>
              </w:rPr>
              <w:t>Serviço de Gestão Patrimonial - SGP.</w:t>
            </w:r>
          </w:p>
        </w:tc>
      </w:tr>
    </w:tbl>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Default="002D5E20" w:rsidP="002D5E20">
      <w:pPr>
        <w:pStyle w:val="Default"/>
        <w:jc w:val="center"/>
        <w:rPr>
          <w:rFonts w:ascii="Calibri" w:hAnsi="Calibri"/>
          <w:b/>
        </w:rPr>
      </w:pPr>
    </w:p>
    <w:p w:rsidR="002D5E20" w:rsidRPr="00953845" w:rsidRDefault="002D5E20" w:rsidP="002D5E20">
      <w:pPr>
        <w:pStyle w:val="Default"/>
        <w:jc w:val="center"/>
        <w:rPr>
          <w:rFonts w:ascii="Calibri" w:hAnsi="Calibri"/>
          <w:b/>
        </w:rPr>
      </w:pPr>
      <w:r>
        <w:rPr>
          <w:rFonts w:ascii="Calibri" w:hAnsi="Calibri"/>
          <w:b/>
        </w:rPr>
        <w:br w:type="page"/>
      </w:r>
      <w:r w:rsidRPr="00953845">
        <w:rPr>
          <w:rFonts w:ascii="Calibri" w:hAnsi="Calibri"/>
          <w:b/>
        </w:rPr>
        <w:lastRenderedPageBreak/>
        <w:t>ANEXO II – ESPECIFICAÇÕES TÉCNICAS</w:t>
      </w:r>
    </w:p>
    <w:p w:rsidR="002D5E20" w:rsidRPr="00953845" w:rsidRDefault="002D5E20" w:rsidP="002D5E20">
      <w:pPr>
        <w:pStyle w:val="Recuodecorpodetexto"/>
        <w:ind w:left="0" w:firstLine="0"/>
        <w:jc w:val="left"/>
        <w:outlineLvl w:val="1"/>
        <w:rPr>
          <w:rFonts w:ascii="Calibri" w:hAnsi="Calibri"/>
          <w:b/>
          <w:szCs w:val="24"/>
        </w:rPr>
      </w:pPr>
    </w:p>
    <w:p w:rsidR="002D5E20" w:rsidRDefault="002D5E20" w:rsidP="002D5E20">
      <w:pPr>
        <w:rPr>
          <w:rFonts w:ascii="Calibri" w:hAnsi="Calibri" w:cs="Arial"/>
          <w:b/>
          <w:sz w:val="24"/>
          <w:szCs w:val="24"/>
        </w:rPr>
      </w:pPr>
    </w:p>
    <w:p w:rsidR="002D5E20" w:rsidRDefault="002D5E20" w:rsidP="002D5E20">
      <w:pPr>
        <w:rPr>
          <w:rFonts w:ascii="Calibri" w:hAnsi="Calibri" w:cs="Arial"/>
          <w:b/>
          <w:sz w:val="24"/>
          <w:szCs w:val="24"/>
        </w:rPr>
      </w:pPr>
    </w:p>
    <w:p w:rsidR="002D5E20" w:rsidRPr="003D7A73" w:rsidRDefault="002D5E20" w:rsidP="002D5E20">
      <w:pPr>
        <w:autoSpaceDE w:val="0"/>
        <w:autoSpaceDN w:val="0"/>
        <w:adjustRightInd w:val="0"/>
        <w:ind w:left="1134"/>
        <w:rPr>
          <w:rFonts w:ascii="Calibri" w:hAnsi="Calibri" w:cs="Calibri,Bold"/>
          <w:b/>
          <w:bCs/>
          <w:sz w:val="24"/>
          <w:szCs w:val="24"/>
        </w:rPr>
      </w:pPr>
      <w:r w:rsidRPr="003D7A73">
        <w:rPr>
          <w:rFonts w:ascii="Calibri" w:hAnsi="Calibri" w:cs="Calibri,Bold"/>
          <w:b/>
          <w:bCs/>
          <w:sz w:val="24"/>
          <w:szCs w:val="24"/>
        </w:rPr>
        <w:t xml:space="preserve">P-1 / POLTRONA  </w:t>
      </w:r>
    </w:p>
    <w:p w:rsidR="002D5E20" w:rsidRPr="003D7A73" w:rsidRDefault="002D5E20" w:rsidP="002D5E20">
      <w:pPr>
        <w:autoSpaceDE w:val="0"/>
        <w:autoSpaceDN w:val="0"/>
        <w:adjustRightInd w:val="0"/>
        <w:rPr>
          <w:rFonts w:ascii="Calibri" w:hAnsi="Calibri" w:cs="Calibri,Bold"/>
          <w:b/>
          <w:bCs/>
          <w:sz w:val="24"/>
          <w:szCs w:val="24"/>
        </w:rPr>
      </w:pPr>
    </w:p>
    <w:p w:rsidR="002D5E20" w:rsidRPr="003D7A73" w:rsidRDefault="002D5E20" w:rsidP="002D5E20">
      <w:pPr>
        <w:autoSpaceDE w:val="0"/>
        <w:autoSpaceDN w:val="0"/>
        <w:adjustRightInd w:val="0"/>
        <w:rPr>
          <w:rFonts w:ascii="Calibri" w:hAnsi="Calibri" w:cs="Calibri,Bold"/>
          <w:b/>
          <w:bCs/>
          <w:sz w:val="24"/>
          <w:szCs w:val="24"/>
        </w:rPr>
      </w:pPr>
    </w:p>
    <w:p w:rsidR="002D5E20" w:rsidRPr="003D7A73" w:rsidRDefault="002D5E20" w:rsidP="002D5E20">
      <w:pPr>
        <w:autoSpaceDE w:val="0"/>
        <w:autoSpaceDN w:val="0"/>
        <w:adjustRightInd w:val="0"/>
        <w:rPr>
          <w:rFonts w:ascii="Calibri" w:hAnsi="Calibri" w:cs="Calibri,Bold"/>
          <w:b/>
          <w:bCs/>
          <w:sz w:val="24"/>
          <w:szCs w:val="24"/>
        </w:rPr>
      </w:pPr>
    </w:p>
    <w:p w:rsidR="002D5E20" w:rsidRPr="003D7A73" w:rsidRDefault="002D5E20" w:rsidP="002D5E20">
      <w:pPr>
        <w:autoSpaceDE w:val="0"/>
        <w:autoSpaceDN w:val="0"/>
        <w:adjustRightInd w:val="0"/>
        <w:jc w:val="center"/>
        <w:rPr>
          <w:rFonts w:ascii="Calibri" w:hAnsi="Calibri" w:cs="ArialMT"/>
          <w:sz w:val="24"/>
          <w:szCs w:val="24"/>
        </w:rPr>
      </w:pPr>
      <w:r w:rsidRPr="003D7A73">
        <w:rPr>
          <w:rFonts w:ascii="Calibri" w:hAnsi="Calibri" w:cs="Calibri,Bold"/>
          <w:b/>
          <w:noProof/>
          <w:sz w:val="24"/>
          <w:szCs w:val="24"/>
        </w:rPr>
        <w:drawing>
          <wp:inline distT="0" distB="0" distL="0" distR="0" wp14:anchorId="477E3BE5" wp14:editId="50CCA51E">
            <wp:extent cx="2752725" cy="2638425"/>
            <wp:effectExtent l="0" t="0" r="9525" b="9525"/>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2638425"/>
                    </a:xfrm>
                    <a:prstGeom prst="rect">
                      <a:avLst/>
                    </a:prstGeom>
                    <a:noFill/>
                    <a:ln>
                      <a:noFill/>
                    </a:ln>
                  </pic:spPr>
                </pic:pic>
              </a:graphicData>
            </a:graphic>
          </wp:inline>
        </w:drawing>
      </w:r>
    </w:p>
    <w:p w:rsidR="002D5E20" w:rsidRPr="003D7A73" w:rsidRDefault="002D5E20" w:rsidP="002D5E20">
      <w:pPr>
        <w:autoSpaceDE w:val="0"/>
        <w:autoSpaceDN w:val="0"/>
        <w:adjustRightInd w:val="0"/>
        <w:jc w:val="center"/>
        <w:rPr>
          <w:rFonts w:ascii="Calibri" w:hAnsi="Calibri" w:cs="ArialMT"/>
          <w:sz w:val="24"/>
          <w:szCs w:val="24"/>
        </w:rPr>
      </w:pPr>
    </w:p>
    <w:p w:rsidR="002D5E20" w:rsidRPr="003D7A73" w:rsidRDefault="002D5E20" w:rsidP="002D5E20">
      <w:pPr>
        <w:autoSpaceDE w:val="0"/>
        <w:autoSpaceDN w:val="0"/>
        <w:adjustRightInd w:val="0"/>
        <w:rPr>
          <w:rFonts w:ascii="Calibri" w:hAnsi="Calibri" w:cs="ArialMT"/>
          <w:sz w:val="24"/>
          <w:szCs w:val="24"/>
        </w:rPr>
      </w:pPr>
    </w:p>
    <w:p w:rsidR="002D5E20" w:rsidRPr="003D7A73" w:rsidRDefault="002D5E20" w:rsidP="002D5E20">
      <w:pPr>
        <w:numPr>
          <w:ilvl w:val="0"/>
          <w:numId w:val="20"/>
        </w:numPr>
        <w:tabs>
          <w:tab w:val="left" w:pos="1701"/>
        </w:tabs>
        <w:autoSpaceDE w:val="0"/>
        <w:autoSpaceDN w:val="0"/>
        <w:adjustRightInd w:val="0"/>
        <w:ind w:left="1134" w:firstLine="0"/>
        <w:jc w:val="both"/>
        <w:rPr>
          <w:rFonts w:ascii="Calibri" w:hAnsi="Calibri" w:cs="ArialMT"/>
          <w:sz w:val="24"/>
          <w:szCs w:val="24"/>
        </w:rPr>
      </w:pPr>
      <w:r w:rsidRPr="003D7A73">
        <w:rPr>
          <w:rFonts w:ascii="Calibri" w:hAnsi="Calibri" w:cs="ArialMT"/>
          <w:b/>
          <w:sz w:val="24"/>
          <w:szCs w:val="24"/>
          <w:u w:val="single"/>
        </w:rPr>
        <w:t>Especificações</w:t>
      </w:r>
      <w:r w:rsidRPr="003D7A73">
        <w:rPr>
          <w:rFonts w:ascii="Calibri" w:hAnsi="Calibri" w:cs="ArialMT"/>
          <w:sz w:val="24"/>
          <w:szCs w:val="24"/>
        </w:rPr>
        <w:t>:</w:t>
      </w:r>
    </w:p>
    <w:p w:rsidR="002D5E20" w:rsidRPr="003D7A73" w:rsidRDefault="002D5E20" w:rsidP="002D5E20">
      <w:pPr>
        <w:numPr>
          <w:ilvl w:val="1"/>
          <w:numId w:val="20"/>
        </w:numPr>
        <w:tabs>
          <w:tab w:val="left" w:pos="2268"/>
        </w:tabs>
        <w:autoSpaceDE w:val="0"/>
        <w:autoSpaceDN w:val="0"/>
        <w:adjustRightInd w:val="0"/>
        <w:ind w:left="1701" w:firstLine="0"/>
        <w:jc w:val="both"/>
        <w:rPr>
          <w:rFonts w:ascii="Calibri" w:hAnsi="Calibri" w:cs="ArialMT"/>
          <w:sz w:val="24"/>
          <w:szCs w:val="24"/>
        </w:rPr>
      </w:pPr>
      <w:proofErr w:type="gramStart"/>
      <w:r w:rsidRPr="003D7A73">
        <w:rPr>
          <w:rFonts w:ascii="Calibri" w:hAnsi="Calibri" w:cs="ArialMT"/>
          <w:sz w:val="24"/>
          <w:szCs w:val="24"/>
        </w:rPr>
        <w:t>poltrona</w:t>
      </w:r>
      <w:proofErr w:type="gramEnd"/>
      <w:r w:rsidRPr="003D7A73">
        <w:rPr>
          <w:rFonts w:ascii="Calibri" w:hAnsi="Calibri" w:cs="ArialMT"/>
          <w:sz w:val="24"/>
          <w:szCs w:val="24"/>
        </w:rPr>
        <w:t xml:space="preserve"> </w:t>
      </w:r>
      <w:r w:rsidRPr="003D7A73">
        <w:rPr>
          <w:rFonts w:ascii="Calibri" w:hAnsi="Calibri" w:cs="ArialMT"/>
          <w:i/>
          <w:sz w:val="24"/>
          <w:szCs w:val="24"/>
        </w:rPr>
        <w:t>design</w:t>
      </w:r>
      <w:r>
        <w:rPr>
          <w:rFonts w:ascii="Calibri" w:hAnsi="Calibri" w:cs="ArialMT"/>
          <w:sz w:val="24"/>
          <w:szCs w:val="24"/>
        </w:rPr>
        <w:t xml:space="preserve"> </w:t>
      </w:r>
      <w:r w:rsidRPr="003D7A73">
        <w:rPr>
          <w:rFonts w:ascii="Calibri" w:hAnsi="Calibri" w:cs="ArialMT"/>
          <w:sz w:val="24"/>
          <w:szCs w:val="24"/>
        </w:rPr>
        <w:t xml:space="preserve">Barcelona  com estrutura em  aço  inox maciço, barra  chata 1 ¼  x ½; </w:t>
      </w:r>
      <w:proofErr w:type="spellStart"/>
      <w:r w:rsidRPr="003D7A73">
        <w:rPr>
          <w:rFonts w:ascii="Calibri" w:hAnsi="Calibri" w:cs="ArialMT"/>
          <w:sz w:val="24"/>
          <w:szCs w:val="24"/>
        </w:rPr>
        <w:t>Percinta</w:t>
      </w:r>
      <w:proofErr w:type="spellEnd"/>
      <w:r w:rsidRPr="003D7A73">
        <w:rPr>
          <w:rFonts w:ascii="Calibri" w:hAnsi="Calibri" w:cs="ArialMT"/>
          <w:sz w:val="24"/>
          <w:szCs w:val="24"/>
        </w:rPr>
        <w:t xml:space="preserve"> de couro natural na cor preta; </w:t>
      </w:r>
    </w:p>
    <w:p w:rsidR="002D5E20" w:rsidRPr="003D7A73" w:rsidRDefault="002D5E20" w:rsidP="002D5E20">
      <w:pPr>
        <w:numPr>
          <w:ilvl w:val="1"/>
          <w:numId w:val="20"/>
        </w:numPr>
        <w:tabs>
          <w:tab w:val="left" w:pos="2268"/>
        </w:tabs>
        <w:autoSpaceDE w:val="0"/>
        <w:autoSpaceDN w:val="0"/>
        <w:adjustRightInd w:val="0"/>
        <w:ind w:left="1701" w:firstLine="0"/>
        <w:jc w:val="both"/>
        <w:rPr>
          <w:rFonts w:ascii="Calibri" w:hAnsi="Calibri" w:cs="ArialMT"/>
          <w:sz w:val="24"/>
          <w:szCs w:val="24"/>
        </w:rPr>
      </w:pPr>
      <w:proofErr w:type="gramStart"/>
      <w:r w:rsidRPr="003D7A73">
        <w:rPr>
          <w:rFonts w:ascii="Calibri" w:hAnsi="Calibri" w:cs="ArialMT"/>
          <w:sz w:val="24"/>
          <w:szCs w:val="24"/>
        </w:rPr>
        <w:t>estofado  do</w:t>
      </w:r>
      <w:proofErr w:type="gramEnd"/>
      <w:r w:rsidRPr="003D7A73">
        <w:rPr>
          <w:rFonts w:ascii="Calibri" w:hAnsi="Calibri" w:cs="ArialMT"/>
          <w:sz w:val="24"/>
          <w:szCs w:val="24"/>
        </w:rPr>
        <w:t xml:space="preserve">  assento  e  do  encosto  com</w:t>
      </w:r>
      <w:r>
        <w:rPr>
          <w:rFonts w:ascii="Calibri" w:hAnsi="Calibri" w:cs="ArialMT"/>
          <w:sz w:val="24"/>
          <w:szCs w:val="24"/>
        </w:rPr>
        <w:t xml:space="preserve">  espessura  de  90  mm  com </w:t>
      </w:r>
      <w:r w:rsidRPr="00B576BA">
        <w:rPr>
          <w:rFonts w:ascii="Calibri" w:hAnsi="Calibri" w:cs="ArialMT"/>
          <w:sz w:val="24"/>
          <w:szCs w:val="24"/>
        </w:rPr>
        <w:t xml:space="preserve">espuma  laminada  e densidade de 33Kg/m³ em sistema quadriculado </w:t>
      </w:r>
      <w:r>
        <w:rPr>
          <w:rFonts w:ascii="Calibri" w:hAnsi="Calibri" w:cs="ArialMT"/>
          <w:sz w:val="24"/>
          <w:szCs w:val="24"/>
        </w:rPr>
        <w:t>r</w:t>
      </w:r>
      <w:r w:rsidRPr="00B576BA">
        <w:rPr>
          <w:rFonts w:ascii="Calibri" w:hAnsi="Calibri" w:cs="ArialMT"/>
          <w:sz w:val="24"/>
          <w:szCs w:val="24"/>
        </w:rPr>
        <w:t xml:space="preserve">evestido em couro natural na cor preta e  botões  também  cobertos  com  o mesmo  revestimento,  presos  por  cordão  de  poliéster encerado;  Sistema  de  fixação  das  almofadas  feito  </w:t>
      </w:r>
      <w:r w:rsidRPr="00B576BA">
        <w:rPr>
          <w:rFonts w:ascii="Calibri" w:hAnsi="Calibri" w:cs="Calibri"/>
          <w:sz w:val="24"/>
          <w:szCs w:val="24"/>
        </w:rPr>
        <w:t xml:space="preserve">por  meio  de  botões  metálicos  de pressão. </w:t>
      </w:r>
    </w:p>
    <w:p w:rsidR="002D5E20" w:rsidRDefault="002D5E20" w:rsidP="002D5E20">
      <w:pPr>
        <w:autoSpaceDE w:val="0"/>
        <w:autoSpaceDN w:val="0"/>
        <w:adjustRightInd w:val="0"/>
        <w:rPr>
          <w:rFonts w:ascii="Calibri" w:hAnsi="Calibri" w:cs="Calibri"/>
          <w:sz w:val="24"/>
          <w:szCs w:val="24"/>
        </w:rPr>
      </w:pPr>
      <w:r w:rsidRPr="009F5222">
        <w:rPr>
          <w:rFonts w:ascii="Calibri" w:hAnsi="Calibri" w:cs="Calibri"/>
          <w:sz w:val="24"/>
          <w:szCs w:val="24"/>
        </w:rPr>
        <w:t xml:space="preserve"> </w:t>
      </w:r>
    </w:p>
    <w:p w:rsidR="002D5E20" w:rsidRPr="00B576BA" w:rsidRDefault="002D5E20" w:rsidP="002D5E20">
      <w:pPr>
        <w:numPr>
          <w:ilvl w:val="0"/>
          <w:numId w:val="20"/>
        </w:numPr>
        <w:tabs>
          <w:tab w:val="left" w:pos="1701"/>
        </w:tabs>
        <w:autoSpaceDE w:val="0"/>
        <w:autoSpaceDN w:val="0"/>
        <w:adjustRightInd w:val="0"/>
        <w:ind w:left="1134" w:firstLine="0"/>
        <w:jc w:val="both"/>
        <w:rPr>
          <w:rFonts w:ascii="Calibri" w:hAnsi="Calibri" w:cs="ArialMT"/>
          <w:sz w:val="24"/>
          <w:szCs w:val="24"/>
        </w:rPr>
      </w:pPr>
      <w:r>
        <w:rPr>
          <w:rFonts w:ascii="Calibri" w:hAnsi="Calibri" w:cs="ArialMT"/>
          <w:b/>
          <w:sz w:val="24"/>
          <w:szCs w:val="24"/>
          <w:u w:val="single"/>
        </w:rPr>
        <w:t>Medidas</w:t>
      </w:r>
      <w:r w:rsidRPr="00B576BA">
        <w:rPr>
          <w:rFonts w:ascii="Calibri" w:hAnsi="Calibri" w:cs="ArialMT"/>
          <w:sz w:val="24"/>
          <w:szCs w:val="24"/>
        </w:rPr>
        <w:t>:</w:t>
      </w:r>
    </w:p>
    <w:p w:rsidR="002D5E20" w:rsidRPr="00B576BA" w:rsidRDefault="002D5E20" w:rsidP="002D5E20">
      <w:pPr>
        <w:numPr>
          <w:ilvl w:val="1"/>
          <w:numId w:val="21"/>
        </w:numPr>
        <w:tabs>
          <w:tab w:val="left" w:pos="2268"/>
        </w:tabs>
        <w:autoSpaceDE w:val="0"/>
        <w:autoSpaceDN w:val="0"/>
        <w:adjustRightInd w:val="0"/>
        <w:ind w:left="1701" w:firstLine="0"/>
        <w:jc w:val="both"/>
        <w:rPr>
          <w:rFonts w:ascii="Calibri" w:hAnsi="Calibri" w:cs="Calibri"/>
          <w:sz w:val="24"/>
          <w:szCs w:val="24"/>
        </w:rPr>
      </w:pPr>
      <w:r>
        <w:rPr>
          <w:rFonts w:ascii="Calibri" w:hAnsi="Calibri" w:cs="ArialMT"/>
          <w:sz w:val="24"/>
          <w:szCs w:val="24"/>
        </w:rPr>
        <w:t>750 x 750mm (</w:t>
      </w:r>
      <w:proofErr w:type="spellStart"/>
      <w:r>
        <w:rPr>
          <w:rFonts w:ascii="Calibri" w:hAnsi="Calibri" w:cs="ArialMT"/>
          <w:sz w:val="24"/>
          <w:szCs w:val="24"/>
        </w:rPr>
        <w:t>LxP</w:t>
      </w:r>
      <w:proofErr w:type="spellEnd"/>
      <w:r>
        <w:rPr>
          <w:rFonts w:ascii="Calibri" w:hAnsi="Calibri" w:cs="ArialMT"/>
          <w:sz w:val="24"/>
          <w:szCs w:val="24"/>
        </w:rPr>
        <w:t>);</w:t>
      </w:r>
    </w:p>
    <w:p w:rsidR="002D5E20" w:rsidRPr="00B576BA" w:rsidRDefault="002D5E20" w:rsidP="002D5E20">
      <w:pPr>
        <w:numPr>
          <w:ilvl w:val="1"/>
          <w:numId w:val="21"/>
        </w:numPr>
        <w:tabs>
          <w:tab w:val="left" w:pos="2268"/>
        </w:tabs>
        <w:autoSpaceDE w:val="0"/>
        <w:autoSpaceDN w:val="0"/>
        <w:adjustRightInd w:val="0"/>
        <w:ind w:left="1701" w:firstLine="0"/>
        <w:jc w:val="both"/>
        <w:rPr>
          <w:rFonts w:ascii="Calibri" w:hAnsi="Calibri" w:cs="Calibri"/>
          <w:sz w:val="24"/>
          <w:szCs w:val="24"/>
        </w:rPr>
      </w:pPr>
      <w:proofErr w:type="gramStart"/>
      <w:r>
        <w:rPr>
          <w:rFonts w:ascii="Calibri" w:hAnsi="Calibri" w:cs="ArialMT"/>
          <w:sz w:val="24"/>
          <w:szCs w:val="24"/>
        </w:rPr>
        <w:t>a</w:t>
      </w:r>
      <w:r w:rsidRPr="00B576BA">
        <w:rPr>
          <w:rFonts w:ascii="Calibri" w:hAnsi="Calibri" w:cs="ArialMT"/>
          <w:sz w:val="24"/>
          <w:szCs w:val="24"/>
        </w:rPr>
        <w:t>l</w:t>
      </w:r>
      <w:r>
        <w:rPr>
          <w:rFonts w:ascii="Calibri" w:hAnsi="Calibri" w:cs="ArialMT"/>
          <w:sz w:val="24"/>
          <w:szCs w:val="24"/>
        </w:rPr>
        <w:t>tura</w:t>
      </w:r>
      <w:proofErr w:type="gramEnd"/>
      <w:r>
        <w:rPr>
          <w:rFonts w:ascii="Calibri" w:hAnsi="Calibri" w:cs="ArialMT"/>
          <w:sz w:val="24"/>
          <w:szCs w:val="24"/>
        </w:rPr>
        <w:t xml:space="preserve"> do piso ao assento 420 mm;</w:t>
      </w:r>
    </w:p>
    <w:p w:rsidR="002D5E20" w:rsidRPr="00B576BA" w:rsidRDefault="002D5E20" w:rsidP="002D5E20">
      <w:pPr>
        <w:numPr>
          <w:ilvl w:val="1"/>
          <w:numId w:val="21"/>
        </w:numPr>
        <w:tabs>
          <w:tab w:val="left" w:pos="2268"/>
        </w:tabs>
        <w:autoSpaceDE w:val="0"/>
        <w:autoSpaceDN w:val="0"/>
        <w:adjustRightInd w:val="0"/>
        <w:ind w:left="1701" w:firstLine="0"/>
        <w:jc w:val="both"/>
        <w:rPr>
          <w:rFonts w:ascii="Calibri" w:hAnsi="Calibri" w:cs="Calibri"/>
          <w:sz w:val="24"/>
          <w:szCs w:val="24"/>
        </w:rPr>
      </w:pPr>
      <w:proofErr w:type="gramStart"/>
      <w:r>
        <w:rPr>
          <w:rFonts w:ascii="Calibri" w:hAnsi="Calibri" w:cs="ArialMT"/>
          <w:sz w:val="24"/>
          <w:szCs w:val="24"/>
        </w:rPr>
        <w:t>a</w:t>
      </w:r>
      <w:r w:rsidRPr="00B576BA">
        <w:rPr>
          <w:rFonts w:ascii="Calibri" w:hAnsi="Calibri" w:cs="ArialMT"/>
          <w:sz w:val="24"/>
          <w:szCs w:val="24"/>
        </w:rPr>
        <w:t>ltura</w:t>
      </w:r>
      <w:proofErr w:type="gramEnd"/>
      <w:r w:rsidRPr="00B576BA">
        <w:rPr>
          <w:rFonts w:ascii="Calibri" w:hAnsi="Calibri" w:cs="ArialMT"/>
          <w:sz w:val="24"/>
          <w:szCs w:val="24"/>
        </w:rPr>
        <w:t xml:space="preserve"> do piso ao topo do encosto 740mm</w:t>
      </w:r>
      <w:r>
        <w:rPr>
          <w:rFonts w:ascii="Calibri" w:hAnsi="Calibri" w:cs="ArialMT"/>
          <w:sz w:val="24"/>
          <w:szCs w:val="24"/>
        </w:rPr>
        <w:t>.</w:t>
      </w:r>
    </w:p>
    <w:p w:rsidR="002D5E20" w:rsidRDefault="002D5E20" w:rsidP="002D5E20">
      <w:pPr>
        <w:rPr>
          <w:rFonts w:ascii="Calibri" w:hAnsi="Calibri" w:cs="Arial"/>
          <w:b/>
          <w:sz w:val="24"/>
          <w:szCs w:val="24"/>
        </w:rPr>
      </w:pPr>
    </w:p>
    <w:p w:rsidR="002D5E20" w:rsidRDefault="002D5E20" w:rsidP="002D5E20">
      <w:pPr>
        <w:rPr>
          <w:rFonts w:ascii="Calibri" w:hAnsi="Calibri" w:cs="Arial"/>
          <w:b/>
          <w:sz w:val="24"/>
          <w:szCs w:val="24"/>
        </w:rPr>
      </w:pPr>
    </w:p>
    <w:p w:rsidR="002D5E20" w:rsidRDefault="002D5E20" w:rsidP="008C0C3D">
      <w:pPr>
        <w:pStyle w:val="Recuodecorpodetexto"/>
        <w:ind w:left="1134" w:firstLine="0"/>
        <w:outlineLvl w:val="1"/>
        <w:rPr>
          <w:rFonts w:ascii="Calibri" w:hAnsi="Calibri"/>
          <w:b/>
        </w:rPr>
        <w:sectPr w:rsidR="002D5E20" w:rsidSect="00876E86">
          <w:headerReference w:type="default" r:id="rId18"/>
          <w:footerReference w:type="even" r:id="rId19"/>
          <w:footerReference w:type="default" r:id="rId20"/>
          <w:headerReference w:type="first" r:id="rId21"/>
          <w:footerReference w:type="first" r:id="rId22"/>
          <w:pgSz w:w="11907" w:h="16840" w:code="9"/>
          <w:pgMar w:top="1418" w:right="851" w:bottom="1418" w:left="1701" w:header="568" w:footer="567" w:gutter="0"/>
          <w:cols w:space="720"/>
          <w:titlePg/>
          <w:docGrid w:linePitch="272"/>
        </w:sectPr>
      </w:pPr>
      <w:r>
        <w:rPr>
          <w:rFonts w:ascii="Calibri" w:hAnsi="Calibri"/>
          <w:b/>
        </w:rPr>
        <w:br w:type="page"/>
      </w:r>
    </w:p>
    <w:p w:rsidR="002D5E20" w:rsidRDefault="002D5E20" w:rsidP="002D5E20">
      <w:pPr>
        <w:pStyle w:val="Default"/>
        <w:jc w:val="center"/>
        <w:rPr>
          <w:rFonts w:ascii="Calibri" w:hAnsi="Calibri"/>
          <w:b/>
        </w:rPr>
      </w:pPr>
      <w:r w:rsidRPr="00953845">
        <w:rPr>
          <w:rFonts w:ascii="Calibri" w:hAnsi="Calibri"/>
          <w:b/>
        </w:rPr>
        <w:lastRenderedPageBreak/>
        <w:t>ANEXO I</w:t>
      </w:r>
      <w:r>
        <w:rPr>
          <w:rFonts w:ascii="Calibri" w:hAnsi="Calibri"/>
          <w:b/>
        </w:rPr>
        <w:t>I</w:t>
      </w:r>
      <w:r w:rsidRPr="00953845">
        <w:rPr>
          <w:rFonts w:ascii="Calibri" w:hAnsi="Calibri"/>
          <w:b/>
        </w:rPr>
        <w:t xml:space="preserve">I – </w:t>
      </w:r>
      <w:r>
        <w:rPr>
          <w:rFonts w:ascii="Calibri" w:hAnsi="Calibri"/>
          <w:b/>
        </w:rPr>
        <w:t>ORÇAMENTO ESTIMATIVO</w:t>
      </w:r>
    </w:p>
    <w:p w:rsidR="002D5E20" w:rsidRDefault="002D5E20" w:rsidP="002D5E20">
      <w:pPr>
        <w:pStyle w:val="Default"/>
        <w:jc w:val="center"/>
        <w:rPr>
          <w:rFonts w:ascii="Calibri" w:hAnsi="Calibri"/>
          <w:b/>
        </w:rPr>
      </w:pPr>
    </w:p>
    <w:p w:rsidR="002D5E20" w:rsidRPr="00953845" w:rsidRDefault="002D5E20" w:rsidP="002D5E20">
      <w:pPr>
        <w:pStyle w:val="Default"/>
        <w:jc w:val="center"/>
        <w:rPr>
          <w:rFonts w:ascii="Calibri" w:hAnsi="Calibri"/>
          <w:b/>
        </w:rPr>
      </w:pPr>
    </w:p>
    <w:tbl>
      <w:tblPr>
        <w:tblW w:w="4823" w:type="pct"/>
        <w:tblCellMar>
          <w:left w:w="70" w:type="dxa"/>
          <w:right w:w="70" w:type="dxa"/>
        </w:tblCellMar>
        <w:tblLook w:val="04A0" w:firstRow="1" w:lastRow="0" w:firstColumn="1" w:lastColumn="0" w:noHBand="0" w:noVBand="1"/>
      </w:tblPr>
      <w:tblGrid>
        <w:gridCol w:w="565"/>
        <w:gridCol w:w="3309"/>
        <w:gridCol w:w="1399"/>
        <w:gridCol w:w="1705"/>
        <w:gridCol w:w="2027"/>
      </w:tblGrid>
      <w:tr w:rsidR="002D5E20" w:rsidRPr="000D2C5D" w:rsidTr="002D5E20">
        <w:trPr>
          <w:trHeight w:val="794"/>
        </w:trPr>
        <w:tc>
          <w:tcPr>
            <w:tcW w:w="313" w:type="pct"/>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Item</w:t>
            </w:r>
          </w:p>
        </w:tc>
        <w:tc>
          <w:tcPr>
            <w:tcW w:w="1838" w:type="pct"/>
            <w:tcBorders>
              <w:top w:val="single" w:sz="8" w:space="0" w:color="auto"/>
              <w:left w:val="nil"/>
              <w:bottom w:val="single" w:sz="8" w:space="0" w:color="auto"/>
              <w:right w:val="single" w:sz="8" w:space="0" w:color="auto"/>
            </w:tcBorders>
            <w:shd w:val="clear" w:color="000000" w:fill="E2EFDA"/>
            <w:noWrap/>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Descrição</w:t>
            </w:r>
          </w:p>
        </w:tc>
        <w:tc>
          <w:tcPr>
            <w:tcW w:w="776" w:type="pct"/>
            <w:tcBorders>
              <w:top w:val="single" w:sz="8" w:space="0" w:color="auto"/>
              <w:left w:val="nil"/>
              <w:bottom w:val="single" w:sz="8" w:space="0" w:color="auto"/>
              <w:right w:val="single" w:sz="8" w:space="0" w:color="auto"/>
            </w:tcBorders>
            <w:shd w:val="clear" w:color="000000" w:fill="E2EFDA"/>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QUANTIDADE (UNIDADE)</w:t>
            </w:r>
          </w:p>
        </w:tc>
        <w:tc>
          <w:tcPr>
            <w:tcW w:w="947" w:type="pct"/>
            <w:tcBorders>
              <w:top w:val="single" w:sz="8" w:space="0" w:color="auto"/>
              <w:left w:val="nil"/>
              <w:bottom w:val="single" w:sz="8" w:space="0" w:color="auto"/>
              <w:right w:val="single" w:sz="8" w:space="0" w:color="auto"/>
            </w:tcBorders>
            <w:shd w:val="clear" w:color="000000" w:fill="9BC2E6"/>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VALOR UNITÁRIO</w:t>
            </w:r>
          </w:p>
        </w:tc>
        <w:tc>
          <w:tcPr>
            <w:tcW w:w="1126" w:type="pct"/>
            <w:tcBorders>
              <w:top w:val="single" w:sz="8" w:space="0" w:color="auto"/>
              <w:left w:val="nil"/>
              <w:bottom w:val="single" w:sz="8" w:space="0" w:color="auto"/>
              <w:right w:val="single" w:sz="8" w:space="0" w:color="auto"/>
            </w:tcBorders>
            <w:shd w:val="clear" w:color="000000" w:fill="9BC2E6"/>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VALOR TOTAL</w:t>
            </w:r>
          </w:p>
        </w:tc>
      </w:tr>
      <w:tr w:rsidR="002D5E20" w:rsidRPr="000D2C5D" w:rsidTr="008F4639">
        <w:trPr>
          <w:trHeight w:val="406"/>
        </w:trPr>
        <w:tc>
          <w:tcPr>
            <w:tcW w:w="313" w:type="pct"/>
            <w:tcBorders>
              <w:top w:val="nil"/>
              <w:left w:val="single" w:sz="8" w:space="0" w:color="auto"/>
              <w:bottom w:val="single" w:sz="8" w:space="0" w:color="auto"/>
              <w:right w:val="single" w:sz="8" w:space="0" w:color="auto"/>
            </w:tcBorders>
            <w:shd w:val="clear" w:color="000000" w:fill="FFE699"/>
            <w:noWrap/>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1</w:t>
            </w:r>
          </w:p>
        </w:tc>
        <w:tc>
          <w:tcPr>
            <w:tcW w:w="1838" w:type="pct"/>
            <w:tcBorders>
              <w:top w:val="nil"/>
              <w:left w:val="nil"/>
              <w:bottom w:val="single" w:sz="8" w:space="0" w:color="auto"/>
              <w:right w:val="single" w:sz="8" w:space="0" w:color="auto"/>
            </w:tcBorders>
            <w:shd w:val="clear" w:color="000000" w:fill="FFE699"/>
            <w:noWrap/>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P-1 / POLTRONA</w:t>
            </w:r>
          </w:p>
        </w:tc>
        <w:tc>
          <w:tcPr>
            <w:tcW w:w="776" w:type="pct"/>
            <w:tcBorders>
              <w:top w:val="nil"/>
              <w:left w:val="nil"/>
              <w:bottom w:val="single" w:sz="8" w:space="0" w:color="auto"/>
              <w:right w:val="single" w:sz="8" w:space="0" w:color="auto"/>
            </w:tcBorders>
            <w:shd w:val="clear" w:color="000000" w:fill="FFE699"/>
            <w:noWrap/>
            <w:vAlign w:val="center"/>
            <w:hideMark/>
          </w:tcPr>
          <w:p w:rsidR="002D5E20" w:rsidRPr="000D2C5D" w:rsidRDefault="002D5E20" w:rsidP="00B64C18">
            <w:pPr>
              <w:jc w:val="center"/>
              <w:rPr>
                <w:rFonts w:ascii="Calibri" w:hAnsi="Calibri"/>
                <w:b/>
                <w:bCs/>
                <w:color w:val="000000"/>
                <w:sz w:val="22"/>
                <w:szCs w:val="22"/>
              </w:rPr>
            </w:pPr>
            <w:r w:rsidRPr="000D2C5D">
              <w:rPr>
                <w:rFonts w:ascii="Calibri" w:hAnsi="Calibri"/>
                <w:b/>
                <w:bCs/>
                <w:color w:val="000000"/>
                <w:sz w:val="22"/>
                <w:szCs w:val="22"/>
              </w:rPr>
              <w:t>6</w:t>
            </w:r>
          </w:p>
        </w:tc>
        <w:tc>
          <w:tcPr>
            <w:tcW w:w="947" w:type="pct"/>
            <w:tcBorders>
              <w:top w:val="nil"/>
              <w:left w:val="nil"/>
              <w:bottom w:val="single" w:sz="8" w:space="0" w:color="auto"/>
              <w:right w:val="single" w:sz="8" w:space="0" w:color="auto"/>
            </w:tcBorders>
            <w:shd w:val="clear" w:color="000000" w:fill="FFE699"/>
            <w:noWrap/>
            <w:vAlign w:val="center"/>
            <w:hideMark/>
          </w:tcPr>
          <w:p w:rsidR="002D5E20" w:rsidRPr="000D2C5D" w:rsidRDefault="008F4639" w:rsidP="008F4639">
            <w:pPr>
              <w:jc w:val="center"/>
              <w:rPr>
                <w:rFonts w:ascii="Calibri" w:hAnsi="Calibri"/>
                <w:b/>
                <w:bCs/>
                <w:color w:val="000000"/>
                <w:sz w:val="22"/>
                <w:szCs w:val="22"/>
              </w:rPr>
            </w:pPr>
            <w:r>
              <w:rPr>
                <w:rFonts w:ascii="Calibri" w:hAnsi="Calibri"/>
                <w:b/>
                <w:bCs/>
                <w:color w:val="000000"/>
                <w:sz w:val="22"/>
                <w:szCs w:val="22"/>
              </w:rPr>
              <w:t xml:space="preserve">R$ </w:t>
            </w:r>
            <w:r w:rsidR="002D5E20" w:rsidRPr="000D2C5D">
              <w:rPr>
                <w:rFonts w:ascii="Calibri" w:hAnsi="Calibri"/>
                <w:b/>
                <w:bCs/>
                <w:color w:val="000000"/>
                <w:sz w:val="22"/>
                <w:szCs w:val="22"/>
              </w:rPr>
              <w:t>3.007,50</w:t>
            </w:r>
          </w:p>
        </w:tc>
        <w:tc>
          <w:tcPr>
            <w:tcW w:w="1126" w:type="pct"/>
            <w:tcBorders>
              <w:top w:val="nil"/>
              <w:left w:val="nil"/>
              <w:bottom w:val="single" w:sz="8" w:space="0" w:color="auto"/>
              <w:right w:val="single" w:sz="8" w:space="0" w:color="auto"/>
            </w:tcBorders>
            <w:shd w:val="clear" w:color="000000" w:fill="FFE699"/>
            <w:noWrap/>
            <w:vAlign w:val="center"/>
            <w:hideMark/>
          </w:tcPr>
          <w:p w:rsidR="002D5E20" w:rsidRPr="000D2C5D" w:rsidRDefault="008F4639" w:rsidP="008F4639">
            <w:pPr>
              <w:jc w:val="center"/>
              <w:rPr>
                <w:rFonts w:ascii="Calibri" w:hAnsi="Calibri"/>
                <w:b/>
                <w:bCs/>
                <w:color w:val="000000"/>
                <w:sz w:val="22"/>
                <w:szCs w:val="22"/>
              </w:rPr>
            </w:pPr>
            <w:r>
              <w:rPr>
                <w:rFonts w:ascii="Calibri" w:hAnsi="Calibri"/>
                <w:b/>
                <w:bCs/>
                <w:color w:val="000000"/>
                <w:sz w:val="22"/>
                <w:szCs w:val="22"/>
              </w:rPr>
              <w:t xml:space="preserve">R$ </w:t>
            </w:r>
            <w:r w:rsidR="002D5E20" w:rsidRPr="000D2C5D">
              <w:rPr>
                <w:rFonts w:ascii="Calibri" w:hAnsi="Calibri"/>
                <w:b/>
                <w:bCs/>
                <w:color w:val="000000"/>
                <w:sz w:val="22"/>
                <w:szCs w:val="22"/>
              </w:rPr>
              <w:t>18.044,98</w:t>
            </w:r>
          </w:p>
        </w:tc>
      </w:tr>
    </w:tbl>
    <w:p w:rsidR="002D5E20" w:rsidRDefault="002D5E20" w:rsidP="002D5E20">
      <w:pPr>
        <w:pStyle w:val="Default"/>
        <w:rPr>
          <w:rFonts w:ascii="Calibri" w:hAnsi="Calibri"/>
          <w:b/>
          <w:bCs/>
          <w:color w:val="auto"/>
        </w:rPr>
      </w:pPr>
    </w:p>
    <w:p w:rsidR="002D5E20" w:rsidRPr="00953845" w:rsidRDefault="002D5E20" w:rsidP="002D5E20">
      <w:pPr>
        <w:pStyle w:val="Default"/>
        <w:rPr>
          <w:rFonts w:ascii="Calibri" w:hAnsi="Calibri"/>
          <w:b/>
          <w:bCs/>
          <w:color w:val="auto"/>
        </w:rPr>
      </w:pPr>
    </w:p>
    <w:p w:rsidR="00F42EFC" w:rsidRPr="00392C9D" w:rsidRDefault="002D5E20" w:rsidP="002D5E20">
      <w:pPr>
        <w:jc w:val="both"/>
      </w:pPr>
      <w:r w:rsidRPr="00392C9D">
        <w:t xml:space="preserve"> </w:t>
      </w:r>
    </w:p>
    <w:p w:rsidR="00F42EFC" w:rsidRPr="00F42EFC" w:rsidRDefault="00F42EFC" w:rsidP="00F42EFC"/>
    <w:sectPr w:rsidR="00F42EFC" w:rsidRPr="00F42EFC" w:rsidSect="002D5E20">
      <w:headerReference w:type="default" r:id="rId23"/>
      <w:footerReference w:type="even" r:id="rId24"/>
      <w:footerReference w:type="default" r:id="rId25"/>
      <w:headerReference w:type="first" r:id="rId26"/>
      <w:footerReference w:type="first" r:id="rId27"/>
      <w:pgSz w:w="11907" w:h="16840" w:code="9"/>
      <w:pgMar w:top="1418" w:right="851" w:bottom="1418" w:left="1701"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FD" w:rsidRDefault="001058FD">
      <w:r>
        <w:separator/>
      </w:r>
    </w:p>
  </w:endnote>
  <w:endnote w:type="continuationSeparator" w:id="0">
    <w:p w:rsidR="001058FD" w:rsidRDefault="0010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0" w:rsidRDefault="002D5E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5E20" w:rsidRDefault="002D5E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0" w:rsidRDefault="002D5E20">
    <w:pPr>
      <w:pStyle w:val="Rodap"/>
      <w:jc w:val="center"/>
    </w:pPr>
    <w:r>
      <w:fldChar w:fldCharType="begin"/>
    </w:r>
    <w:r>
      <w:instrText xml:space="preserve"> PAGE  \* MERGEFORMAT </w:instrText>
    </w:r>
    <w:r>
      <w:fldChar w:fldCharType="separate"/>
    </w:r>
    <w:r w:rsidR="00DB4829">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0" w:rsidRDefault="002D5E20">
    <w:pPr>
      <w:pStyle w:val="Rodap"/>
      <w:jc w:val="center"/>
    </w:pPr>
    <w:r>
      <w:fldChar w:fldCharType="begin"/>
    </w:r>
    <w:r>
      <w:instrText xml:space="preserve"> PAGE  \* MERGEFORMAT </w:instrText>
    </w:r>
    <w:r>
      <w:fldChar w:fldCharType="separate"/>
    </w:r>
    <w:r w:rsidR="00DB482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FD" w:rsidRDefault="001058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58FD" w:rsidRDefault="001058FD">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FD" w:rsidRDefault="001058FD">
    <w:pPr>
      <w:pStyle w:val="Rodap"/>
      <w:jc w:val="center"/>
    </w:pPr>
    <w:r>
      <w:fldChar w:fldCharType="begin"/>
    </w:r>
    <w:r>
      <w:instrText xml:space="preserve"> PAGE  \* MERGEFORMAT </w:instrText>
    </w:r>
    <w:r>
      <w:fldChar w:fldCharType="separate"/>
    </w:r>
    <w:r w:rsidR="002D5E20">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FD" w:rsidRDefault="001058FD">
    <w:pPr>
      <w:pStyle w:val="Rodap"/>
      <w:jc w:val="center"/>
    </w:pPr>
    <w:r>
      <w:fldChar w:fldCharType="begin"/>
    </w:r>
    <w:r>
      <w:instrText xml:space="preserve"> PAGE  \* MERGEFORMAT </w:instrText>
    </w:r>
    <w:r>
      <w:fldChar w:fldCharType="separate"/>
    </w:r>
    <w:r w:rsidR="00DB482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FD" w:rsidRDefault="001058FD">
      <w:r>
        <w:separator/>
      </w:r>
    </w:p>
  </w:footnote>
  <w:footnote w:type="continuationSeparator" w:id="0">
    <w:p w:rsidR="001058FD" w:rsidRDefault="0010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1" w:type="dxa"/>
      <w:tblLayout w:type="fixed"/>
      <w:tblCellMar>
        <w:left w:w="0" w:type="dxa"/>
        <w:right w:w="0" w:type="dxa"/>
      </w:tblCellMar>
      <w:tblLook w:val="0000" w:firstRow="0" w:lastRow="0" w:firstColumn="0" w:lastColumn="0" w:noHBand="0" w:noVBand="0"/>
    </w:tblPr>
    <w:tblGrid>
      <w:gridCol w:w="921"/>
      <w:gridCol w:w="9070"/>
    </w:tblGrid>
    <w:tr w:rsidR="00876E86" w:rsidTr="00D450CE">
      <w:trPr>
        <w:trHeight w:hRule="exact" w:val="851"/>
      </w:trPr>
      <w:tc>
        <w:tcPr>
          <w:tcW w:w="921" w:type="dxa"/>
          <w:vAlign w:val="center"/>
        </w:tcPr>
        <w:p w:rsidR="00876E86" w:rsidRDefault="00876E86" w:rsidP="00876E86">
          <w:r>
            <w:rPr>
              <w:rFonts w:ascii="Calibri" w:hAnsi="Calibri"/>
              <w:b/>
              <w:noProof/>
            </w:rPr>
            <w:drawing>
              <wp:inline distT="0" distB="0" distL="0" distR="0" wp14:anchorId="5FD8FC0B" wp14:editId="224A2730">
                <wp:extent cx="553720" cy="441960"/>
                <wp:effectExtent l="0" t="0" r="0" b="0"/>
                <wp:docPr id="16" name="Imagem 16"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441960"/>
                        </a:xfrm>
                        <a:prstGeom prst="rect">
                          <a:avLst/>
                        </a:prstGeom>
                        <a:noFill/>
                        <a:ln>
                          <a:noFill/>
                        </a:ln>
                      </pic:spPr>
                    </pic:pic>
                  </a:graphicData>
                </a:graphic>
              </wp:inline>
            </w:drawing>
          </w:r>
        </w:p>
      </w:tc>
      <w:tc>
        <w:tcPr>
          <w:tcW w:w="9070" w:type="dxa"/>
          <w:vAlign w:val="center"/>
        </w:tcPr>
        <w:p w:rsidR="00876E86" w:rsidRPr="00205F20" w:rsidRDefault="00876E86" w:rsidP="00876E86">
          <w:pPr>
            <w:pStyle w:val="Ttulo1"/>
            <w:spacing w:before="0" w:after="0"/>
            <w:ind w:left="0"/>
            <w:rPr>
              <w:rFonts w:ascii="Calibri" w:hAnsi="Calibri"/>
              <w:sz w:val="16"/>
              <w:szCs w:val="16"/>
            </w:rPr>
          </w:pPr>
          <w:r>
            <w:rPr>
              <w:rFonts w:ascii="Arial Black" w:hAnsi="Arial Black"/>
            </w:rPr>
            <w:t xml:space="preserve"> </w:t>
          </w:r>
          <w:r w:rsidRPr="00205F20">
            <w:rPr>
              <w:rFonts w:ascii="Calibri" w:hAnsi="Calibri"/>
              <w:sz w:val="16"/>
              <w:szCs w:val="16"/>
            </w:rPr>
            <w:t>TRIBUNAL DE CONTAS DA UNIÃO – TCU</w:t>
          </w:r>
        </w:p>
        <w:p w:rsidR="00876E86" w:rsidRPr="00205F20" w:rsidRDefault="00876E86" w:rsidP="00876E86">
          <w:pPr>
            <w:pStyle w:val="Ttulo1"/>
            <w:spacing w:before="0" w:after="0"/>
            <w:ind w:left="0"/>
            <w:rPr>
              <w:rFonts w:ascii="Calibri" w:hAnsi="Calibri"/>
              <w:sz w:val="16"/>
              <w:szCs w:val="16"/>
            </w:rPr>
          </w:pPr>
          <w:r w:rsidRPr="00205F20">
            <w:rPr>
              <w:rFonts w:ascii="Calibri" w:hAnsi="Calibri"/>
              <w:sz w:val="16"/>
              <w:szCs w:val="16"/>
            </w:rPr>
            <w:t xml:space="preserve">  Secretaria de Licitações, Contratos e Patrimônio – </w:t>
          </w:r>
          <w:proofErr w:type="spellStart"/>
          <w:r w:rsidRPr="00205F20">
            <w:rPr>
              <w:rFonts w:ascii="Calibri" w:hAnsi="Calibri"/>
              <w:sz w:val="16"/>
              <w:szCs w:val="16"/>
            </w:rPr>
            <w:t>Selip</w:t>
          </w:r>
          <w:proofErr w:type="spellEnd"/>
        </w:p>
        <w:p w:rsidR="00876E86" w:rsidRDefault="00876E86" w:rsidP="00876E86">
          <w:pPr>
            <w:pStyle w:val="Ttulo1"/>
            <w:spacing w:before="0" w:after="0"/>
            <w:ind w:left="0"/>
          </w:pPr>
          <w:r w:rsidRPr="00205F20">
            <w:rPr>
              <w:rFonts w:ascii="Calibri" w:hAnsi="Calibri"/>
              <w:sz w:val="16"/>
              <w:szCs w:val="16"/>
            </w:rPr>
            <w:t xml:space="preserve">  Diretoria de Licitações – </w:t>
          </w:r>
          <w:proofErr w:type="spellStart"/>
          <w:r w:rsidRPr="00205F20">
            <w:rPr>
              <w:rFonts w:ascii="Calibri" w:hAnsi="Calibri"/>
              <w:sz w:val="16"/>
              <w:szCs w:val="16"/>
            </w:rPr>
            <w:t>Dilic</w:t>
          </w:r>
          <w:proofErr w:type="spellEnd"/>
          <w:r w:rsidRPr="00205F20">
            <w:rPr>
              <w:rFonts w:ascii="Calibri" w:hAnsi="Calibri"/>
              <w:sz w:val="16"/>
              <w:szCs w:val="16"/>
            </w:rPr>
            <w:t xml:space="preserve"> </w:t>
          </w:r>
          <w:r>
            <w:rPr>
              <w:sz w:val="16"/>
              <w:szCs w:val="16"/>
            </w:rPr>
            <w:t xml:space="preserve">  </w:t>
          </w:r>
        </w:p>
      </w:tc>
    </w:tr>
  </w:tbl>
  <w:p w:rsidR="002D5E20" w:rsidRDefault="002D5E20" w:rsidP="00876E8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0" w:rsidRDefault="00545DD9">
    <w:pPr>
      <w:pStyle w:val="Cabealho"/>
      <w:jc w:val="center"/>
      <w:rPr>
        <w:b/>
      </w:rPr>
    </w:pPr>
    <w:r>
      <w:rPr>
        <w:b/>
        <w:noProof/>
      </w:rPr>
      <w:drawing>
        <wp:inline distT="0" distB="0" distL="0" distR="0" wp14:anchorId="59DCC917" wp14:editId="061B6E0C">
          <wp:extent cx="629920" cy="502920"/>
          <wp:effectExtent l="0" t="0" r="0" b="0"/>
          <wp:docPr id="17" name="Imagem 17"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502920"/>
                  </a:xfrm>
                  <a:prstGeom prst="rect">
                    <a:avLst/>
                  </a:prstGeom>
                  <a:noFill/>
                  <a:ln>
                    <a:noFill/>
                  </a:ln>
                </pic:spPr>
              </pic:pic>
            </a:graphicData>
          </a:graphic>
        </wp:inline>
      </w:drawing>
    </w:r>
    <w:r w:rsidR="002D5E20">
      <w:rPr>
        <w:b/>
      </w:rPr>
      <w:t xml:space="preserve"> </w:t>
    </w:r>
  </w:p>
  <w:p w:rsidR="00545DD9" w:rsidRDefault="00545DD9">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1" w:type="dxa"/>
      <w:tblLayout w:type="fixed"/>
      <w:tblCellMar>
        <w:left w:w="0" w:type="dxa"/>
        <w:right w:w="0" w:type="dxa"/>
      </w:tblCellMar>
      <w:tblLook w:val="0000" w:firstRow="0" w:lastRow="0" w:firstColumn="0" w:lastColumn="0" w:noHBand="0" w:noVBand="0"/>
    </w:tblPr>
    <w:tblGrid>
      <w:gridCol w:w="921"/>
      <w:gridCol w:w="9070"/>
    </w:tblGrid>
    <w:tr w:rsidR="001058FD" w:rsidTr="00252A27">
      <w:trPr>
        <w:trHeight w:hRule="exact" w:val="851"/>
      </w:trPr>
      <w:tc>
        <w:tcPr>
          <w:tcW w:w="921" w:type="dxa"/>
          <w:vAlign w:val="center"/>
        </w:tcPr>
        <w:p w:rsidR="001058FD" w:rsidRDefault="001058FD">
          <w:r>
            <w:rPr>
              <w:rFonts w:ascii="Calibri" w:hAnsi="Calibri"/>
              <w:b/>
              <w:noProof/>
            </w:rPr>
            <w:drawing>
              <wp:inline distT="0" distB="0" distL="0" distR="0">
                <wp:extent cx="553720" cy="441960"/>
                <wp:effectExtent l="0" t="0" r="0" b="0"/>
                <wp:docPr id="5" name="Imagem 5"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441960"/>
                        </a:xfrm>
                        <a:prstGeom prst="rect">
                          <a:avLst/>
                        </a:prstGeom>
                        <a:noFill/>
                        <a:ln>
                          <a:noFill/>
                        </a:ln>
                      </pic:spPr>
                    </pic:pic>
                  </a:graphicData>
                </a:graphic>
              </wp:inline>
            </w:drawing>
          </w:r>
        </w:p>
      </w:tc>
      <w:tc>
        <w:tcPr>
          <w:tcW w:w="9070" w:type="dxa"/>
          <w:vAlign w:val="center"/>
        </w:tcPr>
        <w:p w:rsidR="001058FD" w:rsidRPr="00205F20" w:rsidRDefault="001058FD" w:rsidP="00F03418">
          <w:pPr>
            <w:pStyle w:val="Ttulo1"/>
            <w:spacing w:before="0" w:after="0"/>
            <w:ind w:left="0"/>
            <w:rPr>
              <w:rFonts w:ascii="Calibri" w:hAnsi="Calibri"/>
              <w:sz w:val="16"/>
              <w:szCs w:val="16"/>
            </w:rPr>
          </w:pPr>
          <w:r>
            <w:rPr>
              <w:rFonts w:ascii="Arial Black" w:hAnsi="Arial Black"/>
            </w:rPr>
            <w:t xml:space="preserve"> </w:t>
          </w:r>
          <w:r w:rsidRPr="00205F20">
            <w:rPr>
              <w:rFonts w:ascii="Calibri" w:hAnsi="Calibri"/>
              <w:sz w:val="16"/>
              <w:szCs w:val="16"/>
            </w:rPr>
            <w:t>TRIBUNAL DE CONTAS DA UNIÃO – TCU</w:t>
          </w:r>
        </w:p>
        <w:p w:rsidR="001058FD" w:rsidRPr="00205F20" w:rsidRDefault="001058FD" w:rsidP="00F03418">
          <w:pPr>
            <w:pStyle w:val="Ttulo1"/>
            <w:spacing w:before="0" w:after="0"/>
            <w:ind w:left="0"/>
            <w:rPr>
              <w:rFonts w:ascii="Calibri" w:hAnsi="Calibri"/>
              <w:sz w:val="16"/>
              <w:szCs w:val="16"/>
            </w:rPr>
          </w:pPr>
          <w:r w:rsidRPr="00205F20">
            <w:rPr>
              <w:rFonts w:ascii="Calibri" w:hAnsi="Calibri"/>
              <w:sz w:val="16"/>
              <w:szCs w:val="16"/>
            </w:rPr>
            <w:t xml:space="preserve">  Secretaria de Licitações, Contratos e Patrimônio – </w:t>
          </w:r>
          <w:proofErr w:type="spellStart"/>
          <w:r w:rsidRPr="00205F20">
            <w:rPr>
              <w:rFonts w:ascii="Calibri" w:hAnsi="Calibri"/>
              <w:sz w:val="16"/>
              <w:szCs w:val="16"/>
            </w:rPr>
            <w:t>Selip</w:t>
          </w:r>
          <w:proofErr w:type="spellEnd"/>
        </w:p>
        <w:p w:rsidR="001058FD" w:rsidRPr="00205F20" w:rsidRDefault="001058FD" w:rsidP="00F03418">
          <w:pPr>
            <w:pStyle w:val="Ttulo1"/>
            <w:spacing w:before="0" w:after="0"/>
            <w:ind w:left="0"/>
            <w:rPr>
              <w:rFonts w:ascii="Calibri" w:hAnsi="Calibri"/>
              <w:sz w:val="16"/>
              <w:szCs w:val="16"/>
            </w:rPr>
          </w:pPr>
          <w:r w:rsidRPr="00205F20">
            <w:rPr>
              <w:rFonts w:ascii="Calibri" w:hAnsi="Calibri"/>
              <w:sz w:val="16"/>
              <w:szCs w:val="16"/>
            </w:rPr>
            <w:t xml:space="preserve">  Diretoria de Licitações – </w:t>
          </w:r>
          <w:proofErr w:type="spellStart"/>
          <w:r w:rsidRPr="00205F20">
            <w:rPr>
              <w:rFonts w:ascii="Calibri" w:hAnsi="Calibri"/>
              <w:sz w:val="16"/>
              <w:szCs w:val="16"/>
            </w:rPr>
            <w:t>Dilic</w:t>
          </w:r>
          <w:proofErr w:type="spellEnd"/>
          <w:r w:rsidRPr="00205F20">
            <w:rPr>
              <w:rFonts w:ascii="Calibri" w:hAnsi="Calibri"/>
              <w:sz w:val="16"/>
              <w:szCs w:val="16"/>
            </w:rPr>
            <w:t xml:space="preserve"> </w:t>
          </w:r>
        </w:p>
        <w:p w:rsidR="001058FD" w:rsidRDefault="001058FD" w:rsidP="00D37B8D">
          <w:pPr>
            <w:pStyle w:val="Cabealho0"/>
            <w:spacing w:line="240" w:lineRule="auto"/>
            <w:rPr>
              <w:rFonts w:ascii="Arial" w:hAnsi="Arial"/>
            </w:rPr>
          </w:pPr>
          <w:r>
            <w:rPr>
              <w:b/>
              <w:sz w:val="16"/>
              <w:szCs w:val="16"/>
            </w:rPr>
            <w:t xml:space="preserve">  </w:t>
          </w:r>
        </w:p>
      </w:tc>
    </w:tr>
  </w:tbl>
  <w:p w:rsidR="001058FD" w:rsidRDefault="001058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FD" w:rsidRDefault="001058FD">
    <w:pPr>
      <w:pStyle w:val="Cabealho"/>
      <w:jc w:val="center"/>
    </w:pPr>
    <w:r>
      <w:rPr>
        <w:b/>
        <w:noProof/>
      </w:rPr>
      <w:drawing>
        <wp:inline distT="0" distB="0" distL="0" distR="0">
          <wp:extent cx="629920" cy="502920"/>
          <wp:effectExtent l="0" t="0" r="0" b="0"/>
          <wp:docPr id="6" name="Imagem 6"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502920"/>
                  </a:xfrm>
                  <a:prstGeom prst="rect">
                    <a:avLst/>
                  </a:prstGeom>
                  <a:noFill/>
                  <a:ln>
                    <a:noFill/>
                  </a:ln>
                </pic:spPr>
              </pic:pic>
            </a:graphicData>
          </a:graphic>
        </wp:inline>
      </w:drawing>
    </w:r>
  </w:p>
  <w:p w:rsidR="002D5E20" w:rsidRDefault="002D5E2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A49"/>
    <w:multiLevelType w:val="hybridMultilevel"/>
    <w:tmpl w:val="284099C0"/>
    <w:lvl w:ilvl="0" w:tplc="04160017">
      <w:start w:val="1"/>
      <w:numFmt w:val="lowerLetter"/>
      <w:lvlText w:val="%1)"/>
      <w:lvlJc w:val="left"/>
      <w:pPr>
        <w:ind w:left="1593" w:hanging="360"/>
      </w:pPr>
    </w:lvl>
    <w:lvl w:ilvl="1" w:tplc="04160019" w:tentative="1">
      <w:start w:val="1"/>
      <w:numFmt w:val="lowerLetter"/>
      <w:lvlText w:val="%2."/>
      <w:lvlJc w:val="left"/>
      <w:pPr>
        <w:ind w:left="2313" w:hanging="360"/>
      </w:pPr>
    </w:lvl>
    <w:lvl w:ilvl="2" w:tplc="0416001B" w:tentative="1">
      <w:start w:val="1"/>
      <w:numFmt w:val="lowerRoman"/>
      <w:lvlText w:val="%3."/>
      <w:lvlJc w:val="right"/>
      <w:pPr>
        <w:ind w:left="3033" w:hanging="180"/>
      </w:pPr>
    </w:lvl>
    <w:lvl w:ilvl="3" w:tplc="0416000F" w:tentative="1">
      <w:start w:val="1"/>
      <w:numFmt w:val="decimal"/>
      <w:lvlText w:val="%4."/>
      <w:lvlJc w:val="left"/>
      <w:pPr>
        <w:ind w:left="3753" w:hanging="360"/>
      </w:pPr>
    </w:lvl>
    <w:lvl w:ilvl="4" w:tplc="04160019" w:tentative="1">
      <w:start w:val="1"/>
      <w:numFmt w:val="lowerLetter"/>
      <w:lvlText w:val="%5."/>
      <w:lvlJc w:val="left"/>
      <w:pPr>
        <w:ind w:left="4473" w:hanging="360"/>
      </w:pPr>
    </w:lvl>
    <w:lvl w:ilvl="5" w:tplc="0416001B" w:tentative="1">
      <w:start w:val="1"/>
      <w:numFmt w:val="lowerRoman"/>
      <w:lvlText w:val="%6."/>
      <w:lvlJc w:val="right"/>
      <w:pPr>
        <w:ind w:left="5193" w:hanging="180"/>
      </w:pPr>
    </w:lvl>
    <w:lvl w:ilvl="6" w:tplc="0416000F" w:tentative="1">
      <w:start w:val="1"/>
      <w:numFmt w:val="decimal"/>
      <w:lvlText w:val="%7."/>
      <w:lvlJc w:val="left"/>
      <w:pPr>
        <w:ind w:left="5913" w:hanging="360"/>
      </w:pPr>
    </w:lvl>
    <w:lvl w:ilvl="7" w:tplc="04160019" w:tentative="1">
      <w:start w:val="1"/>
      <w:numFmt w:val="lowerLetter"/>
      <w:lvlText w:val="%8."/>
      <w:lvlJc w:val="left"/>
      <w:pPr>
        <w:ind w:left="6633" w:hanging="360"/>
      </w:pPr>
    </w:lvl>
    <w:lvl w:ilvl="8" w:tplc="0416001B" w:tentative="1">
      <w:start w:val="1"/>
      <w:numFmt w:val="lowerRoman"/>
      <w:lvlText w:val="%9."/>
      <w:lvlJc w:val="right"/>
      <w:pPr>
        <w:ind w:left="7353" w:hanging="180"/>
      </w:pPr>
    </w:lvl>
  </w:abstractNum>
  <w:abstractNum w:abstractNumId="1" w15:restartNumberingAfterBreak="0">
    <w:nsid w:val="16C5420F"/>
    <w:multiLevelType w:val="multilevel"/>
    <w:tmpl w:val="DDE41A8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193D788F"/>
    <w:multiLevelType w:val="multilevel"/>
    <w:tmpl w:val="0FBCE1F4"/>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2563" w:hanging="360"/>
      </w:pPr>
      <w:rPr>
        <w:rFonts w:hint="default"/>
      </w:rPr>
    </w:lvl>
    <w:lvl w:ilvl="2">
      <w:start w:val="1"/>
      <w:numFmt w:val="decimal"/>
      <w:isLgl/>
      <w:lvlText w:val="%1.%2.%3."/>
      <w:lvlJc w:val="left"/>
      <w:pPr>
        <w:ind w:left="4766" w:hanging="720"/>
      </w:pPr>
      <w:rPr>
        <w:rFonts w:hint="default"/>
      </w:rPr>
    </w:lvl>
    <w:lvl w:ilvl="3">
      <w:start w:val="1"/>
      <w:numFmt w:val="decimal"/>
      <w:isLgl/>
      <w:lvlText w:val="%1.%2.%3.%4."/>
      <w:lvlJc w:val="left"/>
      <w:pPr>
        <w:ind w:left="6609" w:hanging="720"/>
      </w:pPr>
      <w:rPr>
        <w:rFonts w:hint="default"/>
      </w:rPr>
    </w:lvl>
    <w:lvl w:ilvl="4">
      <w:start w:val="1"/>
      <w:numFmt w:val="decimal"/>
      <w:isLgl/>
      <w:lvlText w:val="%1.%2.%3.%4.%5."/>
      <w:lvlJc w:val="left"/>
      <w:pPr>
        <w:ind w:left="8812" w:hanging="1080"/>
      </w:pPr>
      <w:rPr>
        <w:rFonts w:hint="default"/>
      </w:rPr>
    </w:lvl>
    <w:lvl w:ilvl="5">
      <w:start w:val="1"/>
      <w:numFmt w:val="decimal"/>
      <w:isLgl/>
      <w:lvlText w:val="%1.%2.%3.%4.%5.%6."/>
      <w:lvlJc w:val="left"/>
      <w:pPr>
        <w:ind w:left="10655" w:hanging="1080"/>
      </w:pPr>
      <w:rPr>
        <w:rFonts w:hint="default"/>
      </w:rPr>
    </w:lvl>
    <w:lvl w:ilvl="6">
      <w:start w:val="1"/>
      <w:numFmt w:val="decimal"/>
      <w:isLgl/>
      <w:lvlText w:val="%1.%2.%3.%4.%5.%6.%7."/>
      <w:lvlJc w:val="left"/>
      <w:pPr>
        <w:ind w:left="12858" w:hanging="1440"/>
      </w:pPr>
      <w:rPr>
        <w:rFonts w:hint="default"/>
      </w:rPr>
    </w:lvl>
    <w:lvl w:ilvl="7">
      <w:start w:val="1"/>
      <w:numFmt w:val="decimal"/>
      <w:isLgl/>
      <w:lvlText w:val="%1.%2.%3.%4.%5.%6.%7.%8."/>
      <w:lvlJc w:val="left"/>
      <w:pPr>
        <w:ind w:left="14701" w:hanging="1440"/>
      </w:pPr>
      <w:rPr>
        <w:rFonts w:hint="default"/>
      </w:rPr>
    </w:lvl>
    <w:lvl w:ilvl="8">
      <w:start w:val="1"/>
      <w:numFmt w:val="decimal"/>
      <w:isLgl/>
      <w:lvlText w:val="%1.%2.%3.%4.%5.%6.%7.%8.%9."/>
      <w:lvlJc w:val="left"/>
      <w:pPr>
        <w:ind w:left="16904" w:hanging="1800"/>
      </w:pPr>
      <w:rPr>
        <w:rFonts w:hint="default"/>
      </w:rPr>
    </w:lvl>
  </w:abstractNum>
  <w:abstractNum w:abstractNumId="3" w15:restartNumberingAfterBreak="0">
    <w:nsid w:val="1EF541D4"/>
    <w:multiLevelType w:val="hybridMultilevel"/>
    <w:tmpl w:val="761A561A"/>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592DC1"/>
    <w:multiLevelType w:val="hybridMultilevel"/>
    <w:tmpl w:val="A42CA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792632"/>
    <w:multiLevelType w:val="hybridMultilevel"/>
    <w:tmpl w:val="67F8FC5C"/>
    <w:lvl w:ilvl="0" w:tplc="8C726E1A">
      <w:numFmt w:val="bullet"/>
      <w:lvlText w:val=""/>
      <w:lvlJc w:val="left"/>
      <w:pPr>
        <w:ind w:left="961" w:hanging="360"/>
      </w:pPr>
      <w:rPr>
        <w:rFonts w:ascii="Symbol" w:eastAsia="Times New Roman" w:hAnsi="Symbol" w:cs="Times New Roman" w:hint="default"/>
        <w:b/>
      </w:rPr>
    </w:lvl>
    <w:lvl w:ilvl="1" w:tplc="04160003" w:tentative="1">
      <w:start w:val="1"/>
      <w:numFmt w:val="bullet"/>
      <w:lvlText w:val="o"/>
      <w:lvlJc w:val="left"/>
      <w:pPr>
        <w:ind w:left="1681" w:hanging="360"/>
      </w:pPr>
      <w:rPr>
        <w:rFonts w:ascii="Courier New" w:hAnsi="Courier New" w:cs="Courier New" w:hint="default"/>
      </w:rPr>
    </w:lvl>
    <w:lvl w:ilvl="2" w:tplc="04160005" w:tentative="1">
      <w:start w:val="1"/>
      <w:numFmt w:val="bullet"/>
      <w:lvlText w:val=""/>
      <w:lvlJc w:val="left"/>
      <w:pPr>
        <w:ind w:left="2401" w:hanging="360"/>
      </w:pPr>
      <w:rPr>
        <w:rFonts w:ascii="Wingdings" w:hAnsi="Wingdings" w:hint="default"/>
      </w:rPr>
    </w:lvl>
    <w:lvl w:ilvl="3" w:tplc="04160001" w:tentative="1">
      <w:start w:val="1"/>
      <w:numFmt w:val="bullet"/>
      <w:lvlText w:val=""/>
      <w:lvlJc w:val="left"/>
      <w:pPr>
        <w:ind w:left="3121" w:hanging="360"/>
      </w:pPr>
      <w:rPr>
        <w:rFonts w:ascii="Symbol" w:hAnsi="Symbol" w:hint="default"/>
      </w:rPr>
    </w:lvl>
    <w:lvl w:ilvl="4" w:tplc="04160003" w:tentative="1">
      <w:start w:val="1"/>
      <w:numFmt w:val="bullet"/>
      <w:lvlText w:val="o"/>
      <w:lvlJc w:val="left"/>
      <w:pPr>
        <w:ind w:left="3841" w:hanging="360"/>
      </w:pPr>
      <w:rPr>
        <w:rFonts w:ascii="Courier New" w:hAnsi="Courier New" w:cs="Courier New" w:hint="default"/>
      </w:rPr>
    </w:lvl>
    <w:lvl w:ilvl="5" w:tplc="04160005" w:tentative="1">
      <w:start w:val="1"/>
      <w:numFmt w:val="bullet"/>
      <w:lvlText w:val=""/>
      <w:lvlJc w:val="left"/>
      <w:pPr>
        <w:ind w:left="4561" w:hanging="360"/>
      </w:pPr>
      <w:rPr>
        <w:rFonts w:ascii="Wingdings" w:hAnsi="Wingdings" w:hint="default"/>
      </w:rPr>
    </w:lvl>
    <w:lvl w:ilvl="6" w:tplc="04160001" w:tentative="1">
      <w:start w:val="1"/>
      <w:numFmt w:val="bullet"/>
      <w:lvlText w:val=""/>
      <w:lvlJc w:val="left"/>
      <w:pPr>
        <w:ind w:left="5281" w:hanging="360"/>
      </w:pPr>
      <w:rPr>
        <w:rFonts w:ascii="Symbol" w:hAnsi="Symbol" w:hint="default"/>
      </w:rPr>
    </w:lvl>
    <w:lvl w:ilvl="7" w:tplc="04160003" w:tentative="1">
      <w:start w:val="1"/>
      <w:numFmt w:val="bullet"/>
      <w:lvlText w:val="o"/>
      <w:lvlJc w:val="left"/>
      <w:pPr>
        <w:ind w:left="6001" w:hanging="360"/>
      </w:pPr>
      <w:rPr>
        <w:rFonts w:ascii="Courier New" w:hAnsi="Courier New" w:cs="Courier New" w:hint="default"/>
      </w:rPr>
    </w:lvl>
    <w:lvl w:ilvl="8" w:tplc="04160005" w:tentative="1">
      <w:start w:val="1"/>
      <w:numFmt w:val="bullet"/>
      <w:lvlText w:val=""/>
      <w:lvlJc w:val="left"/>
      <w:pPr>
        <w:ind w:left="6721" w:hanging="360"/>
      </w:pPr>
      <w:rPr>
        <w:rFonts w:ascii="Wingdings" w:hAnsi="Wingdings" w:hint="default"/>
      </w:rPr>
    </w:lvl>
  </w:abstractNum>
  <w:abstractNum w:abstractNumId="6"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2EFF2C73"/>
    <w:multiLevelType w:val="multilevel"/>
    <w:tmpl w:val="12221328"/>
    <w:lvl w:ilvl="0">
      <w:start w:val="2"/>
      <w:numFmt w:val="decimal"/>
      <w:lvlText w:val="%1."/>
      <w:lvlJc w:val="left"/>
      <w:pPr>
        <w:ind w:left="360" w:hanging="360"/>
      </w:pPr>
      <w:rPr>
        <w:rFonts w:hint="default"/>
        <w:color w:val="auto"/>
      </w:rPr>
    </w:lvl>
    <w:lvl w:ilvl="1">
      <w:start w:val="1"/>
      <w:numFmt w:val="decimal"/>
      <w:lvlText w:val="%1.%2."/>
      <w:lvlJc w:val="left"/>
      <w:pPr>
        <w:ind w:left="2563" w:hanging="360"/>
      </w:pPr>
      <w:rPr>
        <w:rFonts w:hint="default"/>
        <w:color w:val="auto"/>
      </w:rPr>
    </w:lvl>
    <w:lvl w:ilvl="2">
      <w:start w:val="1"/>
      <w:numFmt w:val="decimal"/>
      <w:lvlText w:val="%1.%2.%3."/>
      <w:lvlJc w:val="left"/>
      <w:pPr>
        <w:ind w:left="5126" w:hanging="720"/>
      </w:pPr>
      <w:rPr>
        <w:rFonts w:hint="default"/>
        <w:color w:val="auto"/>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8" w15:restartNumberingAfterBreak="0">
    <w:nsid w:val="311355CD"/>
    <w:multiLevelType w:val="singleLevel"/>
    <w:tmpl w:val="B31817CC"/>
    <w:lvl w:ilvl="0">
      <w:start w:val="2"/>
      <w:numFmt w:val="decimal"/>
      <w:lvlText w:val="%1."/>
      <w:lvlJc w:val="left"/>
      <w:pPr>
        <w:tabs>
          <w:tab w:val="num" w:pos="1440"/>
        </w:tabs>
        <w:ind w:left="1440" w:hanging="1440"/>
      </w:pPr>
      <w:rPr>
        <w:rFonts w:hint="default"/>
      </w:rPr>
    </w:lvl>
  </w:abstractNum>
  <w:abstractNum w:abstractNumId="9" w15:restartNumberingAfterBreak="0">
    <w:nsid w:val="313C0D25"/>
    <w:multiLevelType w:val="hybridMultilevel"/>
    <w:tmpl w:val="E754129C"/>
    <w:lvl w:ilvl="0" w:tplc="9A9E34F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B766C7"/>
    <w:multiLevelType w:val="multilevel"/>
    <w:tmpl w:val="4BC2D16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4BEF5C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3" w15:restartNumberingAfterBreak="0">
    <w:nsid w:val="528D30BF"/>
    <w:multiLevelType w:val="multilevel"/>
    <w:tmpl w:val="23DC084C"/>
    <w:lvl w:ilvl="0">
      <w:start w:val="1"/>
      <w:numFmt w:val="decimal"/>
      <w:lvlText w:val="%1."/>
      <w:lvlJc w:val="left"/>
      <w:pPr>
        <w:ind w:left="1776" w:hanging="360"/>
      </w:pPr>
      <w:rPr>
        <w:rFonts w:hint="default"/>
      </w:rPr>
    </w:lvl>
    <w:lvl w:ilvl="1">
      <w:start w:val="1"/>
      <w:numFmt w:val="lowerLetter"/>
      <w:lvlText w:val="%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4" w15:restartNumberingAfterBreak="0">
    <w:nsid w:val="53301639"/>
    <w:multiLevelType w:val="multilevel"/>
    <w:tmpl w:val="229AD8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F074D1"/>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6" w15:restartNumberingAfterBreak="0">
    <w:nsid w:val="5F9B0FA1"/>
    <w:multiLevelType w:val="multilevel"/>
    <w:tmpl w:val="23DC084C"/>
    <w:lvl w:ilvl="0">
      <w:start w:val="1"/>
      <w:numFmt w:val="decimal"/>
      <w:lvlText w:val="%1."/>
      <w:lvlJc w:val="left"/>
      <w:pPr>
        <w:ind w:left="1068" w:hanging="360"/>
      </w:pPr>
      <w:rPr>
        <w:rFonts w:hint="default"/>
      </w:rPr>
    </w:lvl>
    <w:lvl w:ilvl="1">
      <w:start w:val="1"/>
      <w:numFmt w:val="lowerLetter"/>
      <w:lvlText w:val="%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61246312"/>
    <w:multiLevelType w:val="multilevel"/>
    <w:tmpl w:val="23DC084C"/>
    <w:lvl w:ilvl="0">
      <w:start w:val="1"/>
      <w:numFmt w:val="decimal"/>
      <w:lvlText w:val="%1."/>
      <w:lvlJc w:val="left"/>
      <w:pPr>
        <w:ind w:left="1068" w:hanging="360"/>
      </w:pPr>
      <w:rPr>
        <w:rFonts w:hint="default"/>
      </w:rPr>
    </w:lvl>
    <w:lvl w:ilvl="1">
      <w:start w:val="1"/>
      <w:numFmt w:val="lowerLetter"/>
      <w:lvlText w:val="%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6A7D7CBC"/>
    <w:multiLevelType w:val="multilevel"/>
    <w:tmpl w:val="23DC084C"/>
    <w:lvl w:ilvl="0">
      <w:start w:val="1"/>
      <w:numFmt w:val="decimal"/>
      <w:lvlText w:val="%1."/>
      <w:lvlJc w:val="left"/>
      <w:pPr>
        <w:ind w:left="1068" w:hanging="360"/>
      </w:pPr>
      <w:rPr>
        <w:rFonts w:hint="default"/>
      </w:rPr>
    </w:lvl>
    <w:lvl w:ilvl="1">
      <w:start w:val="1"/>
      <w:numFmt w:val="lowerLetter"/>
      <w:lvlText w:val="%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6A936408"/>
    <w:multiLevelType w:val="multilevel"/>
    <w:tmpl w:val="3A9CD02E"/>
    <w:lvl w:ilvl="0">
      <w:start w:val="10"/>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77A414CA"/>
    <w:multiLevelType w:val="multilevel"/>
    <w:tmpl w:val="59269AD8"/>
    <w:lvl w:ilvl="0">
      <w:start w:val="1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77BF29CB"/>
    <w:multiLevelType w:val="multilevel"/>
    <w:tmpl w:val="044E917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A9A27D2"/>
    <w:multiLevelType w:val="multilevel"/>
    <w:tmpl w:val="23DC084C"/>
    <w:lvl w:ilvl="0">
      <w:start w:val="1"/>
      <w:numFmt w:val="decimal"/>
      <w:lvlText w:val="%1."/>
      <w:lvlJc w:val="left"/>
      <w:pPr>
        <w:ind w:left="1068" w:hanging="360"/>
      </w:pPr>
      <w:rPr>
        <w:rFonts w:hint="default"/>
      </w:rPr>
    </w:lvl>
    <w:lvl w:ilvl="1">
      <w:start w:val="1"/>
      <w:numFmt w:val="lowerLetter"/>
      <w:lvlText w:val="%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8"/>
  </w:num>
  <w:num w:numId="2">
    <w:abstractNumId w:val="6"/>
  </w:num>
  <w:num w:numId="3">
    <w:abstractNumId w:val="12"/>
  </w:num>
  <w:num w:numId="4">
    <w:abstractNumId w:val="1"/>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2"/>
  </w:num>
  <w:num w:numId="10">
    <w:abstractNumId w:val="14"/>
  </w:num>
  <w:num w:numId="11">
    <w:abstractNumId w:val="22"/>
  </w:num>
  <w:num w:numId="12">
    <w:abstractNumId w:val="3"/>
  </w:num>
  <w:num w:numId="13">
    <w:abstractNumId w:val="9"/>
  </w:num>
  <w:num w:numId="14">
    <w:abstractNumId w:val="20"/>
  </w:num>
  <w:num w:numId="15">
    <w:abstractNumId w:val="21"/>
  </w:num>
  <w:num w:numId="16">
    <w:abstractNumId w:val="0"/>
  </w:num>
  <w:num w:numId="17">
    <w:abstractNumId w:val="4"/>
  </w:num>
  <w:num w:numId="18">
    <w:abstractNumId w:val="11"/>
  </w:num>
  <w:num w:numId="19">
    <w:abstractNumId w:val="5"/>
  </w:num>
  <w:num w:numId="20">
    <w:abstractNumId w:val="19"/>
  </w:num>
  <w:num w:numId="21">
    <w:abstractNumId w:val="13"/>
  </w:num>
  <w:num w:numId="22">
    <w:abstractNumId w:val="16"/>
  </w:num>
  <w:num w:numId="23">
    <w:abstractNumId w:val="17"/>
  </w:num>
  <w:num w:numId="24">
    <w:abstractNumId w:val="2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18"/>
    <w:rsid w:val="00003C8B"/>
    <w:rsid w:val="00005B68"/>
    <w:rsid w:val="00007A4C"/>
    <w:rsid w:val="00010538"/>
    <w:rsid w:val="00017586"/>
    <w:rsid w:val="000204B1"/>
    <w:rsid w:val="00023468"/>
    <w:rsid w:val="0002585C"/>
    <w:rsid w:val="00030B00"/>
    <w:rsid w:val="00031513"/>
    <w:rsid w:val="0003345E"/>
    <w:rsid w:val="00041002"/>
    <w:rsid w:val="00041D66"/>
    <w:rsid w:val="0004459B"/>
    <w:rsid w:val="00046921"/>
    <w:rsid w:val="000577A7"/>
    <w:rsid w:val="00060A69"/>
    <w:rsid w:val="00061B52"/>
    <w:rsid w:val="00062E9F"/>
    <w:rsid w:val="0006347D"/>
    <w:rsid w:val="0006354F"/>
    <w:rsid w:val="00064997"/>
    <w:rsid w:val="00071B49"/>
    <w:rsid w:val="00072374"/>
    <w:rsid w:val="00072977"/>
    <w:rsid w:val="00072CF6"/>
    <w:rsid w:val="00073C85"/>
    <w:rsid w:val="0007666C"/>
    <w:rsid w:val="00076BAA"/>
    <w:rsid w:val="00077276"/>
    <w:rsid w:val="00092A30"/>
    <w:rsid w:val="00093C6F"/>
    <w:rsid w:val="00095598"/>
    <w:rsid w:val="000961A3"/>
    <w:rsid w:val="000A227A"/>
    <w:rsid w:val="000A2606"/>
    <w:rsid w:val="000A3BA0"/>
    <w:rsid w:val="000A72F8"/>
    <w:rsid w:val="000B1237"/>
    <w:rsid w:val="000B49FE"/>
    <w:rsid w:val="000B540C"/>
    <w:rsid w:val="000B58E4"/>
    <w:rsid w:val="000C0858"/>
    <w:rsid w:val="000C22E8"/>
    <w:rsid w:val="000C2504"/>
    <w:rsid w:val="000C482F"/>
    <w:rsid w:val="000C6563"/>
    <w:rsid w:val="000D0FA0"/>
    <w:rsid w:val="000D331E"/>
    <w:rsid w:val="000E14C8"/>
    <w:rsid w:val="000E1AC7"/>
    <w:rsid w:val="000E221B"/>
    <w:rsid w:val="000E268A"/>
    <w:rsid w:val="000E529D"/>
    <w:rsid w:val="00100675"/>
    <w:rsid w:val="00100E0F"/>
    <w:rsid w:val="00101A4F"/>
    <w:rsid w:val="00101F02"/>
    <w:rsid w:val="00103C11"/>
    <w:rsid w:val="001058FD"/>
    <w:rsid w:val="0011097A"/>
    <w:rsid w:val="001132FE"/>
    <w:rsid w:val="001151BA"/>
    <w:rsid w:val="0011624F"/>
    <w:rsid w:val="0011752B"/>
    <w:rsid w:val="00117578"/>
    <w:rsid w:val="00120BEC"/>
    <w:rsid w:val="00131053"/>
    <w:rsid w:val="001313D3"/>
    <w:rsid w:val="00131D18"/>
    <w:rsid w:val="0013312C"/>
    <w:rsid w:val="00133770"/>
    <w:rsid w:val="00134EB0"/>
    <w:rsid w:val="00136393"/>
    <w:rsid w:val="00137B3D"/>
    <w:rsid w:val="00150210"/>
    <w:rsid w:val="001566FC"/>
    <w:rsid w:val="0016338E"/>
    <w:rsid w:val="001661D1"/>
    <w:rsid w:val="00172A6B"/>
    <w:rsid w:val="00172D2F"/>
    <w:rsid w:val="001765A0"/>
    <w:rsid w:val="001770FC"/>
    <w:rsid w:val="00177658"/>
    <w:rsid w:val="00186D93"/>
    <w:rsid w:val="00187245"/>
    <w:rsid w:val="00187498"/>
    <w:rsid w:val="001916DB"/>
    <w:rsid w:val="001917E4"/>
    <w:rsid w:val="00192BF2"/>
    <w:rsid w:val="00195397"/>
    <w:rsid w:val="001A3F59"/>
    <w:rsid w:val="001A591A"/>
    <w:rsid w:val="001B25C6"/>
    <w:rsid w:val="001B4DDE"/>
    <w:rsid w:val="001B7148"/>
    <w:rsid w:val="001C422C"/>
    <w:rsid w:val="001D0C2A"/>
    <w:rsid w:val="001D0D65"/>
    <w:rsid w:val="001D11C4"/>
    <w:rsid w:val="001D6EB2"/>
    <w:rsid w:val="001D72E1"/>
    <w:rsid w:val="001D7654"/>
    <w:rsid w:val="001E1492"/>
    <w:rsid w:val="001E3816"/>
    <w:rsid w:val="001F1B2E"/>
    <w:rsid w:val="001F1D2E"/>
    <w:rsid w:val="001F203B"/>
    <w:rsid w:val="001F3F7D"/>
    <w:rsid w:val="001F406B"/>
    <w:rsid w:val="001F5D15"/>
    <w:rsid w:val="001F649F"/>
    <w:rsid w:val="001F6B29"/>
    <w:rsid w:val="001F6FB8"/>
    <w:rsid w:val="001F70D1"/>
    <w:rsid w:val="001F75DE"/>
    <w:rsid w:val="00202943"/>
    <w:rsid w:val="002048EE"/>
    <w:rsid w:val="00205F20"/>
    <w:rsid w:val="00206E2D"/>
    <w:rsid w:val="00207F73"/>
    <w:rsid w:val="00210097"/>
    <w:rsid w:val="00210D4E"/>
    <w:rsid w:val="00210E2F"/>
    <w:rsid w:val="0021132F"/>
    <w:rsid w:val="00212299"/>
    <w:rsid w:val="00212D96"/>
    <w:rsid w:val="00213BAF"/>
    <w:rsid w:val="00213DA4"/>
    <w:rsid w:val="00215EA6"/>
    <w:rsid w:val="00222834"/>
    <w:rsid w:val="002237D8"/>
    <w:rsid w:val="00225788"/>
    <w:rsid w:val="002259AB"/>
    <w:rsid w:val="002279E6"/>
    <w:rsid w:val="00227A27"/>
    <w:rsid w:val="002303C8"/>
    <w:rsid w:val="0023332C"/>
    <w:rsid w:val="00234A12"/>
    <w:rsid w:val="00235166"/>
    <w:rsid w:val="002369D5"/>
    <w:rsid w:val="002372CF"/>
    <w:rsid w:val="002448D2"/>
    <w:rsid w:val="00247D2D"/>
    <w:rsid w:val="00251ECF"/>
    <w:rsid w:val="00252A27"/>
    <w:rsid w:val="00252BD2"/>
    <w:rsid w:val="00253CDB"/>
    <w:rsid w:val="00256F99"/>
    <w:rsid w:val="002641B7"/>
    <w:rsid w:val="00264302"/>
    <w:rsid w:val="00264E53"/>
    <w:rsid w:val="00264FB3"/>
    <w:rsid w:val="00265B69"/>
    <w:rsid w:val="00267BB3"/>
    <w:rsid w:val="00270AE9"/>
    <w:rsid w:val="00271AE2"/>
    <w:rsid w:val="00272750"/>
    <w:rsid w:val="00272B65"/>
    <w:rsid w:val="00281F07"/>
    <w:rsid w:val="00281F67"/>
    <w:rsid w:val="00282677"/>
    <w:rsid w:val="00282D38"/>
    <w:rsid w:val="00287BC3"/>
    <w:rsid w:val="00291A6B"/>
    <w:rsid w:val="00291AB3"/>
    <w:rsid w:val="00294B76"/>
    <w:rsid w:val="002A3EC4"/>
    <w:rsid w:val="002A51F9"/>
    <w:rsid w:val="002B03AB"/>
    <w:rsid w:val="002B06E3"/>
    <w:rsid w:val="002B5998"/>
    <w:rsid w:val="002C1BFA"/>
    <w:rsid w:val="002C28FF"/>
    <w:rsid w:val="002C44C6"/>
    <w:rsid w:val="002C51A0"/>
    <w:rsid w:val="002C73AF"/>
    <w:rsid w:val="002D2DEE"/>
    <w:rsid w:val="002D4FEC"/>
    <w:rsid w:val="002D5E20"/>
    <w:rsid w:val="002D6219"/>
    <w:rsid w:val="002E08C5"/>
    <w:rsid w:val="002E0C7F"/>
    <w:rsid w:val="002E1E86"/>
    <w:rsid w:val="002E21A3"/>
    <w:rsid w:val="002E6D26"/>
    <w:rsid w:val="002F163D"/>
    <w:rsid w:val="002F24B9"/>
    <w:rsid w:val="002F4E4B"/>
    <w:rsid w:val="002F74C8"/>
    <w:rsid w:val="002F75BE"/>
    <w:rsid w:val="00301D92"/>
    <w:rsid w:val="003152C0"/>
    <w:rsid w:val="003155C4"/>
    <w:rsid w:val="00322149"/>
    <w:rsid w:val="00322D0E"/>
    <w:rsid w:val="00323E82"/>
    <w:rsid w:val="00332F88"/>
    <w:rsid w:val="00334E65"/>
    <w:rsid w:val="003355C9"/>
    <w:rsid w:val="00342EBA"/>
    <w:rsid w:val="00343F9B"/>
    <w:rsid w:val="00352393"/>
    <w:rsid w:val="003628EF"/>
    <w:rsid w:val="00364779"/>
    <w:rsid w:val="00370404"/>
    <w:rsid w:val="003705BF"/>
    <w:rsid w:val="003709E0"/>
    <w:rsid w:val="003774DC"/>
    <w:rsid w:val="003775BE"/>
    <w:rsid w:val="00380597"/>
    <w:rsid w:val="00381F66"/>
    <w:rsid w:val="0038320A"/>
    <w:rsid w:val="003929B2"/>
    <w:rsid w:val="003965CA"/>
    <w:rsid w:val="003A4F6E"/>
    <w:rsid w:val="003A55FB"/>
    <w:rsid w:val="003A7992"/>
    <w:rsid w:val="003B276B"/>
    <w:rsid w:val="003B4C95"/>
    <w:rsid w:val="003C1299"/>
    <w:rsid w:val="003C220E"/>
    <w:rsid w:val="003C3F59"/>
    <w:rsid w:val="003C64E8"/>
    <w:rsid w:val="003C7101"/>
    <w:rsid w:val="003C74C6"/>
    <w:rsid w:val="003D158C"/>
    <w:rsid w:val="003D2C52"/>
    <w:rsid w:val="003D4CE4"/>
    <w:rsid w:val="003D503B"/>
    <w:rsid w:val="003D5A47"/>
    <w:rsid w:val="003D5ACF"/>
    <w:rsid w:val="003E16FD"/>
    <w:rsid w:val="003E45C2"/>
    <w:rsid w:val="003E6C3D"/>
    <w:rsid w:val="003E784E"/>
    <w:rsid w:val="003F0DC5"/>
    <w:rsid w:val="003F163B"/>
    <w:rsid w:val="003F2421"/>
    <w:rsid w:val="003F31A5"/>
    <w:rsid w:val="003F69EE"/>
    <w:rsid w:val="00402CE6"/>
    <w:rsid w:val="00404E3A"/>
    <w:rsid w:val="00407D67"/>
    <w:rsid w:val="004135A2"/>
    <w:rsid w:val="00413DFC"/>
    <w:rsid w:val="004144A5"/>
    <w:rsid w:val="00414BDA"/>
    <w:rsid w:val="00415735"/>
    <w:rsid w:val="00415AAA"/>
    <w:rsid w:val="00415E3F"/>
    <w:rsid w:val="00420657"/>
    <w:rsid w:val="004246CE"/>
    <w:rsid w:val="00434D0B"/>
    <w:rsid w:val="00440A67"/>
    <w:rsid w:val="00441738"/>
    <w:rsid w:val="00442392"/>
    <w:rsid w:val="004429C0"/>
    <w:rsid w:val="00442B08"/>
    <w:rsid w:val="00446624"/>
    <w:rsid w:val="00447534"/>
    <w:rsid w:val="00452FCF"/>
    <w:rsid w:val="00457DC7"/>
    <w:rsid w:val="0046444D"/>
    <w:rsid w:val="004650B9"/>
    <w:rsid w:val="004658AB"/>
    <w:rsid w:val="00466843"/>
    <w:rsid w:val="00467545"/>
    <w:rsid w:val="00472EAB"/>
    <w:rsid w:val="004755A8"/>
    <w:rsid w:val="00477D71"/>
    <w:rsid w:val="00482036"/>
    <w:rsid w:val="00482341"/>
    <w:rsid w:val="00482ABA"/>
    <w:rsid w:val="00483E3A"/>
    <w:rsid w:val="00492546"/>
    <w:rsid w:val="00494719"/>
    <w:rsid w:val="004966DC"/>
    <w:rsid w:val="004970BC"/>
    <w:rsid w:val="004970EC"/>
    <w:rsid w:val="00497B6B"/>
    <w:rsid w:val="004A164F"/>
    <w:rsid w:val="004A5238"/>
    <w:rsid w:val="004A5ED3"/>
    <w:rsid w:val="004A6D2D"/>
    <w:rsid w:val="004A74DE"/>
    <w:rsid w:val="004B21C9"/>
    <w:rsid w:val="004B4CBB"/>
    <w:rsid w:val="004B7C0A"/>
    <w:rsid w:val="004C26ED"/>
    <w:rsid w:val="004C5127"/>
    <w:rsid w:val="004C617E"/>
    <w:rsid w:val="004D0E84"/>
    <w:rsid w:val="004D12D2"/>
    <w:rsid w:val="004D1C8E"/>
    <w:rsid w:val="004E2EA9"/>
    <w:rsid w:val="004E6ED3"/>
    <w:rsid w:val="004F05C5"/>
    <w:rsid w:val="004F246B"/>
    <w:rsid w:val="004F3AB5"/>
    <w:rsid w:val="004F5BF8"/>
    <w:rsid w:val="0050047A"/>
    <w:rsid w:val="00501128"/>
    <w:rsid w:val="00501146"/>
    <w:rsid w:val="00501387"/>
    <w:rsid w:val="00507243"/>
    <w:rsid w:val="0050740C"/>
    <w:rsid w:val="005078D0"/>
    <w:rsid w:val="00511C79"/>
    <w:rsid w:val="00512013"/>
    <w:rsid w:val="00515DA8"/>
    <w:rsid w:val="005160CB"/>
    <w:rsid w:val="00520C54"/>
    <w:rsid w:val="005225F3"/>
    <w:rsid w:val="00522D44"/>
    <w:rsid w:val="00523549"/>
    <w:rsid w:val="00524D35"/>
    <w:rsid w:val="00525CB6"/>
    <w:rsid w:val="00527F1B"/>
    <w:rsid w:val="00540BFA"/>
    <w:rsid w:val="00542D46"/>
    <w:rsid w:val="00545979"/>
    <w:rsid w:val="00545DD9"/>
    <w:rsid w:val="0055170A"/>
    <w:rsid w:val="00551E7F"/>
    <w:rsid w:val="00554DF6"/>
    <w:rsid w:val="005573F3"/>
    <w:rsid w:val="0056255F"/>
    <w:rsid w:val="005632CC"/>
    <w:rsid w:val="005645ED"/>
    <w:rsid w:val="00565936"/>
    <w:rsid w:val="005659FF"/>
    <w:rsid w:val="005665A3"/>
    <w:rsid w:val="00566833"/>
    <w:rsid w:val="005738AA"/>
    <w:rsid w:val="00574A86"/>
    <w:rsid w:val="005762B1"/>
    <w:rsid w:val="00576F3D"/>
    <w:rsid w:val="00576F52"/>
    <w:rsid w:val="005817B3"/>
    <w:rsid w:val="005830BE"/>
    <w:rsid w:val="00583110"/>
    <w:rsid w:val="00583C39"/>
    <w:rsid w:val="0058674C"/>
    <w:rsid w:val="00586FFD"/>
    <w:rsid w:val="005878BD"/>
    <w:rsid w:val="00593DAE"/>
    <w:rsid w:val="00593DFA"/>
    <w:rsid w:val="00594258"/>
    <w:rsid w:val="0059594D"/>
    <w:rsid w:val="005A092C"/>
    <w:rsid w:val="005A134D"/>
    <w:rsid w:val="005A5EFF"/>
    <w:rsid w:val="005A6305"/>
    <w:rsid w:val="005A73AF"/>
    <w:rsid w:val="005A7962"/>
    <w:rsid w:val="005B31A9"/>
    <w:rsid w:val="005B5167"/>
    <w:rsid w:val="005B6790"/>
    <w:rsid w:val="005C0046"/>
    <w:rsid w:val="005C0E49"/>
    <w:rsid w:val="005C55A2"/>
    <w:rsid w:val="005C5BEB"/>
    <w:rsid w:val="005C6FCE"/>
    <w:rsid w:val="005D0581"/>
    <w:rsid w:val="005D60FF"/>
    <w:rsid w:val="005E23E0"/>
    <w:rsid w:val="005E452A"/>
    <w:rsid w:val="005E555F"/>
    <w:rsid w:val="005E7D0F"/>
    <w:rsid w:val="005F3897"/>
    <w:rsid w:val="005F5FA3"/>
    <w:rsid w:val="0060116F"/>
    <w:rsid w:val="00601FC7"/>
    <w:rsid w:val="00611B83"/>
    <w:rsid w:val="006156C8"/>
    <w:rsid w:val="00615B20"/>
    <w:rsid w:val="006214CA"/>
    <w:rsid w:val="006248EF"/>
    <w:rsid w:val="00633AAD"/>
    <w:rsid w:val="00636696"/>
    <w:rsid w:val="00637F28"/>
    <w:rsid w:val="00642C6C"/>
    <w:rsid w:val="0065134B"/>
    <w:rsid w:val="00652C91"/>
    <w:rsid w:val="006531AC"/>
    <w:rsid w:val="00653CC9"/>
    <w:rsid w:val="00655583"/>
    <w:rsid w:val="00655DDD"/>
    <w:rsid w:val="00655E58"/>
    <w:rsid w:val="00662B10"/>
    <w:rsid w:val="006632D3"/>
    <w:rsid w:val="006633DB"/>
    <w:rsid w:val="00663A2C"/>
    <w:rsid w:val="00665D2D"/>
    <w:rsid w:val="006678DF"/>
    <w:rsid w:val="0067112D"/>
    <w:rsid w:val="00671AF1"/>
    <w:rsid w:val="00671F59"/>
    <w:rsid w:val="0067353D"/>
    <w:rsid w:val="0067651F"/>
    <w:rsid w:val="00681C59"/>
    <w:rsid w:val="006840A4"/>
    <w:rsid w:val="00685E9E"/>
    <w:rsid w:val="0068617B"/>
    <w:rsid w:val="006909EB"/>
    <w:rsid w:val="006943FF"/>
    <w:rsid w:val="00696F9D"/>
    <w:rsid w:val="0069772E"/>
    <w:rsid w:val="006A00C6"/>
    <w:rsid w:val="006A2C7D"/>
    <w:rsid w:val="006A2C81"/>
    <w:rsid w:val="006A3921"/>
    <w:rsid w:val="006C15E3"/>
    <w:rsid w:val="006C2650"/>
    <w:rsid w:val="006C4653"/>
    <w:rsid w:val="006C6405"/>
    <w:rsid w:val="006D24D3"/>
    <w:rsid w:val="006D56D8"/>
    <w:rsid w:val="006E0178"/>
    <w:rsid w:val="006E6C9F"/>
    <w:rsid w:val="006E6FDE"/>
    <w:rsid w:val="006F36BD"/>
    <w:rsid w:val="006F4184"/>
    <w:rsid w:val="006F42FA"/>
    <w:rsid w:val="00702BA7"/>
    <w:rsid w:val="00703813"/>
    <w:rsid w:val="00705DB4"/>
    <w:rsid w:val="007146BA"/>
    <w:rsid w:val="0071487B"/>
    <w:rsid w:val="007148B6"/>
    <w:rsid w:val="0071499E"/>
    <w:rsid w:val="00716974"/>
    <w:rsid w:val="00723FA0"/>
    <w:rsid w:val="0072529C"/>
    <w:rsid w:val="00725AEE"/>
    <w:rsid w:val="00737A6B"/>
    <w:rsid w:val="00741088"/>
    <w:rsid w:val="00745811"/>
    <w:rsid w:val="00745EA2"/>
    <w:rsid w:val="00746F40"/>
    <w:rsid w:val="00747B45"/>
    <w:rsid w:val="00750CFC"/>
    <w:rsid w:val="007514D9"/>
    <w:rsid w:val="00751AD0"/>
    <w:rsid w:val="0075256A"/>
    <w:rsid w:val="007550C6"/>
    <w:rsid w:val="007568D4"/>
    <w:rsid w:val="00757220"/>
    <w:rsid w:val="00757787"/>
    <w:rsid w:val="00762D61"/>
    <w:rsid w:val="00765A85"/>
    <w:rsid w:val="007661D9"/>
    <w:rsid w:val="00767773"/>
    <w:rsid w:val="007701D8"/>
    <w:rsid w:val="0077392F"/>
    <w:rsid w:val="00781793"/>
    <w:rsid w:val="00784D26"/>
    <w:rsid w:val="00786BCA"/>
    <w:rsid w:val="00786F41"/>
    <w:rsid w:val="0078710C"/>
    <w:rsid w:val="007972D4"/>
    <w:rsid w:val="0079736A"/>
    <w:rsid w:val="007A05EC"/>
    <w:rsid w:val="007A43B5"/>
    <w:rsid w:val="007A470E"/>
    <w:rsid w:val="007B0BAC"/>
    <w:rsid w:val="007B110F"/>
    <w:rsid w:val="007B2868"/>
    <w:rsid w:val="007B4845"/>
    <w:rsid w:val="007B54BC"/>
    <w:rsid w:val="007C5E55"/>
    <w:rsid w:val="007C7743"/>
    <w:rsid w:val="007C79CB"/>
    <w:rsid w:val="007D072D"/>
    <w:rsid w:val="007D10E2"/>
    <w:rsid w:val="007D2D57"/>
    <w:rsid w:val="007D466A"/>
    <w:rsid w:val="007D64C8"/>
    <w:rsid w:val="007D7A5B"/>
    <w:rsid w:val="007E448A"/>
    <w:rsid w:val="007E5CAF"/>
    <w:rsid w:val="007E61C2"/>
    <w:rsid w:val="007F23C7"/>
    <w:rsid w:val="007F5EEF"/>
    <w:rsid w:val="007F706A"/>
    <w:rsid w:val="00800409"/>
    <w:rsid w:val="00803A34"/>
    <w:rsid w:val="00805D63"/>
    <w:rsid w:val="00811C41"/>
    <w:rsid w:val="008155F8"/>
    <w:rsid w:val="00816E22"/>
    <w:rsid w:val="00817BBD"/>
    <w:rsid w:val="00822EA0"/>
    <w:rsid w:val="00823332"/>
    <w:rsid w:val="008312FD"/>
    <w:rsid w:val="00831928"/>
    <w:rsid w:val="00834D3D"/>
    <w:rsid w:val="00836C97"/>
    <w:rsid w:val="00843224"/>
    <w:rsid w:val="00845CE2"/>
    <w:rsid w:val="00847F7F"/>
    <w:rsid w:val="008507A3"/>
    <w:rsid w:val="00854778"/>
    <w:rsid w:val="00855060"/>
    <w:rsid w:val="0086222D"/>
    <w:rsid w:val="00865164"/>
    <w:rsid w:val="00870032"/>
    <w:rsid w:val="0087458F"/>
    <w:rsid w:val="00875B36"/>
    <w:rsid w:val="008762EE"/>
    <w:rsid w:val="00876E86"/>
    <w:rsid w:val="00877888"/>
    <w:rsid w:val="008821A7"/>
    <w:rsid w:val="008831AA"/>
    <w:rsid w:val="0088326D"/>
    <w:rsid w:val="00883958"/>
    <w:rsid w:val="00883EF8"/>
    <w:rsid w:val="00883FAB"/>
    <w:rsid w:val="00884D2A"/>
    <w:rsid w:val="00886A97"/>
    <w:rsid w:val="008904CD"/>
    <w:rsid w:val="008927D4"/>
    <w:rsid w:val="008A13D8"/>
    <w:rsid w:val="008A200E"/>
    <w:rsid w:val="008A225B"/>
    <w:rsid w:val="008A795A"/>
    <w:rsid w:val="008A7AD5"/>
    <w:rsid w:val="008B0295"/>
    <w:rsid w:val="008B21EC"/>
    <w:rsid w:val="008B624E"/>
    <w:rsid w:val="008B626A"/>
    <w:rsid w:val="008C0551"/>
    <w:rsid w:val="008C0C3D"/>
    <w:rsid w:val="008C46CC"/>
    <w:rsid w:val="008D098D"/>
    <w:rsid w:val="008D1177"/>
    <w:rsid w:val="008D189D"/>
    <w:rsid w:val="008D1E04"/>
    <w:rsid w:val="008D594A"/>
    <w:rsid w:val="008E1216"/>
    <w:rsid w:val="008E293C"/>
    <w:rsid w:val="008E4A0C"/>
    <w:rsid w:val="008E7C46"/>
    <w:rsid w:val="008F00B7"/>
    <w:rsid w:val="008F134B"/>
    <w:rsid w:val="008F13D2"/>
    <w:rsid w:val="008F24DE"/>
    <w:rsid w:val="008F2DF7"/>
    <w:rsid w:val="008F4639"/>
    <w:rsid w:val="008F5FFE"/>
    <w:rsid w:val="008F7D0C"/>
    <w:rsid w:val="0090331F"/>
    <w:rsid w:val="00905788"/>
    <w:rsid w:val="00905E50"/>
    <w:rsid w:val="00910B63"/>
    <w:rsid w:val="00913EAC"/>
    <w:rsid w:val="00920E11"/>
    <w:rsid w:val="009235A0"/>
    <w:rsid w:val="00924BBF"/>
    <w:rsid w:val="0092712C"/>
    <w:rsid w:val="0092740B"/>
    <w:rsid w:val="00933C2D"/>
    <w:rsid w:val="009379C2"/>
    <w:rsid w:val="00942C59"/>
    <w:rsid w:val="00943208"/>
    <w:rsid w:val="00943F9C"/>
    <w:rsid w:val="009441D0"/>
    <w:rsid w:val="00945F12"/>
    <w:rsid w:val="0094741E"/>
    <w:rsid w:val="00947FC3"/>
    <w:rsid w:val="00953867"/>
    <w:rsid w:val="00953D1C"/>
    <w:rsid w:val="009544F7"/>
    <w:rsid w:val="00956F6C"/>
    <w:rsid w:val="00957039"/>
    <w:rsid w:val="0095795E"/>
    <w:rsid w:val="00960ED7"/>
    <w:rsid w:val="0096150F"/>
    <w:rsid w:val="009636BA"/>
    <w:rsid w:val="00966383"/>
    <w:rsid w:val="009706FE"/>
    <w:rsid w:val="0097093D"/>
    <w:rsid w:val="00971054"/>
    <w:rsid w:val="009778A7"/>
    <w:rsid w:val="00981FD0"/>
    <w:rsid w:val="00982BE8"/>
    <w:rsid w:val="00985EE8"/>
    <w:rsid w:val="00991B3E"/>
    <w:rsid w:val="00993BFC"/>
    <w:rsid w:val="00993D70"/>
    <w:rsid w:val="009947FD"/>
    <w:rsid w:val="00994B41"/>
    <w:rsid w:val="00995938"/>
    <w:rsid w:val="00996115"/>
    <w:rsid w:val="00996AAD"/>
    <w:rsid w:val="00996CED"/>
    <w:rsid w:val="009A18CF"/>
    <w:rsid w:val="009A23A7"/>
    <w:rsid w:val="009A30BC"/>
    <w:rsid w:val="009A30CA"/>
    <w:rsid w:val="009A5CD4"/>
    <w:rsid w:val="009B091B"/>
    <w:rsid w:val="009B4F15"/>
    <w:rsid w:val="009B7B97"/>
    <w:rsid w:val="009B7E01"/>
    <w:rsid w:val="009C064B"/>
    <w:rsid w:val="009C2CE0"/>
    <w:rsid w:val="009C3A8A"/>
    <w:rsid w:val="009D13A7"/>
    <w:rsid w:val="009D20C7"/>
    <w:rsid w:val="009D2BBE"/>
    <w:rsid w:val="009D310F"/>
    <w:rsid w:val="009D3BB0"/>
    <w:rsid w:val="009D56C2"/>
    <w:rsid w:val="009D6434"/>
    <w:rsid w:val="009E0041"/>
    <w:rsid w:val="009E06B9"/>
    <w:rsid w:val="009E25CD"/>
    <w:rsid w:val="009E33AC"/>
    <w:rsid w:val="009E5870"/>
    <w:rsid w:val="009E5B20"/>
    <w:rsid w:val="009E69D7"/>
    <w:rsid w:val="009E6EE4"/>
    <w:rsid w:val="009F4F84"/>
    <w:rsid w:val="009F7B19"/>
    <w:rsid w:val="00A017E2"/>
    <w:rsid w:val="00A042FB"/>
    <w:rsid w:val="00A05D70"/>
    <w:rsid w:val="00A07383"/>
    <w:rsid w:val="00A110CD"/>
    <w:rsid w:val="00A1686D"/>
    <w:rsid w:val="00A16F5E"/>
    <w:rsid w:val="00A21081"/>
    <w:rsid w:val="00A21241"/>
    <w:rsid w:val="00A25FE9"/>
    <w:rsid w:val="00A32C93"/>
    <w:rsid w:val="00A340BA"/>
    <w:rsid w:val="00A3439B"/>
    <w:rsid w:val="00A37627"/>
    <w:rsid w:val="00A4450F"/>
    <w:rsid w:val="00A45489"/>
    <w:rsid w:val="00A5087F"/>
    <w:rsid w:val="00A546BB"/>
    <w:rsid w:val="00A570A0"/>
    <w:rsid w:val="00A5771A"/>
    <w:rsid w:val="00A66E4C"/>
    <w:rsid w:val="00A6720A"/>
    <w:rsid w:val="00A70722"/>
    <w:rsid w:val="00A767FD"/>
    <w:rsid w:val="00A80C7F"/>
    <w:rsid w:val="00A82BC4"/>
    <w:rsid w:val="00A86449"/>
    <w:rsid w:val="00A86888"/>
    <w:rsid w:val="00A92553"/>
    <w:rsid w:val="00A94B22"/>
    <w:rsid w:val="00A94C43"/>
    <w:rsid w:val="00A97647"/>
    <w:rsid w:val="00AA0060"/>
    <w:rsid w:val="00AA3434"/>
    <w:rsid w:val="00AA47A2"/>
    <w:rsid w:val="00AA47F7"/>
    <w:rsid w:val="00AA482F"/>
    <w:rsid w:val="00AB0885"/>
    <w:rsid w:val="00AB4A4E"/>
    <w:rsid w:val="00AB7557"/>
    <w:rsid w:val="00AB7FB4"/>
    <w:rsid w:val="00AC5FAE"/>
    <w:rsid w:val="00AC7258"/>
    <w:rsid w:val="00AD0AAD"/>
    <w:rsid w:val="00AD1D9E"/>
    <w:rsid w:val="00AD274E"/>
    <w:rsid w:val="00AD3FB4"/>
    <w:rsid w:val="00AD4445"/>
    <w:rsid w:val="00AD4992"/>
    <w:rsid w:val="00AD5BAA"/>
    <w:rsid w:val="00AD6EF3"/>
    <w:rsid w:val="00AF1A52"/>
    <w:rsid w:val="00AF1FBD"/>
    <w:rsid w:val="00AF3300"/>
    <w:rsid w:val="00B00467"/>
    <w:rsid w:val="00B016E6"/>
    <w:rsid w:val="00B01C11"/>
    <w:rsid w:val="00B05E3F"/>
    <w:rsid w:val="00B06F38"/>
    <w:rsid w:val="00B070D0"/>
    <w:rsid w:val="00B07B3A"/>
    <w:rsid w:val="00B107E2"/>
    <w:rsid w:val="00B10857"/>
    <w:rsid w:val="00B13D02"/>
    <w:rsid w:val="00B17480"/>
    <w:rsid w:val="00B17719"/>
    <w:rsid w:val="00B256A0"/>
    <w:rsid w:val="00B273CB"/>
    <w:rsid w:val="00B32625"/>
    <w:rsid w:val="00B35F21"/>
    <w:rsid w:val="00B37B66"/>
    <w:rsid w:val="00B37B68"/>
    <w:rsid w:val="00B4347E"/>
    <w:rsid w:val="00B458F1"/>
    <w:rsid w:val="00B46E37"/>
    <w:rsid w:val="00B5040A"/>
    <w:rsid w:val="00B562A9"/>
    <w:rsid w:val="00B56336"/>
    <w:rsid w:val="00B63C41"/>
    <w:rsid w:val="00B64F92"/>
    <w:rsid w:val="00B66E44"/>
    <w:rsid w:val="00B67F6F"/>
    <w:rsid w:val="00B70492"/>
    <w:rsid w:val="00B717FB"/>
    <w:rsid w:val="00B747FD"/>
    <w:rsid w:val="00B81907"/>
    <w:rsid w:val="00B83132"/>
    <w:rsid w:val="00B83766"/>
    <w:rsid w:val="00B84079"/>
    <w:rsid w:val="00B840AA"/>
    <w:rsid w:val="00B84CEF"/>
    <w:rsid w:val="00B86DCF"/>
    <w:rsid w:val="00B9026A"/>
    <w:rsid w:val="00B904E6"/>
    <w:rsid w:val="00B91D60"/>
    <w:rsid w:val="00B969EC"/>
    <w:rsid w:val="00B97151"/>
    <w:rsid w:val="00B97A1B"/>
    <w:rsid w:val="00BA2ABD"/>
    <w:rsid w:val="00BA2D95"/>
    <w:rsid w:val="00BA3D07"/>
    <w:rsid w:val="00BA738D"/>
    <w:rsid w:val="00BB03AB"/>
    <w:rsid w:val="00BB459A"/>
    <w:rsid w:val="00BB4976"/>
    <w:rsid w:val="00BC6798"/>
    <w:rsid w:val="00BC6E77"/>
    <w:rsid w:val="00BC7417"/>
    <w:rsid w:val="00BC7E31"/>
    <w:rsid w:val="00BD4E97"/>
    <w:rsid w:val="00BD585D"/>
    <w:rsid w:val="00BE3875"/>
    <w:rsid w:val="00BE53A8"/>
    <w:rsid w:val="00BF2D1B"/>
    <w:rsid w:val="00BF2D5D"/>
    <w:rsid w:val="00BF302D"/>
    <w:rsid w:val="00BF3D6E"/>
    <w:rsid w:val="00BF4797"/>
    <w:rsid w:val="00C04A56"/>
    <w:rsid w:val="00C04CB0"/>
    <w:rsid w:val="00C06501"/>
    <w:rsid w:val="00C06F0C"/>
    <w:rsid w:val="00C07DA5"/>
    <w:rsid w:val="00C10A9E"/>
    <w:rsid w:val="00C13D43"/>
    <w:rsid w:val="00C155AA"/>
    <w:rsid w:val="00C17F55"/>
    <w:rsid w:val="00C20F57"/>
    <w:rsid w:val="00C22311"/>
    <w:rsid w:val="00C22612"/>
    <w:rsid w:val="00C22BDC"/>
    <w:rsid w:val="00C23C29"/>
    <w:rsid w:val="00C257F5"/>
    <w:rsid w:val="00C33E12"/>
    <w:rsid w:val="00C370A8"/>
    <w:rsid w:val="00C4577E"/>
    <w:rsid w:val="00C45BB5"/>
    <w:rsid w:val="00C50B29"/>
    <w:rsid w:val="00C5129A"/>
    <w:rsid w:val="00C55A5D"/>
    <w:rsid w:val="00C56715"/>
    <w:rsid w:val="00C62D3D"/>
    <w:rsid w:val="00C668C4"/>
    <w:rsid w:val="00C67AE4"/>
    <w:rsid w:val="00C71B94"/>
    <w:rsid w:val="00C72953"/>
    <w:rsid w:val="00C76EFF"/>
    <w:rsid w:val="00C77433"/>
    <w:rsid w:val="00C82B6B"/>
    <w:rsid w:val="00C82B9D"/>
    <w:rsid w:val="00C84394"/>
    <w:rsid w:val="00C843EC"/>
    <w:rsid w:val="00C84CE5"/>
    <w:rsid w:val="00C86065"/>
    <w:rsid w:val="00C94BB7"/>
    <w:rsid w:val="00C951F2"/>
    <w:rsid w:val="00C958A5"/>
    <w:rsid w:val="00C97D2B"/>
    <w:rsid w:val="00CA09E4"/>
    <w:rsid w:val="00CA29FE"/>
    <w:rsid w:val="00CA358E"/>
    <w:rsid w:val="00CA5AF6"/>
    <w:rsid w:val="00CB094E"/>
    <w:rsid w:val="00CB48F1"/>
    <w:rsid w:val="00CB61D2"/>
    <w:rsid w:val="00CC25EF"/>
    <w:rsid w:val="00CC2F98"/>
    <w:rsid w:val="00CC6128"/>
    <w:rsid w:val="00CD1833"/>
    <w:rsid w:val="00CD23C1"/>
    <w:rsid w:val="00CD5078"/>
    <w:rsid w:val="00CE3ACA"/>
    <w:rsid w:val="00CE536D"/>
    <w:rsid w:val="00CE6BF1"/>
    <w:rsid w:val="00CE6CBB"/>
    <w:rsid w:val="00CF46FB"/>
    <w:rsid w:val="00CF6D57"/>
    <w:rsid w:val="00CF7DDF"/>
    <w:rsid w:val="00D038D2"/>
    <w:rsid w:val="00D04B8E"/>
    <w:rsid w:val="00D06AF6"/>
    <w:rsid w:val="00D07415"/>
    <w:rsid w:val="00D102EF"/>
    <w:rsid w:val="00D12475"/>
    <w:rsid w:val="00D13998"/>
    <w:rsid w:val="00D16CA8"/>
    <w:rsid w:val="00D16ED8"/>
    <w:rsid w:val="00D23B2F"/>
    <w:rsid w:val="00D23FAD"/>
    <w:rsid w:val="00D2475B"/>
    <w:rsid w:val="00D30FF2"/>
    <w:rsid w:val="00D32065"/>
    <w:rsid w:val="00D330ED"/>
    <w:rsid w:val="00D34E65"/>
    <w:rsid w:val="00D355A2"/>
    <w:rsid w:val="00D37B8D"/>
    <w:rsid w:val="00D40072"/>
    <w:rsid w:val="00D419D1"/>
    <w:rsid w:val="00D43B22"/>
    <w:rsid w:val="00D43C09"/>
    <w:rsid w:val="00D44EA6"/>
    <w:rsid w:val="00D4733D"/>
    <w:rsid w:val="00D510AD"/>
    <w:rsid w:val="00D56EB0"/>
    <w:rsid w:val="00D715E8"/>
    <w:rsid w:val="00D736CE"/>
    <w:rsid w:val="00D75C3B"/>
    <w:rsid w:val="00D80818"/>
    <w:rsid w:val="00D8293F"/>
    <w:rsid w:val="00D86194"/>
    <w:rsid w:val="00D86DA1"/>
    <w:rsid w:val="00D87694"/>
    <w:rsid w:val="00D912AD"/>
    <w:rsid w:val="00D92BBD"/>
    <w:rsid w:val="00D9465F"/>
    <w:rsid w:val="00D94F4A"/>
    <w:rsid w:val="00DA53B8"/>
    <w:rsid w:val="00DA67D1"/>
    <w:rsid w:val="00DB1ED8"/>
    <w:rsid w:val="00DB3FDF"/>
    <w:rsid w:val="00DB4829"/>
    <w:rsid w:val="00DB596F"/>
    <w:rsid w:val="00DB6F93"/>
    <w:rsid w:val="00DB793A"/>
    <w:rsid w:val="00DC43E3"/>
    <w:rsid w:val="00DD09D5"/>
    <w:rsid w:val="00DD30D0"/>
    <w:rsid w:val="00DD536F"/>
    <w:rsid w:val="00DD6BF6"/>
    <w:rsid w:val="00DE1208"/>
    <w:rsid w:val="00DE1295"/>
    <w:rsid w:val="00DE1402"/>
    <w:rsid w:val="00DE3C34"/>
    <w:rsid w:val="00DF0A83"/>
    <w:rsid w:val="00DF0F5D"/>
    <w:rsid w:val="00DF1268"/>
    <w:rsid w:val="00DF1604"/>
    <w:rsid w:val="00DF202A"/>
    <w:rsid w:val="00DF221B"/>
    <w:rsid w:val="00DF3DF0"/>
    <w:rsid w:val="00DF3FCE"/>
    <w:rsid w:val="00DF66C1"/>
    <w:rsid w:val="00E003C1"/>
    <w:rsid w:val="00E01D0E"/>
    <w:rsid w:val="00E020B8"/>
    <w:rsid w:val="00E04C34"/>
    <w:rsid w:val="00E0785D"/>
    <w:rsid w:val="00E119D4"/>
    <w:rsid w:val="00E121D5"/>
    <w:rsid w:val="00E15461"/>
    <w:rsid w:val="00E1656C"/>
    <w:rsid w:val="00E22C5B"/>
    <w:rsid w:val="00E22E3A"/>
    <w:rsid w:val="00E244E9"/>
    <w:rsid w:val="00E264E4"/>
    <w:rsid w:val="00E2652B"/>
    <w:rsid w:val="00E267DF"/>
    <w:rsid w:val="00E3183F"/>
    <w:rsid w:val="00E31898"/>
    <w:rsid w:val="00E3501B"/>
    <w:rsid w:val="00E42A08"/>
    <w:rsid w:val="00E42FAF"/>
    <w:rsid w:val="00E46802"/>
    <w:rsid w:val="00E47283"/>
    <w:rsid w:val="00E51394"/>
    <w:rsid w:val="00E527B1"/>
    <w:rsid w:val="00E54080"/>
    <w:rsid w:val="00E55ABF"/>
    <w:rsid w:val="00E60C0E"/>
    <w:rsid w:val="00E60C4A"/>
    <w:rsid w:val="00E617E6"/>
    <w:rsid w:val="00E627A8"/>
    <w:rsid w:val="00E6486E"/>
    <w:rsid w:val="00E71E19"/>
    <w:rsid w:val="00E72FFB"/>
    <w:rsid w:val="00E741C7"/>
    <w:rsid w:val="00E76736"/>
    <w:rsid w:val="00E772A2"/>
    <w:rsid w:val="00E81001"/>
    <w:rsid w:val="00E823E7"/>
    <w:rsid w:val="00E82954"/>
    <w:rsid w:val="00E92E25"/>
    <w:rsid w:val="00E9307D"/>
    <w:rsid w:val="00E9334D"/>
    <w:rsid w:val="00E947C2"/>
    <w:rsid w:val="00E96620"/>
    <w:rsid w:val="00E97D11"/>
    <w:rsid w:val="00EA4403"/>
    <w:rsid w:val="00EA4800"/>
    <w:rsid w:val="00EA7770"/>
    <w:rsid w:val="00EB1751"/>
    <w:rsid w:val="00EB1982"/>
    <w:rsid w:val="00EB432B"/>
    <w:rsid w:val="00EB4615"/>
    <w:rsid w:val="00EB671E"/>
    <w:rsid w:val="00EC5C7E"/>
    <w:rsid w:val="00EC67AE"/>
    <w:rsid w:val="00EC6B32"/>
    <w:rsid w:val="00EC7553"/>
    <w:rsid w:val="00EC79CD"/>
    <w:rsid w:val="00ED4F8F"/>
    <w:rsid w:val="00ED5E86"/>
    <w:rsid w:val="00EE0F81"/>
    <w:rsid w:val="00EE223F"/>
    <w:rsid w:val="00EE2EA8"/>
    <w:rsid w:val="00EE307F"/>
    <w:rsid w:val="00EF13BD"/>
    <w:rsid w:val="00EF34B9"/>
    <w:rsid w:val="00EF67B0"/>
    <w:rsid w:val="00EF6BC7"/>
    <w:rsid w:val="00F008B8"/>
    <w:rsid w:val="00F02EA6"/>
    <w:rsid w:val="00F0321E"/>
    <w:rsid w:val="00F03320"/>
    <w:rsid w:val="00F03418"/>
    <w:rsid w:val="00F03865"/>
    <w:rsid w:val="00F04505"/>
    <w:rsid w:val="00F07D3D"/>
    <w:rsid w:val="00F221EB"/>
    <w:rsid w:val="00F24666"/>
    <w:rsid w:val="00F2615E"/>
    <w:rsid w:val="00F35DA0"/>
    <w:rsid w:val="00F401E4"/>
    <w:rsid w:val="00F40A0D"/>
    <w:rsid w:val="00F410D6"/>
    <w:rsid w:val="00F42EFC"/>
    <w:rsid w:val="00F45582"/>
    <w:rsid w:val="00F508AD"/>
    <w:rsid w:val="00F51705"/>
    <w:rsid w:val="00F52A6B"/>
    <w:rsid w:val="00F53D85"/>
    <w:rsid w:val="00F5668C"/>
    <w:rsid w:val="00F56EB2"/>
    <w:rsid w:val="00F64EBD"/>
    <w:rsid w:val="00F71077"/>
    <w:rsid w:val="00F74C83"/>
    <w:rsid w:val="00F74FAE"/>
    <w:rsid w:val="00F75521"/>
    <w:rsid w:val="00F77207"/>
    <w:rsid w:val="00F80C9B"/>
    <w:rsid w:val="00F82631"/>
    <w:rsid w:val="00F83932"/>
    <w:rsid w:val="00F849A8"/>
    <w:rsid w:val="00F85188"/>
    <w:rsid w:val="00F8612B"/>
    <w:rsid w:val="00F86E3D"/>
    <w:rsid w:val="00F955C5"/>
    <w:rsid w:val="00F96A5C"/>
    <w:rsid w:val="00FA2F18"/>
    <w:rsid w:val="00FA60F7"/>
    <w:rsid w:val="00FA6874"/>
    <w:rsid w:val="00FA7A46"/>
    <w:rsid w:val="00FA7A80"/>
    <w:rsid w:val="00FB0EEE"/>
    <w:rsid w:val="00FB1BBE"/>
    <w:rsid w:val="00FB5BCA"/>
    <w:rsid w:val="00FB7CB8"/>
    <w:rsid w:val="00FC06C7"/>
    <w:rsid w:val="00FC14C9"/>
    <w:rsid w:val="00FC7C9F"/>
    <w:rsid w:val="00FC7F6E"/>
    <w:rsid w:val="00FE0680"/>
    <w:rsid w:val="00FE19A1"/>
    <w:rsid w:val="00FE2ECD"/>
    <w:rsid w:val="00FE3470"/>
    <w:rsid w:val="00FE4689"/>
    <w:rsid w:val="00FE51CD"/>
    <w:rsid w:val="00FE5810"/>
    <w:rsid w:val="00FE61AC"/>
    <w:rsid w:val="00FF28B5"/>
    <w:rsid w:val="00FF2F8A"/>
    <w:rsid w:val="00FF669E"/>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5F7DFAA3-B6F9-4F03-A629-C5E56F0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MENTA,2 headline"/>
    <w:basedOn w:val="Normal"/>
    <w:next w:val="Normal"/>
    <w:link w:val="Ttulo1Char"/>
    <w:uiPriority w:val="9"/>
    <w:qFormat/>
    <w:pPr>
      <w:keepNext/>
      <w:spacing w:before="360" w:after="240"/>
      <w:ind w:left="1134"/>
      <w:outlineLvl w:val="0"/>
    </w:pPr>
    <w:rPr>
      <w:rFonts w:ascii="Arial" w:hAnsi="Arial"/>
      <w:b/>
      <w:snapToGrid w:val="0"/>
      <w:kern w:val="28"/>
    </w:rPr>
  </w:style>
  <w:style w:type="paragraph" w:styleId="Ttulo2">
    <w:name w:val="heading 2"/>
    <w:basedOn w:val="Normal"/>
    <w:next w:val="Normal"/>
    <w:qFormat/>
    <w:pPr>
      <w:keepNext/>
      <w:tabs>
        <w:tab w:val="left" w:pos="1701"/>
      </w:tabs>
      <w:ind w:right="-1"/>
      <w:jc w:val="center"/>
      <w:outlineLvl w:val="1"/>
    </w:pPr>
    <w:rPr>
      <w:b/>
      <w:color w:val="000000"/>
      <w:sz w:val="24"/>
    </w:rPr>
  </w:style>
  <w:style w:type="paragraph" w:styleId="Ttulo3">
    <w:name w:val="heading 3"/>
    <w:basedOn w:val="Normal"/>
    <w:next w:val="Normal"/>
    <w:link w:val="Ttulo3Char"/>
    <w:qFormat/>
    <w:pPr>
      <w:keepNext/>
      <w:jc w:val="center"/>
      <w:outlineLvl w:val="2"/>
    </w:pPr>
    <w:rPr>
      <w:b/>
      <w:sz w:val="24"/>
    </w:rPr>
  </w:style>
  <w:style w:type="paragraph" w:styleId="Ttulo4">
    <w:name w:val="heading 4"/>
    <w:basedOn w:val="Normal"/>
    <w:next w:val="Normal"/>
    <w:link w:val="Ttulo4Char"/>
    <w:uiPriority w:val="9"/>
    <w:qFormat/>
    <w:pPr>
      <w:keepNext/>
      <w:tabs>
        <w:tab w:val="left" w:pos="1701"/>
      </w:tabs>
      <w:spacing w:before="360" w:after="240"/>
      <w:jc w:val="both"/>
      <w:outlineLvl w:val="3"/>
    </w:pPr>
    <w:rPr>
      <w:b/>
      <w:sz w:val="24"/>
    </w:rPr>
  </w:style>
  <w:style w:type="paragraph" w:styleId="Ttulo5">
    <w:name w:val="heading 5"/>
    <w:basedOn w:val="Normal"/>
    <w:next w:val="Normal"/>
    <w:qFormat/>
    <w:pPr>
      <w:keepNext/>
      <w:numPr>
        <w:ilvl w:val="4"/>
      </w:numPr>
      <w:jc w:val="center"/>
      <w:outlineLvl w:val="4"/>
    </w:pPr>
    <w:rPr>
      <w:b/>
      <w:sz w:val="24"/>
    </w:rPr>
  </w:style>
  <w:style w:type="paragraph" w:styleId="Ttulo6">
    <w:name w:val="heading 6"/>
    <w:basedOn w:val="Normal"/>
    <w:next w:val="Normal"/>
    <w:link w:val="Ttulo6Char"/>
    <w:qFormat/>
    <w:pPr>
      <w:keepNext/>
      <w:jc w:val="both"/>
      <w:outlineLvl w:val="5"/>
    </w:pPr>
    <w:rPr>
      <w:sz w:val="24"/>
    </w:rPr>
  </w:style>
  <w:style w:type="paragraph" w:styleId="Ttulo7">
    <w:name w:val="heading 7"/>
    <w:basedOn w:val="Normal"/>
    <w:next w:val="Normal"/>
    <w:qFormat/>
    <w:pPr>
      <w:keepNext/>
      <w:jc w:val="both"/>
      <w:outlineLvl w:val="6"/>
    </w:pPr>
    <w:rPr>
      <w:b/>
      <w:color w:val="FF0000"/>
      <w:sz w:val="24"/>
    </w:rPr>
  </w:style>
  <w:style w:type="paragraph" w:styleId="Ttulo8">
    <w:name w:val="heading 8"/>
    <w:basedOn w:val="Normal"/>
    <w:next w:val="Normal"/>
    <w:link w:val="Ttulo8Char"/>
    <w:qFormat/>
    <w:pPr>
      <w:keepNext/>
      <w:outlineLvl w:val="7"/>
    </w:pPr>
    <w:rPr>
      <w:b/>
      <w:snapToGrid w:val="0"/>
      <w:sz w:val="24"/>
    </w:rPr>
  </w:style>
  <w:style w:type="paragraph" w:styleId="Ttulo9">
    <w:name w:val="heading 9"/>
    <w:basedOn w:val="Normal"/>
    <w:next w:val="Normal"/>
    <w:qFormat/>
    <w:pPr>
      <w:keepNext/>
      <w:tabs>
        <w:tab w:val="left" w:pos="1701"/>
      </w:tabs>
      <w:spacing w:after="120" w:line="340" w:lineRule="exac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Titulo">
    <w:name w:val="ContratoTitulo"/>
    <w:basedOn w:val="Normal"/>
    <w:next w:val="Contrato"/>
    <w:pPr>
      <w:numPr>
        <w:ilvl w:val="1"/>
        <w:numId w:val="2"/>
      </w:numPr>
      <w:tabs>
        <w:tab w:val="clear" w:pos="360"/>
      </w:tabs>
      <w:spacing w:after="240"/>
      <w:ind w:left="1701" w:hanging="283"/>
    </w:pPr>
    <w:rPr>
      <w:rFonts w:ascii="Arial" w:hAnsi="Arial"/>
      <w:b/>
      <w:sz w:val="24"/>
    </w:rPr>
  </w:style>
  <w:style w:type="paragraph" w:customStyle="1" w:styleId="Contrato">
    <w:name w:val="Contrato"/>
    <w:basedOn w:val="Normal"/>
    <w:pPr>
      <w:tabs>
        <w:tab w:val="num" w:pos="360"/>
        <w:tab w:val="num" w:pos="926"/>
      </w:tabs>
      <w:spacing w:after="240"/>
      <w:ind w:left="926" w:hanging="360"/>
      <w:jc w:val="both"/>
    </w:pPr>
    <w:rPr>
      <w:sz w:val="24"/>
    </w:rPr>
  </w:style>
  <w:style w:type="paragraph" w:customStyle="1" w:styleId="Solon1">
    <w:name w:val="Solon1"/>
    <w:basedOn w:val="Normal"/>
    <w:pPr>
      <w:numPr>
        <w:numId w:val="1"/>
      </w:numPr>
      <w:tabs>
        <w:tab w:val="num" w:pos="360"/>
        <w:tab w:val="left" w:pos="1134"/>
        <w:tab w:val="num" w:pos="1209"/>
      </w:tabs>
      <w:spacing w:after="240"/>
      <w:ind w:left="1209" w:hanging="360"/>
      <w:jc w:val="both"/>
    </w:pPr>
    <w:rPr>
      <w:sz w:val="24"/>
    </w:rPr>
  </w:style>
  <w:style w:type="paragraph" w:customStyle="1" w:styleId="xl49">
    <w:name w:val="xl49"/>
    <w:basedOn w:val="Normal"/>
    <w:pPr>
      <w:spacing w:before="100" w:after="100"/>
      <w:jc w:val="center"/>
    </w:pPr>
    <w:rPr>
      <w:rFonts w:ascii="Arial" w:hAnsi="Arial"/>
      <w:b/>
      <w:sz w:val="24"/>
    </w:rPr>
  </w:style>
  <w:style w:type="paragraph" w:styleId="Cabealho">
    <w:name w:val="header"/>
    <w:aliases w:val="Cabeçalho superior,Heading 1a,h,he,HeaderNN,hd"/>
    <w:basedOn w:val="Normal"/>
    <w:link w:val="CabealhoChar"/>
    <w:pPr>
      <w:tabs>
        <w:tab w:val="center" w:pos="4419"/>
        <w:tab w:val="right" w:pos="8838"/>
      </w:tabs>
      <w:jc w:val="both"/>
    </w:pPr>
    <w:rPr>
      <w:sz w:val="24"/>
    </w:rPr>
  </w:style>
  <w:style w:type="paragraph" w:customStyle="1" w:styleId="Nvel2">
    <w:name w:val="Nível 2"/>
    <w:basedOn w:val="Normal"/>
    <w:next w:val="Normal"/>
    <w:pPr>
      <w:spacing w:after="120"/>
      <w:jc w:val="both"/>
    </w:pPr>
    <w:rPr>
      <w:rFonts w:ascii="Arial" w:hAnsi="Arial"/>
      <w:b/>
      <w:sz w:val="24"/>
    </w:rPr>
  </w:style>
  <w:style w:type="character" w:styleId="Hyperlink">
    <w:name w:val="Hyperlink"/>
    <w:rPr>
      <w:color w:val="0000FF"/>
      <w:u w:val="single"/>
    </w:rPr>
  </w:style>
  <w:style w:type="character" w:customStyle="1" w:styleId="A0">
    <w:name w:val="A0"/>
    <w:rPr>
      <w:color w:val="000000"/>
      <w:sz w:val="22"/>
    </w:rPr>
  </w:style>
  <w:style w:type="paragraph" w:customStyle="1" w:styleId="N21">
    <w:name w:val="N21"/>
    <w:basedOn w:val="Normal"/>
    <w:pPr>
      <w:spacing w:before="60"/>
      <w:ind w:left="2268" w:hanging="425"/>
      <w:jc w:val="both"/>
    </w:pPr>
    <w:rPr>
      <w:rFonts w:ascii="Arial" w:hAnsi="Arial"/>
      <w:snapToGrid w:val="0"/>
    </w:rPr>
  </w:style>
  <w:style w:type="paragraph" w:customStyle="1" w:styleId="Estilo1">
    <w:name w:val="Estilo1"/>
    <w:basedOn w:val="Normal"/>
    <w:pPr>
      <w:tabs>
        <w:tab w:val="left" w:pos="2268"/>
      </w:tabs>
      <w:ind w:left="2410" w:hanging="992"/>
      <w:jc w:val="both"/>
    </w:pPr>
    <w:rPr>
      <w:snapToGrid w:val="0"/>
      <w:sz w:val="24"/>
    </w:rPr>
  </w:style>
  <w:style w:type="paragraph" w:customStyle="1" w:styleId="Blockquote">
    <w:name w:val="Blockquote"/>
    <w:basedOn w:val="Normal"/>
    <w:pPr>
      <w:spacing w:before="100" w:after="100"/>
      <w:ind w:left="360" w:right="360"/>
    </w:pPr>
    <w:rPr>
      <w:sz w:val="24"/>
    </w:rPr>
  </w:style>
  <w:style w:type="paragraph" w:customStyle="1" w:styleId="n1">
    <w:name w:val="n1"/>
    <w:basedOn w:val="Normal"/>
    <w:pPr>
      <w:tabs>
        <w:tab w:val="left" w:pos="1134"/>
      </w:tabs>
      <w:spacing w:before="240"/>
      <w:jc w:val="both"/>
    </w:pPr>
    <w:rPr>
      <w:rFonts w:ascii="Arial" w:hAnsi="Arial"/>
      <w:snapToGrid w:val="0"/>
    </w:rPr>
  </w:style>
  <w:style w:type="character" w:styleId="HiperlinkVisitado">
    <w:name w:val="FollowedHyperlink"/>
    <w:semiHidden/>
    <w:rPr>
      <w:color w:val="800080"/>
      <w:u w:val="single"/>
    </w:rPr>
  </w:style>
  <w:style w:type="paragraph" w:styleId="Recuodecorpodetexto">
    <w:name w:val="Body Text Indent"/>
    <w:basedOn w:val="Normal"/>
    <w:link w:val="RecuodecorpodetextoChar"/>
    <w:uiPriority w:val="99"/>
    <w:pPr>
      <w:ind w:left="2694" w:hanging="284"/>
      <w:jc w:val="both"/>
    </w:pPr>
    <w:rPr>
      <w:sz w:val="24"/>
    </w:rPr>
  </w:style>
  <w:style w:type="paragraph" w:styleId="Corpodetexto">
    <w:name w:val="Body Text"/>
    <w:basedOn w:val="Normal"/>
    <w:link w:val="CorpodetextoChar"/>
    <w:rPr>
      <w:snapToGrid w:val="0"/>
      <w:sz w:val="24"/>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orpodetexto2">
    <w:name w:val="Body Text 2"/>
    <w:basedOn w:val="Normal"/>
    <w:link w:val="Corpodetexto2Char"/>
    <w:pPr>
      <w:tabs>
        <w:tab w:val="num" w:pos="709"/>
      </w:tabs>
      <w:jc w:val="both"/>
    </w:pPr>
    <w:rPr>
      <w:sz w:val="24"/>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3">
    <w:name w:val="Body Text 3"/>
    <w:basedOn w:val="Normal"/>
    <w:semiHidden/>
    <w:pPr>
      <w:tabs>
        <w:tab w:val="left" w:pos="1701"/>
      </w:tabs>
      <w:spacing w:after="120" w:line="340" w:lineRule="exact"/>
    </w:pPr>
    <w:rPr>
      <w:strike/>
      <w:color w:val="FF0000"/>
      <w:sz w:val="24"/>
    </w:rPr>
  </w:style>
  <w:style w:type="paragraph" w:styleId="Recuodecorpodetexto2">
    <w:name w:val="Body Text Indent 2"/>
    <w:basedOn w:val="Normal"/>
    <w:semiHidden/>
    <w:pPr>
      <w:ind w:firstLine="1560"/>
      <w:jc w:val="both"/>
    </w:pPr>
    <w:rPr>
      <w:strike/>
      <w:sz w:val="24"/>
    </w:rPr>
  </w:style>
  <w:style w:type="paragraph" w:styleId="Textoembloco">
    <w:name w:val="Block Text"/>
    <w:basedOn w:val="Normal"/>
    <w:semiHidden/>
    <w:pPr>
      <w:tabs>
        <w:tab w:val="left" w:pos="1276"/>
      </w:tabs>
      <w:ind w:left="1560" w:right="2" w:hanging="1560"/>
      <w:jc w:val="both"/>
    </w:pPr>
    <w:rPr>
      <w:sz w:val="24"/>
    </w:rPr>
  </w:style>
  <w:style w:type="paragraph" w:customStyle="1" w:styleId="Cabealho0">
    <w:name w:val="#Cabeçalho"/>
    <w:basedOn w:val="Normal"/>
    <w:pPr>
      <w:spacing w:line="220" w:lineRule="exact"/>
      <w:jc w:val="both"/>
    </w:pPr>
    <w:rPr>
      <w:sz w:val="18"/>
    </w:rPr>
  </w:style>
  <w:style w:type="character" w:customStyle="1" w:styleId="Ttulo8Char">
    <w:name w:val="Título 8 Char"/>
    <w:link w:val="Ttulo8"/>
    <w:rsid w:val="00DA53B8"/>
    <w:rPr>
      <w:b/>
      <w:snapToGrid w:val="0"/>
      <w:sz w:val="24"/>
    </w:rPr>
  </w:style>
  <w:style w:type="character" w:customStyle="1" w:styleId="CabealhoChar">
    <w:name w:val="Cabeçalho Char"/>
    <w:aliases w:val="Cabeçalho superior Char,Heading 1a Char,h Char,he Char,HeaderNN Char,hd Char"/>
    <w:link w:val="Cabealho"/>
    <w:rsid w:val="00DA53B8"/>
    <w:rPr>
      <w:sz w:val="24"/>
    </w:rPr>
  </w:style>
  <w:style w:type="character" w:customStyle="1" w:styleId="Corpodetexto2Char">
    <w:name w:val="Corpo de texto 2 Char"/>
    <w:link w:val="Corpodetexto2"/>
    <w:rsid w:val="00DA53B8"/>
    <w:rPr>
      <w:sz w:val="24"/>
    </w:rPr>
  </w:style>
  <w:style w:type="paragraph" w:customStyle="1" w:styleId="Default">
    <w:name w:val="Default"/>
    <w:basedOn w:val="Normal"/>
    <w:rsid w:val="00AD4445"/>
    <w:pPr>
      <w:autoSpaceDE w:val="0"/>
      <w:autoSpaceDN w:val="0"/>
    </w:pPr>
    <w:rPr>
      <w:rFonts w:eastAsia="Calibri"/>
      <w:color w:val="000000"/>
      <w:sz w:val="24"/>
      <w:szCs w:val="24"/>
    </w:rPr>
  </w:style>
  <w:style w:type="character" w:customStyle="1" w:styleId="RecuodecorpodetextoChar">
    <w:name w:val="Recuo de corpo de texto Char"/>
    <w:link w:val="Recuodecorpodetexto"/>
    <w:uiPriority w:val="99"/>
    <w:rsid w:val="00757787"/>
    <w:rPr>
      <w:sz w:val="24"/>
    </w:rPr>
  </w:style>
  <w:style w:type="paragraph" w:styleId="Ttulo">
    <w:name w:val="Title"/>
    <w:basedOn w:val="Normal"/>
    <w:link w:val="TtuloChar"/>
    <w:qFormat/>
    <w:rsid w:val="00A66E4C"/>
    <w:pPr>
      <w:widowControl w:val="0"/>
      <w:ind w:right="482"/>
      <w:jc w:val="center"/>
    </w:pPr>
    <w:rPr>
      <w:b/>
      <w:snapToGrid w:val="0"/>
      <w:sz w:val="22"/>
    </w:rPr>
  </w:style>
  <w:style w:type="character" w:customStyle="1" w:styleId="TtuloChar">
    <w:name w:val="Título Char"/>
    <w:link w:val="Ttulo"/>
    <w:rsid w:val="00A66E4C"/>
    <w:rPr>
      <w:b/>
      <w:snapToGrid w:val="0"/>
      <w:sz w:val="22"/>
    </w:rPr>
  </w:style>
  <w:style w:type="character" w:customStyle="1" w:styleId="CorpodetextoChar">
    <w:name w:val="Corpo de texto Char"/>
    <w:link w:val="Corpodetexto"/>
    <w:rsid w:val="00A66E4C"/>
    <w:rPr>
      <w:snapToGrid w:val="0"/>
      <w:sz w:val="24"/>
    </w:rPr>
  </w:style>
  <w:style w:type="character" w:customStyle="1" w:styleId="Ttulo1Char">
    <w:name w:val="Título 1 Char"/>
    <w:aliases w:val="EMENTA Char,2 headline Char"/>
    <w:link w:val="Ttulo1"/>
    <w:uiPriority w:val="9"/>
    <w:rsid w:val="00A66E4C"/>
    <w:rPr>
      <w:rFonts w:ascii="Arial" w:hAnsi="Arial"/>
      <w:b/>
      <w:snapToGrid w:val="0"/>
      <w:kern w:val="28"/>
    </w:rPr>
  </w:style>
  <w:style w:type="character" w:customStyle="1" w:styleId="Ttulo4Char">
    <w:name w:val="Título 4 Char"/>
    <w:link w:val="Ttulo4"/>
    <w:uiPriority w:val="9"/>
    <w:rsid w:val="00982BE8"/>
    <w:rPr>
      <w:b/>
      <w:sz w:val="24"/>
    </w:rPr>
  </w:style>
  <w:style w:type="paragraph" w:styleId="Textodebalo">
    <w:name w:val="Balloon Text"/>
    <w:basedOn w:val="Normal"/>
    <w:link w:val="TextodebaloChar"/>
    <w:semiHidden/>
    <w:rsid w:val="009E33AC"/>
    <w:rPr>
      <w:rFonts w:ascii="Tahoma" w:hAnsi="Tahoma" w:cs="Tahoma"/>
      <w:sz w:val="16"/>
      <w:szCs w:val="16"/>
    </w:rPr>
  </w:style>
  <w:style w:type="character" w:customStyle="1" w:styleId="TextodebaloChar">
    <w:name w:val="Texto de balão Char"/>
    <w:link w:val="Textodebalo"/>
    <w:semiHidden/>
    <w:rsid w:val="009E33AC"/>
    <w:rPr>
      <w:rFonts w:ascii="Tahoma" w:hAnsi="Tahoma" w:cs="Tahoma"/>
      <w:sz w:val="16"/>
      <w:szCs w:val="16"/>
    </w:rPr>
  </w:style>
  <w:style w:type="character" w:styleId="Forte">
    <w:name w:val="Strong"/>
    <w:uiPriority w:val="22"/>
    <w:qFormat/>
    <w:rsid w:val="000B58E4"/>
    <w:rPr>
      <w:b/>
      <w:bCs/>
    </w:rPr>
  </w:style>
  <w:style w:type="table" w:styleId="Tabelacomgrade">
    <w:name w:val="Table Grid"/>
    <w:basedOn w:val="Tabelanormal"/>
    <w:uiPriority w:val="39"/>
    <w:rsid w:val="005F3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
    <w:name w:val="WW-Corpo de texto 3"/>
    <w:basedOn w:val="Normal"/>
    <w:rsid w:val="00BA2D95"/>
    <w:pPr>
      <w:widowControl w:val="0"/>
      <w:suppressAutoHyphens/>
      <w:jc w:val="both"/>
    </w:pPr>
    <w:rPr>
      <w:rFonts w:ascii="Arial" w:hAnsi="Arial"/>
      <w:sz w:val="24"/>
    </w:rPr>
  </w:style>
  <w:style w:type="paragraph" w:styleId="PargrafodaLista">
    <w:name w:val="List Paragraph"/>
    <w:basedOn w:val="Normal"/>
    <w:uiPriority w:val="34"/>
    <w:qFormat/>
    <w:rsid w:val="00C07DA5"/>
    <w:pPr>
      <w:ind w:left="720"/>
      <w:contextualSpacing/>
    </w:pPr>
  </w:style>
  <w:style w:type="paragraph" w:styleId="TextosemFormatao">
    <w:name w:val="Plain Text"/>
    <w:basedOn w:val="Normal"/>
    <w:link w:val="TextosemFormataoChar"/>
    <w:uiPriority w:val="99"/>
    <w:semiHidden/>
    <w:unhideWhenUsed/>
    <w:rsid w:val="00B83132"/>
    <w:rPr>
      <w:rFonts w:ascii="Calibri" w:eastAsia="Calibri" w:hAnsi="Calibri" w:cs="Consolas"/>
      <w:sz w:val="22"/>
      <w:szCs w:val="21"/>
      <w:lang w:eastAsia="en-US"/>
    </w:rPr>
  </w:style>
  <w:style w:type="character" w:customStyle="1" w:styleId="TextosemFormataoChar">
    <w:name w:val="Texto sem Formatação Char"/>
    <w:link w:val="TextosemFormatao"/>
    <w:uiPriority w:val="99"/>
    <w:semiHidden/>
    <w:rsid w:val="00B83132"/>
    <w:rPr>
      <w:rFonts w:ascii="Calibri" w:eastAsia="Calibri" w:hAnsi="Calibri" w:cs="Consolas"/>
      <w:sz w:val="22"/>
      <w:szCs w:val="21"/>
      <w:lang w:eastAsia="en-US"/>
    </w:rPr>
  </w:style>
  <w:style w:type="character" w:customStyle="1" w:styleId="Ttulo3Char">
    <w:name w:val="Título 3 Char"/>
    <w:link w:val="Ttulo3"/>
    <w:rsid w:val="006F42FA"/>
    <w:rPr>
      <w:b/>
      <w:sz w:val="24"/>
    </w:rPr>
  </w:style>
  <w:style w:type="paragraph" w:customStyle="1" w:styleId="exptxtinicial">
    <w:name w:val="exp_txt_inicial"/>
    <w:basedOn w:val="Normal"/>
    <w:rsid w:val="00637F28"/>
    <w:pPr>
      <w:tabs>
        <w:tab w:val="right" w:pos="10206"/>
      </w:tabs>
      <w:spacing w:after="240"/>
    </w:pPr>
    <w:rPr>
      <w:spacing w:val="-5"/>
      <w:sz w:val="24"/>
    </w:rPr>
  </w:style>
  <w:style w:type="character" w:customStyle="1" w:styleId="apple-converted-space">
    <w:name w:val="apple-converted-space"/>
    <w:rsid w:val="004D1C8E"/>
  </w:style>
  <w:style w:type="character" w:customStyle="1" w:styleId="Ttulo6Char">
    <w:name w:val="Título 6 Char"/>
    <w:link w:val="Ttulo6"/>
    <w:rsid w:val="002D5E20"/>
    <w:rPr>
      <w:sz w:val="24"/>
    </w:rPr>
  </w:style>
  <w:style w:type="paragraph" w:styleId="Legenda">
    <w:name w:val="caption"/>
    <w:basedOn w:val="Normal"/>
    <w:next w:val="Corpodetexto"/>
    <w:qFormat/>
    <w:rsid w:val="002D5E20"/>
    <w:pPr>
      <w:keepNext/>
      <w:spacing w:line="220" w:lineRule="atLeast"/>
    </w:pPr>
    <w:rPr>
      <w:rFonts w:ascii="Arial" w:hAnsi="Arial"/>
      <w:i/>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20339">
      <w:bodyDiv w:val="1"/>
      <w:marLeft w:val="0"/>
      <w:marRight w:val="0"/>
      <w:marTop w:val="0"/>
      <w:marBottom w:val="0"/>
      <w:divBdr>
        <w:top w:val="none" w:sz="0" w:space="0" w:color="auto"/>
        <w:left w:val="none" w:sz="0" w:space="0" w:color="auto"/>
        <w:bottom w:val="none" w:sz="0" w:space="0" w:color="auto"/>
        <w:right w:val="none" w:sz="0" w:space="0" w:color="auto"/>
      </w:divBdr>
    </w:div>
    <w:div w:id="503588871">
      <w:bodyDiv w:val="1"/>
      <w:marLeft w:val="0"/>
      <w:marRight w:val="0"/>
      <w:marTop w:val="0"/>
      <w:marBottom w:val="0"/>
      <w:divBdr>
        <w:top w:val="none" w:sz="0" w:space="0" w:color="auto"/>
        <w:left w:val="none" w:sz="0" w:space="0" w:color="auto"/>
        <w:bottom w:val="none" w:sz="0" w:space="0" w:color="auto"/>
        <w:right w:val="none" w:sz="0" w:space="0" w:color="auto"/>
      </w:divBdr>
    </w:div>
    <w:div w:id="1536192012">
      <w:bodyDiv w:val="1"/>
      <w:marLeft w:val="0"/>
      <w:marRight w:val="0"/>
      <w:marTop w:val="0"/>
      <w:marBottom w:val="0"/>
      <w:divBdr>
        <w:top w:val="none" w:sz="0" w:space="0" w:color="auto"/>
        <w:left w:val="none" w:sz="0" w:space="0" w:color="auto"/>
        <w:bottom w:val="none" w:sz="0" w:space="0" w:color="auto"/>
        <w:right w:val="none" w:sz="0" w:space="0" w:color="auto"/>
      </w:divBdr>
    </w:div>
    <w:div w:id="16204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image" Target="media/image1.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_sarq_prod\unidades\SELIP\DIMAT\DILIC%202009\SEE\Elabora&#231;&#227;o%20de%20Editais\x%20Editais%20Padronizados\Edital%20padr&#227;o%20Portaria%201%20de%20julho%20de%202009\cpl@tcu.gov.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file:///F:\SanDiskSecureAccess\SEE\MEUS_PROCESSOS_2014\018.335-2014-4\cpl@tcu.gov.br"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ortaldatransparencia.gov.br/ceis" TargetMode="External"/><Relationship Id="rId22" Type="http://schemas.openxmlformats.org/officeDocument/2006/relationships/footer" Target="footer3.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E791-1D5B-40CA-A2EF-169CF97B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6453</Words>
  <Characters>36237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TRIBUNAL DE CONTAS DA UNIÃO</vt:lpstr>
    </vt:vector>
  </TitlesOfParts>
  <Company>TCU</Company>
  <LinksUpToDate>false</LinksUpToDate>
  <CharactersWithSpaces>42605</CharactersWithSpaces>
  <SharedDoc>false</SharedDoc>
  <HLinks>
    <vt:vector size="78" baseType="variant">
      <vt:variant>
        <vt:i4>852041</vt:i4>
      </vt:variant>
      <vt:variant>
        <vt:i4>78</vt:i4>
      </vt:variant>
      <vt:variant>
        <vt:i4>0</vt:i4>
      </vt:variant>
      <vt:variant>
        <vt:i4>5</vt:i4>
      </vt:variant>
      <vt:variant>
        <vt:lpwstr>http://www.comprasgovernamentais.gov.br/</vt:lpwstr>
      </vt:variant>
      <vt:variant>
        <vt:lpwstr/>
      </vt:variant>
      <vt:variant>
        <vt:i4>16253006</vt:i4>
      </vt:variant>
      <vt:variant>
        <vt:i4>69</vt:i4>
      </vt:variant>
      <vt:variant>
        <vt:i4>0</vt:i4>
      </vt:variant>
      <vt:variant>
        <vt:i4>5</vt:i4>
      </vt:variant>
      <vt:variant>
        <vt:lpwstr>../../../DIMAT/DILIC 2009/SEE/Elaboração de Editais/x Editais Padronizados/Edital padrão Portaria 1 de julho de 2009/cpl@tcu.gov.br</vt:lpwstr>
      </vt:variant>
      <vt:variant>
        <vt:lpwstr/>
      </vt:variant>
      <vt:variant>
        <vt:i4>1048645</vt:i4>
      </vt:variant>
      <vt:variant>
        <vt:i4>66</vt:i4>
      </vt:variant>
      <vt:variant>
        <vt:i4>0</vt:i4>
      </vt:variant>
      <vt:variant>
        <vt:i4>5</vt:i4>
      </vt:variant>
      <vt:variant>
        <vt:lpwstr>F:\SanDiskSecureAccess\SEE\MEUS_PROCESSOS_2014\018.335-2014-4\cpl@tcu.gov.br</vt:lpwstr>
      </vt:variant>
      <vt:variant>
        <vt:lpwstr/>
      </vt:variant>
      <vt:variant>
        <vt:i4>393288</vt:i4>
      </vt:variant>
      <vt:variant>
        <vt:i4>63</vt:i4>
      </vt:variant>
      <vt:variant>
        <vt:i4>0</vt:i4>
      </vt:variant>
      <vt:variant>
        <vt:i4>5</vt:i4>
      </vt:variant>
      <vt:variant>
        <vt:lpwstr>http://www.portaldatransparencia.gov.br/ceis</vt:lpwstr>
      </vt:variant>
      <vt:variant>
        <vt:lpwstr/>
      </vt:variant>
      <vt:variant>
        <vt:i4>1114176</vt:i4>
      </vt:variant>
      <vt:variant>
        <vt:i4>60</vt:i4>
      </vt:variant>
      <vt:variant>
        <vt:i4>0</vt:i4>
      </vt:variant>
      <vt:variant>
        <vt:i4>5</vt:i4>
      </vt:variant>
      <vt:variant>
        <vt:lpwstr>http://www.cnj.jus.br/improbidade_adm/consultar_requerido.php</vt:lpwstr>
      </vt:variant>
      <vt:variant>
        <vt:lpwstr/>
      </vt:variant>
      <vt:variant>
        <vt:i4>1048642</vt:i4>
      </vt:variant>
      <vt:variant>
        <vt:i4>57</vt:i4>
      </vt:variant>
      <vt:variant>
        <vt:i4>0</vt:i4>
      </vt:variant>
      <vt:variant>
        <vt:i4>5</vt:i4>
      </vt:variant>
      <vt:variant>
        <vt:lpwstr>http://www.portaldatransparencia.gov.br/</vt:lpwstr>
      </vt:variant>
      <vt:variant>
        <vt:lpwstr/>
      </vt:variant>
      <vt:variant>
        <vt:i4>1048642</vt:i4>
      </vt:variant>
      <vt:variant>
        <vt:i4>54</vt:i4>
      </vt:variant>
      <vt:variant>
        <vt:i4>0</vt:i4>
      </vt:variant>
      <vt:variant>
        <vt:i4>5</vt:i4>
      </vt:variant>
      <vt:variant>
        <vt:lpwstr>http://www.portaldatransparencia.gov.br/</vt:lpwstr>
      </vt:variant>
      <vt:variant>
        <vt:lpwstr/>
      </vt:variant>
      <vt:variant>
        <vt:i4>6029383</vt:i4>
      </vt:variant>
      <vt:variant>
        <vt:i4>51</vt:i4>
      </vt:variant>
      <vt:variant>
        <vt:i4>0</vt:i4>
      </vt:variant>
      <vt:variant>
        <vt:i4>5</vt:i4>
      </vt:variant>
      <vt:variant>
        <vt:lpwstr>http://www.comprasnet.gov.br/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852041</vt:i4>
      </vt:variant>
      <vt:variant>
        <vt:i4>39</vt:i4>
      </vt:variant>
      <vt:variant>
        <vt:i4>0</vt:i4>
      </vt:variant>
      <vt:variant>
        <vt:i4>5</vt:i4>
      </vt:variant>
      <vt:variant>
        <vt:lpwstr>http://www.comprasgovernamentais.gov.br/</vt:lpwstr>
      </vt:variant>
      <vt:variant>
        <vt:lpwstr/>
      </vt:variant>
      <vt:variant>
        <vt:i4>852041</vt:i4>
      </vt:variant>
      <vt:variant>
        <vt:i4>36</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DA UNIÃO</dc:title>
  <dc:subject/>
  <dc:creator>luizcl</dc:creator>
  <cp:keywords/>
  <dc:description/>
  <cp:lastModifiedBy>Michel Conrado de Abreu Amaral</cp:lastModifiedBy>
  <cp:revision>12</cp:revision>
  <cp:lastPrinted>2009-12-02T18:42:00Z</cp:lastPrinted>
  <dcterms:created xsi:type="dcterms:W3CDTF">2016-01-22T16:33:00Z</dcterms:created>
  <dcterms:modified xsi:type="dcterms:W3CDTF">2016-06-30T19:26:00Z</dcterms:modified>
</cp:coreProperties>
</file>