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1B432D" w:rsidRPr="00C840A6" w:rsidTr="002C493F">
        <w:trPr>
          <w:jc w:val="center"/>
        </w:trPr>
        <w:tc>
          <w:tcPr>
            <w:tcW w:w="10207" w:type="dxa"/>
            <w:gridSpan w:val="4"/>
          </w:tcPr>
          <w:p w:rsidR="001B432D" w:rsidRPr="00C840A6" w:rsidRDefault="001B432D" w:rsidP="002C493F">
            <w:pPr>
              <w:jc w:val="center"/>
              <w:rPr>
                <w:rFonts w:ascii="Calibri Light" w:hAnsi="Calibri Light"/>
                <w:sz w:val="24"/>
                <w:szCs w:val="24"/>
              </w:rPr>
            </w:pPr>
            <w:r w:rsidRPr="00C840A6">
              <w:rPr>
                <w:rFonts w:asciiTheme="minorHAnsi" w:eastAsia="Calibri" w:hAnsiTheme="minorHAnsi"/>
                <w:szCs w:val="24"/>
                <w:lang w:eastAsia="en-US"/>
              </w:rPr>
              <w:br w:type="page"/>
            </w:r>
            <w:r w:rsidRPr="00C840A6">
              <w:rPr>
                <w:rFonts w:ascii="Calibri Light" w:hAnsi="Calibri Light"/>
                <w:b/>
                <w:sz w:val="24"/>
                <w:szCs w:val="24"/>
              </w:rPr>
              <w:t>EDITAL</w:t>
            </w:r>
          </w:p>
        </w:tc>
      </w:tr>
      <w:tr w:rsidR="001B432D" w:rsidRPr="00C840A6" w:rsidTr="002C493F">
        <w:trPr>
          <w:trHeight w:val="417"/>
          <w:jc w:val="center"/>
        </w:trPr>
        <w:tc>
          <w:tcPr>
            <w:tcW w:w="5103" w:type="dxa"/>
            <w:gridSpan w:val="2"/>
            <w:shd w:val="clear" w:color="auto" w:fill="D9D9D9"/>
            <w:vAlign w:val="center"/>
          </w:tcPr>
          <w:p w:rsidR="001B432D" w:rsidRPr="00C840A6" w:rsidRDefault="001B432D" w:rsidP="002C493F">
            <w:pPr>
              <w:jc w:val="center"/>
              <w:rPr>
                <w:rFonts w:asciiTheme="minorHAnsi" w:hAnsiTheme="minorHAnsi"/>
                <w:sz w:val="28"/>
                <w:szCs w:val="28"/>
              </w:rPr>
            </w:pPr>
            <w:r w:rsidRPr="00C840A6">
              <w:rPr>
                <w:rFonts w:asciiTheme="minorHAnsi" w:hAnsiTheme="minorHAnsi"/>
                <w:b/>
                <w:sz w:val="28"/>
                <w:szCs w:val="28"/>
              </w:rPr>
              <w:t xml:space="preserve">Pregão Eletrônico nº </w:t>
            </w:r>
            <w:r>
              <w:rPr>
                <w:rFonts w:asciiTheme="minorHAnsi" w:hAnsiTheme="minorHAnsi"/>
                <w:b/>
                <w:sz w:val="28"/>
                <w:szCs w:val="28"/>
              </w:rPr>
              <w:t>02</w:t>
            </w:r>
            <w:r w:rsidRPr="00C840A6">
              <w:rPr>
                <w:rFonts w:asciiTheme="minorHAnsi" w:hAnsiTheme="minorHAnsi"/>
                <w:b/>
                <w:sz w:val="28"/>
                <w:szCs w:val="28"/>
              </w:rPr>
              <w:t>/201</w:t>
            </w:r>
            <w:r>
              <w:rPr>
                <w:rFonts w:asciiTheme="minorHAnsi" w:hAnsiTheme="minorHAnsi"/>
                <w:b/>
                <w:sz w:val="28"/>
                <w:szCs w:val="28"/>
              </w:rPr>
              <w:t>7</w:t>
            </w:r>
          </w:p>
        </w:tc>
        <w:tc>
          <w:tcPr>
            <w:tcW w:w="5104" w:type="dxa"/>
            <w:gridSpan w:val="2"/>
            <w:shd w:val="clear" w:color="auto" w:fill="D9D9D9"/>
            <w:vAlign w:val="center"/>
          </w:tcPr>
          <w:p w:rsidR="001B432D" w:rsidRPr="00C840A6" w:rsidRDefault="001B432D" w:rsidP="002C493F">
            <w:pPr>
              <w:jc w:val="center"/>
              <w:rPr>
                <w:rFonts w:asciiTheme="minorHAnsi" w:hAnsiTheme="minorHAnsi"/>
                <w:sz w:val="24"/>
                <w:szCs w:val="24"/>
              </w:rPr>
            </w:pPr>
            <w:r w:rsidRPr="00C840A6">
              <w:rPr>
                <w:rFonts w:asciiTheme="minorHAnsi" w:hAnsiTheme="minorHAnsi"/>
                <w:b/>
                <w:sz w:val="24"/>
                <w:szCs w:val="24"/>
              </w:rPr>
              <w:t xml:space="preserve">Data de abertura: </w:t>
            </w:r>
            <w:r w:rsidR="00D35FFE">
              <w:rPr>
                <w:rFonts w:asciiTheme="minorHAnsi" w:hAnsiTheme="minorHAnsi"/>
                <w:b/>
                <w:sz w:val="24"/>
                <w:szCs w:val="24"/>
              </w:rPr>
              <w:t>31</w:t>
            </w:r>
            <w:r w:rsidRPr="00C840A6">
              <w:rPr>
                <w:rFonts w:asciiTheme="minorHAnsi" w:hAnsiTheme="minorHAnsi"/>
                <w:b/>
                <w:sz w:val="24"/>
                <w:szCs w:val="24"/>
              </w:rPr>
              <w:t>/</w:t>
            </w:r>
            <w:r>
              <w:rPr>
                <w:rFonts w:asciiTheme="minorHAnsi" w:hAnsiTheme="minorHAnsi"/>
                <w:b/>
                <w:sz w:val="24"/>
                <w:szCs w:val="24"/>
              </w:rPr>
              <w:t>01</w:t>
            </w:r>
            <w:r w:rsidRPr="00C840A6">
              <w:rPr>
                <w:rFonts w:asciiTheme="minorHAnsi" w:hAnsiTheme="minorHAnsi"/>
                <w:b/>
                <w:sz w:val="24"/>
                <w:szCs w:val="24"/>
              </w:rPr>
              <w:t>/201</w:t>
            </w:r>
            <w:r>
              <w:rPr>
                <w:rFonts w:asciiTheme="minorHAnsi" w:hAnsiTheme="minorHAnsi"/>
                <w:b/>
                <w:sz w:val="24"/>
                <w:szCs w:val="24"/>
              </w:rPr>
              <w:t>7</w:t>
            </w:r>
            <w:r w:rsidRPr="00C840A6">
              <w:rPr>
                <w:rFonts w:asciiTheme="minorHAnsi" w:hAnsiTheme="minorHAnsi"/>
                <w:b/>
                <w:sz w:val="24"/>
                <w:szCs w:val="24"/>
              </w:rPr>
              <w:t xml:space="preserve"> às </w:t>
            </w:r>
            <w:r>
              <w:rPr>
                <w:rFonts w:asciiTheme="minorHAnsi" w:hAnsiTheme="minorHAnsi"/>
                <w:b/>
                <w:sz w:val="24"/>
                <w:szCs w:val="24"/>
              </w:rPr>
              <w:t>14</w:t>
            </w:r>
            <w:r w:rsidRPr="00C840A6">
              <w:rPr>
                <w:rFonts w:asciiTheme="minorHAnsi" w:hAnsiTheme="minorHAnsi"/>
                <w:b/>
                <w:sz w:val="24"/>
                <w:szCs w:val="24"/>
              </w:rPr>
              <w:t>h</w:t>
            </w:r>
          </w:p>
          <w:p w:rsidR="001B432D" w:rsidRPr="00C840A6" w:rsidRDefault="001B432D" w:rsidP="002C493F">
            <w:pPr>
              <w:jc w:val="center"/>
              <w:rPr>
                <w:rFonts w:asciiTheme="minorHAnsi" w:hAnsiTheme="minorHAnsi"/>
                <w:sz w:val="24"/>
                <w:szCs w:val="24"/>
              </w:rPr>
            </w:pPr>
            <w:proofErr w:type="gramStart"/>
            <w:r w:rsidRPr="00C840A6">
              <w:rPr>
                <w:rFonts w:asciiTheme="minorHAnsi" w:hAnsiTheme="minorHAnsi"/>
                <w:sz w:val="24"/>
                <w:szCs w:val="24"/>
              </w:rPr>
              <w:t>no</w:t>
            </w:r>
            <w:proofErr w:type="gramEnd"/>
            <w:r w:rsidRPr="00C840A6">
              <w:rPr>
                <w:rFonts w:asciiTheme="minorHAnsi" w:hAnsiTheme="minorHAnsi"/>
                <w:sz w:val="24"/>
                <w:szCs w:val="24"/>
              </w:rPr>
              <w:t xml:space="preserve"> sítio </w:t>
            </w:r>
            <w:hyperlink r:id="rId8" w:history="1">
              <w:r w:rsidRPr="00C840A6">
                <w:rPr>
                  <w:rStyle w:val="Hyperlink"/>
                  <w:rFonts w:ascii="Calibri" w:hAnsi="Calibri"/>
                  <w:sz w:val="24"/>
                </w:rPr>
                <w:t>www.comprasgovernamentais.gov.br</w:t>
              </w:r>
            </w:hyperlink>
          </w:p>
        </w:tc>
      </w:tr>
      <w:tr w:rsidR="001B432D" w:rsidRPr="00C840A6" w:rsidTr="002C493F">
        <w:trPr>
          <w:jc w:val="center"/>
        </w:trPr>
        <w:tc>
          <w:tcPr>
            <w:tcW w:w="2551" w:type="dxa"/>
          </w:tcPr>
          <w:p w:rsidR="001B432D" w:rsidRPr="00C840A6" w:rsidRDefault="001B432D" w:rsidP="002C493F">
            <w:pPr>
              <w:rPr>
                <w:rFonts w:asciiTheme="majorHAnsi" w:hAnsiTheme="majorHAnsi"/>
                <w:b/>
              </w:rPr>
            </w:pPr>
            <w:r w:rsidRPr="00C840A6">
              <w:rPr>
                <w:rFonts w:asciiTheme="majorHAnsi" w:hAnsiTheme="majorHAnsi"/>
                <w:b/>
              </w:rPr>
              <w:t>TC</w:t>
            </w:r>
          </w:p>
          <w:p w:rsidR="001B432D" w:rsidRPr="00C840A6" w:rsidRDefault="001B432D" w:rsidP="002C493F">
            <w:pPr>
              <w:jc w:val="both"/>
              <w:rPr>
                <w:rFonts w:asciiTheme="majorHAnsi" w:hAnsiTheme="majorHAnsi"/>
                <w:b/>
              </w:rPr>
            </w:pPr>
            <w:r>
              <w:rPr>
                <w:rFonts w:asciiTheme="minorHAnsi" w:hAnsiTheme="minorHAnsi"/>
                <w:b/>
              </w:rPr>
              <w:t>017.030/2015-3</w:t>
            </w:r>
          </w:p>
        </w:tc>
        <w:tc>
          <w:tcPr>
            <w:tcW w:w="2552" w:type="dxa"/>
          </w:tcPr>
          <w:p w:rsidR="001B432D" w:rsidRPr="00C840A6" w:rsidRDefault="001B432D" w:rsidP="002C493F">
            <w:pPr>
              <w:rPr>
                <w:rFonts w:asciiTheme="majorHAnsi" w:hAnsiTheme="majorHAnsi"/>
                <w:b/>
              </w:rPr>
            </w:pPr>
            <w:r w:rsidRPr="00C840A6">
              <w:rPr>
                <w:rFonts w:asciiTheme="majorHAnsi" w:hAnsiTheme="majorHAnsi"/>
                <w:b/>
              </w:rPr>
              <w:t xml:space="preserve">SRP? </w:t>
            </w:r>
          </w:p>
          <w:p w:rsidR="001B432D" w:rsidRPr="00C840A6" w:rsidRDefault="00D35FFE" w:rsidP="002C493F">
            <w:pPr>
              <w:rPr>
                <w:rFonts w:asciiTheme="majorHAnsi" w:hAnsiTheme="majorHAnsi"/>
              </w:rPr>
            </w:pPr>
            <w:sdt>
              <w:sdtPr>
                <w:rPr>
                  <w:rFonts w:asciiTheme="majorHAnsi" w:hAnsiTheme="majorHAnsi" w:cs="Segoe UI Symbol"/>
                </w:rPr>
                <w:id w:val="1352456030"/>
                <w14:checkbox>
                  <w14:checked w14:val="1"/>
                  <w14:checkedState w14:val="2612" w14:font="MS Gothic"/>
                  <w14:uncheckedState w14:val="2610" w14:font="MS Gothic"/>
                </w14:checkbox>
              </w:sdtPr>
              <w:sdtEndPr/>
              <w:sdtContent>
                <w:r w:rsidR="001B432D">
                  <w:rPr>
                    <w:rFonts w:ascii="MS Gothic" w:eastAsia="MS Gothic" w:hAnsi="MS Gothic" w:cs="Segoe UI Symbol" w:hint="eastAsia"/>
                  </w:rPr>
                  <w:t>☒</w:t>
                </w:r>
              </w:sdtContent>
            </w:sdt>
            <w:r w:rsidR="001B432D" w:rsidRPr="00C840A6">
              <w:rPr>
                <w:rFonts w:asciiTheme="majorHAnsi" w:hAnsiTheme="majorHAnsi" w:cs="Segoe UI Symbol"/>
              </w:rPr>
              <w:t xml:space="preserve"> </w:t>
            </w:r>
            <w:proofErr w:type="gramStart"/>
            <w:r w:rsidR="001B432D" w:rsidRPr="00C840A6">
              <w:rPr>
                <w:rFonts w:asciiTheme="majorHAnsi" w:hAnsiTheme="majorHAnsi" w:cs="Segoe UI Symbol"/>
              </w:rPr>
              <w:t xml:space="preserve">Sim  </w:t>
            </w:r>
            <w:sdt>
              <w:sdtPr>
                <w:rPr>
                  <w:rFonts w:asciiTheme="majorHAnsi" w:hAnsiTheme="majorHAnsi" w:cs="Segoe UI Symbol"/>
                </w:rPr>
                <w:id w:val="-1751032226"/>
                <w14:checkbox>
                  <w14:checked w14:val="0"/>
                  <w14:checkedState w14:val="2612" w14:font="MS Gothic"/>
                  <w14:uncheckedState w14:val="2610" w14:font="MS Gothic"/>
                </w14:checkbox>
              </w:sdtPr>
              <w:sdtEndPr/>
              <w:sdtContent>
                <w:r w:rsidR="001B432D">
                  <w:rPr>
                    <w:rFonts w:ascii="MS Gothic" w:eastAsia="MS Gothic" w:hAnsi="MS Gothic" w:cs="Segoe UI Symbol" w:hint="eastAsia"/>
                  </w:rPr>
                  <w:t>☐</w:t>
                </w:r>
                <w:proofErr w:type="gramEnd"/>
              </w:sdtContent>
            </w:sdt>
            <w:r w:rsidR="001B432D" w:rsidRPr="00C840A6">
              <w:rPr>
                <w:rFonts w:asciiTheme="majorHAnsi" w:hAnsiTheme="majorHAnsi" w:cs="Segoe UI Symbol"/>
              </w:rPr>
              <w:t xml:space="preserve"> Não</w:t>
            </w:r>
          </w:p>
        </w:tc>
        <w:tc>
          <w:tcPr>
            <w:tcW w:w="2552" w:type="dxa"/>
          </w:tcPr>
          <w:p w:rsidR="001B432D" w:rsidRPr="00C840A6" w:rsidRDefault="001B432D" w:rsidP="002C493F">
            <w:pPr>
              <w:rPr>
                <w:rFonts w:asciiTheme="majorHAnsi" w:hAnsiTheme="majorHAnsi"/>
                <w:b/>
              </w:rPr>
            </w:pPr>
            <w:r w:rsidRPr="00C840A6">
              <w:rPr>
                <w:rFonts w:asciiTheme="majorHAnsi" w:hAnsiTheme="majorHAnsi"/>
                <w:b/>
              </w:rPr>
              <w:t xml:space="preserve">Exclusiva ME/EPP? </w:t>
            </w:r>
          </w:p>
          <w:p w:rsidR="001B432D" w:rsidRPr="00C840A6" w:rsidRDefault="00D35FFE" w:rsidP="002C493F">
            <w:pPr>
              <w:rPr>
                <w:rFonts w:asciiTheme="majorHAnsi" w:hAnsiTheme="majorHAnsi"/>
              </w:rPr>
            </w:pPr>
            <w:sdt>
              <w:sdtPr>
                <w:rPr>
                  <w:rFonts w:asciiTheme="majorHAnsi" w:hAnsiTheme="majorHAnsi"/>
                </w:rPr>
                <w:id w:val="-2050520619"/>
                <w14:checkbox>
                  <w14:checked w14:val="0"/>
                  <w14:checkedState w14:val="2612" w14:font="MS Gothic"/>
                  <w14:uncheckedState w14:val="2610" w14:font="MS Gothic"/>
                </w14:checkbox>
              </w:sdtPr>
              <w:sdtEndPr/>
              <w:sdtContent>
                <w:r w:rsidR="001B432D">
                  <w:rPr>
                    <w:rFonts w:ascii="MS Gothic" w:eastAsia="MS Gothic" w:hAnsi="MS Gothic" w:hint="eastAsia"/>
                  </w:rPr>
                  <w:t>☐</w:t>
                </w:r>
              </w:sdtContent>
            </w:sdt>
            <w:r w:rsidR="001B432D" w:rsidRPr="00C840A6">
              <w:rPr>
                <w:rFonts w:asciiTheme="majorHAnsi" w:hAnsiTheme="majorHAnsi"/>
              </w:rPr>
              <w:t xml:space="preserve"> </w:t>
            </w:r>
            <w:proofErr w:type="gramStart"/>
            <w:r w:rsidR="001B432D" w:rsidRPr="00C840A6">
              <w:rPr>
                <w:rFonts w:asciiTheme="majorHAnsi" w:hAnsiTheme="majorHAnsi"/>
              </w:rPr>
              <w:t xml:space="preserve">Sim  </w:t>
            </w:r>
            <w:sdt>
              <w:sdtPr>
                <w:rPr>
                  <w:rFonts w:asciiTheme="majorHAnsi" w:hAnsiTheme="majorHAnsi"/>
                </w:rPr>
                <w:id w:val="244928483"/>
                <w14:checkbox>
                  <w14:checked w14:val="1"/>
                  <w14:checkedState w14:val="2612" w14:font="MS Gothic"/>
                  <w14:uncheckedState w14:val="2610" w14:font="MS Gothic"/>
                </w14:checkbox>
              </w:sdtPr>
              <w:sdtEndPr/>
              <w:sdtContent>
                <w:r w:rsidR="001B432D">
                  <w:rPr>
                    <w:rFonts w:ascii="MS Gothic" w:eastAsia="MS Gothic" w:hAnsi="MS Gothic" w:hint="eastAsia"/>
                  </w:rPr>
                  <w:t>☒</w:t>
                </w:r>
                <w:proofErr w:type="gramEnd"/>
              </w:sdtContent>
            </w:sdt>
            <w:r w:rsidR="001B432D" w:rsidRPr="00C840A6">
              <w:rPr>
                <w:rFonts w:asciiTheme="majorHAnsi" w:hAnsiTheme="majorHAnsi"/>
              </w:rPr>
              <w:t xml:space="preserve"> Não</w:t>
            </w:r>
          </w:p>
        </w:tc>
        <w:tc>
          <w:tcPr>
            <w:tcW w:w="2552" w:type="dxa"/>
          </w:tcPr>
          <w:p w:rsidR="001B432D" w:rsidRPr="00C840A6" w:rsidRDefault="001B432D" w:rsidP="002C493F">
            <w:pPr>
              <w:rPr>
                <w:rFonts w:asciiTheme="majorHAnsi" w:hAnsiTheme="majorHAnsi" w:cs="Segoe UI Symbol"/>
                <w:b/>
              </w:rPr>
            </w:pPr>
            <w:r w:rsidRPr="00C840A6">
              <w:rPr>
                <w:rFonts w:asciiTheme="majorHAnsi" w:hAnsiTheme="majorHAnsi" w:cs="Segoe UI Symbol"/>
                <w:b/>
              </w:rPr>
              <w:t xml:space="preserve">Reserva de quota ME/EPP? </w:t>
            </w:r>
          </w:p>
          <w:p w:rsidR="001B432D" w:rsidRPr="00C840A6" w:rsidRDefault="00D35FFE" w:rsidP="002C493F">
            <w:pPr>
              <w:rPr>
                <w:rFonts w:asciiTheme="majorHAnsi" w:hAnsiTheme="majorHAnsi"/>
              </w:rPr>
            </w:pPr>
            <w:sdt>
              <w:sdtPr>
                <w:rPr>
                  <w:rFonts w:asciiTheme="majorHAnsi" w:hAnsiTheme="majorHAnsi" w:cs="Segoe UI Symbol"/>
                </w:rPr>
                <w:id w:val="337432603"/>
                <w14:checkbox>
                  <w14:checked w14:val="0"/>
                  <w14:checkedState w14:val="2612" w14:font="MS Gothic"/>
                  <w14:uncheckedState w14:val="2610" w14:font="MS Gothic"/>
                </w14:checkbox>
              </w:sdtPr>
              <w:sdtEndPr/>
              <w:sdtContent>
                <w:r w:rsidR="001B432D" w:rsidRPr="00C840A6">
                  <w:rPr>
                    <w:rFonts w:ascii="Segoe UI Symbol" w:hAnsi="Segoe UI Symbol" w:cs="Segoe UI Symbol"/>
                  </w:rPr>
                  <w:t>☐</w:t>
                </w:r>
              </w:sdtContent>
            </w:sdt>
            <w:r w:rsidR="001B432D" w:rsidRPr="00C840A6">
              <w:rPr>
                <w:rFonts w:asciiTheme="majorHAnsi" w:hAnsiTheme="majorHAnsi" w:cs="Segoe UI Symbol"/>
              </w:rPr>
              <w:t xml:space="preserve"> </w:t>
            </w:r>
            <w:proofErr w:type="gramStart"/>
            <w:r w:rsidR="001B432D" w:rsidRPr="00C840A6">
              <w:rPr>
                <w:rFonts w:asciiTheme="majorHAnsi" w:hAnsiTheme="majorHAnsi"/>
              </w:rPr>
              <w:t xml:space="preserve">Sim  </w:t>
            </w:r>
            <w:sdt>
              <w:sdtPr>
                <w:rPr>
                  <w:rFonts w:asciiTheme="majorHAnsi" w:hAnsiTheme="majorHAnsi" w:cs="Segoe UI Symbol"/>
                </w:rPr>
                <w:id w:val="171313198"/>
                <w14:checkbox>
                  <w14:checked w14:val="1"/>
                  <w14:checkedState w14:val="2612" w14:font="MS Gothic"/>
                  <w14:uncheckedState w14:val="2610" w14:font="MS Gothic"/>
                </w14:checkbox>
              </w:sdtPr>
              <w:sdtEndPr/>
              <w:sdtContent>
                <w:r w:rsidR="001B432D" w:rsidRPr="00C840A6">
                  <w:rPr>
                    <w:rFonts w:ascii="Segoe UI Symbol" w:hAnsi="Segoe UI Symbol" w:cs="Segoe UI Symbol"/>
                  </w:rPr>
                  <w:t>☒</w:t>
                </w:r>
                <w:proofErr w:type="gramEnd"/>
              </w:sdtContent>
            </w:sdt>
            <w:r w:rsidR="001B432D" w:rsidRPr="00C840A6">
              <w:rPr>
                <w:rFonts w:asciiTheme="majorHAnsi" w:hAnsiTheme="majorHAnsi" w:cs="Segoe UI Symbol"/>
              </w:rPr>
              <w:t xml:space="preserve"> </w:t>
            </w:r>
            <w:r w:rsidR="001B432D" w:rsidRPr="00C840A6">
              <w:rPr>
                <w:rFonts w:asciiTheme="majorHAnsi" w:hAnsiTheme="majorHAnsi"/>
              </w:rPr>
              <w:t>N</w:t>
            </w:r>
            <w:r w:rsidR="001B432D" w:rsidRPr="00C840A6">
              <w:rPr>
                <w:rFonts w:asciiTheme="majorHAnsi" w:hAnsiTheme="majorHAnsi" w:cs="Calibri"/>
              </w:rPr>
              <w:t>ã</w:t>
            </w:r>
            <w:r w:rsidR="001B432D" w:rsidRPr="00C840A6">
              <w:rPr>
                <w:rFonts w:asciiTheme="majorHAnsi" w:hAnsiTheme="majorHAnsi"/>
              </w:rPr>
              <w:t>o</w:t>
            </w:r>
          </w:p>
        </w:tc>
      </w:tr>
      <w:tr w:rsidR="001B432D" w:rsidRPr="00C840A6" w:rsidTr="002C493F">
        <w:trPr>
          <w:jc w:val="center"/>
        </w:trPr>
        <w:tc>
          <w:tcPr>
            <w:tcW w:w="5103" w:type="dxa"/>
            <w:gridSpan w:val="2"/>
          </w:tcPr>
          <w:p w:rsidR="001B432D" w:rsidRPr="00C840A6" w:rsidRDefault="001B432D" w:rsidP="002C493F">
            <w:pPr>
              <w:jc w:val="both"/>
              <w:rPr>
                <w:rFonts w:asciiTheme="majorHAnsi" w:hAnsiTheme="majorHAnsi"/>
              </w:rPr>
            </w:pPr>
            <w:r w:rsidRPr="00C840A6">
              <w:rPr>
                <w:rFonts w:asciiTheme="majorHAnsi" w:hAnsiTheme="majorHAnsi"/>
                <w:b/>
              </w:rPr>
              <w:t xml:space="preserve">Objeto: </w:t>
            </w:r>
            <w:r>
              <w:rPr>
                <w:rFonts w:asciiTheme="majorHAnsi" w:hAnsiTheme="majorHAnsi"/>
              </w:rPr>
              <w:t xml:space="preserve">Fornecimento de poltronas e sofás em </w:t>
            </w:r>
            <w:r w:rsidRPr="00E135B6">
              <w:rPr>
                <w:rFonts w:asciiTheme="majorHAnsi" w:hAnsiTheme="majorHAnsi"/>
                <w:i/>
              </w:rPr>
              <w:t>design</w:t>
            </w:r>
            <w:r>
              <w:rPr>
                <w:rFonts w:asciiTheme="majorHAnsi" w:hAnsiTheme="majorHAnsi"/>
              </w:rPr>
              <w:t xml:space="preserve"> Le Corbusier e Barcelona, </w:t>
            </w:r>
            <w:r w:rsidRPr="00611CE0">
              <w:rPr>
                <w:rFonts w:asciiTheme="majorHAnsi" w:hAnsiTheme="majorHAnsi"/>
              </w:rPr>
              <w:t xml:space="preserve">conforme especificações constantes do Anexo II </w:t>
            </w:r>
            <w:r>
              <w:rPr>
                <w:rFonts w:asciiTheme="majorHAnsi" w:hAnsiTheme="majorHAnsi"/>
              </w:rPr>
              <w:t>do</w:t>
            </w:r>
            <w:r w:rsidRPr="00611CE0">
              <w:rPr>
                <w:rFonts w:asciiTheme="majorHAnsi" w:hAnsiTheme="majorHAnsi"/>
              </w:rPr>
              <w:t xml:space="preserve"> Edital.</w:t>
            </w:r>
          </w:p>
        </w:tc>
        <w:tc>
          <w:tcPr>
            <w:tcW w:w="2552" w:type="dxa"/>
            <w:vAlign w:val="center"/>
          </w:tcPr>
          <w:p w:rsidR="001B432D" w:rsidRPr="00C840A6" w:rsidRDefault="001B432D" w:rsidP="002C493F">
            <w:pPr>
              <w:jc w:val="both"/>
              <w:rPr>
                <w:rFonts w:asciiTheme="majorHAnsi" w:hAnsiTheme="majorHAnsi"/>
                <w:b/>
              </w:rPr>
            </w:pPr>
            <w:r w:rsidRPr="00C840A6">
              <w:rPr>
                <w:rFonts w:asciiTheme="majorHAnsi" w:hAnsiTheme="majorHAnsi"/>
                <w:b/>
              </w:rPr>
              <w:t xml:space="preserve">Decreto 7.174? </w:t>
            </w:r>
          </w:p>
          <w:p w:rsidR="001B432D" w:rsidRPr="00C840A6" w:rsidRDefault="00D35FFE" w:rsidP="002C493F">
            <w:pPr>
              <w:jc w:val="both"/>
              <w:rPr>
                <w:rFonts w:asciiTheme="majorHAnsi" w:hAnsiTheme="majorHAnsi"/>
              </w:rPr>
            </w:pPr>
            <w:sdt>
              <w:sdtPr>
                <w:rPr>
                  <w:rFonts w:asciiTheme="majorHAnsi" w:hAnsiTheme="majorHAnsi"/>
                </w:rPr>
                <w:id w:val="114575922"/>
                <w14:checkbox>
                  <w14:checked w14:val="0"/>
                  <w14:checkedState w14:val="2612" w14:font="MS Gothic"/>
                  <w14:uncheckedState w14:val="2610" w14:font="MS Gothic"/>
                </w14:checkbox>
              </w:sdtPr>
              <w:sdtEndPr/>
              <w:sdtContent>
                <w:r w:rsidR="001B432D" w:rsidRPr="00C840A6">
                  <w:rPr>
                    <w:rFonts w:asciiTheme="majorHAnsi" w:eastAsia="MS Gothic" w:hAnsiTheme="majorHAnsi" w:hint="eastAsia"/>
                  </w:rPr>
                  <w:t>☐</w:t>
                </w:r>
              </w:sdtContent>
            </w:sdt>
            <w:r w:rsidR="001B432D" w:rsidRPr="00C840A6">
              <w:rPr>
                <w:rFonts w:asciiTheme="majorHAnsi" w:hAnsiTheme="majorHAnsi"/>
              </w:rPr>
              <w:t xml:space="preserve"> </w:t>
            </w:r>
            <w:proofErr w:type="gramStart"/>
            <w:r w:rsidR="001B432D" w:rsidRPr="00C840A6">
              <w:rPr>
                <w:rFonts w:asciiTheme="majorHAnsi" w:hAnsiTheme="majorHAnsi"/>
              </w:rPr>
              <w:t xml:space="preserve">Sim  </w:t>
            </w:r>
            <w:sdt>
              <w:sdtPr>
                <w:rPr>
                  <w:rFonts w:asciiTheme="majorHAnsi" w:hAnsiTheme="majorHAnsi"/>
                </w:rPr>
                <w:id w:val="-1346402015"/>
                <w14:checkbox>
                  <w14:checked w14:val="1"/>
                  <w14:checkedState w14:val="2612" w14:font="MS Gothic"/>
                  <w14:uncheckedState w14:val="2610" w14:font="MS Gothic"/>
                </w14:checkbox>
              </w:sdtPr>
              <w:sdtEndPr/>
              <w:sdtContent>
                <w:r w:rsidR="001B432D" w:rsidRPr="00C840A6">
                  <w:rPr>
                    <w:rFonts w:ascii="MS Gothic" w:eastAsia="MS Gothic" w:hAnsi="MS Gothic" w:hint="eastAsia"/>
                  </w:rPr>
                  <w:t>☒</w:t>
                </w:r>
                <w:proofErr w:type="gramEnd"/>
              </w:sdtContent>
            </w:sdt>
            <w:r w:rsidR="001B432D" w:rsidRPr="00C840A6">
              <w:rPr>
                <w:rFonts w:asciiTheme="majorHAnsi" w:hAnsiTheme="majorHAnsi"/>
              </w:rPr>
              <w:t xml:space="preserve"> Não</w:t>
            </w:r>
          </w:p>
        </w:tc>
        <w:tc>
          <w:tcPr>
            <w:tcW w:w="2552" w:type="dxa"/>
          </w:tcPr>
          <w:p w:rsidR="001B432D" w:rsidRPr="00C840A6" w:rsidRDefault="001B432D" w:rsidP="002C493F">
            <w:pPr>
              <w:rPr>
                <w:rFonts w:asciiTheme="majorHAnsi" w:hAnsiTheme="majorHAnsi" w:cs="Segoe UI Symbol"/>
                <w:b/>
              </w:rPr>
            </w:pPr>
            <w:r w:rsidRPr="00C840A6">
              <w:rPr>
                <w:rFonts w:asciiTheme="majorHAnsi" w:hAnsiTheme="majorHAnsi" w:cs="Segoe UI Symbol"/>
                <w:b/>
              </w:rPr>
              <w:t xml:space="preserve">Margem de preferência? </w:t>
            </w:r>
          </w:p>
          <w:p w:rsidR="001B432D" w:rsidRPr="00C840A6" w:rsidRDefault="00D35FFE" w:rsidP="002C493F">
            <w:pPr>
              <w:rPr>
                <w:rFonts w:asciiTheme="majorHAnsi" w:hAnsiTheme="majorHAnsi" w:cs="Segoe UI Symbol"/>
                <w:b/>
              </w:rPr>
            </w:pPr>
            <w:sdt>
              <w:sdtPr>
                <w:rPr>
                  <w:rFonts w:asciiTheme="majorHAnsi" w:hAnsiTheme="majorHAnsi"/>
                </w:rPr>
                <w:id w:val="223184606"/>
                <w14:checkbox>
                  <w14:checked w14:val="0"/>
                  <w14:checkedState w14:val="2612" w14:font="MS Gothic"/>
                  <w14:uncheckedState w14:val="2610" w14:font="MS Gothic"/>
                </w14:checkbox>
              </w:sdtPr>
              <w:sdtEndPr/>
              <w:sdtContent>
                <w:r w:rsidR="001B432D">
                  <w:rPr>
                    <w:rFonts w:ascii="MS Gothic" w:eastAsia="MS Gothic" w:hAnsi="MS Gothic" w:hint="eastAsia"/>
                  </w:rPr>
                  <w:t>☐</w:t>
                </w:r>
              </w:sdtContent>
            </w:sdt>
            <w:r w:rsidR="001B432D" w:rsidRPr="00C840A6">
              <w:rPr>
                <w:rFonts w:asciiTheme="majorHAnsi" w:hAnsiTheme="majorHAnsi"/>
              </w:rPr>
              <w:t xml:space="preserve"> </w:t>
            </w:r>
            <w:proofErr w:type="gramStart"/>
            <w:r w:rsidR="001B432D" w:rsidRPr="00C840A6">
              <w:rPr>
                <w:rFonts w:asciiTheme="majorHAnsi" w:hAnsiTheme="majorHAnsi"/>
              </w:rPr>
              <w:t xml:space="preserve">Sim  </w:t>
            </w:r>
            <w:sdt>
              <w:sdtPr>
                <w:rPr>
                  <w:rFonts w:asciiTheme="majorHAnsi" w:hAnsiTheme="majorHAnsi"/>
                </w:rPr>
                <w:id w:val="1518815584"/>
                <w14:checkbox>
                  <w14:checked w14:val="1"/>
                  <w14:checkedState w14:val="2612" w14:font="MS Gothic"/>
                  <w14:uncheckedState w14:val="2610" w14:font="MS Gothic"/>
                </w14:checkbox>
              </w:sdtPr>
              <w:sdtEndPr/>
              <w:sdtContent>
                <w:r w:rsidR="001B432D" w:rsidRPr="00C840A6">
                  <w:rPr>
                    <w:rFonts w:ascii="Segoe UI Symbol" w:hAnsi="Segoe UI Symbol" w:cs="Segoe UI Symbol"/>
                  </w:rPr>
                  <w:t>☒</w:t>
                </w:r>
                <w:proofErr w:type="gramEnd"/>
              </w:sdtContent>
            </w:sdt>
            <w:r w:rsidR="001B432D" w:rsidRPr="00C840A6">
              <w:rPr>
                <w:rFonts w:asciiTheme="majorHAnsi" w:hAnsiTheme="majorHAnsi"/>
              </w:rPr>
              <w:t xml:space="preserve"> Não</w:t>
            </w:r>
          </w:p>
        </w:tc>
      </w:tr>
      <w:tr w:rsidR="001B432D" w:rsidRPr="00C840A6" w:rsidTr="002C493F">
        <w:trPr>
          <w:trHeight w:val="462"/>
          <w:jc w:val="center"/>
        </w:trPr>
        <w:tc>
          <w:tcPr>
            <w:tcW w:w="5103" w:type="dxa"/>
            <w:gridSpan w:val="2"/>
          </w:tcPr>
          <w:p w:rsidR="001B432D" w:rsidRPr="00C840A6" w:rsidRDefault="001B432D" w:rsidP="002C493F">
            <w:pPr>
              <w:rPr>
                <w:rFonts w:asciiTheme="majorHAnsi" w:hAnsiTheme="majorHAnsi"/>
                <w:b/>
              </w:rPr>
            </w:pPr>
            <w:r w:rsidRPr="00C840A6">
              <w:rPr>
                <w:rFonts w:asciiTheme="majorHAnsi" w:hAnsiTheme="majorHAnsi"/>
                <w:b/>
              </w:rPr>
              <w:t>Valor total estimado</w:t>
            </w:r>
          </w:p>
          <w:p w:rsidR="001B432D" w:rsidRPr="00C840A6" w:rsidRDefault="001B432D" w:rsidP="002C493F">
            <w:pPr>
              <w:rPr>
                <w:rFonts w:asciiTheme="majorHAnsi" w:hAnsiTheme="majorHAnsi"/>
              </w:rPr>
            </w:pPr>
            <w:r>
              <w:rPr>
                <w:rFonts w:asciiTheme="minorHAnsi" w:eastAsia="Calibri" w:hAnsiTheme="minorHAnsi"/>
                <w:b/>
              </w:rPr>
              <w:t>R$ 1.505.178,75</w:t>
            </w:r>
          </w:p>
        </w:tc>
        <w:tc>
          <w:tcPr>
            <w:tcW w:w="2552" w:type="dxa"/>
            <w:vMerge w:val="restart"/>
            <w:vAlign w:val="center"/>
          </w:tcPr>
          <w:p w:rsidR="001B432D" w:rsidRPr="00C840A6" w:rsidRDefault="001B432D" w:rsidP="002C493F">
            <w:pPr>
              <w:jc w:val="both"/>
              <w:rPr>
                <w:rFonts w:asciiTheme="majorHAnsi" w:hAnsiTheme="majorHAnsi"/>
                <w:b/>
              </w:rPr>
            </w:pPr>
            <w:r w:rsidRPr="00C840A6">
              <w:rPr>
                <w:rFonts w:asciiTheme="majorHAnsi" w:hAnsiTheme="majorHAnsi"/>
                <w:b/>
              </w:rPr>
              <w:t xml:space="preserve">Vistoria? </w:t>
            </w:r>
          </w:p>
          <w:p w:rsidR="001B432D" w:rsidRPr="00C840A6" w:rsidRDefault="00D35FFE" w:rsidP="002C493F">
            <w:pPr>
              <w:jc w:val="both"/>
              <w:rPr>
                <w:rFonts w:asciiTheme="majorHAnsi" w:hAnsiTheme="majorHAnsi"/>
              </w:rPr>
            </w:pPr>
            <w:sdt>
              <w:sdtPr>
                <w:rPr>
                  <w:rFonts w:asciiTheme="majorHAnsi" w:hAnsiTheme="majorHAnsi"/>
                </w:rPr>
                <w:id w:val="1080478975"/>
                <w14:checkbox>
                  <w14:checked w14:val="0"/>
                  <w14:checkedState w14:val="2612" w14:font="MS Gothic"/>
                  <w14:uncheckedState w14:val="2610" w14:font="MS Gothic"/>
                </w14:checkbox>
              </w:sdtPr>
              <w:sdtEndPr/>
              <w:sdtContent>
                <w:r w:rsidR="001B432D" w:rsidRPr="00C840A6">
                  <w:rPr>
                    <w:rFonts w:ascii="MS Gothic" w:eastAsia="MS Gothic" w:hAnsi="MS Gothic" w:hint="eastAsia"/>
                  </w:rPr>
                  <w:t>☐</w:t>
                </w:r>
              </w:sdtContent>
            </w:sdt>
            <w:r w:rsidR="001B432D" w:rsidRPr="00C840A6">
              <w:rPr>
                <w:rFonts w:asciiTheme="majorHAnsi" w:hAnsiTheme="majorHAnsi"/>
              </w:rPr>
              <w:t xml:space="preserve"> Obrigatória </w:t>
            </w:r>
            <w:sdt>
              <w:sdtPr>
                <w:rPr>
                  <w:rFonts w:asciiTheme="majorHAnsi" w:hAnsiTheme="majorHAnsi"/>
                </w:rPr>
                <w:id w:val="-1111351997"/>
                <w14:checkbox>
                  <w14:checked w14:val="0"/>
                  <w14:checkedState w14:val="2612" w14:font="MS Gothic"/>
                  <w14:uncheckedState w14:val="2610" w14:font="MS Gothic"/>
                </w14:checkbox>
              </w:sdtPr>
              <w:sdtEndPr/>
              <w:sdtContent>
                <w:r w:rsidR="001B432D" w:rsidRPr="00C840A6">
                  <w:rPr>
                    <w:rFonts w:ascii="MS Gothic" w:eastAsia="MS Gothic" w:hAnsi="MS Gothic" w:hint="eastAsia"/>
                  </w:rPr>
                  <w:t>☐</w:t>
                </w:r>
              </w:sdtContent>
            </w:sdt>
            <w:proofErr w:type="gramStart"/>
            <w:r w:rsidR="001B432D" w:rsidRPr="00C840A6">
              <w:rPr>
                <w:rFonts w:asciiTheme="majorHAnsi" w:hAnsiTheme="majorHAnsi"/>
              </w:rPr>
              <w:t xml:space="preserve"> Facultativa</w:t>
            </w:r>
            <w:proofErr w:type="gramEnd"/>
            <w:r w:rsidR="001B432D" w:rsidRPr="00C840A6">
              <w:rPr>
                <w:rFonts w:asciiTheme="majorHAnsi" w:eastAsiaTheme="minorHAnsi" w:hAnsiTheme="majorHAnsi" w:cstheme="minorBidi"/>
                <w:sz w:val="22"/>
                <w:szCs w:val="22"/>
                <w:lang w:eastAsia="en-US"/>
              </w:rPr>
              <w:t xml:space="preserve"> </w:t>
            </w:r>
            <w:sdt>
              <w:sdtPr>
                <w:rPr>
                  <w:rFonts w:asciiTheme="majorHAnsi" w:hAnsiTheme="majorHAnsi"/>
                </w:rPr>
                <w:id w:val="-222987309"/>
                <w14:checkbox>
                  <w14:checked w14:val="1"/>
                  <w14:checkedState w14:val="2612" w14:font="MS Gothic"/>
                  <w14:uncheckedState w14:val="2610" w14:font="MS Gothic"/>
                </w14:checkbox>
              </w:sdtPr>
              <w:sdtEndPr/>
              <w:sdtContent>
                <w:r w:rsidR="001B432D" w:rsidRPr="00C840A6">
                  <w:rPr>
                    <w:rFonts w:ascii="MS Gothic" w:eastAsia="MS Gothic" w:hAnsi="MS Gothic" w:hint="eastAsia"/>
                  </w:rPr>
                  <w:t>☒</w:t>
                </w:r>
              </w:sdtContent>
            </w:sdt>
            <w:r w:rsidR="001B432D" w:rsidRPr="00C840A6">
              <w:rPr>
                <w:rFonts w:asciiTheme="majorHAnsi" w:hAnsiTheme="majorHAnsi"/>
              </w:rPr>
              <w:t xml:space="preserve"> Não se aplica</w:t>
            </w:r>
          </w:p>
          <w:p w:rsidR="001B432D" w:rsidRPr="00C840A6" w:rsidRDefault="001B432D" w:rsidP="002C493F">
            <w:pPr>
              <w:rPr>
                <w:rFonts w:asciiTheme="majorHAnsi" w:hAnsiTheme="majorHAnsi"/>
              </w:rPr>
            </w:pPr>
            <w:r w:rsidRPr="00E135B6">
              <w:rPr>
                <w:rFonts w:asciiTheme="majorHAnsi" w:hAnsiTheme="majorHAnsi"/>
                <w:i/>
              </w:rPr>
              <w:t>Veja Seção IV</w:t>
            </w:r>
          </w:p>
        </w:tc>
        <w:tc>
          <w:tcPr>
            <w:tcW w:w="2552" w:type="dxa"/>
            <w:vMerge w:val="restart"/>
          </w:tcPr>
          <w:p w:rsidR="001B432D" w:rsidRPr="00C840A6" w:rsidRDefault="001B432D" w:rsidP="002C493F">
            <w:pPr>
              <w:rPr>
                <w:rFonts w:asciiTheme="majorHAnsi" w:hAnsiTheme="majorHAnsi" w:cs="Segoe UI Symbol"/>
                <w:b/>
              </w:rPr>
            </w:pPr>
            <w:r w:rsidRPr="00C840A6">
              <w:rPr>
                <w:rFonts w:asciiTheme="majorHAnsi" w:hAnsiTheme="majorHAnsi" w:cs="Segoe UI Symbol"/>
                <w:b/>
              </w:rPr>
              <w:t xml:space="preserve">Amostra/Demonstração? </w:t>
            </w:r>
          </w:p>
          <w:p w:rsidR="001B432D" w:rsidRPr="00C840A6" w:rsidRDefault="00D35FFE" w:rsidP="002C493F">
            <w:pPr>
              <w:rPr>
                <w:rFonts w:asciiTheme="majorHAnsi" w:hAnsiTheme="majorHAnsi"/>
              </w:rPr>
            </w:pPr>
            <w:sdt>
              <w:sdtPr>
                <w:rPr>
                  <w:rFonts w:asciiTheme="majorHAnsi" w:hAnsiTheme="majorHAnsi"/>
                </w:rPr>
                <w:id w:val="-1207259131"/>
                <w14:checkbox>
                  <w14:checked w14:val="1"/>
                  <w14:checkedState w14:val="2612" w14:font="MS Gothic"/>
                  <w14:uncheckedState w14:val="2610" w14:font="MS Gothic"/>
                </w14:checkbox>
              </w:sdtPr>
              <w:sdtEndPr/>
              <w:sdtContent>
                <w:r w:rsidR="001B432D">
                  <w:rPr>
                    <w:rFonts w:ascii="MS Gothic" w:eastAsia="MS Gothic" w:hAnsi="MS Gothic" w:hint="eastAsia"/>
                  </w:rPr>
                  <w:t>☒</w:t>
                </w:r>
              </w:sdtContent>
            </w:sdt>
            <w:r w:rsidR="001B432D" w:rsidRPr="00C840A6">
              <w:rPr>
                <w:rFonts w:asciiTheme="majorHAnsi" w:hAnsiTheme="majorHAnsi"/>
              </w:rPr>
              <w:t xml:space="preserve"> </w:t>
            </w:r>
            <w:proofErr w:type="gramStart"/>
            <w:r w:rsidR="001B432D" w:rsidRPr="00C840A6">
              <w:rPr>
                <w:rFonts w:asciiTheme="majorHAnsi" w:hAnsiTheme="majorHAnsi"/>
              </w:rPr>
              <w:t xml:space="preserve">Sim  </w:t>
            </w:r>
            <w:sdt>
              <w:sdtPr>
                <w:rPr>
                  <w:rFonts w:asciiTheme="majorHAnsi" w:hAnsiTheme="majorHAnsi"/>
                </w:rPr>
                <w:id w:val="36017223"/>
                <w14:checkbox>
                  <w14:checked w14:val="0"/>
                  <w14:checkedState w14:val="2612" w14:font="MS Gothic"/>
                  <w14:uncheckedState w14:val="2610" w14:font="MS Gothic"/>
                </w14:checkbox>
              </w:sdtPr>
              <w:sdtEndPr/>
              <w:sdtContent>
                <w:r w:rsidR="001B432D">
                  <w:rPr>
                    <w:rFonts w:ascii="MS Gothic" w:eastAsia="MS Gothic" w:hAnsi="MS Gothic" w:hint="eastAsia"/>
                  </w:rPr>
                  <w:t>☐</w:t>
                </w:r>
                <w:proofErr w:type="gramEnd"/>
              </w:sdtContent>
            </w:sdt>
            <w:r w:rsidR="001B432D" w:rsidRPr="00C840A6">
              <w:rPr>
                <w:rFonts w:asciiTheme="majorHAnsi" w:hAnsiTheme="majorHAnsi"/>
              </w:rPr>
              <w:t xml:space="preserve"> Não</w:t>
            </w:r>
          </w:p>
          <w:p w:rsidR="001B432D" w:rsidRPr="00C840A6" w:rsidRDefault="001B432D" w:rsidP="002C493F">
            <w:pPr>
              <w:rPr>
                <w:rFonts w:asciiTheme="majorHAnsi" w:hAnsiTheme="majorHAnsi"/>
                <w:i/>
              </w:rPr>
            </w:pPr>
            <w:r w:rsidRPr="00C840A6">
              <w:rPr>
                <w:rFonts w:asciiTheme="majorHAnsi" w:hAnsiTheme="majorHAnsi"/>
                <w:i/>
              </w:rPr>
              <w:t xml:space="preserve">Veja Seção </w:t>
            </w:r>
            <w:r>
              <w:rPr>
                <w:rFonts w:asciiTheme="majorHAnsi" w:hAnsiTheme="majorHAnsi"/>
                <w:i/>
              </w:rPr>
              <w:t>XIII</w:t>
            </w:r>
          </w:p>
        </w:tc>
      </w:tr>
      <w:tr w:rsidR="001B432D" w:rsidRPr="00C840A6" w:rsidTr="002C493F">
        <w:trPr>
          <w:trHeight w:val="462"/>
          <w:jc w:val="center"/>
        </w:trPr>
        <w:tc>
          <w:tcPr>
            <w:tcW w:w="5103" w:type="dxa"/>
            <w:gridSpan w:val="2"/>
          </w:tcPr>
          <w:p w:rsidR="001B432D" w:rsidRPr="00C840A6" w:rsidRDefault="001B432D" w:rsidP="002C493F">
            <w:pPr>
              <w:rPr>
                <w:rFonts w:ascii="Calibri Light" w:hAnsi="Calibri Light"/>
              </w:rPr>
            </w:pPr>
            <w:r w:rsidRPr="00C840A6">
              <w:rPr>
                <w:rFonts w:ascii="Calibri Light" w:hAnsi="Calibri Light"/>
                <w:b/>
              </w:rPr>
              <w:t>Prazo para envio da proposta/documentação:</w:t>
            </w:r>
          </w:p>
          <w:p w:rsidR="001B432D" w:rsidRPr="00C840A6" w:rsidRDefault="001B432D" w:rsidP="002C493F">
            <w:pPr>
              <w:rPr>
                <w:rFonts w:ascii="Calibri Light" w:hAnsi="Calibri Light"/>
              </w:rPr>
            </w:pPr>
            <w:r w:rsidRPr="00C840A6">
              <w:rPr>
                <w:rFonts w:ascii="Calibri Light" w:hAnsi="Calibri Light"/>
              </w:rPr>
              <w:t xml:space="preserve">Em até </w:t>
            </w:r>
            <w:r>
              <w:rPr>
                <w:rFonts w:ascii="Calibri Light" w:hAnsi="Calibri Light"/>
              </w:rPr>
              <w:t xml:space="preserve">02 </w:t>
            </w:r>
            <w:r w:rsidRPr="00C840A6">
              <w:rPr>
                <w:rFonts w:ascii="Calibri Light" w:hAnsi="Calibri Light"/>
              </w:rPr>
              <w:t>horas após a convocação do pregoeiro.</w:t>
            </w:r>
          </w:p>
        </w:tc>
        <w:tc>
          <w:tcPr>
            <w:tcW w:w="2552" w:type="dxa"/>
            <w:vMerge/>
            <w:vAlign w:val="center"/>
          </w:tcPr>
          <w:p w:rsidR="001B432D" w:rsidRPr="00C840A6" w:rsidRDefault="001B432D" w:rsidP="002C493F">
            <w:pPr>
              <w:jc w:val="both"/>
              <w:rPr>
                <w:rFonts w:ascii="Calibri Light" w:hAnsi="Calibri Light"/>
              </w:rPr>
            </w:pPr>
          </w:p>
        </w:tc>
        <w:tc>
          <w:tcPr>
            <w:tcW w:w="2552" w:type="dxa"/>
            <w:vMerge/>
          </w:tcPr>
          <w:p w:rsidR="001B432D" w:rsidRPr="00C840A6" w:rsidRDefault="001B432D" w:rsidP="002C493F">
            <w:pPr>
              <w:rPr>
                <w:rFonts w:ascii="Calibri Light" w:hAnsi="Calibri Light" w:cs="Segoe UI Symbol"/>
              </w:rPr>
            </w:pPr>
          </w:p>
        </w:tc>
      </w:tr>
      <w:tr w:rsidR="001B432D" w:rsidRPr="00C840A6" w:rsidTr="002C493F">
        <w:trPr>
          <w:trHeight w:val="415"/>
          <w:jc w:val="center"/>
        </w:trPr>
        <w:tc>
          <w:tcPr>
            <w:tcW w:w="5103" w:type="dxa"/>
            <w:gridSpan w:val="2"/>
          </w:tcPr>
          <w:p w:rsidR="001B432D" w:rsidRPr="00C840A6" w:rsidRDefault="001B432D" w:rsidP="002C493F">
            <w:pPr>
              <w:rPr>
                <w:rFonts w:ascii="Calibri Light" w:hAnsi="Calibri Light"/>
              </w:rPr>
            </w:pPr>
            <w:r w:rsidRPr="00C840A6">
              <w:rPr>
                <w:rFonts w:ascii="Calibri Light" w:hAnsi="Calibri Light"/>
                <w:b/>
              </w:rPr>
              <w:t>Pedidos de esclarecimentos</w:t>
            </w:r>
          </w:p>
          <w:p w:rsidR="001B432D" w:rsidRPr="00C840A6" w:rsidRDefault="001B432D" w:rsidP="002C493F">
            <w:pPr>
              <w:rPr>
                <w:rFonts w:ascii="Calibri Light" w:hAnsi="Calibri Light"/>
              </w:rPr>
            </w:pPr>
            <w:r w:rsidRPr="00C840A6">
              <w:rPr>
                <w:rFonts w:ascii="Calibri Light" w:hAnsi="Calibri Light"/>
              </w:rPr>
              <w:t xml:space="preserve">Até </w:t>
            </w:r>
            <w:r>
              <w:rPr>
                <w:rFonts w:ascii="Calibri Light" w:hAnsi="Calibri Light"/>
              </w:rPr>
              <w:t xml:space="preserve">19/01/2017 </w:t>
            </w:r>
            <w:r w:rsidRPr="00C840A6">
              <w:rPr>
                <w:rFonts w:ascii="Calibri Light" w:hAnsi="Calibri Light"/>
              </w:rPr>
              <w:t xml:space="preserve">para o endereço </w:t>
            </w:r>
            <w:hyperlink r:id="rId9" w:history="1">
              <w:r w:rsidRPr="00C840A6">
                <w:rPr>
                  <w:rFonts w:ascii="Calibri Light" w:hAnsi="Calibri Light"/>
                  <w:u w:val="single"/>
                </w:rPr>
                <w:t>cpl@tcu.gov.br</w:t>
              </w:r>
            </w:hyperlink>
          </w:p>
        </w:tc>
        <w:tc>
          <w:tcPr>
            <w:tcW w:w="5104" w:type="dxa"/>
            <w:gridSpan w:val="2"/>
            <w:vAlign w:val="center"/>
          </w:tcPr>
          <w:p w:rsidR="001B432D" w:rsidRPr="00C840A6" w:rsidRDefault="001B432D" w:rsidP="002C493F">
            <w:pPr>
              <w:rPr>
                <w:rFonts w:ascii="Calibri Light" w:hAnsi="Calibri Light"/>
              </w:rPr>
            </w:pPr>
            <w:r w:rsidRPr="00C840A6">
              <w:rPr>
                <w:rFonts w:ascii="Calibri Light" w:hAnsi="Calibri Light"/>
                <w:b/>
              </w:rPr>
              <w:t xml:space="preserve">Impugnações </w:t>
            </w:r>
          </w:p>
          <w:p w:rsidR="001B432D" w:rsidRPr="00C840A6" w:rsidRDefault="001B432D" w:rsidP="002C493F">
            <w:pPr>
              <w:jc w:val="both"/>
              <w:rPr>
                <w:rFonts w:ascii="Calibri Light" w:hAnsi="Calibri Light"/>
              </w:rPr>
            </w:pPr>
            <w:r w:rsidRPr="00C840A6">
              <w:rPr>
                <w:rFonts w:ascii="Calibri Light" w:hAnsi="Calibri Light"/>
              </w:rPr>
              <w:t xml:space="preserve">Até </w:t>
            </w:r>
            <w:r>
              <w:rPr>
                <w:rFonts w:ascii="Calibri Light" w:hAnsi="Calibri Light"/>
              </w:rPr>
              <w:t xml:space="preserve">20/01/2017 </w:t>
            </w:r>
            <w:r w:rsidRPr="00C840A6">
              <w:rPr>
                <w:rFonts w:ascii="Calibri Light" w:hAnsi="Calibri Light"/>
              </w:rPr>
              <w:t xml:space="preserve">para o endereço </w:t>
            </w:r>
            <w:hyperlink r:id="rId10" w:history="1">
              <w:r w:rsidRPr="00C840A6">
                <w:rPr>
                  <w:rFonts w:ascii="Calibri Light" w:hAnsi="Calibri Light"/>
                  <w:u w:val="single"/>
                </w:rPr>
                <w:t>cpl@tcu.gov.br</w:t>
              </w:r>
            </w:hyperlink>
          </w:p>
        </w:tc>
      </w:tr>
      <w:tr w:rsidR="001B432D" w:rsidRPr="00C840A6" w:rsidTr="002C493F">
        <w:trPr>
          <w:trHeight w:val="177"/>
          <w:jc w:val="center"/>
        </w:trPr>
        <w:tc>
          <w:tcPr>
            <w:tcW w:w="10207" w:type="dxa"/>
            <w:gridSpan w:val="4"/>
            <w:shd w:val="clear" w:color="auto" w:fill="D9D9D9"/>
          </w:tcPr>
          <w:p w:rsidR="001B432D" w:rsidRPr="00C840A6" w:rsidRDefault="001B432D" w:rsidP="002C493F">
            <w:pPr>
              <w:jc w:val="center"/>
              <w:rPr>
                <w:rFonts w:ascii="Calibri Light" w:hAnsi="Calibri Light"/>
                <w:i/>
              </w:rPr>
            </w:pPr>
            <w:r w:rsidRPr="00C840A6">
              <w:rPr>
                <w:rFonts w:ascii="Calibri Light" w:hAnsi="Calibri Light"/>
                <w:b/>
              </w:rPr>
              <w:t xml:space="preserve">Documentação de habilitação </w:t>
            </w:r>
            <w:r w:rsidRPr="00C840A6">
              <w:rPr>
                <w:rFonts w:ascii="Calibri Light" w:hAnsi="Calibri Light"/>
              </w:rPr>
              <w:t>(</w:t>
            </w:r>
            <w:r w:rsidRPr="00C840A6">
              <w:rPr>
                <w:rFonts w:ascii="Calibri Light" w:hAnsi="Calibri Light"/>
                <w:i/>
              </w:rPr>
              <w:t xml:space="preserve">Veja Seção </w:t>
            </w:r>
            <w:r w:rsidRPr="00AE4E83">
              <w:rPr>
                <w:rFonts w:ascii="Calibri Light" w:hAnsi="Calibri Light"/>
                <w:i/>
              </w:rPr>
              <w:t>XII</w:t>
            </w:r>
            <w:r w:rsidRPr="00AE4E83">
              <w:rPr>
                <w:rFonts w:ascii="Calibri Light" w:hAnsi="Calibri Light"/>
              </w:rPr>
              <w:t>)</w:t>
            </w:r>
          </w:p>
        </w:tc>
      </w:tr>
      <w:tr w:rsidR="001B432D" w:rsidRPr="00C840A6" w:rsidTr="002C493F">
        <w:trPr>
          <w:trHeight w:val="1513"/>
          <w:jc w:val="center"/>
        </w:trPr>
        <w:tc>
          <w:tcPr>
            <w:tcW w:w="5103" w:type="dxa"/>
            <w:gridSpan w:val="2"/>
          </w:tcPr>
          <w:p w:rsidR="001B432D" w:rsidRPr="00C840A6" w:rsidRDefault="001B432D" w:rsidP="002C493F">
            <w:pPr>
              <w:rPr>
                <w:rFonts w:ascii="Calibri Light" w:hAnsi="Calibri Light"/>
              </w:rPr>
            </w:pPr>
            <w:r w:rsidRPr="00C840A6">
              <w:rPr>
                <w:rFonts w:ascii="Calibri Light" w:hAnsi="Calibri Light"/>
                <w:b/>
              </w:rPr>
              <w:t>Requisitos básicos</w:t>
            </w:r>
          </w:p>
          <w:p w:rsidR="001B432D" w:rsidRPr="00AA027C" w:rsidRDefault="001B432D" w:rsidP="001B432D">
            <w:pPr>
              <w:numPr>
                <w:ilvl w:val="0"/>
                <w:numId w:val="35"/>
              </w:numPr>
              <w:spacing w:line="259" w:lineRule="auto"/>
              <w:rPr>
                <w:rFonts w:ascii="Calibri Light" w:hAnsi="Calibri Light"/>
              </w:rPr>
            </w:pPr>
            <w:proofErr w:type="spellStart"/>
            <w:r w:rsidRPr="00AA027C">
              <w:rPr>
                <w:rFonts w:ascii="Calibri Light" w:hAnsi="Calibri Light"/>
              </w:rPr>
              <w:t>Sicaf</w:t>
            </w:r>
            <w:proofErr w:type="spellEnd"/>
            <w:r w:rsidRPr="00AA027C">
              <w:rPr>
                <w:rFonts w:ascii="Calibri Light" w:hAnsi="Calibri Light"/>
              </w:rPr>
              <w:t xml:space="preserve"> ou documentos equivalentes</w:t>
            </w:r>
          </w:p>
          <w:p w:rsidR="001B432D" w:rsidRPr="00AA027C" w:rsidRDefault="00D35FFE" w:rsidP="001B432D">
            <w:pPr>
              <w:numPr>
                <w:ilvl w:val="0"/>
                <w:numId w:val="35"/>
              </w:numPr>
              <w:spacing w:line="259" w:lineRule="auto"/>
              <w:rPr>
                <w:rFonts w:ascii="Calibri Light" w:hAnsi="Calibri Light"/>
              </w:rPr>
            </w:pPr>
            <w:hyperlink r:id="rId11" w:history="1">
              <w:r w:rsidR="001B432D" w:rsidRPr="00091251">
                <w:rPr>
                  <w:rStyle w:val="Hyperlink"/>
                  <w:rFonts w:ascii="Calibri Light" w:hAnsi="Calibri Light"/>
                </w:rPr>
                <w:t>Certidão CNJ</w:t>
              </w:r>
            </w:hyperlink>
          </w:p>
          <w:p w:rsidR="001B432D" w:rsidRPr="00AA027C" w:rsidRDefault="00D35FFE" w:rsidP="001B432D">
            <w:pPr>
              <w:numPr>
                <w:ilvl w:val="0"/>
                <w:numId w:val="35"/>
              </w:numPr>
              <w:spacing w:line="259" w:lineRule="auto"/>
              <w:rPr>
                <w:rFonts w:ascii="Calibri Light" w:hAnsi="Calibri Light"/>
              </w:rPr>
            </w:pPr>
            <w:hyperlink r:id="rId12" w:history="1">
              <w:r w:rsidR="001B432D" w:rsidRPr="00091251">
                <w:rPr>
                  <w:rStyle w:val="Hyperlink"/>
                  <w:rFonts w:ascii="Calibri Light" w:hAnsi="Calibri Light"/>
                </w:rPr>
                <w:t>Consulta CEIS</w:t>
              </w:r>
            </w:hyperlink>
          </w:p>
          <w:p w:rsidR="001B432D" w:rsidRPr="00AA027C" w:rsidRDefault="00D35FFE" w:rsidP="001B432D">
            <w:pPr>
              <w:numPr>
                <w:ilvl w:val="0"/>
                <w:numId w:val="35"/>
              </w:numPr>
              <w:spacing w:line="259" w:lineRule="auto"/>
              <w:rPr>
                <w:rFonts w:ascii="Calibri Light" w:hAnsi="Calibri Light"/>
              </w:rPr>
            </w:pPr>
            <w:hyperlink r:id="rId13" w:history="1">
              <w:r w:rsidR="001B432D" w:rsidRPr="00091251">
                <w:rPr>
                  <w:rStyle w:val="Hyperlink"/>
                  <w:rFonts w:ascii="Calibri Light" w:hAnsi="Calibri Light"/>
                </w:rPr>
                <w:t>Certidão CNDT</w:t>
              </w:r>
            </w:hyperlink>
          </w:p>
          <w:p w:rsidR="001B432D" w:rsidRPr="00C840A6" w:rsidRDefault="001B432D" w:rsidP="002C493F">
            <w:pPr>
              <w:spacing w:line="259" w:lineRule="auto"/>
              <w:ind w:left="596"/>
              <w:rPr>
                <w:rFonts w:ascii="Calibri Light" w:hAnsi="Calibri Light"/>
              </w:rPr>
            </w:pPr>
          </w:p>
        </w:tc>
        <w:tc>
          <w:tcPr>
            <w:tcW w:w="5104" w:type="dxa"/>
            <w:gridSpan w:val="2"/>
          </w:tcPr>
          <w:p w:rsidR="001B432D" w:rsidRPr="00C840A6" w:rsidRDefault="001B432D" w:rsidP="002C493F">
            <w:pPr>
              <w:rPr>
                <w:rFonts w:ascii="Calibri Light" w:hAnsi="Calibri Light"/>
              </w:rPr>
            </w:pPr>
            <w:r w:rsidRPr="00C840A6">
              <w:rPr>
                <w:rFonts w:ascii="Calibri Light" w:hAnsi="Calibri Light"/>
                <w:b/>
              </w:rPr>
              <w:t>Requisitos específicos</w:t>
            </w:r>
          </w:p>
          <w:p w:rsidR="001B432D" w:rsidRDefault="001B432D" w:rsidP="001B432D">
            <w:pPr>
              <w:pStyle w:val="PargrafodaLista"/>
              <w:numPr>
                <w:ilvl w:val="0"/>
                <w:numId w:val="35"/>
              </w:numPr>
              <w:spacing w:line="259" w:lineRule="auto"/>
              <w:rPr>
                <w:rFonts w:ascii="Calibri Light" w:hAnsi="Calibri Light"/>
              </w:rPr>
            </w:pPr>
            <w:r>
              <w:rPr>
                <w:rFonts w:ascii="Calibri Light" w:hAnsi="Calibri Light"/>
              </w:rPr>
              <w:t>Índices de liquidez (LG, LC, SG) superiores a 1 ou patrimônio líquido superior a R$ 150.517,87.</w:t>
            </w:r>
          </w:p>
          <w:p w:rsidR="001B432D" w:rsidRPr="00767746" w:rsidRDefault="001B432D" w:rsidP="002C493F">
            <w:pPr>
              <w:pStyle w:val="PargrafodaLista"/>
              <w:spacing w:line="259" w:lineRule="auto"/>
              <w:rPr>
                <w:rFonts w:ascii="Calibri Light" w:hAnsi="Calibri Light"/>
              </w:rPr>
            </w:pPr>
          </w:p>
        </w:tc>
      </w:tr>
      <w:tr w:rsidR="001B432D" w:rsidRPr="00C840A6" w:rsidTr="002C493F">
        <w:trPr>
          <w:trHeight w:val="217"/>
          <w:jc w:val="center"/>
        </w:trPr>
        <w:tc>
          <w:tcPr>
            <w:tcW w:w="10207" w:type="dxa"/>
            <w:gridSpan w:val="4"/>
            <w:shd w:val="clear" w:color="auto" w:fill="D9D9D9"/>
            <w:vAlign w:val="center"/>
          </w:tcPr>
          <w:p w:rsidR="001B432D" w:rsidRPr="00C840A6" w:rsidRDefault="001B432D" w:rsidP="002C493F">
            <w:pPr>
              <w:jc w:val="center"/>
              <w:rPr>
                <w:rFonts w:ascii="Calibri Light" w:hAnsi="Calibri Light"/>
              </w:rPr>
            </w:pPr>
            <w:r w:rsidRPr="00C840A6">
              <w:rPr>
                <w:rFonts w:ascii="Calibri Light" w:hAnsi="Calibri Light"/>
                <w:b/>
              </w:rPr>
              <w:t>Itens</w:t>
            </w:r>
          </w:p>
        </w:tc>
      </w:tr>
      <w:tr w:rsidR="001B432D" w:rsidRPr="00C840A6" w:rsidTr="002C493F">
        <w:trPr>
          <w:trHeight w:val="861"/>
          <w:jc w:val="center"/>
        </w:trPr>
        <w:tc>
          <w:tcPr>
            <w:tcW w:w="10207" w:type="dxa"/>
            <w:gridSpan w:val="4"/>
            <w:vAlign w:val="center"/>
          </w:tcPr>
          <w:p w:rsidR="001B432D" w:rsidRPr="00C840A6" w:rsidRDefault="001B432D" w:rsidP="002C493F">
            <w:pPr>
              <w:rPr>
                <w:rFonts w:ascii="Calibri Light" w:hAnsi="Calibri Light"/>
              </w:rPr>
            </w:pPr>
            <w:r>
              <w:rPr>
                <w:rFonts w:ascii="Calibri Light" w:hAnsi="Calibri Light"/>
                <w:b/>
              </w:rPr>
              <w:t>Adjudicação global</w:t>
            </w:r>
          </w:p>
          <w:p w:rsidR="001B432D" w:rsidRPr="00C840A6" w:rsidRDefault="001B432D" w:rsidP="002C493F">
            <w:pPr>
              <w:rPr>
                <w:rFonts w:ascii="Calibri Light" w:hAnsi="Calibri Light"/>
              </w:rPr>
            </w:pPr>
            <w:r>
              <w:rPr>
                <w:rFonts w:asciiTheme="majorHAnsi" w:hAnsiTheme="majorHAnsi"/>
              </w:rPr>
              <w:t xml:space="preserve">Fornecimento de poltronas e sofás em </w:t>
            </w:r>
            <w:r w:rsidRPr="00E135B6">
              <w:rPr>
                <w:rFonts w:asciiTheme="majorHAnsi" w:hAnsiTheme="majorHAnsi"/>
                <w:i/>
              </w:rPr>
              <w:t>design</w:t>
            </w:r>
            <w:r>
              <w:rPr>
                <w:rFonts w:asciiTheme="majorHAnsi" w:hAnsiTheme="majorHAnsi"/>
              </w:rPr>
              <w:t xml:space="preserve"> Le Corbusier e Barcelona, </w:t>
            </w:r>
            <w:r w:rsidRPr="00611CE0">
              <w:rPr>
                <w:rFonts w:asciiTheme="majorHAnsi" w:hAnsiTheme="majorHAnsi"/>
              </w:rPr>
              <w:t xml:space="preserve">conforme especificações constantes do Anexo II </w:t>
            </w:r>
            <w:r>
              <w:rPr>
                <w:rFonts w:asciiTheme="majorHAnsi" w:hAnsiTheme="majorHAnsi"/>
              </w:rPr>
              <w:t>do</w:t>
            </w:r>
            <w:r w:rsidRPr="00611CE0">
              <w:rPr>
                <w:rFonts w:asciiTheme="majorHAnsi" w:hAnsiTheme="majorHAnsi"/>
              </w:rPr>
              <w:t xml:space="preserve"> Edital.</w:t>
            </w:r>
          </w:p>
        </w:tc>
      </w:tr>
      <w:tr w:rsidR="001B432D" w:rsidRPr="00C840A6" w:rsidTr="002C493F">
        <w:trPr>
          <w:trHeight w:val="862"/>
          <w:jc w:val="center"/>
        </w:trPr>
        <w:tc>
          <w:tcPr>
            <w:tcW w:w="10207" w:type="dxa"/>
            <w:gridSpan w:val="4"/>
            <w:shd w:val="clear" w:color="auto" w:fill="D9D9D9"/>
            <w:vAlign w:val="center"/>
          </w:tcPr>
          <w:p w:rsidR="001B432D" w:rsidRPr="00C840A6" w:rsidRDefault="001B432D" w:rsidP="002C493F">
            <w:pPr>
              <w:jc w:val="both"/>
              <w:rPr>
                <w:rFonts w:ascii="Calibri Light" w:hAnsi="Calibri Light"/>
                <w:sz w:val="16"/>
                <w:szCs w:val="16"/>
              </w:rPr>
            </w:pPr>
            <w:r w:rsidRPr="00C840A6">
              <w:rPr>
                <w:rFonts w:ascii="Calibri Light" w:hAnsi="Calibri Light"/>
                <w:sz w:val="16"/>
                <w:szCs w:val="16"/>
              </w:rPr>
              <w:t xml:space="preserve">Acompanhe as sessões públicas dos Pregões do TCU pelo endereço </w:t>
            </w:r>
            <w:hyperlink r:id="rId14" w:history="1">
              <w:r w:rsidRPr="00C840A6">
                <w:rPr>
                  <w:rFonts w:ascii="Calibri Light" w:hAnsi="Calibri Light"/>
                  <w:sz w:val="16"/>
                  <w:szCs w:val="16"/>
                  <w:u w:val="single"/>
                </w:rPr>
                <w:t>www.comprasnet.gov.br</w:t>
              </w:r>
            </w:hyperlink>
            <w:r w:rsidRPr="00C840A6">
              <w:rPr>
                <w:rFonts w:ascii="Calibri Light" w:hAnsi="Calibri Light"/>
                <w:sz w:val="16"/>
                <w:szCs w:val="16"/>
              </w:rPr>
              <w:t xml:space="preserve">, selecionando as opções </w:t>
            </w:r>
            <w:r w:rsidRPr="00C840A6">
              <w:rPr>
                <w:rFonts w:ascii="Calibri Light" w:hAnsi="Calibri Light"/>
                <w:b/>
                <w:sz w:val="16"/>
                <w:szCs w:val="16"/>
              </w:rPr>
              <w:t xml:space="preserve">Consultas &gt; Pregões </w:t>
            </w:r>
            <w:proofErr w:type="gramStart"/>
            <w:r w:rsidRPr="00C840A6">
              <w:rPr>
                <w:rFonts w:ascii="Calibri Light" w:hAnsi="Calibri Light"/>
                <w:b/>
                <w:sz w:val="16"/>
                <w:szCs w:val="16"/>
              </w:rPr>
              <w:t>&gt; Em</w:t>
            </w:r>
            <w:proofErr w:type="gramEnd"/>
            <w:r w:rsidRPr="00C840A6">
              <w:rPr>
                <w:rFonts w:ascii="Calibri Light" w:hAnsi="Calibri Light"/>
                <w:b/>
                <w:sz w:val="16"/>
                <w:szCs w:val="16"/>
              </w:rPr>
              <w:t xml:space="preserve"> andamento &gt; Cód. UASG “30001”</w:t>
            </w:r>
            <w:r w:rsidRPr="00C840A6">
              <w:rPr>
                <w:rFonts w:ascii="Calibri Light" w:hAnsi="Calibri Light"/>
                <w:sz w:val="16"/>
                <w:szCs w:val="16"/>
              </w:rPr>
              <w:t xml:space="preserve">. O edital e outros anexos estão disponíveis para download no </w:t>
            </w:r>
            <w:proofErr w:type="spellStart"/>
            <w:r w:rsidRPr="00C840A6">
              <w:rPr>
                <w:rFonts w:ascii="Calibri Light" w:hAnsi="Calibri Light"/>
                <w:sz w:val="16"/>
                <w:szCs w:val="16"/>
              </w:rPr>
              <w:t>Comprasnet</w:t>
            </w:r>
            <w:proofErr w:type="spellEnd"/>
            <w:r w:rsidRPr="00C840A6">
              <w:rPr>
                <w:rFonts w:ascii="Calibri Light" w:hAnsi="Calibri Light"/>
                <w:sz w:val="16"/>
                <w:szCs w:val="16"/>
              </w:rPr>
              <w:t xml:space="preserve"> e também no endereço </w:t>
            </w:r>
            <w:hyperlink r:id="rId15" w:history="1">
              <w:r w:rsidRPr="00C840A6">
                <w:rPr>
                  <w:rFonts w:ascii="Calibri Light" w:hAnsi="Calibri Light"/>
                  <w:sz w:val="16"/>
                  <w:szCs w:val="16"/>
                  <w:u w:val="single"/>
                </w:rPr>
                <w:t>www.tcu.gov.br</w:t>
              </w:r>
            </w:hyperlink>
            <w:r w:rsidRPr="00C840A6">
              <w:rPr>
                <w:rFonts w:ascii="Calibri Light" w:hAnsi="Calibri Light"/>
                <w:sz w:val="16"/>
                <w:szCs w:val="16"/>
              </w:rPr>
              <w:t xml:space="preserve">, opção </w:t>
            </w:r>
            <w:r w:rsidRPr="00C840A6">
              <w:rPr>
                <w:rFonts w:ascii="Calibri Light" w:hAnsi="Calibri Light"/>
                <w:b/>
                <w:sz w:val="16"/>
                <w:szCs w:val="16"/>
              </w:rPr>
              <w:t>Licitações e contratos do TCU</w:t>
            </w:r>
            <w:r w:rsidRPr="00C840A6">
              <w:rPr>
                <w:rFonts w:ascii="Calibri Light" w:hAnsi="Calibri Light"/>
                <w:sz w:val="16"/>
                <w:szCs w:val="16"/>
              </w:rPr>
              <w:t>.</w:t>
            </w:r>
          </w:p>
        </w:tc>
      </w:tr>
    </w:tbl>
    <w:p w:rsidR="001B432D" w:rsidRDefault="001B432D" w:rsidP="001B432D"/>
    <w:p w:rsidR="001B432D" w:rsidRDefault="001B432D" w:rsidP="001B432D"/>
    <w:p w:rsidR="001B432D" w:rsidRDefault="001B432D" w:rsidP="001B432D">
      <w:pPr>
        <w:tabs>
          <w:tab w:val="left" w:pos="5529"/>
        </w:tabs>
        <w:rPr>
          <w:rFonts w:asciiTheme="majorHAnsi" w:hAnsiTheme="majorHAnsi"/>
          <w:b/>
          <w:sz w:val="24"/>
          <w:szCs w:val="24"/>
        </w:rPr>
      </w:pPr>
      <w:r w:rsidRPr="00FF22BE">
        <w:rPr>
          <w:rFonts w:asciiTheme="majorHAnsi" w:hAnsiTheme="majorHAnsi"/>
          <w:b/>
          <w:sz w:val="24"/>
          <w:szCs w:val="24"/>
        </w:rPr>
        <w:t>Referência para elaboração das propostas</w:t>
      </w:r>
      <w:r>
        <w:rPr>
          <w:rFonts w:asciiTheme="majorHAnsi" w:hAnsiTheme="majorHAnsi"/>
          <w:b/>
          <w:sz w:val="24"/>
          <w:szCs w:val="24"/>
        </w:rPr>
        <w:t xml:space="preserve">: </w:t>
      </w:r>
    </w:p>
    <w:tbl>
      <w:tblPr>
        <w:tblpPr w:leftFromText="141" w:rightFromText="141" w:vertAnchor="text" w:horzAnchor="margin" w:tblpXSpec="center" w:tblpY="140"/>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6"/>
        <w:gridCol w:w="709"/>
        <w:gridCol w:w="3357"/>
        <w:gridCol w:w="1320"/>
        <w:gridCol w:w="1418"/>
        <w:gridCol w:w="1559"/>
      </w:tblGrid>
      <w:tr w:rsidR="001B432D" w:rsidRPr="007B123F" w:rsidTr="002C493F">
        <w:trPr>
          <w:trHeight w:val="794"/>
        </w:trPr>
        <w:tc>
          <w:tcPr>
            <w:tcW w:w="776" w:type="dxa"/>
            <w:shd w:val="clear" w:color="auto" w:fill="D9D9D9" w:themeFill="background1" w:themeFillShade="D9"/>
            <w:noWrap/>
            <w:vAlign w:val="center"/>
            <w:hideMark/>
          </w:tcPr>
          <w:p w:rsidR="001B432D" w:rsidRPr="00DB4397" w:rsidRDefault="001B432D" w:rsidP="002C49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Grupo</w:t>
            </w:r>
          </w:p>
        </w:tc>
        <w:tc>
          <w:tcPr>
            <w:tcW w:w="709" w:type="dxa"/>
            <w:shd w:val="clear" w:color="auto" w:fill="D9D9D9" w:themeFill="background1" w:themeFillShade="D9"/>
            <w:noWrap/>
            <w:vAlign w:val="center"/>
            <w:hideMark/>
          </w:tcPr>
          <w:p w:rsidR="001B432D" w:rsidRPr="00DB4397" w:rsidRDefault="001B432D" w:rsidP="002C49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Item</w:t>
            </w:r>
          </w:p>
        </w:tc>
        <w:tc>
          <w:tcPr>
            <w:tcW w:w="3357" w:type="dxa"/>
            <w:shd w:val="clear" w:color="auto" w:fill="D9D9D9" w:themeFill="background1" w:themeFillShade="D9"/>
            <w:noWrap/>
            <w:vAlign w:val="center"/>
            <w:hideMark/>
          </w:tcPr>
          <w:p w:rsidR="001B432D" w:rsidRPr="00DB4397" w:rsidRDefault="001B432D" w:rsidP="002C49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Descrição</w:t>
            </w:r>
          </w:p>
        </w:tc>
        <w:tc>
          <w:tcPr>
            <w:tcW w:w="1320" w:type="dxa"/>
            <w:shd w:val="clear" w:color="auto" w:fill="D9D9D9" w:themeFill="background1" w:themeFillShade="D9"/>
            <w:vAlign w:val="center"/>
            <w:hideMark/>
          </w:tcPr>
          <w:p w:rsidR="001B432D" w:rsidRPr="00DB4397" w:rsidRDefault="001B432D" w:rsidP="002C49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Quantidade (Unidade)</w:t>
            </w:r>
          </w:p>
        </w:tc>
        <w:tc>
          <w:tcPr>
            <w:tcW w:w="1418" w:type="dxa"/>
            <w:shd w:val="clear" w:color="auto" w:fill="D9D9D9" w:themeFill="background1" w:themeFillShade="D9"/>
            <w:vAlign w:val="center"/>
            <w:hideMark/>
          </w:tcPr>
          <w:p w:rsidR="001B432D" w:rsidRPr="00DB4397" w:rsidRDefault="001B432D" w:rsidP="002C49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Valor Unitário</w:t>
            </w:r>
          </w:p>
          <w:p w:rsidR="001B432D" w:rsidRPr="00DB4397" w:rsidRDefault="001B432D" w:rsidP="002C49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(R$)</w:t>
            </w:r>
          </w:p>
        </w:tc>
        <w:tc>
          <w:tcPr>
            <w:tcW w:w="1559" w:type="dxa"/>
            <w:shd w:val="clear" w:color="auto" w:fill="D9D9D9" w:themeFill="background1" w:themeFillShade="D9"/>
            <w:vAlign w:val="center"/>
            <w:hideMark/>
          </w:tcPr>
          <w:p w:rsidR="001B432D" w:rsidRPr="00DB4397" w:rsidRDefault="001B432D" w:rsidP="002C49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Valor</w:t>
            </w:r>
          </w:p>
          <w:p w:rsidR="001B432D" w:rsidRPr="00DB4397" w:rsidRDefault="001B432D" w:rsidP="002C49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Total</w:t>
            </w:r>
          </w:p>
          <w:p w:rsidR="001B432D" w:rsidRPr="00DB4397" w:rsidRDefault="001B432D" w:rsidP="002C49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(R$)</w:t>
            </w:r>
          </w:p>
        </w:tc>
      </w:tr>
      <w:tr w:rsidR="001B432D" w:rsidRPr="007B123F" w:rsidTr="002C493F">
        <w:trPr>
          <w:trHeight w:val="406"/>
        </w:trPr>
        <w:tc>
          <w:tcPr>
            <w:tcW w:w="776" w:type="dxa"/>
            <w:vMerge w:val="restart"/>
            <w:shd w:val="clear" w:color="auto" w:fill="auto"/>
            <w:vAlign w:val="center"/>
            <w:hideMark/>
          </w:tcPr>
          <w:p w:rsidR="001B432D" w:rsidRPr="00DB4397" w:rsidRDefault="001B432D" w:rsidP="002C493F">
            <w:pPr>
              <w:jc w:val="center"/>
              <w:rPr>
                <w:rFonts w:asciiTheme="minorHAnsi" w:hAnsiTheme="minorHAnsi" w:cstheme="minorHAnsi"/>
                <w:bCs/>
                <w:color w:val="000000"/>
                <w:sz w:val="24"/>
                <w:szCs w:val="24"/>
              </w:rPr>
            </w:pPr>
            <w:r w:rsidRPr="00DB4397">
              <w:rPr>
                <w:rFonts w:asciiTheme="minorHAnsi" w:hAnsiTheme="minorHAnsi" w:cstheme="minorHAnsi"/>
                <w:bCs/>
                <w:color w:val="000000"/>
                <w:sz w:val="24"/>
                <w:szCs w:val="24"/>
              </w:rPr>
              <w:t>1</w:t>
            </w:r>
          </w:p>
        </w:tc>
        <w:tc>
          <w:tcPr>
            <w:tcW w:w="709" w:type="dxa"/>
            <w:shd w:val="clear" w:color="auto" w:fill="auto"/>
            <w:noWrap/>
            <w:vAlign w:val="center"/>
          </w:tcPr>
          <w:p w:rsidR="001B432D" w:rsidRPr="00DB4397" w:rsidRDefault="001B432D" w:rsidP="002C493F">
            <w:pPr>
              <w:jc w:val="center"/>
              <w:rPr>
                <w:rFonts w:asciiTheme="minorHAnsi" w:hAnsiTheme="minorHAnsi" w:cstheme="minorHAnsi"/>
                <w:bCs/>
                <w:color w:val="000000"/>
                <w:sz w:val="24"/>
                <w:szCs w:val="24"/>
              </w:rPr>
            </w:pPr>
            <w:r w:rsidRPr="00DB4397">
              <w:rPr>
                <w:rFonts w:asciiTheme="minorHAnsi" w:hAnsiTheme="minorHAnsi" w:cstheme="minorHAnsi"/>
                <w:bCs/>
                <w:color w:val="000000"/>
                <w:sz w:val="24"/>
                <w:szCs w:val="24"/>
              </w:rPr>
              <w:t>1</w:t>
            </w:r>
          </w:p>
        </w:tc>
        <w:tc>
          <w:tcPr>
            <w:tcW w:w="3357" w:type="dxa"/>
            <w:shd w:val="clear" w:color="auto" w:fill="auto"/>
            <w:noWrap/>
          </w:tcPr>
          <w:p w:rsidR="001B432D" w:rsidRPr="00DB4397" w:rsidRDefault="001B432D" w:rsidP="002C493F">
            <w:pPr>
              <w:rPr>
                <w:rFonts w:asciiTheme="minorHAnsi" w:hAnsiTheme="minorHAnsi" w:cstheme="minorHAnsi"/>
                <w:sz w:val="24"/>
                <w:szCs w:val="24"/>
              </w:rPr>
            </w:pPr>
            <w:r w:rsidRPr="00DB4397">
              <w:rPr>
                <w:rFonts w:asciiTheme="minorHAnsi" w:hAnsiTheme="minorHAnsi" w:cstheme="minorHAnsi"/>
                <w:sz w:val="24"/>
                <w:szCs w:val="24"/>
              </w:rPr>
              <w:t>P-1 / POLTRONA</w:t>
            </w:r>
          </w:p>
        </w:tc>
        <w:tc>
          <w:tcPr>
            <w:tcW w:w="1320" w:type="dxa"/>
            <w:shd w:val="clear" w:color="auto" w:fill="auto"/>
            <w:noWrap/>
          </w:tcPr>
          <w:p w:rsidR="001B432D" w:rsidRPr="00DB4397" w:rsidRDefault="001B432D" w:rsidP="002C493F">
            <w:pPr>
              <w:jc w:val="center"/>
              <w:rPr>
                <w:rFonts w:asciiTheme="minorHAnsi" w:hAnsiTheme="minorHAnsi" w:cstheme="minorHAnsi"/>
                <w:sz w:val="24"/>
                <w:szCs w:val="24"/>
              </w:rPr>
            </w:pPr>
            <w:r w:rsidRPr="00DB4397">
              <w:rPr>
                <w:rFonts w:asciiTheme="minorHAnsi" w:hAnsiTheme="minorHAnsi" w:cstheme="minorHAnsi"/>
                <w:sz w:val="24"/>
                <w:szCs w:val="24"/>
              </w:rPr>
              <w:t>100</w:t>
            </w:r>
          </w:p>
        </w:tc>
        <w:tc>
          <w:tcPr>
            <w:tcW w:w="1418" w:type="dxa"/>
            <w:shd w:val="clear" w:color="auto" w:fill="auto"/>
            <w:noWrap/>
          </w:tcPr>
          <w:p w:rsidR="001B432D" w:rsidRPr="00DB4397" w:rsidRDefault="001B432D" w:rsidP="002C493F">
            <w:pPr>
              <w:jc w:val="right"/>
              <w:rPr>
                <w:rFonts w:asciiTheme="minorHAnsi" w:hAnsiTheme="minorHAnsi" w:cstheme="minorHAnsi"/>
                <w:sz w:val="24"/>
                <w:szCs w:val="24"/>
              </w:rPr>
            </w:pPr>
            <w:r w:rsidRPr="00DB4397">
              <w:rPr>
                <w:rFonts w:asciiTheme="minorHAnsi" w:hAnsiTheme="minorHAnsi" w:cstheme="minorHAnsi"/>
                <w:sz w:val="24"/>
                <w:szCs w:val="24"/>
              </w:rPr>
              <w:t>3.085,83</w:t>
            </w:r>
          </w:p>
        </w:tc>
        <w:tc>
          <w:tcPr>
            <w:tcW w:w="1559" w:type="dxa"/>
            <w:shd w:val="clear" w:color="auto" w:fill="auto"/>
            <w:noWrap/>
          </w:tcPr>
          <w:p w:rsidR="001B432D" w:rsidRPr="00DB4397" w:rsidRDefault="001B432D" w:rsidP="002C493F">
            <w:pPr>
              <w:jc w:val="right"/>
              <w:rPr>
                <w:rFonts w:asciiTheme="minorHAnsi" w:hAnsiTheme="minorHAnsi" w:cstheme="minorHAnsi"/>
                <w:sz w:val="24"/>
                <w:szCs w:val="24"/>
              </w:rPr>
            </w:pPr>
            <w:r w:rsidRPr="00DB4397">
              <w:rPr>
                <w:rFonts w:asciiTheme="minorHAnsi" w:hAnsiTheme="minorHAnsi" w:cstheme="minorHAnsi"/>
                <w:sz w:val="24"/>
                <w:szCs w:val="24"/>
              </w:rPr>
              <w:t>308.583,00</w:t>
            </w:r>
          </w:p>
        </w:tc>
      </w:tr>
      <w:tr w:rsidR="001B432D" w:rsidRPr="007B123F" w:rsidTr="002C493F">
        <w:trPr>
          <w:trHeight w:val="448"/>
        </w:trPr>
        <w:tc>
          <w:tcPr>
            <w:tcW w:w="776" w:type="dxa"/>
            <w:vMerge/>
            <w:shd w:val="clear" w:color="auto" w:fill="auto"/>
            <w:vAlign w:val="center"/>
          </w:tcPr>
          <w:p w:rsidR="001B432D" w:rsidRPr="00DB4397" w:rsidRDefault="001B432D" w:rsidP="002C493F">
            <w:pPr>
              <w:jc w:val="center"/>
              <w:rPr>
                <w:rFonts w:asciiTheme="minorHAnsi" w:hAnsiTheme="minorHAnsi" w:cstheme="minorHAnsi"/>
                <w:bCs/>
                <w:color w:val="000000"/>
                <w:sz w:val="24"/>
                <w:szCs w:val="24"/>
              </w:rPr>
            </w:pPr>
          </w:p>
        </w:tc>
        <w:tc>
          <w:tcPr>
            <w:tcW w:w="709" w:type="dxa"/>
            <w:shd w:val="clear" w:color="auto" w:fill="auto"/>
            <w:noWrap/>
            <w:vAlign w:val="center"/>
          </w:tcPr>
          <w:p w:rsidR="001B432D" w:rsidRPr="00DB4397" w:rsidRDefault="001B432D" w:rsidP="002C493F">
            <w:pPr>
              <w:jc w:val="center"/>
              <w:rPr>
                <w:rFonts w:asciiTheme="minorHAnsi" w:hAnsiTheme="minorHAnsi" w:cstheme="minorHAnsi"/>
                <w:bCs/>
                <w:color w:val="000000"/>
                <w:sz w:val="24"/>
                <w:szCs w:val="24"/>
              </w:rPr>
            </w:pPr>
            <w:r w:rsidRPr="00DB4397">
              <w:rPr>
                <w:rFonts w:asciiTheme="minorHAnsi" w:hAnsiTheme="minorHAnsi" w:cstheme="minorHAnsi"/>
                <w:bCs/>
                <w:color w:val="000000"/>
                <w:sz w:val="24"/>
                <w:szCs w:val="24"/>
              </w:rPr>
              <w:t>2</w:t>
            </w:r>
          </w:p>
        </w:tc>
        <w:tc>
          <w:tcPr>
            <w:tcW w:w="3357" w:type="dxa"/>
            <w:shd w:val="clear" w:color="auto" w:fill="auto"/>
            <w:noWrap/>
          </w:tcPr>
          <w:p w:rsidR="001B432D" w:rsidRPr="00DB4397" w:rsidRDefault="001B432D" w:rsidP="002C493F">
            <w:pPr>
              <w:rPr>
                <w:rFonts w:asciiTheme="minorHAnsi" w:hAnsiTheme="minorHAnsi" w:cstheme="minorHAnsi"/>
                <w:sz w:val="24"/>
                <w:szCs w:val="24"/>
              </w:rPr>
            </w:pPr>
            <w:r w:rsidRPr="00DB4397">
              <w:rPr>
                <w:rFonts w:asciiTheme="minorHAnsi" w:hAnsiTheme="minorHAnsi" w:cstheme="minorHAnsi"/>
                <w:sz w:val="24"/>
                <w:szCs w:val="24"/>
              </w:rPr>
              <w:t>SF1-1 / SOFÁ DE 1 LUGAR TIPO 1</w:t>
            </w:r>
          </w:p>
        </w:tc>
        <w:tc>
          <w:tcPr>
            <w:tcW w:w="1320" w:type="dxa"/>
            <w:shd w:val="clear" w:color="auto" w:fill="auto"/>
            <w:noWrap/>
          </w:tcPr>
          <w:p w:rsidR="001B432D" w:rsidRPr="00DB4397" w:rsidRDefault="001B432D" w:rsidP="002C493F">
            <w:pPr>
              <w:jc w:val="center"/>
              <w:rPr>
                <w:rFonts w:asciiTheme="minorHAnsi" w:hAnsiTheme="minorHAnsi" w:cstheme="minorHAnsi"/>
                <w:sz w:val="24"/>
                <w:szCs w:val="24"/>
              </w:rPr>
            </w:pPr>
            <w:r w:rsidRPr="00DB4397">
              <w:rPr>
                <w:rFonts w:asciiTheme="minorHAnsi" w:hAnsiTheme="minorHAnsi" w:cstheme="minorHAnsi"/>
                <w:sz w:val="24"/>
                <w:szCs w:val="24"/>
              </w:rPr>
              <w:t>105</w:t>
            </w:r>
          </w:p>
        </w:tc>
        <w:tc>
          <w:tcPr>
            <w:tcW w:w="1418" w:type="dxa"/>
            <w:shd w:val="clear" w:color="auto" w:fill="auto"/>
            <w:noWrap/>
          </w:tcPr>
          <w:p w:rsidR="001B432D" w:rsidRPr="00DB4397" w:rsidRDefault="001B432D" w:rsidP="002C493F">
            <w:pPr>
              <w:jc w:val="right"/>
              <w:rPr>
                <w:rFonts w:asciiTheme="minorHAnsi" w:hAnsiTheme="minorHAnsi" w:cstheme="minorHAnsi"/>
                <w:sz w:val="24"/>
                <w:szCs w:val="24"/>
              </w:rPr>
            </w:pPr>
            <w:r w:rsidRPr="00DB4397">
              <w:rPr>
                <w:rFonts w:asciiTheme="minorHAnsi" w:hAnsiTheme="minorHAnsi" w:cstheme="minorHAnsi"/>
                <w:sz w:val="24"/>
                <w:szCs w:val="24"/>
              </w:rPr>
              <w:t>2.763,25</w:t>
            </w:r>
          </w:p>
        </w:tc>
        <w:tc>
          <w:tcPr>
            <w:tcW w:w="1559" w:type="dxa"/>
            <w:shd w:val="clear" w:color="auto" w:fill="auto"/>
            <w:noWrap/>
          </w:tcPr>
          <w:p w:rsidR="001B432D" w:rsidRPr="00DB4397" w:rsidRDefault="001B432D" w:rsidP="002C493F">
            <w:pPr>
              <w:jc w:val="right"/>
              <w:rPr>
                <w:rFonts w:asciiTheme="minorHAnsi" w:hAnsiTheme="minorHAnsi" w:cstheme="minorHAnsi"/>
                <w:sz w:val="24"/>
                <w:szCs w:val="24"/>
              </w:rPr>
            </w:pPr>
            <w:r w:rsidRPr="00DB4397">
              <w:rPr>
                <w:rFonts w:asciiTheme="minorHAnsi" w:hAnsiTheme="minorHAnsi" w:cstheme="minorHAnsi"/>
                <w:sz w:val="24"/>
                <w:szCs w:val="24"/>
              </w:rPr>
              <w:t>290.141,25</w:t>
            </w:r>
          </w:p>
        </w:tc>
      </w:tr>
      <w:tr w:rsidR="001B432D" w:rsidRPr="007B123F" w:rsidTr="002C493F">
        <w:trPr>
          <w:trHeight w:val="448"/>
        </w:trPr>
        <w:tc>
          <w:tcPr>
            <w:tcW w:w="776" w:type="dxa"/>
            <w:vMerge/>
            <w:shd w:val="clear" w:color="auto" w:fill="auto"/>
            <w:vAlign w:val="center"/>
          </w:tcPr>
          <w:p w:rsidR="001B432D" w:rsidRPr="00DB4397" w:rsidRDefault="001B432D" w:rsidP="002C493F">
            <w:pPr>
              <w:jc w:val="center"/>
              <w:rPr>
                <w:rFonts w:asciiTheme="minorHAnsi" w:hAnsiTheme="minorHAnsi" w:cstheme="minorHAnsi"/>
                <w:bCs/>
                <w:color w:val="000000"/>
                <w:sz w:val="24"/>
                <w:szCs w:val="24"/>
              </w:rPr>
            </w:pPr>
          </w:p>
        </w:tc>
        <w:tc>
          <w:tcPr>
            <w:tcW w:w="709" w:type="dxa"/>
            <w:shd w:val="clear" w:color="auto" w:fill="auto"/>
            <w:noWrap/>
            <w:vAlign w:val="center"/>
          </w:tcPr>
          <w:p w:rsidR="001B432D" w:rsidRPr="00DB4397" w:rsidRDefault="001B432D" w:rsidP="002C493F">
            <w:pPr>
              <w:jc w:val="center"/>
              <w:rPr>
                <w:rFonts w:asciiTheme="minorHAnsi" w:hAnsiTheme="minorHAnsi" w:cstheme="minorHAnsi"/>
                <w:bCs/>
                <w:color w:val="000000"/>
                <w:sz w:val="24"/>
                <w:szCs w:val="24"/>
              </w:rPr>
            </w:pPr>
            <w:r w:rsidRPr="00DB4397">
              <w:rPr>
                <w:rFonts w:asciiTheme="minorHAnsi" w:hAnsiTheme="minorHAnsi" w:cstheme="minorHAnsi"/>
                <w:bCs/>
                <w:color w:val="000000"/>
                <w:sz w:val="24"/>
                <w:szCs w:val="24"/>
              </w:rPr>
              <w:t>3</w:t>
            </w:r>
          </w:p>
        </w:tc>
        <w:tc>
          <w:tcPr>
            <w:tcW w:w="3357" w:type="dxa"/>
            <w:shd w:val="clear" w:color="auto" w:fill="auto"/>
            <w:noWrap/>
          </w:tcPr>
          <w:p w:rsidR="001B432D" w:rsidRPr="00DB4397" w:rsidRDefault="001B432D" w:rsidP="002C493F">
            <w:pPr>
              <w:rPr>
                <w:rFonts w:asciiTheme="minorHAnsi" w:hAnsiTheme="minorHAnsi" w:cstheme="minorHAnsi"/>
                <w:sz w:val="24"/>
                <w:szCs w:val="24"/>
              </w:rPr>
            </w:pPr>
            <w:r w:rsidRPr="00DB4397">
              <w:rPr>
                <w:rFonts w:asciiTheme="minorHAnsi" w:hAnsiTheme="minorHAnsi" w:cstheme="minorHAnsi"/>
                <w:sz w:val="24"/>
                <w:szCs w:val="24"/>
              </w:rPr>
              <w:t>SF2-1 / SOFÁ DE 2 LUGARES TIPO 1</w:t>
            </w:r>
          </w:p>
        </w:tc>
        <w:tc>
          <w:tcPr>
            <w:tcW w:w="1320" w:type="dxa"/>
            <w:shd w:val="clear" w:color="auto" w:fill="auto"/>
            <w:noWrap/>
          </w:tcPr>
          <w:p w:rsidR="001B432D" w:rsidRPr="00DB4397" w:rsidRDefault="001B432D" w:rsidP="002C493F">
            <w:pPr>
              <w:jc w:val="center"/>
              <w:rPr>
                <w:rFonts w:asciiTheme="minorHAnsi" w:hAnsiTheme="minorHAnsi" w:cstheme="minorHAnsi"/>
                <w:sz w:val="24"/>
                <w:szCs w:val="24"/>
              </w:rPr>
            </w:pPr>
            <w:r w:rsidRPr="00DB4397">
              <w:rPr>
                <w:rFonts w:asciiTheme="minorHAnsi" w:hAnsiTheme="minorHAnsi" w:cstheme="minorHAnsi"/>
                <w:sz w:val="24"/>
                <w:szCs w:val="24"/>
              </w:rPr>
              <w:t>100</w:t>
            </w:r>
          </w:p>
        </w:tc>
        <w:tc>
          <w:tcPr>
            <w:tcW w:w="1418" w:type="dxa"/>
            <w:shd w:val="clear" w:color="auto" w:fill="auto"/>
            <w:noWrap/>
          </w:tcPr>
          <w:p w:rsidR="001B432D" w:rsidRPr="00DB4397" w:rsidRDefault="001B432D" w:rsidP="002C493F">
            <w:pPr>
              <w:jc w:val="right"/>
              <w:rPr>
                <w:rFonts w:asciiTheme="minorHAnsi" w:hAnsiTheme="minorHAnsi" w:cstheme="minorHAnsi"/>
                <w:sz w:val="24"/>
                <w:szCs w:val="24"/>
              </w:rPr>
            </w:pPr>
            <w:r w:rsidRPr="00DB4397">
              <w:rPr>
                <w:rFonts w:asciiTheme="minorHAnsi" w:hAnsiTheme="minorHAnsi" w:cstheme="minorHAnsi"/>
                <w:sz w:val="24"/>
                <w:szCs w:val="24"/>
              </w:rPr>
              <w:t>4.013,35</w:t>
            </w:r>
          </w:p>
        </w:tc>
        <w:tc>
          <w:tcPr>
            <w:tcW w:w="1559" w:type="dxa"/>
            <w:shd w:val="clear" w:color="auto" w:fill="auto"/>
            <w:noWrap/>
          </w:tcPr>
          <w:p w:rsidR="001B432D" w:rsidRPr="00DB4397" w:rsidRDefault="001B432D" w:rsidP="002C493F">
            <w:pPr>
              <w:jc w:val="right"/>
              <w:rPr>
                <w:rFonts w:asciiTheme="minorHAnsi" w:hAnsiTheme="minorHAnsi" w:cstheme="minorHAnsi"/>
                <w:sz w:val="24"/>
                <w:szCs w:val="24"/>
              </w:rPr>
            </w:pPr>
            <w:r w:rsidRPr="00DB4397">
              <w:rPr>
                <w:rFonts w:asciiTheme="minorHAnsi" w:hAnsiTheme="minorHAnsi" w:cstheme="minorHAnsi"/>
                <w:sz w:val="24"/>
                <w:szCs w:val="24"/>
              </w:rPr>
              <w:t>401.334,50</w:t>
            </w:r>
          </w:p>
        </w:tc>
      </w:tr>
      <w:tr w:rsidR="001B432D" w:rsidRPr="007B123F" w:rsidTr="002C493F">
        <w:trPr>
          <w:trHeight w:val="448"/>
        </w:trPr>
        <w:tc>
          <w:tcPr>
            <w:tcW w:w="776" w:type="dxa"/>
            <w:vMerge/>
            <w:shd w:val="clear" w:color="auto" w:fill="auto"/>
            <w:vAlign w:val="center"/>
          </w:tcPr>
          <w:p w:rsidR="001B432D" w:rsidRPr="00DB4397" w:rsidRDefault="001B432D" w:rsidP="002C493F">
            <w:pPr>
              <w:jc w:val="center"/>
              <w:rPr>
                <w:rFonts w:asciiTheme="minorHAnsi" w:hAnsiTheme="minorHAnsi" w:cstheme="minorHAnsi"/>
                <w:bCs/>
                <w:color w:val="000000"/>
                <w:sz w:val="24"/>
                <w:szCs w:val="24"/>
              </w:rPr>
            </w:pPr>
          </w:p>
        </w:tc>
        <w:tc>
          <w:tcPr>
            <w:tcW w:w="709" w:type="dxa"/>
            <w:shd w:val="clear" w:color="auto" w:fill="auto"/>
            <w:noWrap/>
            <w:vAlign w:val="center"/>
          </w:tcPr>
          <w:p w:rsidR="001B432D" w:rsidRPr="00DB4397" w:rsidRDefault="001B432D" w:rsidP="002C493F">
            <w:pPr>
              <w:jc w:val="center"/>
              <w:rPr>
                <w:rFonts w:asciiTheme="minorHAnsi" w:hAnsiTheme="minorHAnsi" w:cstheme="minorHAnsi"/>
                <w:bCs/>
                <w:color w:val="000000"/>
                <w:sz w:val="24"/>
                <w:szCs w:val="24"/>
              </w:rPr>
            </w:pPr>
            <w:r w:rsidRPr="00DB4397">
              <w:rPr>
                <w:rFonts w:asciiTheme="minorHAnsi" w:hAnsiTheme="minorHAnsi" w:cstheme="minorHAnsi"/>
                <w:bCs/>
                <w:color w:val="000000"/>
                <w:sz w:val="24"/>
                <w:szCs w:val="24"/>
              </w:rPr>
              <w:t>4</w:t>
            </w:r>
          </w:p>
        </w:tc>
        <w:tc>
          <w:tcPr>
            <w:tcW w:w="3357" w:type="dxa"/>
            <w:shd w:val="clear" w:color="auto" w:fill="auto"/>
            <w:noWrap/>
          </w:tcPr>
          <w:p w:rsidR="001B432D" w:rsidRPr="00DB4397" w:rsidRDefault="001B432D" w:rsidP="002C493F">
            <w:pPr>
              <w:rPr>
                <w:rFonts w:asciiTheme="minorHAnsi" w:hAnsiTheme="minorHAnsi" w:cstheme="minorHAnsi"/>
                <w:sz w:val="24"/>
                <w:szCs w:val="24"/>
              </w:rPr>
            </w:pPr>
            <w:r w:rsidRPr="00DB4397">
              <w:rPr>
                <w:rFonts w:asciiTheme="minorHAnsi" w:hAnsiTheme="minorHAnsi" w:cstheme="minorHAnsi"/>
                <w:sz w:val="24"/>
                <w:szCs w:val="24"/>
              </w:rPr>
              <w:t>SF3-1 / SOFÁ DE 3 LUGARES TIPO 1</w:t>
            </w:r>
          </w:p>
        </w:tc>
        <w:tc>
          <w:tcPr>
            <w:tcW w:w="1320" w:type="dxa"/>
            <w:shd w:val="clear" w:color="auto" w:fill="auto"/>
            <w:noWrap/>
          </w:tcPr>
          <w:p w:rsidR="001B432D" w:rsidRPr="00DB4397" w:rsidRDefault="001B432D" w:rsidP="002C493F">
            <w:pPr>
              <w:jc w:val="center"/>
              <w:rPr>
                <w:rFonts w:asciiTheme="minorHAnsi" w:hAnsiTheme="minorHAnsi" w:cstheme="minorHAnsi"/>
                <w:sz w:val="24"/>
                <w:szCs w:val="24"/>
              </w:rPr>
            </w:pPr>
            <w:r w:rsidRPr="00DB4397">
              <w:rPr>
                <w:rFonts w:asciiTheme="minorHAnsi" w:hAnsiTheme="minorHAnsi" w:cstheme="minorHAnsi"/>
                <w:sz w:val="24"/>
                <w:szCs w:val="24"/>
              </w:rPr>
              <w:t>120</w:t>
            </w:r>
          </w:p>
        </w:tc>
        <w:tc>
          <w:tcPr>
            <w:tcW w:w="1418" w:type="dxa"/>
            <w:shd w:val="clear" w:color="auto" w:fill="auto"/>
            <w:noWrap/>
          </w:tcPr>
          <w:p w:rsidR="001B432D" w:rsidRPr="00DB4397" w:rsidRDefault="001B432D" w:rsidP="002C493F">
            <w:pPr>
              <w:jc w:val="right"/>
              <w:rPr>
                <w:rFonts w:asciiTheme="minorHAnsi" w:hAnsiTheme="minorHAnsi" w:cstheme="minorHAnsi"/>
                <w:sz w:val="24"/>
                <w:szCs w:val="24"/>
              </w:rPr>
            </w:pPr>
            <w:r w:rsidRPr="00DB4397">
              <w:rPr>
                <w:rFonts w:asciiTheme="minorHAnsi" w:hAnsiTheme="minorHAnsi" w:cstheme="minorHAnsi"/>
                <w:sz w:val="24"/>
                <w:szCs w:val="24"/>
              </w:rPr>
              <w:t>4.209,33</w:t>
            </w:r>
          </w:p>
        </w:tc>
        <w:tc>
          <w:tcPr>
            <w:tcW w:w="1559" w:type="dxa"/>
            <w:shd w:val="clear" w:color="auto" w:fill="auto"/>
            <w:noWrap/>
          </w:tcPr>
          <w:p w:rsidR="001B432D" w:rsidRPr="00DB4397" w:rsidRDefault="001B432D" w:rsidP="002C493F">
            <w:pPr>
              <w:jc w:val="right"/>
              <w:rPr>
                <w:rFonts w:asciiTheme="minorHAnsi" w:hAnsiTheme="minorHAnsi" w:cstheme="minorHAnsi"/>
                <w:sz w:val="24"/>
                <w:szCs w:val="24"/>
              </w:rPr>
            </w:pPr>
            <w:r w:rsidRPr="00DB4397">
              <w:rPr>
                <w:rFonts w:asciiTheme="minorHAnsi" w:hAnsiTheme="minorHAnsi" w:cstheme="minorHAnsi"/>
                <w:sz w:val="24"/>
                <w:szCs w:val="24"/>
              </w:rPr>
              <w:t>505.120,00</w:t>
            </w:r>
          </w:p>
        </w:tc>
      </w:tr>
      <w:tr w:rsidR="001B432D" w:rsidRPr="007B123F" w:rsidTr="002C493F">
        <w:trPr>
          <w:trHeight w:val="387"/>
        </w:trPr>
        <w:tc>
          <w:tcPr>
            <w:tcW w:w="7580" w:type="dxa"/>
            <w:gridSpan w:val="5"/>
            <w:shd w:val="clear" w:color="auto" w:fill="D9D9D9" w:themeFill="background1" w:themeFillShade="D9"/>
            <w:vAlign w:val="center"/>
          </w:tcPr>
          <w:p w:rsidR="001B432D" w:rsidRPr="00DB4397" w:rsidRDefault="001B432D" w:rsidP="002C493F">
            <w:pPr>
              <w:jc w:val="center"/>
              <w:rPr>
                <w:rFonts w:asciiTheme="minorHAnsi" w:hAnsiTheme="minorHAnsi"/>
                <w:b/>
                <w:sz w:val="24"/>
                <w:szCs w:val="24"/>
              </w:rPr>
            </w:pPr>
            <w:r w:rsidRPr="00DB4397">
              <w:rPr>
                <w:rFonts w:asciiTheme="minorHAnsi" w:hAnsiTheme="minorHAnsi"/>
                <w:b/>
                <w:sz w:val="24"/>
                <w:szCs w:val="24"/>
              </w:rPr>
              <w:t>VALOR TOTAL ESTIMADO PARA A CONTRATAÇÃO</w:t>
            </w:r>
          </w:p>
        </w:tc>
        <w:tc>
          <w:tcPr>
            <w:tcW w:w="1559" w:type="dxa"/>
            <w:shd w:val="clear" w:color="auto" w:fill="D9D9D9" w:themeFill="background1" w:themeFillShade="D9"/>
            <w:noWrap/>
            <w:vAlign w:val="center"/>
          </w:tcPr>
          <w:p w:rsidR="001B432D" w:rsidRPr="00DB4397" w:rsidRDefault="001B432D" w:rsidP="002C493F">
            <w:pPr>
              <w:jc w:val="center"/>
              <w:rPr>
                <w:rFonts w:asciiTheme="minorHAnsi" w:hAnsiTheme="minorHAnsi" w:cstheme="minorHAnsi"/>
                <w:b/>
                <w:color w:val="FF0000"/>
                <w:sz w:val="24"/>
                <w:szCs w:val="24"/>
              </w:rPr>
            </w:pPr>
            <w:r w:rsidRPr="00DB4397">
              <w:rPr>
                <w:rFonts w:asciiTheme="minorHAnsi" w:hAnsiTheme="minorHAnsi" w:cstheme="minorHAnsi"/>
                <w:b/>
                <w:bCs/>
                <w:color w:val="000000"/>
                <w:sz w:val="24"/>
                <w:szCs w:val="24"/>
              </w:rPr>
              <w:t>1.505.178,75</w:t>
            </w:r>
          </w:p>
        </w:tc>
      </w:tr>
    </w:tbl>
    <w:p w:rsidR="001B432D" w:rsidRDefault="001B432D" w:rsidP="001B432D"/>
    <w:p w:rsidR="001B432D" w:rsidRDefault="001B432D" w:rsidP="001B432D"/>
    <w:p w:rsidR="001B432D" w:rsidRDefault="001B432D" w:rsidP="000577A7">
      <w:pPr>
        <w:pStyle w:val="xl49"/>
        <w:tabs>
          <w:tab w:val="left" w:pos="3402"/>
        </w:tabs>
        <w:spacing w:before="0" w:after="0"/>
        <w:outlineLvl w:val="0"/>
        <w:rPr>
          <w:rFonts w:ascii="Calibri" w:eastAsia="Calibri" w:hAnsi="Calibri"/>
          <w:szCs w:val="24"/>
          <w:lang w:eastAsia="en-US"/>
        </w:rPr>
      </w:pPr>
    </w:p>
    <w:p w:rsidR="001B432D" w:rsidRDefault="001B432D" w:rsidP="000577A7">
      <w:pPr>
        <w:pStyle w:val="xl49"/>
        <w:tabs>
          <w:tab w:val="left" w:pos="3402"/>
        </w:tabs>
        <w:spacing w:before="0" w:after="0"/>
        <w:outlineLvl w:val="0"/>
        <w:rPr>
          <w:rFonts w:ascii="Calibri" w:eastAsia="Calibri" w:hAnsi="Calibri"/>
          <w:szCs w:val="24"/>
          <w:lang w:eastAsia="en-US"/>
        </w:rPr>
      </w:pPr>
    </w:p>
    <w:p w:rsidR="001B432D" w:rsidRDefault="001B432D" w:rsidP="000577A7">
      <w:pPr>
        <w:pStyle w:val="xl49"/>
        <w:tabs>
          <w:tab w:val="left" w:pos="3402"/>
        </w:tabs>
        <w:spacing w:before="0" w:after="0"/>
        <w:outlineLvl w:val="0"/>
        <w:rPr>
          <w:rFonts w:ascii="Calibri" w:eastAsia="Calibri" w:hAnsi="Calibri"/>
          <w:szCs w:val="24"/>
          <w:lang w:eastAsia="en-US"/>
        </w:rPr>
      </w:pPr>
    </w:p>
    <w:p w:rsidR="001B432D" w:rsidRDefault="001B432D" w:rsidP="000577A7">
      <w:pPr>
        <w:pStyle w:val="xl49"/>
        <w:tabs>
          <w:tab w:val="left" w:pos="3402"/>
        </w:tabs>
        <w:spacing w:before="0" w:after="0"/>
        <w:outlineLvl w:val="0"/>
        <w:rPr>
          <w:rFonts w:ascii="Calibri" w:eastAsia="Calibri" w:hAnsi="Calibri"/>
          <w:szCs w:val="24"/>
          <w:lang w:eastAsia="en-US"/>
        </w:rPr>
      </w:pPr>
    </w:p>
    <w:p w:rsidR="001B432D" w:rsidRDefault="001B432D" w:rsidP="000577A7">
      <w:pPr>
        <w:pStyle w:val="xl49"/>
        <w:tabs>
          <w:tab w:val="left" w:pos="3402"/>
        </w:tabs>
        <w:spacing w:before="0" w:after="0"/>
        <w:outlineLvl w:val="0"/>
        <w:rPr>
          <w:rFonts w:ascii="Calibri" w:eastAsia="Calibri" w:hAnsi="Calibri"/>
          <w:szCs w:val="24"/>
          <w:lang w:eastAsia="en-US"/>
        </w:rPr>
      </w:pPr>
    </w:p>
    <w:p w:rsidR="00F03418" w:rsidRPr="001313D3" w:rsidRDefault="00F03418" w:rsidP="000577A7">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lastRenderedPageBreak/>
        <w:t>TRIBUNAL DE CONTAS DA UNIÃO</w:t>
      </w:r>
    </w:p>
    <w:p w:rsidR="00F03418" w:rsidRPr="001313D3" w:rsidRDefault="00F03418" w:rsidP="00F03418">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F03418" w:rsidRPr="001313D3" w:rsidRDefault="00B70492" w:rsidP="00F03418">
      <w:pPr>
        <w:pStyle w:val="Ttulo3"/>
        <w:rPr>
          <w:rFonts w:ascii="Calibri" w:eastAsia="Calibri" w:hAnsi="Calibri"/>
          <w:szCs w:val="24"/>
          <w:lang w:eastAsia="en-US"/>
        </w:rPr>
      </w:pPr>
      <w:r>
        <w:rPr>
          <w:rFonts w:ascii="Calibri" w:eastAsia="Calibri" w:hAnsi="Calibri"/>
          <w:szCs w:val="24"/>
          <w:lang w:eastAsia="en-US"/>
        </w:rPr>
        <w:t>DIRETORIA</w:t>
      </w:r>
      <w:r w:rsidR="00F03418" w:rsidRPr="001313D3">
        <w:rPr>
          <w:rFonts w:ascii="Calibri" w:eastAsia="Calibri" w:hAnsi="Calibri"/>
          <w:szCs w:val="24"/>
          <w:lang w:eastAsia="en-US"/>
        </w:rPr>
        <w:t xml:space="preserve"> DE LICITAÇÕES</w:t>
      </w:r>
    </w:p>
    <w:p w:rsidR="00AD274E" w:rsidRDefault="00353BDE" w:rsidP="00353BDE">
      <w:pPr>
        <w:pStyle w:val="Ttulo3"/>
        <w:tabs>
          <w:tab w:val="left" w:pos="2685"/>
        </w:tabs>
        <w:spacing w:before="480" w:after="240"/>
        <w:jc w:val="left"/>
        <w:rPr>
          <w:rFonts w:ascii="Calibri" w:hAnsi="Calibri"/>
          <w:sz w:val="28"/>
          <w:szCs w:val="28"/>
        </w:rPr>
      </w:pPr>
      <w:r>
        <w:rPr>
          <w:rFonts w:ascii="Calibri" w:hAnsi="Calibri"/>
          <w:sz w:val="28"/>
          <w:szCs w:val="28"/>
        </w:rPr>
        <w:tab/>
      </w:r>
    </w:p>
    <w:p w:rsidR="00202943" w:rsidRDefault="00202943" w:rsidP="00AD274E">
      <w:pPr>
        <w:pStyle w:val="Ttulo3"/>
        <w:spacing w:after="240"/>
        <w:rPr>
          <w:rFonts w:ascii="Calibri" w:hAnsi="Calibri"/>
          <w:sz w:val="28"/>
          <w:szCs w:val="28"/>
        </w:rPr>
      </w:pPr>
      <w:r w:rsidRPr="001313D3">
        <w:rPr>
          <w:rFonts w:ascii="Calibri" w:hAnsi="Calibri"/>
          <w:sz w:val="28"/>
          <w:szCs w:val="28"/>
        </w:rPr>
        <w:t xml:space="preserve">EDITAL DO PREGÃO ELETRÔNICO Nº </w:t>
      </w:r>
      <w:r w:rsidR="002E635D">
        <w:rPr>
          <w:rFonts w:ascii="Calibri" w:hAnsi="Calibri"/>
          <w:sz w:val="28"/>
          <w:szCs w:val="28"/>
        </w:rPr>
        <w:t>02</w:t>
      </w:r>
      <w:r w:rsidRPr="001313D3">
        <w:rPr>
          <w:rFonts w:ascii="Calibri" w:hAnsi="Calibri"/>
          <w:sz w:val="28"/>
          <w:szCs w:val="28"/>
        </w:rPr>
        <w:t>/20</w:t>
      </w:r>
      <w:r w:rsidR="0036332C">
        <w:rPr>
          <w:rFonts w:ascii="Calibri" w:hAnsi="Calibri"/>
          <w:sz w:val="28"/>
          <w:szCs w:val="28"/>
        </w:rPr>
        <w:t>17</w:t>
      </w:r>
    </w:p>
    <w:p w:rsidR="006A2C81" w:rsidRPr="002E635D" w:rsidRDefault="006A2C81" w:rsidP="006A2C81">
      <w:pPr>
        <w:pStyle w:val="Ttulo3"/>
        <w:rPr>
          <w:rFonts w:ascii="Calibri" w:hAnsi="Calibri"/>
          <w:color w:val="0D0D0D" w:themeColor="text1" w:themeTint="F2"/>
          <w:sz w:val="28"/>
          <w:szCs w:val="28"/>
        </w:rPr>
      </w:pPr>
      <w:r w:rsidRPr="002E635D">
        <w:rPr>
          <w:rFonts w:ascii="Calibri" w:hAnsi="Calibri"/>
          <w:color w:val="0D0D0D" w:themeColor="text1" w:themeTint="F2"/>
          <w:sz w:val="28"/>
          <w:szCs w:val="28"/>
        </w:rPr>
        <w:t>REGISTRO DE PREÇOS</w:t>
      </w:r>
    </w:p>
    <w:p w:rsidR="006F42FA" w:rsidRDefault="006F42FA" w:rsidP="006F42FA">
      <w:pPr>
        <w:pStyle w:val="Ttulo3"/>
        <w:rPr>
          <w:rFonts w:ascii="Calibri" w:hAnsi="Calibri"/>
          <w:color w:val="FF0000"/>
          <w:sz w:val="28"/>
          <w:szCs w:val="28"/>
        </w:rPr>
      </w:pPr>
    </w:p>
    <w:p w:rsidR="00AD274E" w:rsidRDefault="00AD274E" w:rsidP="001313D3"/>
    <w:p w:rsidR="00AD274E" w:rsidRPr="001313D3" w:rsidRDefault="00AD274E" w:rsidP="001313D3"/>
    <w:p w:rsidR="008F5D3A" w:rsidRDefault="006A2C81" w:rsidP="006A2C81">
      <w:pPr>
        <w:widowControl w:val="0"/>
        <w:tabs>
          <w:tab w:val="left" w:pos="1134"/>
        </w:tabs>
        <w:ind w:right="2"/>
        <w:jc w:val="both"/>
        <w:rPr>
          <w:rFonts w:ascii="Calibri" w:hAnsi="Calibri"/>
          <w:sz w:val="24"/>
        </w:rPr>
      </w:pPr>
      <w:r>
        <w:rPr>
          <w:rFonts w:ascii="Calibri" w:hAnsi="Calibri"/>
          <w:sz w:val="24"/>
        </w:rPr>
        <w:tab/>
      </w:r>
      <w:r w:rsidRPr="0006704A">
        <w:rPr>
          <w:rFonts w:ascii="Calibri" w:hAnsi="Calibri"/>
          <w:color w:val="000000" w:themeColor="text1"/>
          <w:sz w:val="24"/>
        </w:rPr>
        <w:t xml:space="preserve">O </w:t>
      </w:r>
      <w:r w:rsidRPr="0006704A">
        <w:rPr>
          <w:rFonts w:ascii="Calibri" w:hAnsi="Calibri"/>
          <w:b/>
          <w:color w:val="000000" w:themeColor="text1"/>
          <w:sz w:val="24"/>
        </w:rPr>
        <w:t>Tribunal de Contas da União - TCU</w:t>
      </w:r>
      <w:r w:rsidRPr="0006704A">
        <w:rPr>
          <w:rFonts w:ascii="Calibri" w:hAnsi="Calibri"/>
          <w:color w:val="000000" w:themeColor="text1"/>
          <w:sz w:val="24"/>
        </w:rPr>
        <w:t xml:space="preserve"> e este </w:t>
      </w:r>
      <w:r w:rsidRPr="0006704A">
        <w:rPr>
          <w:rFonts w:ascii="Calibri" w:hAnsi="Calibri"/>
          <w:b/>
          <w:color w:val="000000" w:themeColor="text1"/>
          <w:sz w:val="24"/>
        </w:rPr>
        <w:t>Pregoeiro</w:t>
      </w:r>
      <w:r w:rsidRPr="0006704A">
        <w:rPr>
          <w:rFonts w:ascii="Calibri" w:hAnsi="Calibri"/>
          <w:color w:val="000000" w:themeColor="text1"/>
          <w:sz w:val="24"/>
        </w:rPr>
        <w:t xml:space="preserve">, designado pela Portaria </w:t>
      </w:r>
      <w:r w:rsidR="00AB0885" w:rsidRPr="0006704A">
        <w:rPr>
          <w:rFonts w:ascii="Calibri" w:hAnsi="Calibri"/>
          <w:color w:val="000000" w:themeColor="text1"/>
          <w:sz w:val="24"/>
          <w:szCs w:val="24"/>
        </w:rPr>
        <w:t xml:space="preserve">Segedam n.º </w:t>
      </w:r>
      <w:r w:rsidR="00CE0575">
        <w:rPr>
          <w:rFonts w:ascii="Calibri" w:hAnsi="Calibri"/>
          <w:color w:val="000000" w:themeColor="text1"/>
          <w:sz w:val="24"/>
          <w:szCs w:val="24"/>
        </w:rPr>
        <w:t>1</w:t>
      </w:r>
      <w:r w:rsidR="008F5D3A" w:rsidRPr="0006704A">
        <w:rPr>
          <w:rFonts w:ascii="Calibri" w:hAnsi="Calibri"/>
          <w:color w:val="000000" w:themeColor="text1"/>
          <w:sz w:val="24"/>
          <w:szCs w:val="24"/>
        </w:rPr>
        <w:t>1</w:t>
      </w:r>
      <w:r w:rsidR="00AB0885" w:rsidRPr="0006704A">
        <w:rPr>
          <w:rFonts w:ascii="Calibri" w:hAnsi="Calibri"/>
          <w:color w:val="000000" w:themeColor="text1"/>
          <w:sz w:val="24"/>
          <w:szCs w:val="24"/>
        </w:rPr>
        <w:t xml:space="preserve">, de </w:t>
      </w:r>
      <w:r w:rsidR="008F5D3A" w:rsidRPr="0006704A">
        <w:rPr>
          <w:rFonts w:ascii="Calibri" w:hAnsi="Calibri"/>
          <w:color w:val="000000" w:themeColor="text1"/>
          <w:sz w:val="24"/>
          <w:szCs w:val="24"/>
        </w:rPr>
        <w:t>0</w:t>
      </w:r>
      <w:r w:rsidR="00CE0575">
        <w:rPr>
          <w:rFonts w:ascii="Calibri" w:hAnsi="Calibri"/>
          <w:color w:val="000000" w:themeColor="text1"/>
          <w:sz w:val="24"/>
          <w:szCs w:val="24"/>
        </w:rPr>
        <w:t>2</w:t>
      </w:r>
      <w:r w:rsidR="00AB0885" w:rsidRPr="0006704A">
        <w:rPr>
          <w:rFonts w:ascii="Calibri" w:hAnsi="Calibri"/>
          <w:color w:val="000000" w:themeColor="text1"/>
          <w:sz w:val="24"/>
          <w:szCs w:val="24"/>
        </w:rPr>
        <w:t xml:space="preserve"> de janeiro de 201</w:t>
      </w:r>
      <w:r w:rsidR="00CE0575">
        <w:rPr>
          <w:rFonts w:ascii="Calibri" w:hAnsi="Calibri"/>
          <w:color w:val="000000" w:themeColor="text1"/>
          <w:sz w:val="24"/>
          <w:szCs w:val="24"/>
        </w:rPr>
        <w:t>7</w:t>
      </w:r>
      <w:r w:rsidRPr="0006704A">
        <w:rPr>
          <w:rFonts w:ascii="Calibri" w:hAnsi="Calibri"/>
          <w:color w:val="000000" w:themeColor="text1"/>
          <w:sz w:val="24"/>
        </w:rPr>
        <w:t xml:space="preserve">, levam ao conhecimento dos interessados que, na forma da </w:t>
      </w:r>
      <w:r w:rsidRPr="0006704A">
        <w:rPr>
          <w:rFonts w:ascii="Calibri" w:hAnsi="Calibri"/>
          <w:b/>
          <w:color w:val="000000" w:themeColor="text1"/>
          <w:sz w:val="24"/>
        </w:rPr>
        <w:t xml:space="preserve">Lei n.º 10.520/2002, </w:t>
      </w:r>
      <w:r w:rsidRPr="0006704A">
        <w:rPr>
          <w:rFonts w:ascii="Calibri" w:hAnsi="Calibri"/>
          <w:color w:val="000000" w:themeColor="text1"/>
          <w:sz w:val="24"/>
        </w:rPr>
        <w:t xml:space="preserve">dos </w:t>
      </w:r>
      <w:r w:rsidRPr="0006704A">
        <w:rPr>
          <w:rFonts w:ascii="Calibri" w:hAnsi="Calibri"/>
          <w:b/>
          <w:color w:val="000000" w:themeColor="text1"/>
          <w:sz w:val="24"/>
        </w:rPr>
        <w:t xml:space="preserve">Decretos n.º </w:t>
      </w:r>
      <w:r w:rsidR="005659FF" w:rsidRPr="0006704A">
        <w:rPr>
          <w:rFonts w:ascii="Calibri" w:hAnsi="Calibri"/>
          <w:b/>
          <w:color w:val="000000" w:themeColor="text1"/>
          <w:sz w:val="24"/>
        </w:rPr>
        <w:t>7.892</w:t>
      </w:r>
      <w:r w:rsidRPr="0006704A">
        <w:rPr>
          <w:rFonts w:ascii="Calibri" w:hAnsi="Calibri"/>
          <w:b/>
          <w:color w:val="000000" w:themeColor="text1"/>
          <w:sz w:val="24"/>
        </w:rPr>
        <w:t>/20</w:t>
      </w:r>
      <w:r w:rsidR="005659FF" w:rsidRPr="0006704A">
        <w:rPr>
          <w:rFonts w:ascii="Calibri" w:hAnsi="Calibri"/>
          <w:b/>
          <w:color w:val="000000" w:themeColor="text1"/>
          <w:sz w:val="24"/>
        </w:rPr>
        <w:t>13</w:t>
      </w:r>
      <w:r w:rsidRPr="0006704A">
        <w:rPr>
          <w:rFonts w:ascii="Calibri" w:hAnsi="Calibri"/>
          <w:b/>
          <w:color w:val="000000" w:themeColor="text1"/>
          <w:sz w:val="24"/>
        </w:rPr>
        <w:t xml:space="preserve"> </w:t>
      </w:r>
      <w:r w:rsidRPr="0006704A">
        <w:rPr>
          <w:rFonts w:ascii="Calibri" w:hAnsi="Calibri"/>
          <w:color w:val="000000" w:themeColor="text1"/>
          <w:sz w:val="24"/>
        </w:rPr>
        <w:t>e</w:t>
      </w:r>
      <w:r w:rsidRPr="0006704A">
        <w:rPr>
          <w:rFonts w:ascii="Calibri" w:hAnsi="Calibri"/>
          <w:b/>
          <w:color w:val="000000" w:themeColor="text1"/>
          <w:sz w:val="24"/>
        </w:rPr>
        <w:t xml:space="preserve"> n</w:t>
      </w:r>
      <w:r>
        <w:rPr>
          <w:rFonts w:ascii="Calibri" w:hAnsi="Calibri"/>
          <w:b/>
          <w:sz w:val="24"/>
        </w:rPr>
        <w:t>.º 5.450/2005</w:t>
      </w:r>
      <w:r>
        <w:rPr>
          <w:rFonts w:ascii="Calibri" w:hAnsi="Calibri"/>
          <w:sz w:val="24"/>
        </w:rPr>
        <w:t xml:space="preserve">, da </w:t>
      </w:r>
      <w:r>
        <w:rPr>
          <w:rFonts w:ascii="Calibri" w:hAnsi="Calibri"/>
          <w:b/>
          <w:sz w:val="24"/>
        </w:rPr>
        <w:t xml:space="preserve">Lei Complementar n.º 123/2006 </w:t>
      </w:r>
      <w:r>
        <w:rPr>
          <w:rFonts w:ascii="Calibri" w:hAnsi="Calibri"/>
          <w:sz w:val="24"/>
        </w:rPr>
        <w:t xml:space="preserve">e, subsidiariamente, da </w:t>
      </w:r>
      <w:r>
        <w:rPr>
          <w:rFonts w:ascii="Calibri" w:hAnsi="Calibri"/>
          <w:b/>
          <w:sz w:val="24"/>
        </w:rPr>
        <w:t>Lei n.º 8.666/1993</w:t>
      </w:r>
      <w:r w:rsidRPr="001F406B">
        <w:rPr>
          <w:rFonts w:ascii="Calibri" w:hAnsi="Calibri"/>
          <w:sz w:val="24"/>
        </w:rPr>
        <w:t xml:space="preserve"> </w:t>
      </w:r>
      <w:r>
        <w:rPr>
          <w:rFonts w:ascii="Calibri" w:hAnsi="Calibri"/>
          <w:sz w:val="24"/>
        </w:rPr>
        <w:t xml:space="preserve">e de outras normas aplicáveis ao objeto deste certame, farão realizar licitação na modalidade </w:t>
      </w:r>
      <w:r>
        <w:rPr>
          <w:rFonts w:ascii="Calibri" w:hAnsi="Calibri"/>
          <w:b/>
          <w:sz w:val="24"/>
        </w:rPr>
        <w:t>Pregão Eletrônico</w:t>
      </w:r>
      <w:r>
        <w:rPr>
          <w:rFonts w:ascii="Calibri" w:hAnsi="Calibri"/>
          <w:sz w:val="24"/>
        </w:rPr>
        <w:t xml:space="preserve"> mediante as condições estabelecidas neste Edital.</w:t>
      </w:r>
    </w:p>
    <w:p w:rsidR="006A2C81" w:rsidRDefault="006A2C81" w:rsidP="001E3816">
      <w:pPr>
        <w:widowControl w:val="0"/>
        <w:tabs>
          <w:tab w:val="left" w:pos="1134"/>
        </w:tabs>
        <w:ind w:right="2"/>
        <w:jc w:val="both"/>
        <w:rPr>
          <w:rFonts w:ascii="Calibri" w:hAnsi="Calibri"/>
          <w:sz w:val="24"/>
        </w:rPr>
      </w:pPr>
    </w:p>
    <w:p w:rsidR="001E3816" w:rsidRDefault="001E3816" w:rsidP="001E3816">
      <w:pPr>
        <w:pStyle w:val="Ttulo1"/>
        <w:ind w:left="0"/>
        <w:jc w:val="both"/>
        <w:rPr>
          <w:rFonts w:ascii="Calibri" w:hAnsi="Calibri"/>
          <w:sz w:val="24"/>
        </w:rPr>
      </w:pPr>
      <w:r>
        <w:rPr>
          <w:rFonts w:ascii="Calibri" w:hAnsi="Calibri"/>
          <w:sz w:val="24"/>
        </w:rPr>
        <w:t>DA SESSÃO PÚBLICA DO PREGÃO ELETRÔNICO:</w:t>
      </w:r>
    </w:p>
    <w:p w:rsidR="001E3816" w:rsidRDefault="001E3816" w:rsidP="001E3816">
      <w:pPr>
        <w:ind w:left="1134"/>
        <w:jc w:val="both"/>
        <w:rPr>
          <w:rFonts w:ascii="Calibri" w:hAnsi="Calibri"/>
          <w:b/>
          <w:sz w:val="24"/>
        </w:rPr>
      </w:pPr>
      <w:r>
        <w:rPr>
          <w:rFonts w:ascii="Calibri" w:hAnsi="Calibri"/>
          <w:b/>
          <w:sz w:val="24"/>
        </w:rPr>
        <w:t xml:space="preserve">DIA: </w:t>
      </w:r>
      <w:r w:rsidR="00D35FFE">
        <w:rPr>
          <w:rFonts w:ascii="Calibri" w:hAnsi="Calibri"/>
          <w:b/>
          <w:sz w:val="24"/>
        </w:rPr>
        <w:t>31</w:t>
      </w:r>
      <w:bookmarkStart w:id="0" w:name="_GoBack"/>
      <w:bookmarkEnd w:id="0"/>
      <w:r>
        <w:rPr>
          <w:rFonts w:ascii="Calibri" w:hAnsi="Calibri"/>
          <w:b/>
          <w:sz w:val="24"/>
        </w:rPr>
        <w:t xml:space="preserve"> de </w:t>
      </w:r>
      <w:r w:rsidR="002E635D">
        <w:rPr>
          <w:rFonts w:ascii="Calibri" w:hAnsi="Calibri"/>
          <w:b/>
          <w:sz w:val="24"/>
        </w:rPr>
        <w:t>janeiro</w:t>
      </w:r>
      <w:r>
        <w:rPr>
          <w:rFonts w:ascii="Calibri" w:hAnsi="Calibri"/>
          <w:b/>
          <w:sz w:val="24"/>
        </w:rPr>
        <w:t xml:space="preserve"> de </w:t>
      </w:r>
      <w:r w:rsidR="0036332C">
        <w:rPr>
          <w:rFonts w:ascii="Calibri" w:hAnsi="Calibri"/>
          <w:b/>
          <w:sz w:val="24"/>
        </w:rPr>
        <w:t>2017</w:t>
      </w:r>
    </w:p>
    <w:p w:rsidR="001E3816" w:rsidRDefault="001E3816" w:rsidP="001E3816">
      <w:pPr>
        <w:tabs>
          <w:tab w:val="left" w:pos="1701"/>
        </w:tabs>
        <w:ind w:left="1134"/>
        <w:jc w:val="both"/>
        <w:rPr>
          <w:rFonts w:ascii="Calibri" w:hAnsi="Calibri"/>
          <w:b/>
          <w:sz w:val="24"/>
        </w:rPr>
      </w:pPr>
      <w:r>
        <w:rPr>
          <w:rFonts w:ascii="Calibri" w:hAnsi="Calibri"/>
          <w:b/>
          <w:sz w:val="24"/>
        </w:rPr>
        <w:t xml:space="preserve">HORÁRIO: </w:t>
      </w:r>
      <w:r w:rsidR="002E635D">
        <w:rPr>
          <w:rFonts w:ascii="Calibri" w:hAnsi="Calibri"/>
          <w:b/>
          <w:sz w:val="24"/>
        </w:rPr>
        <w:t>14</w:t>
      </w:r>
      <w:r w:rsidR="00B929A8">
        <w:rPr>
          <w:rFonts w:ascii="Calibri" w:hAnsi="Calibri"/>
          <w:b/>
          <w:sz w:val="24"/>
        </w:rPr>
        <w:t xml:space="preserve"> </w:t>
      </w:r>
      <w:r>
        <w:rPr>
          <w:rFonts w:ascii="Calibri" w:hAnsi="Calibri"/>
          <w:b/>
          <w:sz w:val="24"/>
        </w:rPr>
        <w:t>h (horário de Brasília/DF)</w:t>
      </w:r>
    </w:p>
    <w:p w:rsidR="001E3816" w:rsidRDefault="001E3816" w:rsidP="001E3816">
      <w:pPr>
        <w:tabs>
          <w:tab w:val="left" w:pos="1701"/>
        </w:tabs>
        <w:ind w:left="1134"/>
        <w:jc w:val="both"/>
        <w:rPr>
          <w:rFonts w:ascii="Calibri" w:hAnsi="Calibri"/>
          <w:b/>
          <w:sz w:val="24"/>
        </w:rPr>
      </w:pPr>
      <w:r>
        <w:rPr>
          <w:rFonts w:ascii="Calibri" w:hAnsi="Calibri"/>
          <w:b/>
          <w:sz w:val="24"/>
        </w:rPr>
        <w:t xml:space="preserve">ENDEREÇO ELETRÔNICO: </w:t>
      </w:r>
      <w:hyperlink r:id="rId16" w:history="1">
        <w:r w:rsidR="00434D0B" w:rsidRPr="00EC21EB">
          <w:rPr>
            <w:rStyle w:val="Hyperlink"/>
            <w:rFonts w:ascii="Calibri" w:hAnsi="Calibri"/>
            <w:sz w:val="24"/>
          </w:rPr>
          <w:t>www.comprasgovernamentais.gov.br</w:t>
        </w:r>
      </w:hyperlink>
    </w:p>
    <w:p w:rsidR="001E3816" w:rsidRDefault="001E3816" w:rsidP="001E3816">
      <w:pPr>
        <w:tabs>
          <w:tab w:val="left" w:pos="1701"/>
        </w:tabs>
        <w:ind w:left="1134"/>
        <w:jc w:val="both"/>
        <w:rPr>
          <w:rFonts w:ascii="Calibri" w:hAnsi="Calibri"/>
          <w:b/>
          <w:sz w:val="24"/>
        </w:rPr>
      </w:pPr>
      <w:r w:rsidRPr="008F5D3A">
        <w:rPr>
          <w:rFonts w:ascii="Calibri" w:hAnsi="Calibri"/>
          <w:b/>
          <w:sz w:val="24"/>
        </w:rPr>
        <w:t>CÓDIGO UASG: 30001</w:t>
      </w:r>
    </w:p>
    <w:p w:rsidR="001E3816" w:rsidRDefault="00CB61D2" w:rsidP="001E3816">
      <w:pPr>
        <w:pStyle w:val="Ttulo1"/>
        <w:ind w:left="0"/>
        <w:jc w:val="both"/>
        <w:rPr>
          <w:rFonts w:ascii="Calibri" w:hAnsi="Calibri"/>
          <w:sz w:val="24"/>
        </w:rPr>
      </w:pPr>
      <w:r>
        <w:rPr>
          <w:rFonts w:ascii="Calibri" w:hAnsi="Calibri"/>
          <w:sz w:val="24"/>
        </w:rPr>
        <w:t xml:space="preserve">SEÇÃO I – </w:t>
      </w:r>
      <w:r w:rsidR="001E3816">
        <w:rPr>
          <w:rFonts w:ascii="Calibri" w:hAnsi="Calibri"/>
          <w:sz w:val="24"/>
        </w:rPr>
        <w:t>DO OBJETO</w:t>
      </w:r>
    </w:p>
    <w:p w:rsidR="001E3816" w:rsidRPr="008F5D3A" w:rsidRDefault="001E3816" w:rsidP="001E3816">
      <w:pPr>
        <w:numPr>
          <w:ilvl w:val="0"/>
          <w:numId w:val="3"/>
        </w:numPr>
        <w:tabs>
          <w:tab w:val="clear" w:pos="705"/>
          <w:tab w:val="num" w:pos="1134"/>
        </w:tabs>
        <w:spacing w:after="120"/>
        <w:ind w:left="0" w:firstLine="0"/>
        <w:jc w:val="both"/>
        <w:rPr>
          <w:rFonts w:ascii="Calibri" w:hAnsi="Calibri"/>
          <w:sz w:val="24"/>
        </w:rPr>
      </w:pPr>
      <w:r w:rsidRPr="008F5D3A">
        <w:rPr>
          <w:rFonts w:ascii="Calibri" w:hAnsi="Calibri"/>
          <w:sz w:val="24"/>
        </w:rPr>
        <w:t>A presente licitação tem como objeto o for</w:t>
      </w:r>
      <w:r w:rsidRPr="003858F2">
        <w:rPr>
          <w:rFonts w:ascii="Calibri" w:hAnsi="Calibri"/>
          <w:color w:val="000000" w:themeColor="text1"/>
          <w:sz w:val="24"/>
        </w:rPr>
        <w:t xml:space="preserve">necimento </w:t>
      </w:r>
      <w:r w:rsidRPr="00966C8D">
        <w:rPr>
          <w:rFonts w:ascii="Calibri" w:hAnsi="Calibri"/>
          <w:color w:val="0D0D0D" w:themeColor="text1" w:themeTint="F2"/>
          <w:sz w:val="24"/>
        </w:rPr>
        <w:t xml:space="preserve">de </w:t>
      </w:r>
      <w:r w:rsidR="00E56FF0" w:rsidRPr="00966C8D">
        <w:rPr>
          <w:rFonts w:ascii="Calibri" w:hAnsi="Calibri"/>
          <w:color w:val="0D0D0D" w:themeColor="text1" w:themeTint="F2"/>
          <w:sz w:val="24"/>
        </w:rPr>
        <w:t xml:space="preserve">poltronas e sofás em </w:t>
      </w:r>
      <w:r w:rsidR="00E56FF0" w:rsidRPr="00966C8D">
        <w:rPr>
          <w:rFonts w:ascii="Calibri" w:hAnsi="Calibri"/>
          <w:i/>
          <w:color w:val="0D0D0D" w:themeColor="text1" w:themeTint="F2"/>
          <w:sz w:val="24"/>
        </w:rPr>
        <w:t>design</w:t>
      </w:r>
      <w:r w:rsidR="00E56FF0" w:rsidRPr="00966C8D">
        <w:rPr>
          <w:rFonts w:ascii="Calibri" w:hAnsi="Calibri"/>
          <w:color w:val="0D0D0D" w:themeColor="text1" w:themeTint="F2"/>
          <w:sz w:val="24"/>
        </w:rPr>
        <w:t xml:space="preserve"> Le Corbusier e Barcelona</w:t>
      </w:r>
      <w:r w:rsidRPr="00966C8D">
        <w:rPr>
          <w:rFonts w:ascii="Calibri" w:hAnsi="Calibri"/>
          <w:color w:val="0D0D0D" w:themeColor="text1" w:themeTint="F2"/>
          <w:sz w:val="24"/>
        </w:rPr>
        <w:t xml:space="preserve">, conforme especificações constantes do </w:t>
      </w:r>
      <w:r w:rsidR="008F5D3A" w:rsidRPr="00966C8D">
        <w:rPr>
          <w:rFonts w:ascii="Calibri" w:hAnsi="Calibri"/>
          <w:color w:val="0D0D0D" w:themeColor="text1" w:themeTint="F2"/>
          <w:sz w:val="24"/>
        </w:rPr>
        <w:t xml:space="preserve">Anexo II do </w:t>
      </w:r>
      <w:r w:rsidR="008F5D3A" w:rsidRPr="003858F2">
        <w:rPr>
          <w:rFonts w:ascii="Calibri" w:hAnsi="Calibri"/>
          <w:color w:val="000000" w:themeColor="text1"/>
          <w:sz w:val="24"/>
        </w:rPr>
        <w:t>Edital</w:t>
      </w:r>
      <w:r w:rsidRPr="003858F2">
        <w:rPr>
          <w:rFonts w:ascii="Calibri" w:hAnsi="Calibri"/>
          <w:color w:val="000000" w:themeColor="text1"/>
          <w:sz w:val="24"/>
        </w:rPr>
        <w:t>.</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Em caso de discordância existente entre as especificações deste objeto descritas no </w:t>
      </w:r>
      <w:proofErr w:type="spellStart"/>
      <w:r>
        <w:rPr>
          <w:rFonts w:ascii="Calibri" w:hAnsi="Calibri"/>
          <w:sz w:val="24"/>
        </w:rPr>
        <w:t>Comprasnet</w:t>
      </w:r>
      <w:proofErr w:type="spellEnd"/>
      <w:r>
        <w:rPr>
          <w:rFonts w:ascii="Calibri" w:hAnsi="Calibri"/>
          <w:sz w:val="24"/>
        </w:rPr>
        <w:t xml:space="preserve"> e as especificações constantes deste Edital, prevalecerão as últimas.</w:t>
      </w:r>
    </w:p>
    <w:p w:rsidR="001E3816" w:rsidRDefault="00CB61D2" w:rsidP="009636BA">
      <w:pPr>
        <w:pStyle w:val="Ttulo1"/>
        <w:tabs>
          <w:tab w:val="num" w:pos="1134"/>
        </w:tabs>
        <w:ind w:left="0"/>
        <w:jc w:val="both"/>
        <w:rPr>
          <w:rFonts w:ascii="Calibri" w:hAnsi="Calibri"/>
          <w:sz w:val="24"/>
        </w:rPr>
      </w:pPr>
      <w:r>
        <w:rPr>
          <w:rFonts w:ascii="Calibri" w:hAnsi="Calibri"/>
          <w:sz w:val="24"/>
        </w:rPr>
        <w:t xml:space="preserve">SEÇÃO II – </w:t>
      </w:r>
      <w:r w:rsidR="001E3816">
        <w:rPr>
          <w:rFonts w:ascii="Calibri" w:hAnsi="Calibri"/>
          <w:sz w:val="24"/>
        </w:rPr>
        <w:t xml:space="preserve">DA DESPESA </w:t>
      </w:r>
      <w:r w:rsidR="00DD30D0">
        <w:rPr>
          <w:rFonts w:ascii="Calibri" w:hAnsi="Calibri"/>
          <w:sz w:val="24"/>
        </w:rPr>
        <w:t>E DOS RECURSOS ORÇAMENTÁRIOS</w:t>
      </w:r>
    </w:p>
    <w:p w:rsidR="008F5D3A" w:rsidRPr="00966C8D" w:rsidRDefault="00187498" w:rsidP="00187498">
      <w:pPr>
        <w:numPr>
          <w:ilvl w:val="0"/>
          <w:numId w:val="3"/>
        </w:numPr>
        <w:tabs>
          <w:tab w:val="clear" w:pos="705"/>
          <w:tab w:val="num" w:pos="1134"/>
        </w:tabs>
        <w:spacing w:after="120"/>
        <w:ind w:left="0" w:firstLine="0"/>
        <w:jc w:val="both"/>
        <w:rPr>
          <w:rFonts w:ascii="Calibri" w:hAnsi="Calibri"/>
          <w:color w:val="0D0D0D" w:themeColor="text1" w:themeTint="F2"/>
          <w:sz w:val="24"/>
        </w:rPr>
      </w:pPr>
      <w:r w:rsidRPr="008F5D3A">
        <w:rPr>
          <w:rFonts w:ascii="Calibri" w:hAnsi="Calibri"/>
          <w:sz w:val="24"/>
        </w:rPr>
        <w:t xml:space="preserve">A despesa com a execução do objeto </w:t>
      </w:r>
      <w:r w:rsidRPr="003858F2">
        <w:rPr>
          <w:rFonts w:ascii="Calibri" w:hAnsi="Calibri"/>
          <w:color w:val="000000" w:themeColor="text1"/>
          <w:sz w:val="24"/>
        </w:rPr>
        <w:t xml:space="preserve">desta licitação para o Órgão Gerenciador é estimada em </w:t>
      </w:r>
      <w:r w:rsidR="00E56FF0" w:rsidRPr="00966C8D">
        <w:rPr>
          <w:rFonts w:ascii="Calibri" w:hAnsi="Calibri"/>
          <w:color w:val="0D0D0D" w:themeColor="text1" w:themeTint="F2"/>
          <w:sz w:val="24"/>
        </w:rPr>
        <w:t xml:space="preserve">R$ 1.505.178,75 (um milhão </w:t>
      </w:r>
      <w:proofErr w:type="gramStart"/>
      <w:r w:rsidR="00E56FF0" w:rsidRPr="00966C8D">
        <w:rPr>
          <w:rFonts w:ascii="Calibri" w:hAnsi="Calibri"/>
          <w:color w:val="0D0D0D" w:themeColor="text1" w:themeTint="F2"/>
          <w:sz w:val="24"/>
        </w:rPr>
        <w:t>quinhentos e cinco mil cento</w:t>
      </w:r>
      <w:proofErr w:type="gramEnd"/>
      <w:r w:rsidR="00E56FF0" w:rsidRPr="00966C8D">
        <w:rPr>
          <w:rFonts w:ascii="Calibri" w:hAnsi="Calibri"/>
          <w:color w:val="0D0D0D" w:themeColor="text1" w:themeTint="F2"/>
          <w:sz w:val="24"/>
        </w:rPr>
        <w:t xml:space="preserve"> e setenta e oito reais e setenta e cinco centavos</w:t>
      </w:r>
      <w:r w:rsidR="00B929A8" w:rsidRPr="00966C8D">
        <w:rPr>
          <w:rFonts w:ascii="Calibri" w:hAnsi="Calibri"/>
          <w:color w:val="0D0D0D" w:themeColor="text1" w:themeTint="F2"/>
          <w:sz w:val="24"/>
        </w:rPr>
        <w:t>)</w:t>
      </w:r>
      <w:r w:rsidRPr="00966C8D">
        <w:rPr>
          <w:rFonts w:ascii="Calibri" w:hAnsi="Calibri"/>
          <w:color w:val="0D0D0D" w:themeColor="text1" w:themeTint="F2"/>
          <w:sz w:val="24"/>
        </w:rPr>
        <w:t xml:space="preserve">, conforme o </w:t>
      </w:r>
      <w:r w:rsidR="008F5D3A" w:rsidRPr="00966C8D">
        <w:rPr>
          <w:rFonts w:ascii="Calibri" w:hAnsi="Calibri"/>
          <w:color w:val="0D0D0D" w:themeColor="text1" w:themeTint="F2"/>
          <w:sz w:val="24"/>
        </w:rPr>
        <w:t>Anexo III – O</w:t>
      </w:r>
      <w:r w:rsidRPr="00966C8D">
        <w:rPr>
          <w:rFonts w:ascii="Calibri" w:hAnsi="Calibri"/>
          <w:color w:val="0D0D0D" w:themeColor="text1" w:themeTint="F2"/>
          <w:sz w:val="24"/>
        </w:rPr>
        <w:t xml:space="preserve">rçamento </w:t>
      </w:r>
      <w:r w:rsidR="008F5D3A" w:rsidRPr="00966C8D">
        <w:rPr>
          <w:rFonts w:ascii="Calibri" w:hAnsi="Calibri"/>
          <w:color w:val="0D0D0D" w:themeColor="text1" w:themeTint="F2"/>
          <w:sz w:val="24"/>
        </w:rPr>
        <w:t>Estimativo</w:t>
      </w:r>
      <w:r w:rsidRPr="00966C8D">
        <w:rPr>
          <w:rFonts w:ascii="Calibri" w:hAnsi="Calibri"/>
          <w:color w:val="0D0D0D" w:themeColor="text1" w:themeTint="F2"/>
          <w:sz w:val="24"/>
        </w:rPr>
        <w:t>.</w:t>
      </w:r>
    </w:p>
    <w:p w:rsidR="001E3816" w:rsidRDefault="001E3816" w:rsidP="009636BA">
      <w:pPr>
        <w:pStyle w:val="Ttulo1"/>
        <w:tabs>
          <w:tab w:val="num" w:pos="1134"/>
        </w:tabs>
        <w:ind w:left="0"/>
        <w:jc w:val="both"/>
        <w:rPr>
          <w:rFonts w:ascii="Calibri" w:hAnsi="Calibri"/>
          <w:sz w:val="24"/>
        </w:rPr>
      </w:pPr>
      <w:r>
        <w:rPr>
          <w:rFonts w:ascii="Calibri" w:hAnsi="Calibri"/>
          <w:sz w:val="24"/>
        </w:rPr>
        <w:t>S</w:t>
      </w:r>
      <w:r w:rsidR="00CB61D2">
        <w:rPr>
          <w:rFonts w:ascii="Calibri" w:hAnsi="Calibri"/>
          <w:sz w:val="24"/>
        </w:rPr>
        <w:t xml:space="preserve">EÇÃO III – </w:t>
      </w:r>
      <w:r>
        <w:rPr>
          <w:rFonts w:ascii="Calibri" w:hAnsi="Calibri"/>
          <w:sz w:val="24"/>
        </w:rPr>
        <w:t>DA PARTICIPAÇÃO NA LICITAÇÃO</w:t>
      </w:r>
    </w:p>
    <w:p w:rsidR="00A7559E" w:rsidRPr="00E56FF0" w:rsidRDefault="00A7559E" w:rsidP="00A7559E">
      <w:pPr>
        <w:numPr>
          <w:ilvl w:val="0"/>
          <w:numId w:val="3"/>
        </w:numPr>
        <w:tabs>
          <w:tab w:val="clear" w:pos="705"/>
          <w:tab w:val="num" w:pos="1134"/>
        </w:tabs>
        <w:spacing w:after="120"/>
        <w:ind w:left="0" w:firstLine="0"/>
        <w:jc w:val="both"/>
        <w:rPr>
          <w:rFonts w:ascii="Calibri" w:hAnsi="Calibri"/>
          <w:sz w:val="24"/>
        </w:rPr>
      </w:pPr>
      <w:r w:rsidRPr="00E56FF0">
        <w:rPr>
          <w:rFonts w:ascii="Calibri" w:hAnsi="Calibri"/>
          <w:sz w:val="24"/>
        </w:rPr>
        <w:t xml:space="preserve">Poderão participar deste </w:t>
      </w:r>
      <w:r w:rsidRPr="00E56FF0">
        <w:rPr>
          <w:rFonts w:ascii="Calibri" w:hAnsi="Calibri"/>
          <w:b/>
          <w:sz w:val="24"/>
        </w:rPr>
        <w:t xml:space="preserve">Pregão </w:t>
      </w:r>
      <w:r w:rsidRPr="00E56FF0">
        <w:rPr>
          <w:rFonts w:ascii="Calibri" w:hAnsi="Calibri"/>
          <w:sz w:val="24"/>
        </w:rPr>
        <w:t>os interessados</w:t>
      </w:r>
      <w:r w:rsidRPr="00E56FF0">
        <w:rPr>
          <w:rFonts w:ascii="Calibri" w:hAnsi="Calibri"/>
          <w:b/>
          <w:sz w:val="24"/>
        </w:rPr>
        <w:t xml:space="preserve"> </w:t>
      </w:r>
      <w:r w:rsidRPr="00E56FF0">
        <w:rPr>
          <w:rFonts w:ascii="Calibri" w:hAnsi="Calibri"/>
          <w:sz w:val="24"/>
        </w:rPr>
        <w:t xml:space="preserve">que estiverem previamente credenciados no Sistema de Cadastramento Unificado de Fornecedores - </w:t>
      </w:r>
      <w:proofErr w:type="spellStart"/>
      <w:r w:rsidRPr="00E56FF0">
        <w:rPr>
          <w:rFonts w:ascii="Calibri" w:hAnsi="Calibri"/>
          <w:sz w:val="24"/>
        </w:rPr>
        <w:t>Sicaf</w:t>
      </w:r>
      <w:proofErr w:type="spellEnd"/>
      <w:r w:rsidRPr="00E56FF0">
        <w:rPr>
          <w:rFonts w:ascii="Calibri" w:hAnsi="Calibri"/>
          <w:sz w:val="24"/>
        </w:rPr>
        <w:t xml:space="preserve"> e perante o </w:t>
      </w:r>
      <w:r w:rsidRPr="00E56FF0">
        <w:rPr>
          <w:rFonts w:ascii="Calibri" w:hAnsi="Calibri"/>
          <w:sz w:val="24"/>
        </w:rPr>
        <w:lastRenderedPageBreak/>
        <w:t xml:space="preserve">sistema eletrônico provido pela Secretaria de Logística e Tecnologia da Informação do Ministério do Planejamento, Orçamento e Gestão (SLTI), por meio do sítio </w:t>
      </w:r>
      <w:hyperlink r:id="rId17" w:history="1">
        <w:r w:rsidRPr="00E56FF0">
          <w:rPr>
            <w:rStyle w:val="Hyperlink"/>
            <w:rFonts w:ascii="Calibri" w:hAnsi="Calibri"/>
            <w:color w:val="auto"/>
            <w:sz w:val="24"/>
          </w:rPr>
          <w:t>www.comprasgovernamentais.gov.br</w:t>
        </w:r>
      </w:hyperlink>
      <w:r w:rsidRPr="00E56FF0">
        <w:rPr>
          <w:rFonts w:ascii="Calibri" w:hAnsi="Calibri"/>
          <w:sz w:val="24"/>
        </w:rPr>
        <w:t xml:space="preserve">. </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w:t>
      </w:r>
      <w:proofErr w:type="gramEnd"/>
      <w:r w:rsidR="001E3816">
        <w:rPr>
          <w:rFonts w:ascii="Calibri" w:hAnsi="Calibri"/>
        </w:rPr>
        <w:t xml:space="preserv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ociedades</w:t>
      </w:r>
      <w:proofErr w:type="gramEnd"/>
      <w:r w:rsidR="001E3816">
        <w:rPr>
          <w:rFonts w:ascii="Calibri" w:hAnsi="Calibri"/>
        </w:rPr>
        <w:t xml:space="preserve">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8F5D3A" w:rsidRPr="00966C8D" w:rsidRDefault="00DD30D0" w:rsidP="001E3816">
      <w:pPr>
        <w:pStyle w:val="Cabealho"/>
        <w:numPr>
          <w:ilvl w:val="1"/>
          <w:numId w:val="3"/>
        </w:numPr>
        <w:tabs>
          <w:tab w:val="clear" w:pos="4419"/>
          <w:tab w:val="clear" w:pos="8838"/>
        </w:tabs>
        <w:spacing w:after="120"/>
        <w:rPr>
          <w:rFonts w:ascii="Calibri" w:hAnsi="Calibri"/>
          <w:color w:val="0D0D0D" w:themeColor="text1" w:themeTint="F2"/>
        </w:rPr>
      </w:pPr>
      <w:proofErr w:type="gramStart"/>
      <w:r w:rsidRPr="00966C8D">
        <w:rPr>
          <w:rFonts w:ascii="Calibri" w:hAnsi="Calibri"/>
          <w:color w:val="0D0D0D" w:themeColor="text1" w:themeTint="F2"/>
        </w:rPr>
        <w:lastRenderedPageBreak/>
        <w:t>c</w:t>
      </w:r>
      <w:r w:rsidR="00741088" w:rsidRPr="00966C8D">
        <w:rPr>
          <w:rFonts w:ascii="Calibri" w:hAnsi="Calibri"/>
          <w:color w:val="0D0D0D" w:themeColor="text1" w:themeTint="F2"/>
        </w:rPr>
        <w:t>onsórcio</w:t>
      </w:r>
      <w:proofErr w:type="gramEnd"/>
      <w:r w:rsidR="00741088" w:rsidRPr="00966C8D">
        <w:rPr>
          <w:rFonts w:ascii="Calibri" w:hAnsi="Calibri"/>
          <w:color w:val="0D0D0D" w:themeColor="text1" w:themeTint="F2"/>
        </w:rPr>
        <w:t xml:space="preserve"> de empresa, qualquer qu</w:t>
      </w:r>
      <w:r w:rsidR="001E3816" w:rsidRPr="00966C8D">
        <w:rPr>
          <w:rFonts w:ascii="Calibri" w:hAnsi="Calibri"/>
          <w:color w:val="0D0D0D" w:themeColor="text1" w:themeTint="F2"/>
        </w:rPr>
        <w:t>e seja sua forma de constituição</w:t>
      </w:r>
      <w:r w:rsidR="008F5D3A" w:rsidRPr="00966C8D">
        <w:rPr>
          <w:rFonts w:ascii="Calibri" w:hAnsi="Calibri"/>
          <w:color w:val="0D0D0D" w:themeColor="text1" w:themeTint="F2"/>
        </w:rPr>
        <w:t>.</w:t>
      </w:r>
    </w:p>
    <w:p w:rsidR="001E3816" w:rsidRPr="001F388E" w:rsidRDefault="001E3816" w:rsidP="009636BA">
      <w:pPr>
        <w:pStyle w:val="Ttulo1"/>
        <w:tabs>
          <w:tab w:val="num" w:pos="1134"/>
        </w:tabs>
        <w:ind w:left="0"/>
        <w:jc w:val="both"/>
        <w:rPr>
          <w:rFonts w:ascii="Calibri" w:hAnsi="Calibri"/>
          <w:sz w:val="24"/>
        </w:rPr>
      </w:pPr>
      <w:r>
        <w:rPr>
          <w:rFonts w:ascii="Calibri" w:hAnsi="Calibri"/>
          <w:sz w:val="24"/>
        </w:rPr>
        <w:t>SEÇÃO IV – DA VI</w:t>
      </w:r>
      <w:r w:rsidR="001F406B">
        <w:rPr>
          <w:rFonts w:ascii="Calibri" w:hAnsi="Calibri"/>
          <w:sz w:val="24"/>
        </w:rPr>
        <w:t>S</w:t>
      </w:r>
      <w:r>
        <w:rPr>
          <w:rFonts w:ascii="Calibri" w:hAnsi="Calibri"/>
          <w:sz w:val="24"/>
        </w:rPr>
        <w:t>TORIA</w:t>
      </w:r>
    </w:p>
    <w:p w:rsidR="00E31898" w:rsidRPr="008F5D3A" w:rsidRDefault="00E31898"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8F5D3A">
        <w:rPr>
          <w:rFonts w:ascii="Calibri" w:hAnsi="Calibri"/>
        </w:rPr>
        <w:t xml:space="preserve">Não se exigirá que </w:t>
      </w:r>
      <w:r w:rsidR="008C46CC" w:rsidRPr="008F5D3A">
        <w:rPr>
          <w:rFonts w:ascii="Calibri" w:hAnsi="Calibri"/>
        </w:rPr>
        <w:t>a</w:t>
      </w:r>
      <w:r w:rsidRPr="008F5D3A">
        <w:rPr>
          <w:rFonts w:ascii="Calibri" w:hAnsi="Calibri"/>
        </w:rPr>
        <w:t xml:space="preserve"> </w:t>
      </w:r>
      <w:r w:rsidR="00FC06C7" w:rsidRPr="008F5D3A">
        <w:rPr>
          <w:rFonts w:ascii="Calibri" w:hAnsi="Calibri"/>
          <w:b/>
        </w:rPr>
        <w:t>licitante</w:t>
      </w:r>
      <w:r w:rsidRPr="008F5D3A">
        <w:rPr>
          <w:rFonts w:ascii="Calibri" w:hAnsi="Calibri"/>
        </w:rPr>
        <w:t xml:space="preserve"> realize vistoria do local de entrega do bem.</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E31898" w:rsidRPr="008F5D3A" w:rsidRDefault="008C46CC" w:rsidP="008F5D3A">
      <w:pPr>
        <w:pStyle w:val="Cabealho"/>
        <w:numPr>
          <w:ilvl w:val="1"/>
          <w:numId w:val="3"/>
        </w:numPr>
        <w:tabs>
          <w:tab w:val="clear" w:pos="4419"/>
          <w:tab w:val="clear" w:pos="8838"/>
        </w:tabs>
        <w:spacing w:after="120"/>
        <w:rPr>
          <w:rFonts w:ascii="Calibri" w:hAnsi="Calibri"/>
        </w:rPr>
      </w:pPr>
      <w:r w:rsidRPr="008F5D3A">
        <w:rPr>
          <w:rFonts w:ascii="Calibri" w:hAnsi="Calibri"/>
        </w:rPr>
        <w:t>A</w:t>
      </w:r>
      <w:r w:rsidR="00E31898" w:rsidRPr="008F5D3A">
        <w:rPr>
          <w:rFonts w:ascii="Calibri" w:hAnsi="Calibri"/>
        </w:rPr>
        <w:t xml:space="preserve"> </w:t>
      </w:r>
      <w:r w:rsidR="00FC06C7" w:rsidRPr="008F5D3A">
        <w:rPr>
          <w:rFonts w:ascii="Calibri" w:hAnsi="Calibri"/>
          <w:b/>
        </w:rPr>
        <w:t>licitante</w:t>
      </w:r>
      <w:r w:rsidR="00E31898" w:rsidRPr="008F5D3A">
        <w:rPr>
          <w:rFonts w:ascii="Calibri" w:hAnsi="Calibri"/>
        </w:rPr>
        <w:t xml:space="preserve"> deverá consignar, na forma expressa no sistema eletrônico, o valor</w:t>
      </w:r>
      <w:r w:rsidR="00B747FD" w:rsidRPr="008F5D3A">
        <w:rPr>
          <w:rFonts w:ascii="Calibri" w:hAnsi="Calibri"/>
        </w:rPr>
        <w:t xml:space="preserve"> </w:t>
      </w:r>
      <w:r w:rsidR="00B747FD" w:rsidRPr="003858F2">
        <w:rPr>
          <w:rFonts w:ascii="Calibri" w:hAnsi="Calibri"/>
          <w:b/>
          <w:color w:val="000000" w:themeColor="text1"/>
        </w:rPr>
        <w:t xml:space="preserve">unitário </w:t>
      </w:r>
      <w:r w:rsidR="00E31898" w:rsidRPr="008F5D3A">
        <w:rPr>
          <w:rFonts w:ascii="Calibri" w:hAnsi="Calibri"/>
        </w:rPr>
        <w:t xml:space="preserve">ofertado </w:t>
      </w:r>
      <w:r w:rsidR="00E31898" w:rsidRPr="00966C8D">
        <w:rPr>
          <w:rFonts w:ascii="Calibri" w:hAnsi="Calibri"/>
          <w:b/>
          <w:color w:val="0D0D0D" w:themeColor="text1" w:themeTint="F2"/>
        </w:rPr>
        <w:t xml:space="preserve">para cada </w:t>
      </w:r>
      <w:r w:rsidR="00511C79" w:rsidRPr="00966C8D">
        <w:rPr>
          <w:rFonts w:ascii="Calibri" w:hAnsi="Calibri"/>
          <w:b/>
          <w:color w:val="0D0D0D" w:themeColor="text1" w:themeTint="F2"/>
        </w:rPr>
        <w:t>item do grupo</w:t>
      </w:r>
      <w:r w:rsidR="00E31898" w:rsidRPr="008F5D3A">
        <w:rPr>
          <w:rFonts w:ascii="Calibri" w:hAnsi="Calibri"/>
        </w:rPr>
        <w:t>, já considerados e inclusos todos os tributos, fretes, tarifas e demais despesas decorrentes da 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5A73AF" w:rsidRDefault="008C46CC" w:rsidP="005A73AF">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041002">
        <w:rPr>
          <w:rFonts w:ascii="Calibri" w:hAnsi="Calibri"/>
        </w:rPr>
        <w:t xml:space="preserve"> enquadrada</w:t>
      </w:r>
      <w:r w:rsidR="00FB1BBE">
        <w:rPr>
          <w:rFonts w:ascii="Calibri" w:hAnsi="Calibri"/>
        </w:rPr>
        <w:t xml:space="preserve"> como micro</w:t>
      </w:r>
      <w:r w:rsidR="001E3816">
        <w:rPr>
          <w:rFonts w:ascii="Calibri" w:hAnsi="Calibri"/>
        </w:rPr>
        <w:t>empresa ou empresa de pequeno porte deverá declarar, em campo próprio do Sistema, que atende aos requisitos do art. 3º da LC nº 123/2006, para fazer jus aos benefícios previstos nessa lei.</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A declaração falsa relativa ao cumprimento dos requisitos de habilitação, à conformidade da proposta ou ao enquadramento como microempresa ou empr</w:t>
      </w:r>
      <w:r w:rsidR="008C46CC">
        <w:rPr>
          <w:rFonts w:ascii="Calibri" w:hAnsi="Calibri"/>
        </w:rPr>
        <w:t>esa de pequeno porte sujeitará a</w:t>
      </w:r>
      <w:r>
        <w:rPr>
          <w:rFonts w:ascii="Calibri" w:hAnsi="Calibri"/>
        </w:rPr>
        <w:t xml:space="preserve"> </w:t>
      </w:r>
      <w:r w:rsidR="00FC06C7" w:rsidRPr="00FC06C7">
        <w:rPr>
          <w:rFonts w:ascii="Calibri" w:hAnsi="Calibri"/>
          <w:b/>
        </w:rPr>
        <w:t>licitante</w:t>
      </w:r>
      <w:r>
        <w:rPr>
          <w:rFonts w:ascii="Calibri" w:hAnsi="Calibri"/>
        </w:rPr>
        <w:t xml:space="preserve"> às sanções previstas neste </w:t>
      </w:r>
      <w:r w:rsidR="00B83766">
        <w:rPr>
          <w:rFonts w:ascii="Calibri" w:hAnsi="Calibri"/>
        </w:rPr>
        <w:t>E</w:t>
      </w:r>
      <w:r>
        <w:rPr>
          <w:rFonts w:ascii="Calibri" w:hAnsi="Calibri"/>
        </w:rPr>
        <w:t>dital.</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Até a abertura da sessão, 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poderá retirar ou substituir a proposta anteriormente encaminhada.</w:t>
      </w:r>
    </w:p>
    <w:p w:rsidR="001E3816" w:rsidRPr="003858F2" w:rsidRDefault="001E3816" w:rsidP="001E3816">
      <w:pPr>
        <w:numPr>
          <w:ilvl w:val="0"/>
          <w:numId w:val="3"/>
        </w:numPr>
        <w:tabs>
          <w:tab w:val="clear" w:pos="705"/>
          <w:tab w:val="num" w:pos="1134"/>
        </w:tabs>
        <w:spacing w:after="120"/>
        <w:ind w:left="0" w:firstLine="0"/>
        <w:jc w:val="both"/>
        <w:rPr>
          <w:rFonts w:ascii="Calibri" w:hAnsi="Calibri"/>
          <w:color w:val="000000" w:themeColor="text1"/>
          <w:sz w:val="24"/>
        </w:rPr>
      </w:pPr>
      <w:r>
        <w:rPr>
          <w:rFonts w:ascii="Calibri" w:hAnsi="Calibri"/>
          <w:sz w:val="24"/>
        </w:rPr>
        <w:t xml:space="preserve">As propostas terão validade de </w:t>
      </w:r>
      <w:r w:rsidRPr="0006704A">
        <w:rPr>
          <w:rFonts w:ascii="Calibri" w:hAnsi="Calibri"/>
          <w:b/>
          <w:sz w:val="24"/>
        </w:rPr>
        <w:fldChar w:fldCharType="begin">
          <w:ffData>
            <w:name w:val=""/>
            <w:enabled/>
            <w:calcOnExit w:val="0"/>
            <w:textInput>
              <w:default w:val="60 (sessenta) dias"/>
            </w:textInput>
          </w:ffData>
        </w:fldChar>
      </w:r>
      <w:r w:rsidRPr="0006704A">
        <w:rPr>
          <w:rFonts w:ascii="Calibri" w:hAnsi="Calibri"/>
          <w:b/>
          <w:sz w:val="24"/>
        </w:rPr>
        <w:instrText xml:space="preserve"> FORMTEXT </w:instrText>
      </w:r>
      <w:r w:rsidRPr="0006704A">
        <w:rPr>
          <w:rFonts w:ascii="Calibri" w:hAnsi="Calibri"/>
          <w:b/>
          <w:sz w:val="24"/>
        </w:rPr>
      </w:r>
      <w:r w:rsidRPr="0006704A">
        <w:rPr>
          <w:rFonts w:ascii="Calibri" w:hAnsi="Calibri"/>
          <w:b/>
          <w:sz w:val="24"/>
        </w:rPr>
        <w:fldChar w:fldCharType="separate"/>
      </w:r>
      <w:r w:rsidRPr="0006704A">
        <w:rPr>
          <w:rFonts w:ascii="Calibri" w:hAnsi="Calibri"/>
          <w:b/>
          <w:noProof/>
          <w:sz w:val="24"/>
        </w:rPr>
        <w:t>60 (sessenta) dias</w:t>
      </w:r>
      <w:r w:rsidRPr="0006704A">
        <w:rPr>
          <w:rFonts w:ascii="Calibri" w:hAnsi="Calibri"/>
          <w:b/>
          <w:sz w:val="24"/>
        </w:rPr>
        <w:fldChar w:fldCharType="end"/>
      </w:r>
      <w:r w:rsidRPr="0006704A">
        <w:rPr>
          <w:rFonts w:ascii="Calibri" w:hAnsi="Calibri"/>
          <w:sz w:val="24"/>
        </w:rPr>
        <w:t>,</w:t>
      </w:r>
      <w:r>
        <w:rPr>
          <w:rFonts w:ascii="Calibri" w:hAnsi="Calibri"/>
          <w:sz w:val="24"/>
        </w:rPr>
        <w:t xml:space="preserve"> contados da data de abertura da sessão pública estabelecida no preâmbulo deste Edital.</w:t>
      </w:r>
    </w:p>
    <w:p w:rsidR="005F272D" w:rsidRDefault="00323E82" w:rsidP="005F272D">
      <w:pPr>
        <w:pStyle w:val="Cabealho"/>
        <w:numPr>
          <w:ilvl w:val="1"/>
          <w:numId w:val="3"/>
        </w:numPr>
        <w:tabs>
          <w:tab w:val="clear" w:pos="4419"/>
          <w:tab w:val="clear" w:pos="8838"/>
        </w:tabs>
        <w:spacing w:after="120"/>
        <w:rPr>
          <w:rFonts w:ascii="Calibri" w:hAnsi="Calibri"/>
        </w:rPr>
      </w:pPr>
      <w:r w:rsidRPr="003858F2">
        <w:rPr>
          <w:rFonts w:ascii="Calibri" w:hAnsi="Calibri"/>
          <w:color w:val="000000" w:themeColor="text1"/>
        </w:rPr>
        <w:t>Decorrido o prazo de validade das propostas, sem</w:t>
      </w:r>
      <w:r w:rsidR="00F24666" w:rsidRPr="003858F2">
        <w:rPr>
          <w:rFonts w:ascii="Calibri" w:hAnsi="Calibri"/>
          <w:color w:val="000000" w:themeColor="text1"/>
        </w:rPr>
        <w:t xml:space="preserve"> convocação para assinatura da A</w:t>
      </w:r>
      <w:r w:rsidRPr="003858F2">
        <w:rPr>
          <w:rFonts w:ascii="Calibri" w:hAnsi="Calibri"/>
          <w:color w:val="000000" w:themeColor="text1"/>
        </w:rPr>
        <w:t xml:space="preserve">ta de </w:t>
      </w:r>
      <w:r w:rsidR="00F24666" w:rsidRPr="003858F2">
        <w:rPr>
          <w:rFonts w:ascii="Calibri" w:hAnsi="Calibri"/>
          <w:color w:val="000000" w:themeColor="text1"/>
        </w:rPr>
        <w:t>R</w:t>
      </w:r>
      <w:r w:rsidRPr="003858F2">
        <w:rPr>
          <w:rFonts w:ascii="Calibri" w:hAnsi="Calibri"/>
          <w:color w:val="000000" w:themeColor="text1"/>
        </w:rPr>
        <w:t xml:space="preserve">egistro de </w:t>
      </w:r>
      <w:r w:rsidR="00F24666" w:rsidRPr="003858F2">
        <w:rPr>
          <w:rFonts w:ascii="Calibri" w:hAnsi="Calibri"/>
          <w:color w:val="000000" w:themeColor="text1"/>
        </w:rPr>
        <w:t>P</w:t>
      </w:r>
      <w:r w:rsidR="008C46CC" w:rsidRPr="003858F2">
        <w:rPr>
          <w:rFonts w:ascii="Calibri" w:hAnsi="Calibri"/>
          <w:color w:val="000000" w:themeColor="text1"/>
        </w:rPr>
        <w:t xml:space="preserve">reços, </w:t>
      </w:r>
      <w:r w:rsidR="008C46CC" w:rsidRPr="005F272D">
        <w:rPr>
          <w:rFonts w:ascii="Calibri" w:hAnsi="Calibri"/>
        </w:rPr>
        <w:t>ficam a</w:t>
      </w:r>
      <w:r w:rsidRPr="005F272D">
        <w:rPr>
          <w:rFonts w:ascii="Calibri" w:hAnsi="Calibri"/>
        </w:rPr>
        <w:t xml:space="preserve">s </w:t>
      </w:r>
      <w:r w:rsidRPr="005F272D">
        <w:rPr>
          <w:rFonts w:ascii="Calibri" w:hAnsi="Calibri"/>
          <w:b/>
        </w:rPr>
        <w:t>licitantes</w:t>
      </w:r>
      <w:r w:rsidR="008C46CC" w:rsidRPr="005F272D">
        <w:rPr>
          <w:rFonts w:ascii="Calibri" w:hAnsi="Calibri"/>
        </w:rPr>
        <w:t xml:space="preserve"> liberada</w:t>
      </w:r>
      <w:r w:rsidRPr="005F272D">
        <w:rPr>
          <w:rFonts w:ascii="Calibri" w:hAnsi="Calibri"/>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lastRenderedPageBreak/>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8"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9"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lastRenderedPageBreak/>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5F272D" w:rsidRDefault="00FE5810" w:rsidP="005F272D">
      <w:pPr>
        <w:pStyle w:val="Ttulo1"/>
        <w:tabs>
          <w:tab w:val="num" w:pos="1134"/>
        </w:tabs>
        <w:ind w:left="0"/>
        <w:jc w:val="both"/>
        <w:rPr>
          <w:rFonts w:asciiTheme="minorHAnsi" w:hAnsiTheme="minorHAnsi"/>
          <w:sz w:val="24"/>
          <w:szCs w:val="24"/>
        </w:rPr>
      </w:pPr>
      <w:r w:rsidRPr="005C5BEB">
        <w:rPr>
          <w:rFonts w:ascii="Calibri" w:hAnsi="Calibri"/>
          <w:sz w:val="24"/>
        </w:rPr>
        <w:t>SEÇÃO IX</w:t>
      </w:r>
      <w:r w:rsidR="00202943" w:rsidRPr="005C5BEB">
        <w:rPr>
          <w:rFonts w:ascii="Calibri" w:hAnsi="Calibri"/>
          <w:sz w:val="24"/>
        </w:rPr>
        <w:t xml:space="preserve"> – </w:t>
      </w:r>
      <w:r w:rsidRPr="005C5BEB">
        <w:rPr>
          <w:rFonts w:ascii="Calibri" w:hAnsi="Calibri"/>
          <w:sz w:val="24"/>
        </w:rPr>
        <w:t xml:space="preserve">DO BENEFÍCIO ÀS MICROEMPRESAS E EMPRESAS DE PEQUENO </w:t>
      </w:r>
      <w:r w:rsidRPr="005F272D">
        <w:rPr>
          <w:rFonts w:asciiTheme="minorHAnsi" w:hAnsiTheme="minorHAnsi"/>
          <w:sz w:val="24"/>
          <w:szCs w:val="24"/>
        </w:rPr>
        <w:t>PORTE</w:t>
      </w:r>
      <w:r w:rsidR="00482036" w:rsidRPr="005F272D">
        <w:rPr>
          <w:rFonts w:asciiTheme="minorHAnsi" w:hAnsiTheme="minorHAnsi"/>
          <w:sz w:val="24"/>
          <w:szCs w:val="24"/>
        </w:rPr>
        <w:t xml:space="preserve"> </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Default="0077392F" w:rsidP="0077392F">
      <w:pPr>
        <w:pStyle w:val="Cabealho"/>
        <w:numPr>
          <w:ilvl w:val="1"/>
          <w:numId w:val="3"/>
        </w:numPr>
        <w:tabs>
          <w:tab w:val="clear" w:pos="4419"/>
          <w:tab w:val="clear" w:pos="8838"/>
        </w:tabs>
        <w:spacing w:after="120"/>
        <w:rPr>
          <w:rFonts w:ascii="Calibri" w:hAnsi="Calibri"/>
        </w:rPr>
      </w:pPr>
      <w:proofErr w:type="gramStart"/>
      <w:r w:rsidRPr="00786D88">
        <w:rPr>
          <w:rFonts w:ascii="Calibri" w:hAnsi="Calibri"/>
        </w:rPr>
        <w:t>a</w:t>
      </w:r>
      <w:proofErr w:type="gramEnd"/>
      <w:r w:rsidRPr="00786D88">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786D88">
        <w:rPr>
          <w:rFonts w:ascii="Calibri" w:hAnsi="Calibri"/>
        </w:rPr>
        <w:t>habilitatórias</w:t>
      </w:r>
      <w:proofErr w:type="spellEnd"/>
      <w:r w:rsidRPr="00786D88">
        <w:rPr>
          <w:rFonts w:ascii="Calibri" w:hAnsi="Calibri"/>
        </w:rPr>
        <w:t xml:space="preserve"> e observado o valor estimado para a contratação, será adjudicado em seu favor o objeto deste </w:t>
      </w:r>
      <w:r w:rsidRPr="00786D88">
        <w:rPr>
          <w:rFonts w:ascii="Calibri" w:hAnsi="Calibri"/>
          <w:b/>
        </w:rPr>
        <w:t>Pregão</w:t>
      </w:r>
      <w:r w:rsidRPr="00225788">
        <w:rPr>
          <w:rFonts w:ascii="Calibri" w:hAnsi="Calibri"/>
        </w:rPr>
        <w:t>;</w:t>
      </w:r>
      <w:r w:rsidR="00482036">
        <w:rPr>
          <w:rFonts w:ascii="Calibri" w:hAnsi="Calibri"/>
        </w:rPr>
        <w:t xml:space="preserve"> </w:t>
      </w:r>
    </w:p>
    <w:p w:rsidR="00093C6F" w:rsidRPr="003858F2" w:rsidRDefault="00093C6F" w:rsidP="00093C6F">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3858F2">
        <w:rPr>
          <w:rFonts w:ascii="Calibri" w:hAnsi="Calibri"/>
          <w:color w:val="000000" w:themeColor="text1"/>
          <w:sz w:val="24"/>
          <w:szCs w:val="24"/>
        </w:rPr>
        <w:t xml:space="preserve">Caso a </w:t>
      </w:r>
      <w:r w:rsidRPr="003858F2">
        <w:rPr>
          <w:rFonts w:ascii="Calibri" w:hAnsi="Calibri"/>
          <w:b/>
          <w:color w:val="000000" w:themeColor="text1"/>
          <w:sz w:val="24"/>
          <w:szCs w:val="24"/>
        </w:rPr>
        <w:t>licitante</w:t>
      </w:r>
      <w:r w:rsidRPr="003858F2">
        <w:rPr>
          <w:rFonts w:ascii="Calibri" w:hAnsi="Calibri"/>
          <w:color w:val="000000" w:themeColor="text1"/>
          <w:sz w:val="24"/>
          <w:szCs w:val="24"/>
        </w:rPr>
        <w:t xml:space="preserve"> tenha utilizado a prerrogativa de efetuar oferta de desempate, conforme art. 44, da Lei Complementar nº 123/2006, será verificado no Portal da Transparência do Governo Federal, no endereço eletrônico </w:t>
      </w:r>
      <w:hyperlink r:id="rId20" w:history="1">
        <w:r w:rsidRPr="003858F2">
          <w:rPr>
            <w:rStyle w:val="Hyperlink"/>
            <w:rFonts w:ascii="Calibri" w:eastAsia="Calibri" w:hAnsi="Calibri"/>
            <w:color w:val="000000" w:themeColor="text1"/>
            <w:sz w:val="24"/>
            <w:szCs w:val="24"/>
          </w:rPr>
          <w:t>http://www.portaldatransparencia.gov.br</w:t>
        </w:r>
      </w:hyperlink>
      <w:r w:rsidRPr="003858F2">
        <w:rPr>
          <w:rStyle w:val="Hyperlink"/>
          <w:rFonts w:ascii="Calibri" w:eastAsia="Calibri" w:hAnsi="Calibri"/>
          <w:color w:val="000000" w:themeColor="text1"/>
          <w:sz w:val="24"/>
          <w:szCs w:val="24"/>
          <w:u w:val="none"/>
        </w:rPr>
        <w:t xml:space="preserve">, </w:t>
      </w:r>
      <w:r w:rsidRPr="003858F2">
        <w:rPr>
          <w:rFonts w:ascii="Calibri" w:hAnsi="Calibri"/>
          <w:color w:val="000000" w:themeColor="text1"/>
          <w:sz w:val="24"/>
          <w:szCs w:val="24"/>
        </w:rPr>
        <w:t xml:space="preserve">se o somatório de ordens bancárias recebidas pela </w:t>
      </w:r>
      <w:r w:rsidRPr="003858F2">
        <w:rPr>
          <w:rFonts w:ascii="Calibri" w:hAnsi="Calibri"/>
          <w:b/>
          <w:color w:val="000000" w:themeColor="text1"/>
          <w:sz w:val="24"/>
          <w:szCs w:val="24"/>
        </w:rPr>
        <w:t>licitante</w:t>
      </w:r>
      <w:r w:rsidRPr="003858F2">
        <w:rPr>
          <w:rFonts w:ascii="Calibri" w:hAnsi="Calibri"/>
          <w:color w:val="000000" w:themeColor="text1"/>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não</w:t>
      </w:r>
      <w:proofErr w:type="gramEnd"/>
      <w:r w:rsidRPr="00786D88">
        <w:rPr>
          <w:rFonts w:ascii="Calibri" w:hAnsi="Calibri"/>
        </w:rPr>
        <w:t xml:space="preserve"> sendo vencedora a microempresa ou a empresa de pequeno porte mais bem classificada, na forma d</w:t>
      </w:r>
      <w:r>
        <w:rPr>
          <w:rFonts w:ascii="Calibri" w:hAnsi="Calibri"/>
        </w:rPr>
        <w:t>a</w:t>
      </w:r>
      <w:r w:rsidRPr="00786D88">
        <w:rPr>
          <w:rFonts w:ascii="Calibri" w:hAnsi="Calibri"/>
        </w:rPr>
        <w:t xml:space="preserve"> </w:t>
      </w:r>
      <w:proofErr w:type="spellStart"/>
      <w:r>
        <w:rPr>
          <w:rFonts w:ascii="Calibri" w:hAnsi="Calibri"/>
        </w:rPr>
        <w:t>subcondição</w:t>
      </w:r>
      <w:proofErr w:type="spellEnd"/>
      <w:r w:rsidRPr="00786D88">
        <w:rPr>
          <w:rFonts w:ascii="Calibri" w:hAnsi="Calibri"/>
        </w:rPr>
        <w:t xml:space="preserve"> anterior, o sistema, </w:t>
      </w:r>
      <w:r w:rsidR="008C46CC">
        <w:rPr>
          <w:rFonts w:ascii="Calibri" w:hAnsi="Calibri"/>
        </w:rPr>
        <w:t>de forma automática, convocará a</w:t>
      </w:r>
      <w:r w:rsidRPr="00786D88">
        <w:rPr>
          <w:rFonts w:ascii="Calibri" w:hAnsi="Calibri"/>
        </w:rPr>
        <w:t xml:space="preserve">s </w:t>
      </w:r>
      <w:r w:rsidRPr="00786D88">
        <w:rPr>
          <w:rFonts w:ascii="Calibri" w:hAnsi="Calibri"/>
          <w:b/>
        </w:rPr>
        <w:t>licitantes</w:t>
      </w:r>
      <w:r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no</w:t>
      </w:r>
      <w:proofErr w:type="gramEnd"/>
      <w:r w:rsidRPr="00786D88">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Pr>
          <w:rFonts w:ascii="Calibri" w:hAnsi="Calibri"/>
        </w:rPr>
        <w:t xml:space="preserve"> </w:t>
      </w:r>
    </w:p>
    <w:p w:rsidR="0077392F" w:rsidRPr="00786D88" w:rsidRDefault="005B31A9" w:rsidP="0077392F">
      <w:pPr>
        <w:pStyle w:val="Cabealho"/>
        <w:numPr>
          <w:ilvl w:val="1"/>
          <w:numId w:val="3"/>
        </w:numPr>
        <w:tabs>
          <w:tab w:val="clear" w:pos="4419"/>
          <w:tab w:val="clear" w:pos="8838"/>
        </w:tabs>
        <w:spacing w:after="120"/>
        <w:ind w:left="1702"/>
        <w:rPr>
          <w:rFonts w:ascii="Calibri" w:hAnsi="Calibri"/>
        </w:rPr>
      </w:pPr>
      <w:proofErr w:type="gramStart"/>
      <w:r>
        <w:rPr>
          <w:rFonts w:ascii="Calibri" w:hAnsi="Calibri"/>
        </w:rPr>
        <w:t>a</w:t>
      </w:r>
      <w:proofErr w:type="gramEnd"/>
      <w:r w:rsidR="0077392F" w:rsidRPr="00786D88">
        <w:rPr>
          <w:rFonts w:ascii="Calibri" w:hAnsi="Calibri"/>
        </w:rPr>
        <w:t xml:space="preserve"> convocad</w:t>
      </w:r>
      <w:r>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p>
    <w:p w:rsidR="0077392F" w:rsidRPr="003858F2" w:rsidRDefault="0077392F" w:rsidP="0077392F">
      <w:pPr>
        <w:pStyle w:val="Cabealho"/>
        <w:numPr>
          <w:ilvl w:val="1"/>
          <w:numId w:val="3"/>
        </w:numPr>
        <w:tabs>
          <w:tab w:val="clear" w:pos="4419"/>
          <w:tab w:val="clear" w:pos="8838"/>
        </w:tabs>
        <w:spacing w:after="120"/>
        <w:ind w:left="1702"/>
        <w:rPr>
          <w:rFonts w:ascii="Calibri" w:hAnsi="Calibri"/>
          <w:color w:val="000000" w:themeColor="text1"/>
        </w:rPr>
      </w:pPr>
      <w:proofErr w:type="gramStart"/>
      <w:r w:rsidRPr="00786D88">
        <w:rPr>
          <w:rFonts w:ascii="Calibri" w:hAnsi="Calibri"/>
        </w:rPr>
        <w:t>na</w:t>
      </w:r>
      <w:proofErr w:type="gramEnd"/>
      <w:r w:rsidRPr="00786D88">
        <w:rPr>
          <w:rFonts w:ascii="Calibri" w:hAnsi="Calibri"/>
        </w:rPr>
        <w:t xml:space="preserve"> hipótese de não contratação nos termos previstos nesta </w:t>
      </w:r>
      <w:r>
        <w:rPr>
          <w:rFonts w:ascii="Calibri" w:hAnsi="Calibri"/>
        </w:rPr>
        <w:t>Seção</w:t>
      </w:r>
      <w:r w:rsidRPr="00786D88">
        <w:rPr>
          <w:rFonts w:ascii="Calibri" w:hAnsi="Calibri"/>
        </w:rPr>
        <w:t xml:space="preserve">, o </w:t>
      </w:r>
      <w:r w:rsidRPr="003858F2">
        <w:rPr>
          <w:rFonts w:ascii="Calibri" w:hAnsi="Calibri"/>
          <w:color w:val="000000" w:themeColor="text1"/>
        </w:rPr>
        <w:t>procedim</w:t>
      </w:r>
      <w:r w:rsidR="008C46CC" w:rsidRPr="003858F2">
        <w:rPr>
          <w:rFonts w:ascii="Calibri" w:hAnsi="Calibri"/>
          <w:color w:val="000000" w:themeColor="text1"/>
        </w:rPr>
        <w:t>ento licitatório prossegue com a</w:t>
      </w:r>
      <w:r w:rsidRPr="003858F2">
        <w:rPr>
          <w:rFonts w:ascii="Calibri" w:hAnsi="Calibri"/>
          <w:color w:val="000000" w:themeColor="text1"/>
        </w:rPr>
        <w:t xml:space="preserve">s demais </w:t>
      </w:r>
      <w:r w:rsidRPr="003858F2">
        <w:rPr>
          <w:rFonts w:ascii="Calibri" w:hAnsi="Calibri"/>
          <w:b/>
          <w:color w:val="000000" w:themeColor="text1"/>
        </w:rPr>
        <w:t>licitantes</w:t>
      </w:r>
      <w:r w:rsidRPr="003858F2">
        <w:rPr>
          <w:rFonts w:ascii="Calibri" w:hAnsi="Calibri"/>
          <w:color w:val="000000" w:themeColor="text1"/>
        </w:rPr>
        <w:t>.</w:t>
      </w:r>
    </w:p>
    <w:p w:rsidR="00202943" w:rsidRDefault="00202943" w:rsidP="009636BA">
      <w:pPr>
        <w:pStyle w:val="Ttulo1"/>
        <w:tabs>
          <w:tab w:val="num" w:pos="1134"/>
        </w:tabs>
        <w:ind w:left="0"/>
        <w:jc w:val="both"/>
        <w:rPr>
          <w:rFonts w:ascii="Calibri" w:hAnsi="Calibri"/>
          <w:sz w:val="24"/>
        </w:rPr>
      </w:pPr>
      <w:r w:rsidRPr="005F272D">
        <w:rPr>
          <w:rFonts w:ascii="Calibri" w:hAnsi="Calibri"/>
          <w:sz w:val="24"/>
        </w:rPr>
        <w:lastRenderedPageBreak/>
        <w:t xml:space="preserve">SEÇÃO </w:t>
      </w:r>
      <w:r w:rsidR="00FE5810" w:rsidRPr="005F272D">
        <w:rPr>
          <w:rFonts w:ascii="Calibri" w:hAnsi="Calibri"/>
          <w:sz w:val="24"/>
        </w:rPr>
        <w:t>X</w:t>
      </w:r>
      <w:r w:rsidR="00CB61D2" w:rsidRPr="005F272D">
        <w:rPr>
          <w:rFonts w:ascii="Calibri" w:hAnsi="Calibri"/>
          <w:sz w:val="24"/>
        </w:rPr>
        <w:t xml:space="preserve"> – </w:t>
      </w:r>
      <w:r w:rsidRPr="005F272D">
        <w:rPr>
          <w:rFonts w:ascii="Calibri" w:hAnsi="Calibri"/>
          <w:sz w:val="24"/>
        </w:rPr>
        <w:t xml:space="preserve">DA </w:t>
      </w:r>
      <w:r w:rsidR="00FE5810" w:rsidRPr="005F272D">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785D" w:rsidRDefault="00E0785D" w:rsidP="009636BA">
      <w:pPr>
        <w:pStyle w:val="Ttulo1"/>
        <w:tabs>
          <w:tab w:val="num" w:pos="1134"/>
        </w:tabs>
        <w:ind w:left="0"/>
        <w:jc w:val="both"/>
        <w:rPr>
          <w:rFonts w:ascii="Calibri" w:hAnsi="Calibri"/>
          <w:sz w:val="24"/>
        </w:rPr>
      </w:pPr>
      <w:r w:rsidRPr="005F272D">
        <w:rPr>
          <w:rFonts w:ascii="Calibri" w:hAnsi="Calibri"/>
          <w:sz w:val="24"/>
        </w:rPr>
        <w:t xml:space="preserve">SEÇÃO </w:t>
      </w:r>
      <w:r w:rsidR="00CB61D2" w:rsidRPr="005F272D">
        <w:rPr>
          <w:rFonts w:ascii="Calibri" w:hAnsi="Calibri"/>
          <w:sz w:val="24"/>
        </w:rPr>
        <w:t xml:space="preserve">XI – </w:t>
      </w:r>
      <w:r w:rsidRPr="005F272D">
        <w:rPr>
          <w:rFonts w:ascii="Calibri" w:hAnsi="Calibri"/>
          <w:sz w:val="24"/>
        </w:rPr>
        <w:t>DA ACEITABILIDADE</w:t>
      </w:r>
      <w:r>
        <w:rPr>
          <w:rFonts w:ascii="Calibri" w:hAnsi="Calibri"/>
          <w:sz w:val="24"/>
        </w:rPr>
        <w:t xml:space="preserve"> DA PROPOSTA</w:t>
      </w:r>
    </w:p>
    <w:p w:rsidR="00C17F55" w:rsidRPr="005F272D"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5F272D">
        <w:rPr>
          <w:rFonts w:ascii="Calibri" w:hAnsi="Calibri"/>
        </w:rPr>
        <w:t>A</w:t>
      </w:r>
      <w:r w:rsidR="00C17F55" w:rsidRPr="005F272D">
        <w:rPr>
          <w:rFonts w:ascii="Calibri" w:hAnsi="Calibri"/>
          <w:b/>
        </w:rPr>
        <w:t xml:space="preserve"> licitante classificad</w:t>
      </w:r>
      <w:r w:rsidRPr="005F272D">
        <w:rPr>
          <w:rFonts w:ascii="Calibri" w:hAnsi="Calibri"/>
          <w:b/>
        </w:rPr>
        <w:t>a</w:t>
      </w:r>
      <w:r w:rsidR="00C17F55" w:rsidRPr="005F272D">
        <w:rPr>
          <w:rFonts w:ascii="Calibri" w:hAnsi="Calibri"/>
          <w:b/>
        </w:rPr>
        <w:t xml:space="preserve"> provisoriamente em primeiro lugar</w:t>
      </w:r>
      <w:r w:rsidR="00C17F55" w:rsidRPr="005F272D">
        <w:rPr>
          <w:rFonts w:ascii="Calibri" w:hAnsi="Calibri"/>
        </w:rPr>
        <w:t xml:space="preserve"> deverá encaminhar a proposta de preço adequada ao último lance, em arquivo único, no prazo de</w:t>
      </w:r>
      <w:r w:rsidR="003858F2" w:rsidRPr="0006704A">
        <w:rPr>
          <w:rFonts w:ascii="Calibri" w:hAnsi="Calibri"/>
        </w:rPr>
        <w:t xml:space="preserve"> </w:t>
      </w:r>
      <w:r w:rsidR="00966C8D" w:rsidRPr="00966C8D">
        <w:rPr>
          <w:rFonts w:ascii="Calibri" w:hAnsi="Calibri"/>
        </w:rPr>
        <w:t xml:space="preserve">02 </w:t>
      </w:r>
      <w:r w:rsidR="00A7559E" w:rsidRPr="00966C8D">
        <w:rPr>
          <w:rFonts w:ascii="Calibri" w:hAnsi="Calibri"/>
        </w:rPr>
        <w:t>(</w:t>
      </w:r>
      <w:r w:rsidR="00966C8D" w:rsidRPr="00966C8D">
        <w:rPr>
          <w:rFonts w:ascii="Calibri" w:hAnsi="Calibri"/>
        </w:rPr>
        <w:t>duas</w:t>
      </w:r>
      <w:r w:rsidR="00A7559E" w:rsidRPr="00966C8D">
        <w:rPr>
          <w:rFonts w:ascii="Calibri" w:hAnsi="Calibri"/>
        </w:rPr>
        <w:t>)</w:t>
      </w:r>
      <w:r w:rsidR="00966C8D">
        <w:rPr>
          <w:rFonts w:ascii="Calibri" w:hAnsi="Calibri"/>
        </w:rPr>
        <w:t xml:space="preserve"> </w:t>
      </w:r>
      <w:r w:rsidR="00A7559E" w:rsidRPr="00A74547">
        <w:rPr>
          <w:rFonts w:ascii="Calibri" w:hAnsi="Calibri"/>
        </w:rPr>
        <w:t>horas,</w:t>
      </w:r>
      <w:r w:rsidR="00C17F55" w:rsidRPr="005F272D">
        <w:rPr>
          <w:rFonts w:ascii="Calibri" w:hAnsi="Calibri"/>
        </w:rPr>
        <w:t xml:space="preserve"> contado da convocação efetuada pelo</w:t>
      </w:r>
      <w:r w:rsidR="00C17F55" w:rsidRPr="005F272D">
        <w:rPr>
          <w:rFonts w:ascii="Calibri" w:hAnsi="Calibri"/>
          <w:b/>
        </w:rPr>
        <w:t xml:space="preserve"> Pregoeiro</w:t>
      </w:r>
      <w:r w:rsidR="00C17F55" w:rsidRPr="005F272D">
        <w:rPr>
          <w:rFonts w:ascii="Calibri" w:hAnsi="Calibri"/>
        </w:rPr>
        <w:t xml:space="preserve"> por meio da opção “Enviar Anexo” no sistema </w:t>
      </w:r>
      <w:proofErr w:type="spellStart"/>
      <w:r w:rsidR="00C17F55" w:rsidRPr="005F272D">
        <w:rPr>
          <w:rFonts w:ascii="Calibri" w:hAnsi="Calibri"/>
        </w:rPr>
        <w:t>Comprasnet</w:t>
      </w:r>
      <w:proofErr w:type="spellEnd"/>
      <w:r w:rsidR="00C17F55" w:rsidRPr="005F272D">
        <w:rPr>
          <w:rFonts w:ascii="Calibri" w:hAnsi="Calibri"/>
        </w:rPr>
        <w:t>.</w:t>
      </w:r>
    </w:p>
    <w:p w:rsidR="00B273CB" w:rsidRPr="009A05B0" w:rsidRDefault="00B273CB" w:rsidP="00B273CB">
      <w:pPr>
        <w:pStyle w:val="Cabealho"/>
        <w:numPr>
          <w:ilvl w:val="1"/>
          <w:numId w:val="3"/>
        </w:numPr>
        <w:tabs>
          <w:tab w:val="clear" w:pos="4419"/>
          <w:tab w:val="clear" w:pos="8838"/>
          <w:tab w:val="num" w:pos="2552"/>
        </w:tabs>
        <w:spacing w:after="60"/>
        <w:rPr>
          <w:rFonts w:ascii="Calibri" w:hAnsi="Calibri"/>
        </w:rPr>
      </w:pPr>
      <w:r w:rsidRPr="00FF2F8A">
        <w:rPr>
          <w:rFonts w:ascii="Calibri" w:hAnsi="Calibri"/>
        </w:rPr>
        <w:t xml:space="preserve">Os documentos remetidos por meio da opção “Enviar Anexo” do sistema </w:t>
      </w:r>
      <w:proofErr w:type="spellStart"/>
      <w:r w:rsidRPr="00FF2F8A">
        <w:rPr>
          <w:rFonts w:ascii="Calibri" w:hAnsi="Calibri"/>
        </w:rPr>
        <w:t>Comprasnet</w:t>
      </w:r>
      <w:proofErr w:type="spellEnd"/>
      <w:r w:rsidRPr="00FF2F8A">
        <w:rPr>
          <w:rFonts w:ascii="Calibri" w:hAnsi="Calibri"/>
        </w:rPr>
        <w:t xml:space="preserve"> poderão 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A05B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Não se admitirá proposta que apresente valores simbólicos, irrisórios ou de valor zero, incompatíveis com os preços de mercado, exceto quando se referirem a materiais</w:t>
      </w:r>
      <w:r w:rsidR="00B63C41">
        <w:rPr>
          <w:rFonts w:ascii="Calibri" w:hAnsi="Calibri"/>
        </w:rPr>
        <w:t xml:space="preserve"> e instalações de propriedade da</w:t>
      </w:r>
      <w:r>
        <w:rPr>
          <w:rFonts w:ascii="Calibri" w:hAnsi="Calibri"/>
        </w:rPr>
        <w:t xml:space="preserve"> </w:t>
      </w:r>
      <w:r w:rsidR="00FC06C7" w:rsidRPr="00FC06C7">
        <w:rPr>
          <w:rFonts w:ascii="Calibri" w:hAnsi="Calibri"/>
          <w:b/>
        </w:rPr>
        <w:t>licitante</w:t>
      </w:r>
      <w:r>
        <w:rPr>
          <w:rFonts w:ascii="Calibri" w:hAnsi="Calibri"/>
        </w:rPr>
        <w:t>, para os quais el</w:t>
      </w:r>
      <w:r w:rsidR="00B63C41">
        <w:rPr>
          <w:rFonts w:ascii="Calibri" w:hAnsi="Calibri"/>
        </w:rPr>
        <w:t>a</w:t>
      </w:r>
      <w:r>
        <w:rPr>
          <w:rFonts w:ascii="Calibri" w:hAnsi="Calibri"/>
        </w:rPr>
        <w:t xml:space="preserve"> renuncie à parcela ou à totalidade de remuneração.</w:t>
      </w:r>
    </w:p>
    <w:p w:rsidR="005F272D" w:rsidRDefault="00A45489" w:rsidP="00A45489">
      <w:pPr>
        <w:pStyle w:val="Cabealho"/>
        <w:numPr>
          <w:ilvl w:val="1"/>
          <w:numId w:val="3"/>
        </w:numPr>
        <w:tabs>
          <w:tab w:val="clear" w:pos="4419"/>
          <w:tab w:val="clear" w:pos="8838"/>
        </w:tabs>
        <w:spacing w:before="60" w:after="60"/>
        <w:rPr>
          <w:rFonts w:ascii="Calibri" w:hAnsi="Calibri"/>
        </w:rPr>
      </w:pPr>
      <w:r w:rsidRPr="00A42D3E">
        <w:rPr>
          <w:rFonts w:ascii="Calibri" w:hAnsi="Calibri"/>
        </w:rPr>
        <w:t xml:space="preserve">Não serão aceitas propostas com </w:t>
      </w:r>
      <w:r w:rsidRPr="00FC48D5">
        <w:rPr>
          <w:rFonts w:ascii="Calibri" w:hAnsi="Calibri"/>
        </w:rPr>
        <w:t xml:space="preserve">valor </w:t>
      </w:r>
      <w:r w:rsidR="003965CA" w:rsidRPr="00FC48D5">
        <w:rPr>
          <w:rFonts w:ascii="Calibri" w:hAnsi="Calibri"/>
          <w:color w:val="000000" w:themeColor="text1"/>
        </w:rPr>
        <w:t xml:space="preserve">unitário ou </w:t>
      </w:r>
      <w:r w:rsidRPr="00FC48D5">
        <w:rPr>
          <w:rFonts w:ascii="Calibri" w:hAnsi="Calibri"/>
          <w:color w:val="000000" w:themeColor="text1"/>
        </w:rPr>
        <w:t xml:space="preserve">global superior </w:t>
      </w:r>
      <w:r w:rsidRPr="00FC48D5">
        <w:rPr>
          <w:rFonts w:ascii="Calibri" w:hAnsi="Calibri"/>
        </w:rPr>
        <w:t>ao estimado ou com preços manifestamente inexequíveis</w:t>
      </w:r>
      <w:r w:rsidRPr="00A42D3E">
        <w:rPr>
          <w:rFonts w:ascii="Calibri" w:hAnsi="Calibri"/>
        </w:rPr>
        <w:t xml:space="preserve">. </w:t>
      </w:r>
    </w:p>
    <w:p w:rsidR="00A45489" w:rsidRPr="00A42D3E"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A42D3E">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A42D3E">
        <w:rPr>
          <w:rFonts w:ascii="Calibri" w:hAnsi="Calibri"/>
          <w:b/>
          <w:sz w:val="24"/>
          <w:szCs w:val="24"/>
        </w:rPr>
        <w:t>Pregão</w:t>
      </w:r>
      <w:r w:rsidR="00466843" w:rsidRPr="00A42D3E">
        <w:rPr>
          <w:rFonts w:ascii="Calibri" w:hAnsi="Calibri"/>
          <w:sz w:val="24"/>
          <w:szCs w:val="24"/>
        </w:rPr>
        <w:t>.</w:t>
      </w:r>
      <w:r w:rsidRPr="00A42D3E">
        <w:rPr>
          <w:rFonts w:ascii="Calibri" w:hAnsi="Calibri"/>
          <w:sz w:val="24"/>
          <w:szCs w:val="24"/>
        </w:rPr>
        <w:t xml:space="preserve"> </w:t>
      </w:r>
    </w:p>
    <w:p w:rsidR="00A45489" w:rsidRPr="00A45489" w:rsidRDefault="00A45489" w:rsidP="00A45489">
      <w:pPr>
        <w:pStyle w:val="Cabealho"/>
        <w:numPr>
          <w:ilvl w:val="1"/>
          <w:numId w:val="3"/>
        </w:numPr>
        <w:tabs>
          <w:tab w:val="clear" w:pos="4419"/>
          <w:tab w:val="clear" w:pos="8838"/>
        </w:tabs>
        <w:spacing w:after="120"/>
        <w:rPr>
          <w:rFonts w:ascii="Calibri" w:hAnsi="Calibri"/>
          <w:color w:val="FF0000"/>
        </w:rPr>
      </w:pPr>
      <w:r w:rsidRPr="007550C6">
        <w:rPr>
          <w:rFonts w:ascii="Calibri" w:hAnsi="Calibri"/>
        </w:rPr>
        <w:lastRenderedPageBreak/>
        <w:t xml:space="preserve">Será desclassificada a proposta que não corrigir ou não justificar eventuais </w:t>
      </w:r>
      <w:r w:rsidR="001566FC" w:rsidRPr="007550C6">
        <w:rPr>
          <w:rFonts w:ascii="Calibri" w:hAnsi="Calibri"/>
        </w:rPr>
        <w:t>falhas</w:t>
      </w:r>
      <w:r w:rsidRPr="007550C6">
        <w:rPr>
          <w:rFonts w:ascii="Calibri" w:hAnsi="Calibri"/>
        </w:rPr>
        <w:t xml:space="preserve"> apontadas pelo </w:t>
      </w:r>
      <w:r w:rsidRPr="007550C6">
        <w:rPr>
          <w:rFonts w:ascii="Calibri" w:hAnsi="Calibri"/>
          <w:b/>
        </w:rPr>
        <w:t>Pregoeiro</w:t>
      </w:r>
      <w:r w:rsidRPr="007550C6">
        <w:rPr>
          <w:rFonts w:ascii="Calibri" w:hAnsi="Calibri"/>
        </w:rPr>
        <w:t xml:space="preserve">. </w:t>
      </w:r>
    </w:p>
    <w:p w:rsidR="00202943" w:rsidRPr="009636BA" w:rsidRDefault="00202943" w:rsidP="009636BA">
      <w:pPr>
        <w:pStyle w:val="Ttulo1"/>
        <w:tabs>
          <w:tab w:val="num" w:pos="1134"/>
        </w:tabs>
        <w:ind w:left="0"/>
        <w:jc w:val="both"/>
        <w:rPr>
          <w:rFonts w:ascii="Calibri" w:hAnsi="Calibri"/>
          <w:sz w:val="24"/>
        </w:rPr>
      </w:pPr>
      <w:r w:rsidRPr="005F272D">
        <w:rPr>
          <w:rFonts w:ascii="Calibri" w:hAnsi="Calibri"/>
          <w:sz w:val="24"/>
        </w:rPr>
        <w:t xml:space="preserve">SEÇÃO </w:t>
      </w:r>
      <w:r w:rsidR="00E772A2" w:rsidRPr="005F272D">
        <w:rPr>
          <w:rFonts w:ascii="Calibri" w:hAnsi="Calibri"/>
          <w:sz w:val="24"/>
        </w:rPr>
        <w:t>XII</w:t>
      </w:r>
      <w:r w:rsidR="00CB61D2" w:rsidRPr="005F272D">
        <w:rPr>
          <w:rFonts w:ascii="Calibri" w:hAnsi="Calibri"/>
          <w:sz w:val="24"/>
        </w:rPr>
        <w:t xml:space="preserve"> – </w:t>
      </w:r>
      <w:r w:rsidRPr="005F272D">
        <w:rPr>
          <w:rFonts w:ascii="Calibri" w:hAnsi="Calibri"/>
          <w:sz w:val="24"/>
        </w:rPr>
        <w:t>DA HABILITAÇÃO</w:t>
      </w:r>
    </w:p>
    <w:p w:rsidR="00202943" w:rsidRPr="000B540C" w:rsidRDefault="00202943" w:rsidP="00202943">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sidR="00B63C41">
        <w:rPr>
          <w:rFonts w:ascii="Calibri" w:hAnsi="Calibri"/>
          <w:sz w:val="24"/>
        </w:rPr>
        <w:t>a</w:t>
      </w:r>
      <w:r w:rsidRPr="000B540C">
        <w:rPr>
          <w:rFonts w:ascii="Calibri" w:hAnsi="Calibri"/>
          <w:sz w:val="24"/>
        </w:rPr>
        <w:t xml:space="preserve">s </w:t>
      </w:r>
      <w:r w:rsidR="00FC06C7">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w:t>
      </w:r>
      <w:proofErr w:type="spellStart"/>
      <w:r w:rsidRPr="000B540C">
        <w:rPr>
          <w:rFonts w:ascii="Calibri" w:hAnsi="Calibri"/>
          <w:sz w:val="24"/>
        </w:rPr>
        <w:t>S</w:t>
      </w:r>
      <w:r w:rsidR="000B540C" w:rsidRPr="000B540C">
        <w:rPr>
          <w:rFonts w:ascii="Calibri" w:hAnsi="Calibri"/>
          <w:sz w:val="24"/>
        </w:rPr>
        <w:t>icaf</w:t>
      </w:r>
      <w:proofErr w:type="spellEnd"/>
      <w:r w:rsidR="000B540C" w:rsidRPr="000B540C">
        <w:rPr>
          <w:rFonts w:ascii="Calibri" w:hAnsi="Calibri"/>
          <w:sz w:val="24"/>
        </w:rPr>
        <w:t xml:space="preserve"> (habilitação parcial) e da</w:t>
      </w:r>
      <w:r w:rsidRPr="000B540C">
        <w:rPr>
          <w:rFonts w:ascii="Calibri" w:hAnsi="Calibri"/>
          <w:sz w:val="24"/>
        </w:rPr>
        <w:t xml:space="preserve"> document</w:t>
      </w:r>
      <w:r w:rsidR="000B540C" w:rsidRPr="000B540C">
        <w:rPr>
          <w:rFonts w:ascii="Calibri" w:hAnsi="Calibri"/>
          <w:sz w:val="24"/>
        </w:rPr>
        <w:t>ação c</w:t>
      </w:r>
      <w:r w:rsidR="00B83766">
        <w:rPr>
          <w:rFonts w:ascii="Calibri" w:hAnsi="Calibri"/>
          <w:sz w:val="24"/>
        </w:rPr>
        <w:t>omplementar especificada neste E</w:t>
      </w:r>
      <w:r w:rsidR="000B540C" w:rsidRPr="000B540C">
        <w:rPr>
          <w:rFonts w:ascii="Calibri" w:hAnsi="Calibri"/>
          <w:sz w:val="24"/>
        </w:rPr>
        <w:t>dital.</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0B540C">
        <w:rPr>
          <w:rFonts w:ascii="Calibri" w:hAnsi="Calibri"/>
        </w:rPr>
        <w:t xml:space="preserve">s </w:t>
      </w:r>
      <w:r w:rsidR="00FC06C7" w:rsidRPr="00FC06C7">
        <w:rPr>
          <w:rFonts w:ascii="Calibri" w:hAnsi="Calibri"/>
          <w:b/>
        </w:rPr>
        <w:t>licitante</w:t>
      </w:r>
      <w:r w:rsidR="000B540C" w:rsidRPr="00FC06C7">
        <w:rPr>
          <w:rFonts w:ascii="Calibri" w:hAnsi="Calibri"/>
          <w:b/>
        </w:rPr>
        <w:t>s</w:t>
      </w:r>
      <w:r w:rsidR="000B540C">
        <w:rPr>
          <w:rFonts w:ascii="Calibri" w:hAnsi="Calibri"/>
        </w:rPr>
        <w:t xml:space="preserve"> que não atenderem às exigências de habilitação parcial no </w:t>
      </w:r>
      <w:proofErr w:type="spellStart"/>
      <w:r w:rsidR="000B540C">
        <w:rPr>
          <w:rFonts w:ascii="Calibri" w:hAnsi="Calibri"/>
        </w:rPr>
        <w:t>Sicaf</w:t>
      </w:r>
      <w:proofErr w:type="spellEnd"/>
      <w:r w:rsidR="000B540C">
        <w:rPr>
          <w:rFonts w:ascii="Calibri" w:hAnsi="Calibri"/>
        </w:rPr>
        <w:t xml:space="preserve"> deverão apresentar documentos que supram tais exigências</w:t>
      </w:r>
      <w:r w:rsidR="00202943" w:rsidRPr="000B540C">
        <w:rPr>
          <w:rFonts w:ascii="Calibri" w:hAnsi="Calibri"/>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 xml:space="preserve">Realizada a habilitação parcial no </w:t>
      </w:r>
      <w:proofErr w:type="spellStart"/>
      <w:r w:rsidRPr="0099268D">
        <w:rPr>
          <w:rFonts w:ascii="Calibri" w:hAnsi="Calibri"/>
        </w:rPr>
        <w:t>Sicaf</w:t>
      </w:r>
      <w:proofErr w:type="spellEnd"/>
      <w:r w:rsidRPr="0099268D">
        <w:rPr>
          <w:rFonts w:ascii="Calibri" w:hAnsi="Calibri"/>
        </w:rPr>
        <w:t xml:space="preserve">, será verificado eventual descumprimento das vedações elencadas na </w:t>
      </w:r>
      <w:r w:rsidRPr="00E044BA">
        <w:rPr>
          <w:rFonts w:ascii="Calibri" w:hAnsi="Calibri"/>
          <w:color w:val="000000" w:themeColor="text1"/>
        </w:rPr>
        <w:t xml:space="preserve">Condição 4 da Seção III – </w:t>
      </w:r>
      <w:r w:rsidRPr="00E044BA">
        <w:rPr>
          <w:rFonts w:ascii="Calibri" w:hAnsi="Calibri"/>
        </w:rPr>
        <w:t>Da Participação na Licitação, mediante</w:t>
      </w:r>
      <w:r w:rsidRPr="0099268D">
        <w:rPr>
          <w:rFonts w:ascii="Calibri" w:hAnsi="Calibri"/>
        </w:rPr>
        <w:t xml:space="preserve"> consulta ao:</w:t>
      </w:r>
      <w:r w:rsidRPr="0099268D">
        <w:rPr>
          <w:rFonts w:ascii="Calibri" w:hAnsi="Calibri"/>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99268D">
        <w:rPr>
          <w:rFonts w:ascii="Calibri" w:hAnsi="Calibri"/>
        </w:rPr>
        <w:t>Sicaf</w:t>
      </w:r>
      <w:proofErr w:type="spellEnd"/>
      <w:r w:rsidRPr="0099268D">
        <w:rPr>
          <w:rFonts w:ascii="Calibri" w:hAnsi="Calibri"/>
        </w:rPr>
        <w:t>, a fim de verificar a composição societária das empresas e certificar eventual participação indireta que 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21" w:history="1">
        <w:r w:rsidRPr="0099268D">
          <w:rPr>
            <w:rStyle w:val="Hyperlink"/>
            <w:rFonts w:ascii="Calibri" w:eastAsia="Calibri" w:hAnsi="Calibri"/>
            <w:color w:val="auto"/>
          </w:rPr>
          <w:t>www.cnj.jus.br/improbidade_adm/consultar_requerido.php</w:t>
        </w:r>
      </w:hyperlink>
      <w:r w:rsidRPr="0099268D">
        <w:rPr>
          <w:rFonts w:ascii="Calibri" w:hAnsi="Calibri"/>
        </w:rPr>
        <w:t>;</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das Empresas Inidôneas e Suspensas – CEIS, no endereço eletrônico </w:t>
      </w:r>
      <w:hyperlink r:id="rId22" w:history="1">
        <w:r w:rsidRPr="0099268D">
          <w:rPr>
            <w:rStyle w:val="Hyperlink"/>
            <w:rFonts w:ascii="Calibri" w:eastAsia="Calibri" w:hAnsi="Calibri"/>
            <w:color w:val="auto"/>
          </w:rPr>
          <w:t>www.portaldatransparencia.gov.br/ceis</w:t>
        </w:r>
      </w:hyperlink>
      <w:r w:rsidRPr="0099268D">
        <w:rPr>
          <w:rStyle w:val="Hyperlink"/>
          <w:rFonts w:ascii="Calibri" w:hAnsi="Calibri"/>
          <w:color w:val="auto"/>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A</w:t>
      </w:r>
      <w:r w:rsidR="00ED5E86" w:rsidRPr="0099268D">
        <w:rPr>
          <w:rFonts w:ascii="Calibri" w:hAnsi="Calibri"/>
        </w:rPr>
        <w:t>s</w:t>
      </w:r>
      <w:r w:rsidRPr="0099268D">
        <w:rPr>
          <w:rFonts w:ascii="Calibri" w:hAnsi="Calibri"/>
        </w:rPr>
        <w:t xml:space="preserve"> consultas previstas na Condição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713AD4"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13AD4">
        <w:rPr>
          <w:rFonts w:ascii="Calibri" w:hAnsi="Calibri"/>
          <w:sz w:val="24"/>
          <w:szCs w:val="24"/>
        </w:rPr>
        <w:t xml:space="preserve">Efetuada a verificação referente ao cumprimento das condições de participação no certame, a habilitação das </w:t>
      </w:r>
      <w:r w:rsidRPr="00713AD4">
        <w:rPr>
          <w:rFonts w:ascii="Calibri" w:hAnsi="Calibri"/>
          <w:b/>
          <w:sz w:val="24"/>
          <w:szCs w:val="24"/>
        </w:rPr>
        <w:t xml:space="preserve">licitantes </w:t>
      </w:r>
      <w:r w:rsidRPr="00713AD4">
        <w:rPr>
          <w:rFonts w:ascii="Calibri" w:hAnsi="Calibri"/>
          <w:sz w:val="24"/>
          <w:szCs w:val="24"/>
        </w:rPr>
        <w:t>será</w:t>
      </w:r>
      <w:r w:rsidR="00501128" w:rsidRPr="00713AD4">
        <w:rPr>
          <w:rFonts w:ascii="Calibri" w:hAnsi="Calibri"/>
          <w:sz w:val="24"/>
          <w:szCs w:val="24"/>
        </w:rPr>
        <w:t xml:space="preserve"> </w:t>
      </w:r>
      <w:r w:rsidRPr="00713AD4">
        <w:rPr>
          <w:rFonts w:ascii="Calibri" w:hAnsi="Calibri"/>
          <w:sz w:val="24"/>
          <w:szCs w:val="24"/>
        </w:rPr>
        <w:t>realizada mediante a apresentação da seguinte documentação complementar:</w:t>
      </w:r>
    </w:p>
    <w:p w:rsidR="003B4B75" w:rsidRPr="00C25E40"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072977">
        <w:rPr>
          <w:rFonts w:ascii="Calibri" w:hAnsi="Calibri"/>
          <w:sz w:val="24"/>
        </w:rPr>
        <w:t>comprovação</w:t>
      </w:r>
      <w:proofErr w:type="gramEnd"/>
      <w:r w:rsidRPr="00072977">
        <w:rPr>
          <w:rFonts w:ascii="Calibri" w:hAnsi="Calibri"/>
          <w:sz w:val="24"/>
        </w:rPr>
        <w:t xml:space="preserve"> de patrimônio líquido não inferior a 10% (dez por cento) do valor estimado da contratação, quando qualquer dos índices Liquidez Geral, Liquidez Corrente </w:t>
      </w:r>
      <w:r w:rsidR="00B67F6F" w:rsidRPr="00072977">
        <w:rPr>
          <w:rFonts w:ascii="Calibri" w:hAnsi="Calibri"/>
          <w:sz w:val="24"/>
        </w:rPr>
        <w:t xml:space="preserve">e Solvência Geral, </w:t>
      </w:r>
      <w:r w:rsidRPr="00072977">
        <w:rPr>
          <w:rFonts w:ascii="Calibri" w:hAnsi="Calibri"/>
          <w:sz w:val="24"/>
        </w:rPr>
        <w:t xml:space="preserve">informados pelo </w:t>
      </w:r>
      <w:proofErr w:type="spellStart"/>
      <w:r w:rsidRPr="00072977">
        <w:rPr>
          <w:rFonts w:ascii="Calibri" w:hAnsi="Calibri"/>
          <w:sz w:val="24"/>
        </w:rPr>
        <w:t>S</w:t>
      </w:r>
      <w:r w:rsidR="00B67F6F" w:rsidRPr="00072977">
        <w:rPr>
          <w:rFonts w:ascii="Calibri" w:hAnsi="Calibri"/>
          <w:sz w:val="24"/>
        </w:rPr>
        <w:t>icaf</w:t>
      </w:r>
      <w:proofErr w:type="spellEnd"/>
      <w:r w:rsidR="00B67F6F" w:rsidRPr="00072977">
        <w:rPr>
          <w:rFonts w:ascii="Calibri" w:hAnsi="Calibri"/>
          <w:sz w:val="24"/>
        </w:rPr>
        <w:t>, for igual ou inferior a 1</w:t>
      </w:r>
      <w:r w:rsidRPr="00072977">
        <w:rPr>
          <w:rFonts w:ascii="Calibri" w:hAnsi="Calibri"/>
          <w:sz w:val="24"/>
        </w:rPr>
        <w:t>;</w:t>
      </w:r>
    </w:p>
    <w:p w:rsidR="00C25E40" w:rsidRPr="009D720D" w:rsidRDefault="00C25E40" w:rsidP="00C25E40">
      <w:pPr>
        <w:numPr>
          <w:ilvl w:val="2"/>
          <w:numId w:val="3"/>
        </w:numPr>
        <w:tabs>
          <w:tab w:val="clear" w:pos="3612"/>
          <w:tab w:val="left" w:pos="1701"/>
          <w:tab w:val="num" w:pos="2552"/>
        </w:tabs>
        <w:spacing w:after="120"/>
        <w:ind w:left="2552" w:hanging="851"/>
        <w:jc w:val="both"/>
        <w:rPr>
          <w:rFonts w:asciiTheme="minorHAnsi" w:hAnsiTheme="minorHAnsi"/>
          <w:b/>
          <w:color w:val="000000" w:themeColor="text1"/>
          <w:sz w:val="24"/>
          <w:szCs w:val="24"/>
          <w:shd w:val="pct25" w:color="auto" w:fill="FFFFFF"/>
        </w:rPr>
      </w:pPr>
      <w:r w:rsidRPr="009D720D">
        <w:rPr>
          <w:rFonts w:asciiTheme="minorHAnsi" w:hAnsiTheme="minorHAnsi" w:cs="Arial"/>
          <w:color w:val="000000" w:themeColor="text1"/>
          <w:sz w:val="24"/>
          <w:szCs w:val="24"/>
        </w:rPr>
        <w:t xml:space="preserve">Nos termos do art. 3º do Decreto n.º </w:t>
      </w:r>
      <w:r w:rsidRPr="001B6B5D">
        <w:rPr>
          <w:rFonts w:asciiTheme="minorHAnsi" w:hAnsiTheme="minorHAnsi" w:cs="Arial"/>
          <w:color w:val="0D0D0D" w:themeColor="text1" w:themeTint="F2"/>
          <w:sz w:val="24"/>
          <w:szCs w:val="24"/>
        </w:rPr>
        <w:t>8.538/201</w:t>
      </w:r>
      <w:r w:rsidR="00CB0512" w:rsidRPr="001B6B5D">
        <w:rPr>
          <w:rFonts w:asciiTheme="minorHAnsi" w:hAnsiTheme="minorHAnsi" w:cs="Arial"/>
          <w:color w:val="0D0D0D" w:themeColor="text1" w:themeTint="F2"/>
          <w:sz w:val="24"/>
          <w:szCs w:val="24"/>
        </w:rPr>
        <w:t>5</w:t>
      </w:r>
      <w:r w:rsidRPr="001B6B5D">
        <w:rPr>
          <w:rFonts w:asciiTheme="minorHAnsi" w:hAnsiTheme="minorHAnsi" w:cs="Arial"/>
          <w:color w:val="0D0D0D" w:themeColor="text1" w:themeTint="F2"/>
          <w:sz w:val="24"/>
          <w:szCs w:val="24"/>
        </w:rPr>
        <w:t xml:space="preserve">, </w:t>
      </w:r>
      <w:r w:rsidRPr="009D720D">
        <w:rPr>
          <w:rFonts w:asciiTheme="minorHAnsi" w:hAnsiTheme="minorHAnsi" w:cs="Arial"/>
          <w:color w:val="000000" w:themeColor="text1"/>
          <w:sz w:val="24"/>
          <w:szCs w:val="24"/>
        </w:rPr>
        <w:t>não será exigida da microempresa ou da empresa de pequeno porte a apresentação de balanço patrimonial do último exercício social e, por conseguinte, a comprovação de que trata esta Condição. </w:t>
      </w:r>
    </w:p>
    <w:p w:rsidR="003B4B75" w:rsidRPr="003B4B75" w:rsidRDefault="0079736A" w:rsidP="00441738">
      <w:pPr>
        <w:numPr>
          <w:ilvl w:val="1"/>
          <w:numId w:val="3"/>
        </w:numPr>
        <w:tabs>
          <w:tab w:val="left" w:pos="1701"/>
        </w:tabs>
        <w:spacing w:after="120"/>
        <w:jc w:val="both"/>
        <w:rPr>
          <w:rFonts w:ascii="Calibri" w:hAnsi="Calibri"/>
          <w:sz w:val="24"/>
        </w:rPr>
      </w:pPr>
      <w:proofErr w:type="gramStart"/>
      <w:r w:rsidRPr="00713AD4">
        <w:rPr>
          <w:rFonts w:ascii="Calibri" w:hAnsi="Calibri"/>
          <w:sz w:val="24"/>
        </w:rPr>
        <w:t>prova</w:t>
      </w:r>
      <w:proofErr w:type="gramEnd"/>
      <w:r w:rsidRPr="00713AD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713AD4">
        <w:rPr>
          <w:rFonts w:ascii="Calibri" w:hAnsi="Calibri"/>
          <w:sz w:val="24"/>
          <w:szCs w:val="24"/>
        </w:rPr>
        <w:t>io de 1943, tendo em vista o disposto no art. 3º da Lei nº 12.440, de 7 de julho de 2011</w:t>
      </w:r>
      <w:r w:rsidR="003B4B75">
        <w:rPr>
          <w:rFonts w:ascii="Calibri" w:hAnsi="Calibri"/>
          <w:sz w:val="24"/>
          <w:szCs w:val="24"/>
        </w:rPr>
        <w:t>.</w:t>
      </w:r>
    </w:p>
    <w:p w:rsidR="00202943"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67112D">
        <w:rPr>
          <w:rFonts w:ascii="Calibri" w:hAnsi="Calibri"/>
          <w:b/>
        </w:rPr>
        <w:t>Pregoeiro</w:t>
      </w:r>
      <w:r>
        <w:rPr>
          <w:rFonts w:ascii="Calibri" w:hAnsi="Calibri"/>
        </w:rPr>
        <w:t xml:space="preserve"> poderá consultar sítios oficiais de órgãos e entidades emissores de certidões, para verificar as condições de habilitação d</w:t>
      </w:r>
      <w:r w:rsidR="00B63C41">
        <w:rPr>
          <w:rFonts w:ascii="Calibri" w:hAnsi="Calibri"/>
        </w:rPr>
        <w:t>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w:t>
      </w:r>
    </w:p>
    <w:p w:rsidR="00A94C43" w:rsidRPr="001B25C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B25C6">
        <w:rPr>
          <w:rFonts w:ascii="Calibri" w:hAnsi="Calibri"/>
        </w:rPr>
        <w:t xml:space="preserve">Os documentos que não estejam contemplados no </w:t>
      </w:r>
      <w:proofErr w:type="spellStart"/>
      <w:r w:rsidRPr="001B25C6">
        <w:rPr>
          <w:rFonts w:ascii="Calibri" w:hAnsi="Calibri"/>
        </w:rPr>
        <w:t>Sicaf</w:t>
      </w:r>
      <w:proofErr w:type="spellEnd"/>
      <w:r w:rsidRPr="001B25C6">
        <w:rPr>
          <w:rFonts w:ascii="Calibri" w:hAnsi="Calibri"/>
        </w:rPr>
        <w:t xml:space="preserve"> deverão ser remetidos em conjunto com a proposta de preços indicada na </w:t>
      </w:r>
      <w:r w:rsidR="006156C8" w:rsidRPr="001B6B5D">
        <w:rPr>
          <w:rFonts w:ascii="Calibri" w:hAnsi="Calibri"/>
          <w:color w:val="0D0D0D" w:themeColor="text1" w:themeTint="F2"/>
        </w:rPr>
        <w:t>C</w:t>
      </w:r>
      <w:r w:rsidR="00FA6874" w:rsidRPr="001B6B5D">
        <w:rPr>
          <w:rFonts w:ascii="Calibri" w:hAnsi="Calibri"/>
          <w:color w:val="0D0D0D" w:themeColor="text1" w:themeTint="F2"/>
        </w:rPr>
        <w:t xml:space="preserve">ondição </w:t>
      </w:r>
      <w:r w:rsidR="003B4B75" w:rsidRPr="001B6B5D">
        <w:rPr>
          <w:rFonts w:ascii="Calibri" w:hAnsi="Calibri"/>
          <w:color w:val="0D0D0D" w:themeColor="text1" w:themeTint="F2"/>
        </w:rPr>
        <w:t>26</w:t>
      </w:r>
      <w:r w:rsidRPr="0080617F">
        <w:rPr>
          <w:rFonts w:ascii="Calibri" w:hAnsi="Calibri"/>
        </w:rPr>
        <w:t>, em</w:t>
      </w:r>
      <w:r w:rsidRPr="001B25C6">
        <w:rPr>
          <w:rFonts w:ascii="Calibri" w:hAnsi="Calibri"/>
        </w:rPr>
        <w:t xml:space="preserve"> arquivo ún</w:t>
      </w:r>
      <w:r w:rsidR="001F649F">
        <w:rPr>
          <w:rFonts w:ascii="Calibri" w:hAnsi="Calibri"/>
        </w:rPr>
        <w:t xml:space="preserve">ico, por meio da </w:t>
      </w:r>
      <w:r w:rsidR="001F649F">
        <w:rPr>
          <w:rFonts w:ascii="Calibri" w:hAnsi="Calibri"/>
        </w:rPr>
        <w:lastRenderedPageBreak/>
        <w:t>opção “Enviar A</w:t>
      </w:r>
      <w:r w:rsidRPr="001B25C6">
        <w:rPr>
          <w:rFonts w:ascii="Calibri" w:hAnsi="Calibri"/>
        </w:rPr>
        <w:t xml:space="preserve">nexo” do sistema </w:t>
      </w:r>
      <w:proofErr w:type="spellStart"/>
      <w:r w:rsidRPr="001B25C6">
        <w:rPr>
          <w:rFonts w:ascii="Calibri" w:hAnsi="Calibri"/>
        </w:rPr>
        <w:t>Comprasnet</w:t>
      </w:r>
      <w:proofErr w:type="spellEnd"/>
      <w:r w:rsidRPr="001B25C6">
        <w:rPr>
          <w:rFonts w:ascii="Calibri" w:hAnsi="Calibri"/>
        </w:rPr>
        <w:t xml:space="preserve">, </w:t>
      </w:r>
      <w:r w:rsidR="00884D2A">
        <w:rPr>
          <w:rFonts w:ascii="Calibri" w:hAnsi="Calibri"/>
        </w:rPr>
        <w:t>no mesmo prazo</w:t>
      </w:r>
      <w:r w:rsidR="00A94C43" w:rsidRPr="001B25C6">
        <w:rPr>
          <w:rFonts w:ascii="Calibri" w:hAnsi="Calibri"/>
        </w:rPr>
        <w:t xml:space="preserve"> estipulado na mencionada condição. </w:t>
      </w:r>
    </w:p>
    <w:p w:rsidR="001B25C6" w:rsidRPr="0080608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w:t>
      </w:r>
      <w:proofErr w:type="spellStart"/>
      <w:r w:rsidRPr="00806083">
        <w:rPr>
          <w:rFonts w:ascii="Calibri" w:hAnsi="Calibri"/>
        </w:rPr>
        <w:t>Comprasnet</w:t>
      </w:r>
      <w:proofErr w:type="spellEnd"/>
      <w:r w:rsidRPr="00806083">
        <w:rPr>
          <w:rFonts w:ascii="Calibri" w:hAnsi="Calibri"/>
        </w:rPr>
        <w:t xml:space="preserve"> poderão ser solicitados em original ou por cópia autenticada a qualquer momento, em prazo a ser estabelecido pelo </w:t>
      </w:r>
      <w:r w:rsidRPr="00806083">
        <w:rPr>
          <w:rFonts w:ascii="Calibri" w:hAnsi="Calibri"/>
          <w:b/>
        </w:rPr>
        <w:t>Pregoeiro.</w:t>
      </w:r>
    </w:p>
    <w:p w:rsidR="001B25C6" w:rsidRPr="00DA3E8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inistração 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 xml:space="preserve">Todos os documentos emitidos em língua estrangeira deverão ser entregues acompanhados da tradução para língua portuguesa, efetuada por tradutor juramentado, e também devidamente </w:t>
      </w:r>
      <w:proofErr w:type="spellStart"/>
      <w:r>
        <w:rPr>
          <w:rFonts w:ascii="Calibri" w:hAnsi="Calibri"/>
          <w:sz w:val="24"/>
        </w:rPr>
        <w:t>consularizados</w:t>
      </w:r>
      <w:proofErr w:type="spellEnd"/>
      <w:r>
        <w:rPr>
          <w:rFonts w:ascii="Calibri" w:hAnsi="Calibri"/>
          <w:sz w:val="24"/>
        </w:rPr>
        <w:t xml:space="preserve">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 xml:space="preserve">Documentos de procedência estrangeira, mas emitidos em língua portuguesa, também deverão ser apresentados devidamente </w:t>
      </w:r>
      <w:proofErr w:type="spellStart"/>
      <w:r>
        <w:rPr>
          <w:rFonts w:ascii="Calibri" w:hAnsi="Calibri"/>
          <w:sz w:val="24"/>
        </w:rPr>
        <w:t>consularizados</w:t>
      </w:r>
      <w:proofErr w:type="spellEnd"/>
      <w:r>
        <w:rPr>
          <w:rFonts w:ascii="Calibri" w:hAnsi="Calibri"/>
          <w:sz w:val="24"/>
        </w:rPr>
        <w:t xml:space="preserve"> ou registrados em cartório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9D720D" w:rsidRDefault="00D20852" w:rsidP="00D20852">
      <w:pPr>
        <w:numPr>
          <w:ilvl w:val="1"/>
          <w:numId w:val="3"/>
        </w:numPr>
        <w:tabs>
          <w:tab w:val="left" w:pos="1701"/>
        </w:tabs>
        <w:spacing w:after="120"/>
        <w:jc w:val="both"/>
        <w:rPr>
          <w:rFonts w:ascii="Calibri" w:hAnsi="Calibri"/>
          <w:color w:val="000000" w:themeColor="text1"/>
          <w:sz w:val="24"/>
        </w:rPr>
      </w:pPr>
      <w:r w:rsidRPr="009D720D">
        <w:rPr>
          <w:rFonts w:ascii="Calibri" w:hAnsi="Calibri"/>
          <w:color w:val="000000" w:themeColor="text1"/>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9D720D" w:rsidRDefault="00D20852" w:rsidP="00D20852">
      <w:pPr>
        <w:numPr>
          <w:ilvl w:val="2"/>
          <w:numId w:val="3"/>
        </w:numPr>
        <w:tabs>
          <w:tab w:val="clear" w:pos="3612"/>
          <w:tab w:val="left" w:pos="1701"/>
          <w:tab w:val="num" w:pos="2552"/>
        </w:tabs>
        <w:spacing w:after="120"/>
        <w:ind w:left="2552" w:hanging="851"/>
        <w:jc w:val="both"/>
        <w:rPr>
          <w:rFonts w:ascii="Calibri" w:hAnsi="Calibri"/>
          <w:color w:val="000000" w:themeColor="text1"/>
          <w:sz w:val="24"/>
        </w:rPr>
      </w:pPr>
      <w:r w:rsidRPr="009D720D">
        <w:rPr>
          <w:rFonts w:ascii="Calibri" w:hAnsi="Calibri"/>
          <w:color w:val="000000" w:themeColor="text1"/>
          <w:sz w:val="24"/>
        </w:rPr>
        <w:t>O prazo para regularização fiscal será contado a partir da divulgação do resultado da fase de habilitação.</w:t>
      </w:r>
    </w:p>
    <w:p w:rsidR="00D20852" w:rsidRPr="009D720D" w:rsidRDefault="00D20852" w:rsidP="00D20852">
      <w:pPr>
        <w:numPr>
          <w:ilvl w:val="2"/>
          <w:numId w:val="3"/>
        </w:numPr>
        <w:tabs>
          <w:tab w:val="clear" w:pos="3612"/>
          <w:tab w:val="left" w:pos="1701"/>
          <w:tab w:val="num" w:pos="2552"/>
        </w:tabs>
        <w:spacing w:after="120"/>
        <w:ind w:left="2552" w:hanging="851"/>
        <w:jc w:val="both"/>
        <w:rPr>
          <w:rFonts w:ascii="Calibri" w:hAnsi="Calibri"/>
          <w:color w:val="000000" w:themeColor="text1"/>
          <w:sz w:val="24"/>
        </w:rPr>
      </w:pPr>
      <w:r w:rsidRPr="009D720D">
        <w:rPr>
          <w:rFonts w:ascii="Calibri" w:hAnsi="Calibri"/>
          <w:color w:val="000000" w:themeColor="text1"/>
          <w:sz w:val="24"/>
        </w:rPr>
        <w:t xml:space="preserve">A prorrogação do prazo previsto poderá ser concedida, a critério da administração pública, quando requerida pela </w:t>
      </w:r>
      <w:r w:rsidRPr="009D720D">
        <w:rPr>
          <w:rFonts w:ascii="Calibri" w:hAnsi="Calibri"/>
          <w:b/>
          <w:color w:val="000000" w:themeColor="text1"/>
          <w:sz w:val="24"/>
        </w:rPr>
        <w:t>licitante</w:t>
      </w:r>
      <w:r w:rsidRPr="009D720D">
        <w:rPr>
          <w:rFonts w:ascii="Calibri" w:hAnsi="Calibri"/>
          <w:color w:val="000000" w:themeColor="text1"/>
          <w:sz w:val="24"/>
        </w:rPr>
        <w:t>, mediante apresentação de justificativa.</w:t>
      </w:r>
    </w:p>
    <w:p w:rsidR="003B4B75" w:rsidRDefault="007D10E2" w:rsidP="003B4B75">
      <w:pPr>
        <w:numPr>
          <w:ilvl w:val="1"/>
          <w:numId w:val="3"/>
        </w:numPr>
        <w:tabs>
          <w:tab w:val="left" w:pos="1701"/>
        </w:tabs>
        <w:spacing w:after="120"/>
        <w:jc w:val="both"/>
        <w:rPr>
          <w:rFonts w:ascii="Calibri" w:hAnsi="Calibri"/>
          <w:sz w:val="24"/>
        </w:rPr>
      </w:pPr>
      <w:r w:rsidRPr="003B4B75">
        <w:rPr>
          <w:rFonts w:ascii="Calibri" w:hAnsi="Calibri"/>
          <w:sz w:val="24"/>
        </w:rPr>
        <w:t xml:space="preserve">A não </w:t>
      </w:r>
      <w:r w:rsidR="001661D1" w:rsidRPr="003B4B75">
        <w:rPr>
          <w:rFonts w:ascii="Calibri" w:hAnsi="Calibri"/>
          <w:sz w:val="24"/>
        </w:rPr>
        <w:t xml:space="preserve">regularização da documentação, no prazo previsto na </w:t>
      </w:r>
      <w:proofErr w:type="spellStart"/>
      <w:r w:rsidR="001661D1" w:rsidRPr="003B4B75">
        <w:rPr>
          <w:rFonts w:ascii="Calibri" w:hAnsi="Calibri"/>
          <w:sz w:val="24"/>
        </w:rPr>
        <w:t>subcondição</w:t>
      </w:r>
      <w:proofErr w:type="spellEnd"/>
      <w:r w:rsidR="001661D1" w:rsidRPr="003B4B75">
        <w:rPr>
          <w:rFonts w:ascii="Calibri" w:hAnsi="Calibri"/>
          <w:sz w:val="24"/>
        </w:rPr>
        <w:t xml:space="preserve"> anterior, implicará decadência do </w:t>
      </w:r>
      <w:r w:rsidR="001661D1" w:rsidRPr="009D720D">
        <w:rPr>
          <w:rFonts w:ascii="Calibri" w:hAnsi="Calibri"/>
          <w:color w:val="000000" w:themeColor="text1"/>
          <w:sz w:val="24"/>
        </w:rPr>
        <w:t xml:space="preserve">direito ao registro de preços e à contratação, </w:t>
      </w:r>
      <w:r w:rsidR="001661D1" w:rsidRPr="003B4B75">
        <w:rPr>
          <w:rFonts w:ascii="Calibri" w:hAnsi="Calibri"/>
          <w:sz w:val="24"/>
        </w:rPr>
        <w:t xml:space="preserve">sem prejuízo das sanções previstas neste Edital, e facultará ao </w:t>
      </w:r>
      <w:r w:rsidR="001661D1" w:rsidRPr="003B4B75">
        <w:rPr>
          <w:rFonts w:ascii="Calibri" w:hAnsi="Calibri"/>
          <w:b/>
          <w:sz w:val="24"/>
        </w:rPr>
        <w:t>Pregoeiro</w:t>
      </w:r>
      <w:r w:rsidR="00B63C41" w:rsidRPr="003B4B75">
        <w:rPr>
          <w:rFonts w:ascii="Calibri" w:hAnsi="Calibri"/>
          <w:sz w:val="24"/>
        </w:rPr>
        <w:t xml:space="preserve"> convocar a</w:t>
      </w:r>
      <w:r w:rsidR="001661D1" w:rsidRPr="003B4B75">
        <w:rPr>
          <w:rFonts w:ascii="Calibri" w:hAnsi="Calibri"/>
          <w:sz w:val="24"/>
        </w:rPr>
        <w:t xml:space="preserve">s </w:t>
      </w:r>
      <w:r w:rsidR="001661D1" w:rsidRPr="003B4B75">
        <w:rPr>
          <w:rFonts w:ascii="Calibri" w:hAnsi="Calibri"/>
          <w:b/>
          <w:sz w:val="24"/>
        </w:rPr>
        <w:t>licitantes</w:t>
      </w:r>
      <w:r w:rsidR="001661D1" w:rsidRPr="003B4B75">
        <w:rPr>
          <w:rFonts w:ascii="Calibri" w:hAnsi="Calibri"/>
          <w:sz w:val="24"/>
        </w:rPr>
        <w:t xml:space="preserve"> remanescentes, na ordem de classificação.</w:t>
      </w:r>
    </w:p>
    <w:p w:rsidR="00E617E6" w:rsidRPr="003B4B75" w:rsidRDefault="00B66E44" w:rsidP="00E617E6">
      <w:pPr>
        <w:numPr>
          <w:ilvl w:val="0"/>
          <w:numId w:val="3"/>
        </w:numPr>
        <w:tabs>
          <w:tab w:val="clear" w:pos="705"/>
          <w:tab w:val="num" w:pos="1134"/>
        </w:tabs>
        <w:spacing w:after="120"/>
        <w:ind w:left="0" w:firstLine="0"/>
        <w:jc w:val="both"/>
        <w:rPr>
          <w:rFonts w:ascii="Calibri" w:hAnsi="Calibri"/>
          <w:sz w:val="24"/>
        </w:rPr>
      </w:pPr>
      <w:r w:rsidRPr="003B4B75">
        <w:rPr>
          <w:rFonts w:ascii="Calibri" w:hAnsi="Calibri"/>
          <w:sz w:val="24"/>
        </w:rPr>
        <w:t xml:space="preserve">Se a proposta não for aceitável, se a </w:t>
      </w:r>
      <w:r w:rsidRPr="003B4B75">
        <w:rPr>
          <w:rFonts w:ascii="Calibri" w:hAnsi="Calibri"/>
          <w:b/>
          <w:sz w:val="24"/>
        </w:rPr>
        <w:t>licitante</w:t>
      </w:r>
      <w:r w:rsidRPr="003B4B75">
        <w:rPr>
          <w:rFonts w:ascii="Calibri" w:hAnsi="Calibri"/>
          <w:sz w:val="24"/>
        </w:rPr>
        <w:t xml:space="preserve"> não atender às exigências de habilitação, ou, ainda, se a amostra for rejeitada, o </w:t>
      </w:r>
      <w:r w:rsidRPr="003B4B75">
        <w:rPr>
          <w:rFonts w:ascii="Calibri" w:hAnsi="Calibri"/>
          <w:b/>
          <w:sz w:val="24"/>
        </w:rPr>
        <w:t>Pregoeiro</w:t>
      </w:r>
      <w:r w:rsidRPr="003B4B75">
        <w:rPr>
          <w:rFonts w:ascii="Calibri" w:hAnsi="Calibri"/>
          <w:sz w:val="24"/>
        </w:rPr>
        <w:t xml:space="preserve"> examinará a proposta subsequente e assim sucessivamente, na ordem de classificação, até a seleção da proposta que melhor atenda a este Edital</w:t>
      </w:r>
      <w:r w:rsidR="00E617E6" w:rsidRPr="003B4B75">
        <w:rPr>
          <w:rFonts w:ascii="Calibri" w:hAnsi="Calibri"/>
          <w:sz w:val="24"/>
        </w:rPr>
        <w:t>.</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lastRenderedPageBreak/>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sidRPr="003B4B75">
        <w:rPr>
          <w:rFonts w:ascii="Calibri" w:hAnsi="Calibri"/>
          <w:sz w:val="24"/>
        </w:rPr>
        <w:t>SEÇÃO XIII</w:t>
      </w:r>
      <w:r w:rsidR="00CB61D2" w:rsidRPr="003B4B75">
        <w:rPr>
          <w:rFonts w:ascii="Calibri" w:hAnsi="Calibri"/>
          <w:sz w:val="24"/>
        </w:rPr>
        <w:t xml:space="preserve"> – </w:t>
      </w:r>
      <w:r w:rsidRPr="003B4B75">
        <w:rPr>
          <w:rFonts w:ascii="Calibri" w:hAnsi="Calibri"/>
          <w:sz w:val="24"/>
        </w:rPr>
        <w:t>DA AMOSTRA</w:t>
      </w:r>
      <w:r>
        <w:rPr>
          <w:rFonts w:ascii="Calibri" w:hAnsi="Calibri"/>
          <w:sz w:val="24"/>
        </w:rPr>
        <w:t xml:space="preserve"> </w:t>
      </w:r>
    </w:p>
    <w:p w:rsidR="00E772A2" w:rsidRPr="001B6B5D" w:rsidRDefault="00E772A2" w:rsidP="00E772A2">
      <w:pPr>
        <w:numPr>
          <w:ilvl w:val="0"/>
          <w:numId w:val="3"/>
        </w:numPr>
        <w:tabs>
          <w:tab w:val="clear" w:pos="705"/>
          <w:tab w:val="num" w:pos="1134"/>
        </w:tabs>
        <w:spacing w:after="120"/>
        <w:ind w:left="0" w:firstLine="0"/>
        <w:jc w:val="both"/>
        <w:rPr>
          <w:rFonts w:ascii="Calibri" w:hAnsi="Calibri"/>
          <w:color w:val="0D0D0D" w:themeColor="text1" w:themeTint="F2"/>
          <w:sz w:val="24"/>
        </w:rPr>
      </w:pPr>
      <w:r w:rsidRPr="001B6B5D">
        <w:rPr>
          <w:rFonts w:ascii="Calibri" w:hAnsi="Calibri"/>
          <w:color w:val="0D0D0D" w:themeColor="text1" w:themeTint="F2"/>
          <w:sz w:val="24"/>
        </w:rPr>
        <w:t xml:space="preserve">A </w:t>
      </w:r>
      <w:r w:rsidRPr="001B6B5D">
        <w:rPr>
          <w:rFonts w:ascii="Calibri" w:hAnsi="Calibri"/>
          <w:b/>
          <w:color w:val="0D0D0D" w:themeColor="text1" w:themeTint="F2"/>
          <w:sz w:val="24"/>
        </w:rPr>
        <w:t>licitante detentora da melhor proposta</w:t>
      </w:r>
      <w:r w:rsidRPr="001B6B5D">
        <w:rPr>
          <w:rFonts w:ascii="Calibri" w:hAnsi="Calibri"/>
          <w:color w:val="0D0D0D" w:themeColor="text1" w:themeTint="F2"/>
          <w:sz w:val="24"/>
        </w:rPr>
        <w:t xml:space="preserve"> será convocada para</w:t>
      </w:r>
      <w:r w:rsidR="003B4B75" w:rsidRPr="001B6B5D">
        <w:rPr>
          <w:rFonts w:ascii="Calibri" w:hAnsi="Calibri"/>
          <w:color w:val="0D0D0D" w:themeColor="text1" w:themeTint="F2"/>
          <w:sz w:val="24"/>
        </w:rPr>
        <w:t xml:space="preserve"> </w:t>
      </w:r>
      <w:r w:rsidRPr="001B6B5D">
        <w:rPr>
          <w:rFonts w:ascii="Calibri" w:hAnsi="Calibri"/>
          <w:color w:val="0D0D0D" w:themeColor="text1" w:themeTint="F2"/>
          <w:sz w:val="24"/>
        </w:rPr>
        <w:t>en</w:t>
      </w:r>
      <w:r w:rsidR="006149E8" w:rsidRPr="001B6B5D">
        <w:rPr>
          <w:rFonts w:ascii="Calibri" w:hAnsi="Calibri"/>
          <w:color w:val="0D0D0D" w:themeColor="text1" w:themeTint="F2"/>
          <w:sz w:val="24"/>
        </w:rPr>
        <w:t>tregar</w:t>
      </w:r>
      <w:r w:rsidRPr="001B6B5D">
        <w:rPr>
          <w:rFonts w:ascii="Calibri" w:hAnsi="Calibri"/>
          <w:color w:val="0D0D0D" w:themeColor="text1" w:themeTint="F2"/>
          <w:sz w:val="24"/>
        </w:rPr>
        <w:t xml:space="preserve"> amostra para teste, conforme as regras estabelecidas </w:t>
      </w:r>
      <w:r w:rsidR="003B4B75" w:rsidRPr="001B6B5D">
        <w:rPr>
          <w:rFonts w:ascii="Calibri" w:hAnsi="Calibri"/>
          <w:color w:val="0D0D0D" w:themeColor="text1" w:themeTint="F2"/>
          <w:sz w:val="24"/>
        </w:rPr>
        <w:t>no Anexo I – Termo de Referência</w:t>
      </w:r>
      <w:r w:rsidRPr="001B6B5D">
        <w:rPr>
          <w:rFonts w:ascii="Calibri" w:hAnsi="Calibri"/>
          <w:color w:val="0D0D0D" w:themeColor="text1" w:themeTint="F2"/>
          <w:sz w:val="24"/>
        </w:rPr>
        <w:t>.</w:t>
      </w:r>
    </w:p>
    <w:p w:rsidR="003B4B75" w:rsidRDefault="00E772A2" w:rsidP="00E772A2">
      <w:pPr>
        <w:numPr>
          <w:ilvl w:val="1"/>
          <w:numId w:val="3"/>
        </w:numPr>
        <w:tabs>
          <w:tab w:val="num" w:pos="1134"/>
        </w:tabs>
        <w:spacing w:after="120"/>
        <w:jc w:val="both"/>
        <w:rPr>
          <w:rFonts w:ascii="Calibri" w:hAnsi="Calibri"/>
          <w:sz w:val="24"/>
        </w:rPr>
      </w:pPr>
      <w:r>
        <w:rPr>
          <w:rFonts w:ascii="Calibri" w:hAnsi="Calibri"/>
          <w:sz w:val="24"/>
        </w:rPr>
        <w:t xml:space="preserve">Não será aceita a proposta da </w:t>
      </w:r>
      <w:r w:rsidRPr="00FC06C7">
        <w:rPr>
          <w:rFonts w:ascii="Calibri" w:hAnsi="Calibri"/>
          <w:b/>
          <w:sz w:val="24"/>
        </w:rPr>
        <w:t>licitante</w:t>
      </w:r>
      <w:r>
        <w:rPr>
          <w:rFonts w:ascii="Calibri" w:hAnsi="Calibri"/>
          <w:sz w:val="24"/>
        </w:rPr>
        <w:t xml:space="preserve"> que tiver amostra rejeitada, que não enviar amostra, ou que não </w:t>
      </w:r>
      <w:r w:rsidR="003B4B75">
        <w:rPr>
          <w:rFonts w:ascii="Calibri" w:hAnsi="Calibri"/>
          <w:sz w:val="24"/>
        </w:rPr>
        <w:t>a apresentar</w:t>
      </w:r>
      <w:r>
        <w:rPr>
          <w:rFonts w:ascii="Calibri" w:hAnsi="Calibri"/>
          <w:sz w:val="24"/>
        </w:rPr>
        <w:t xml:space="preserve"> no prazo estabelecido. </w:t>
      </w:r>
    </w:p>
    <w:p w:rsidR="003B4B75" w:rsidRPr="003B4B75" w:rsidRDefault="00E772A2" w:rsidP="00E772A2">
      <w:pPr>
        <w:numPr>
          <w:ilvl w:val="1"/>
          <w:numId w:val="3"/>
        </w:numPr>
        <w:tabs>
          <w:tab w:val="num" w:pos="1134"/>
        </w:tabs>
        <w:spacing w:after="120"/>
        <w:jc w:val="both"/>
        <w:rPr>
          <w:rFonts w:ascii="Calibri" w:hAnsi="Calibri"/>
        </w:rPr>
      </w:pPr>
      <w:r>
        <w:rPr>
          <w:rFonts w:ascii="Calibri" w:hAnsi="Calibri"/>
          <w:sz w:val="24"/>
        </w:rPr>
        <w:t xml:space="preserve">A apresentação de amostra falsificada ou deteriorada, </w:t>
      </w:r>
      <w:r w:rsidRPr="009D720D">
        <w:rPr>
          <w:rFonts w:ascii="Calibri" w:hAnsi="Calibri"/>
          <w:color w:val="000000" w:themeColor="text1"/>
          <w:sz w:val="24"/>
        </w:rPr>
        <w:t xml:space="preserve">como </w:t>
      </w:r>
      <w:r w:rsidR="002B3379" w:rsidRPr="009D720D">
        <w:rPr>
          <w:rFonts w:ascii="Calibri" w:hAnsi="Calibri"/>
          <w:color w:val="000000" w:themeColor="text1"/>
          <w:sz w:val="24"/>
        </w:rPr>
        <w:t>original</w:t>
      </w:r>
      <w:r w:rsidRPr="009D720D">
        <w:rPr>
          <w:rFonts w:ascii="Calibri" w:hAnsi="Calibri"/>
          <w:color w:val="000000" w:themeColor="text1"/>
          <w:sz w:val="24"/>
        </w:rPr>
        <w:t xml:space="preserve"> ou </w:t>
      </w:r>
      <w:r>
        <w:rPr>
          <w:rFonts w:ascii="Calibri" w:hAnsi="Calibri"/>
          <w:sz w:val="24"/>
        </w:rPr>
        <w:t>perfeita, configura comportamento inidôneo, punível nos termos deste Edital.</w:t>
      </w:r>
    </w:p>
    <w:p w:rsidR="005C55A2" w:rsidRPr="009636BA" w:rsidRDefault="005C55A2" w:rsidP="009636BA">
      <w:pPr>
        <w:pStyle w:val="Ttulo1"/>
        <w:tabs>
          <w:tab w:val="num" w:pos="1134"/>
        </w:tabs>
        <w:ind w:left="0"/>
        <w:jc w:val="both"/>
        <w:rPr>
          <w:rFonts w:ascii="Calibri" w:hAnsi="Calibri"/>
          <w:sz w:val="24"/>
        </w:rPr>
      </w:pPr>
      <w:r w:rsidRPr="003B4B75">
        <w:rPr>
          <w:rFonts w:ascii="Calibri" w:hAnsi="Calibri"/>
          <w:sz w:val="24"/>
        </w:rPr>
        <w:t>SEÇÃO XIV – DO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5C55A2"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razões, também via sistema, em igual prazo, que começará a correr do término do prazo da recorrente.</w:t>
      </w:r>
    </w:p>
    <w:p w:rsidR="00172A6B" w:rsidRPr="001F34D3"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F34D3">
        <w:rPr>
          <w:rFonts w:ascii="Calibri" w:hAnsi="Calibri"/>
        </w:rPr>
        <w:t xml:space="preserve">Para efeito do disposto no § 5º do artigo 109 da Lei nº 8.666/1993, </w:t>
      </w:r>
      <w:r w:rsidR="00FA7A46" w:rsidRPr="001F34D3">
        <w:rPr>
          <w:rFonts w:ascii="Calibri" w:hAnsi="Calibri"/>
        </w:rPr>
        <w:t xml:space="preserve">fica </w:t>
      </w:r>
      <w:proofErr w:type="gramStart"/>
      <w:r w:rsidR="00FA7A46" w:rsidRPr="001F34D3">
        <w:rPr>
          <w:rFonts w:ascii="Calibri" w:hAnsi="Calibri"/>
        </w:rPr>
        <w:t>a</w:t>
      </w:r>
      <w:proofErr w:type="gramEnd"/>
      <w:r w:rsidR="00FA7A46" w:rsidRPr="001F34D3">
        <w:rPr>
          <w:rFonts w:ascii="Calibri" w:hAnsi="Calibri"/>
        </w:rPr>
        <w:t xml:space="preserve"> vista d</w:t>
      </w:r>
      <w:r w:rsidRPr="001F34D3">
        <w:rPr>
          <w:rFonts w:ascii="Calibri" w:hAnsi="Calibri"/>
        </w:rPr>
        <w:t xml:space="preserve">os autos </w:t>
      </w:r>
      <w:r w:rsidR="001D0C2A" w:rsidRPr="001F34D3">
        <w:rPr>
          <w:rFonts w:ascii="Calibri" w:hAnsi="Calibri"/>
        </w:rPr>
        <w:t xml:space="preserve">do </w:t>
      </w:r>
      <w:r w:rsidR="001D0C2A" w:rsidRPr="001B6B5D">
        <w:rPr>
          <w:rFonts w:ascii="Calibri" w:hAnsi="Calibri"/>
          <w:b/>
          <w:color w:val="0D0D0D" w:themeColor="text1" w:themeTint="F2"/>
        </w:rPr>
        <w:t xml:space="preserve">TC </w:t>
      </w:r>
      <w:r w:rsidR="003B4AFE" w:rsidRPr="001B6B5D">
        <w:rPr>
          <w:rFonts w:ascii="Calibri" w:hAnsi="Calibri"/>
          <w:b/>
          <w:color w:val="0D0D0D" w:themeColor="text1" w:themeTint="F2"/>
        </w:rPr>
        <w:t>017.030/2015-3</w:t>
      </w:r>
      <w:r w:rsidR="001D0C2A" w:rsidRPr="001B6B5D">
        <w:rPr>
          <w:rFonts w:ascii="Calibri" w:hAnsi="Calibri"/>
          <w:color w:val="0D0D0D" w:themeColor="text1" w:themeTint="F2"/>
        </w:rPr>
        <w:t xml:space="preserve"> </w:t>
      </w:r>
      <w:r w:rsidR="00FA7A46" w:rsidRPr="001F34D3">
        <w:rPr>
          <w:rFonts w:ascii="Calibri" w:hAnsi="Calibri"/>
        </w:rPr>
        <w:t>franqueada</w:t>
      </w:r>
      <w:r w:rsidRPr="001F34D3">
        <w:rPr>
          <w:rFonts w:ascii="Calibri" w:hAnsi="Calibri"/>
        </w:rPr>
        <w:t xml:space="preserve"> aos 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3B4B75">
        <w:rPr>
          <w:rFonts w:ascii="Calibri" w:hAnsi="Calibri"/>
          <w:sz w:val="24"/>
        </w:rPr>
        <w:t xml:space="preserve">SEÇÃO XV </w:t>
      </w:r>
      <w:r w:rsidR="00554DF6" w:rsidRPr="003B4B75">
        <w:rPr>
          <w:rFonts w:ascii="Calibri" w:hAnsi="Calibri"/>
          <w:sz w:val="24"/>
        </w:rPr>
        <w:t>–</w:t>
      </w:r>
      <w:r w:rsidRPr="003B4B75">
        <w:rPr>
          <w:rFonts w:ascii="Calibri" w:hAnsi="Calibri"/>
          <w:sz w:val="24"/>
        </w:rPr>
        <w:t xml:space="preserve"> </w:t>
      </w:r>
      <w:r w:rsidR="00554DF6" w:rsidRPr="003B4B75">
        <w:rPr>
          <w:rFonts w:ascii="Calibri" w:hAnsi="Calibri"/>
          <w:sz w:val="24"/>
        </w:rPr>
        <w:t>DA ADJUDICAÇÃO</w:t>
      </w:r>
      <w:r w:rsidR="00554DF6" w:rsidRPr="009636BA">
        <w:rPr>
          <w:rFonts w:ascii="Calibri" w:hAnsi="Calibri"/>
          <w:sz w:val="24"/>
        </w:rPr>
        <w:t xml:space="preserve"> E HOMOLOGAÇÃO</w:t>
      </w:r>
    </w:p>
    <w:p w:rsidR="0020294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adjudicação caberá </w:t>
      </w:r>
      <w:r w:rsidR="00CA5AF6">
        <w:rPr>
          <w:rFonts w:ascii="Calibri" w:hAnsi="Calibri"/>
          <w:sz w:val="24"/>
        </w:rPr>
        <w:t>à</w:t>
      </w:r>
      <w:r>
        <w:rPr>
          <w:rFonts w:ascii="Calibri" w:hAnsi="Calibri"/>
          <w:sz w:val="24"/>
        </w:rPr>
        <w:t xml:space="preserve"> autoridade competente para homologação</w:t>
      </w:r>
      <w:r w:rsidR="00202943">
        <w:rPr>
          <w:rFonts w:ascii="Calibri" w:hAnsi="Calibri"/>
          <w:sz w:val="24"/>
        </w:rPr>
        <w:t>.</w:t>
      </w:r>
    </w:p>
    <w:p w:rsidR="00202943" w:rsidRPr="00E267DF" w:rsidRDefault="00554DF6" w:rsidP="00745EA2">
      <w:pPr>
        <w:numPr>
          <w:ilvl w:val="0"/>
          <w:numId w:val="3"/>
        </w:numPr>
        <w:tabs>
          <w:tab w:val="clear" w:pos="705"/>
          <w:tab w:val="num" w:pos="1134"/>
        </w:tabs>
        <w:spacing w:after="120"/>
        <w:ind w:left="0" w:firstLine="0"/>
        <w:jc w:val="both"/>
        <w:rPr>
          <w:rFonts w:ascii="Calibri" w:hAnsi="Calibri"/>
          <w:color w:val="FF0000"/>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w:t>
      </w:r>
      <w:r w:rsidR="00745EA2" w:rsidRPr="00C4798C">
        <w:rPr>
          <w:rFonts w:ascii="Calibri" w:hAnsi="Calibri"/>
          <w:sz w:val="24"/>
        </w:rPr>
        <w:t xml:space="preserve">Secretário-Geral de Administração do </w:t>
      </w:r>
      <w:r w:rsidR="00477D71" w:rsidRPr="00C4798C">
        <w:rPr>
          <w:rFonts w:ascii="Calibri" w:hAnsi="Calibri"/>
          <w:sz w:val="24"/>
        </w:rPr>
        <w:t>T</w:t>
      </w:r>
      <w:r w:rsidR="00745EA2" w:rsidRPr="00C4798C">
        <w:rPr>
          <w:rFonts w:ascii="Calibri" w:hAnsi="Calibri"/>
          <w:sz w:val="24"/>
        </w:rPr>
        <w:t>ribunal de Contas da União.</w:t>
      </w:r>
    </w:p>
    <w:p w:rsidR="007568D4" w:rsidRPr="001B6B5D" w:rsidRDefault="007568D4" w:rsidP="007568D4">
      <w:pPr>
        <w:pStyle w:val="Cabealho"/>
        <w:numPr>
          <w:ilvl w:val="0"/>
          <w:numId w:val="3"/>
        </w:numPr>
        <w:tabs>
          <w:tab w:val="clear" w:pos="705"/>
          <w:tab w:val="clear" w:pos="4419"/>
          <w:tab w:val="clear" w:pos="8838"/>
          <w:tab w:val="num" w:pos="1134"/>
        </w:tabs>
        <w:spacing w:after="120"/>
        <w:ind w:left="0" w:firstLine="0"/>
        <w:rPr>
          <w:rFonts w:ascii="Calibri" w:hAnsi="Calibri"/>
          <w:color w:val="0D0D0D" w:themeColor="text1" w:themeTint="F2"/>
        </w:rPr>
      </w:pPr>
      <w:r w:rsidRPr="003B4B75">
        <w:rPr>
          <w:rFonts w:ascii="Calibri" w:hAnsi="Calibri"/>
        </w:rPr>
        <w:t xml:space="preserve">O objeto deste </w:t>
      </w:r>
      <w:r w:rsidRPr="003B4B75">
        <w:rPr>
          <w:rFonts w:ascii="Calibri" w:hAnsi="Calibri"/>
          <w:b/>
        </w:rPr>
        <w:t>Pregão</w:t>
      </w:r>
      <w:r w:rsidR="00F03320" w:rsidRPr="003B4B75">
        <w:rPr>
          <w:rFonts w:ascii="Calibri" w:hAnsi="Calibri"/>
        </w:rPr>
        <w:t xml:space="preserve"> será adjudicado à </w:t>
      </w:r>
      <w:r w:rsidR="001F7F7D" w:rsidRPr="001B6B5D">
        <w:rPr>
          <w:rFonts w:ascii="Calibri" w:hAnsi="Calibri"/>
          <w:color w:val="0D0D0D" w:themeColor="text1" w:themeTint="F2"/>
        </w:rPr>
        <w:t xml:space="preserve">globalmente à </w:t>
      </w:r>
      <w:r w:rsidR="001F7F7D" w:rsidRPr="001B6B5D">
        <w:rPr>
          <w:rFonts w:ascii="Calibri" w:hAnsi="Calibri"/>
          <w:b/>
          <w:color w:val="0D0D0D" w:themeColor="text1" w:themeTint="F2"/>
        </w:rPr>
        <w:t>licitante vencedora</w:t>
      </w:r>
      <w:r w:rsidRPr="001B6B5D">
        <w:rPr>
          <w:rFonts w:ascii="Calibri" w:hAnsi="Calibri"/>
          <w:color w:val="0D0D0D" w:themeColor="text1" w:themeTint="F2"/>
        </w:rPr>
        <w:t>.</w:t>
      </w:r>
    </w:p>
    <w:p w:rsidR="003B4B75" w:rsidRDefault="00C07DA5" w:rsidP="00EC7553">
      <w:pPr>
        <w:pStyle w:val="Ttulo4"/>
        <w:rPr>
          <w:rFonts w:ascii="Calibri" w:hAnsi="Calibri"/>
        </w:rPr>
      </w:pPr>
      <w:r w:rsidRPr="003B4B75">
        <w:rPr>
          <w:rFonts w:ascii="Calibri" w:hAnsi="Calibri"/>
        </w:rPr>
        <w:lastRenderedPageBreak/>
        <w:t>SEÇÃO XVI – DO REGISTRO</w:t>
      </w:r>
      <w:r w:rsidRPr="00094EDC">
        <w:rPr>
          <w:rFonts w:ascii="Calibri" w:hAnsi="Calibri"/>
        </w:rPr>
        <w:t xml:space="preserve"> DE PREÇOS</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O Tribunal de Contas da União é o órgão gerenciador responsável pela condução do conjunto de procedimentos para registro de preços e gerenciamento da Ata de Registro de Preços dele decorrente.</w:t>
      </w:r>
    </w:p>
    <w:p w:rsidR="00C07DA5" w:rsidRPr="003A11BF" w:rsidRDefault="00C07DA5" w:rsidP="00C07DA5">
      <w:pPr>
        <w:numPr>
          <w:ilvl w:val="1"/>
          <w:numId w:val="3"/>
        </w:numPr>
        <w:tabs>
          <w:tab w:val="left" w:pos="1701"/>
        </w:tabs>
        <w:spacing w:after="120"/>
        <w:jc w:val="both"/>
        <w:rPr>
          <w:rFonts w:ascii="Calibri" w:hAnsi="Calibri"/>
          <w:sz w:val="24"/>
        </w:rPr>
      </w:pPr>
      <w:r w:rsidRPr="003A11BF">
        <w:rPr>
          <w:rFonts w:ascii="Calibri" w:hAnsi="Calibri"/>
          <w:sz w:val="24"/>
        </w:rPr>
        <w:t>A Selip/</w:t>
      </w:r>
      <w:proofErr w:type="spellStart"/>
      <w:r w:rsidRPr="003A11BF">
        <w:rPr>
          <w:rFonts w:ascii="Calibri" w:hAnsi="Calibri"/>
          <w:sz w:val="24"/>
        </w:rPr>
        <w:t>Segedam</w:t>
      </w:r>
      <w:proofErr w:type="spellEnd"/>
      <w:r w:rsidRPr="003A11BF">
        <w:rPr>
          <w:rFonts w:ascii="Calibri" w:hAnsi="Calibri"/>
          <w:sz w:val="24"/>
        </w:rPr>
        <w:t xml:space="preserve"> será a unidade responsável pelos atos de controle e administração da Ata de Registro de Preços decorrentes desta licitação.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São órgãos participantes os órgãos ou entidades da administração pública que participam dos procedimentos iniciais do Sistema de Registro de Preços e integram a Ata de Registro de Preços.</w:t>
      </w:r>
    </w:p>
    <w:p w:rsidR="00C07DA5" w:rsidRPr="00C4798C"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O órgão participante será res</w:t>
      </w:r>
      <w:r w:rsidRPr="00C4798C">
        <w:rPr>
          <w:rFonts w:ascii="Calibri" w:hAnsi="Calibri" w:cs="Arial"/>
          <w:sz w:val="24"/>
          <w:szCs w:val="24"/>
        </w:rPr>
        <w:t>ponsável pela manifestação de interesse em participar do registro de preços</w:t>
      </w:r>
      <w:r w:rsidRPr="009D720D">
        <w:rPr>
          <w:rFonts w:ascii="Calibri" w:hAnsi="Calibri" w:cs="Arial"/>
          <w:color w:val="000000" w:themeColor="text1"/>
          <w:sz w:val="24"/>
          <w:szCs w:val="24"/>
        </w:rPr>
        <w:t xml:space="preserve">, no módulo Intenção de Registro de Preços – IRP do sistema </w:t>
      </w:r>
      <w:proofErr w:type="spellStart"/>
      <w:r w:rsidRPr="009D720D">
        <w:rPr>
          <w:rFonts w:ascii="Calibri" w:hAnsi="Calibri" w:cs="Arial"/>
          <w:color w:val="000000" w:themeColor="text1"/>
          <w:sz w:val="24"/>
          <w:szCs w:val="24"/>
        </w:rPr>
        <w:t>Comprasnet</w:t>
      </w:r>
      <w:proofErr w:type="spellEnd"/>
      <w:r w:rsidRPr="009D720D">
        <w:rPr>
          <w:rFonts w:ascii="Calibri" w:hAnsi="Calibri" w:cs="Arial"/>
          <w:color w:val="000000" w:themeColor="text1"/>
          <w:sz w:val="24"/>
          <w:szCs w:val="24"/>
        </w:rPr>
        <w:t>.</w:t>
      </w:r>
    </w:p>
    <w:p w:rsidR="00C07DA5" w:rsidRPr="008507A3" w:rsidRDefault="00C07DA5" w:rsidP="008507A3">
      <w:pPr>
        <w:numPr>
          <w:ilvl w:val="0"/>
          <w:numId w:val="3"/>
        </w:numPr>
        <w:tabs>
          <w:tab w:val="clear" w:pos="705"/>
          <w:tab w:val="num" w:pos="1134"/>
        </w:tabs>
        <w:spacing w:after="120"/>
        <w:ind w:left="0" w:firstLine="0"/>
        <w:jc w:val="both"/>
        <w:rPr>
          <w:rFonts w:ascii="Calibri" w:hAnsi="Calibri"/>
          <w:sz w:val="24"/>
          <w:szCs w:val="24"/>
        </w:rPr>
      </w:pPr>
      <w:r w:rsidRPr="00C4798C">
        <w:rPr>
          <w:rFonts w:ascii="Calibri" w:hAnsi="Calibri"/>
          <w:sz w:val="24"/>
        </w:rPr>
        <w:t xml:space="preserve">Os órgãos e entidades que não </w:t>
      </w:r>
      <w:r w:rsidRPr="008507A3">
        <w:rPr>
          <w:rFonts w:ascii="Calibri" w:hAnsi="Calibri"/>
          <w:sz w:val="24"/>
        </w:rPr>
        <w:t>participaram do registro de preços, quando desejarem fazer uso da Ata de Registro de Preços, deverão consultar o TCU – Órgão Gerenciador para manifestação sobre a possibilidade de adesão.</w:t>
      </w:r>
    </w:p>
    <w:p w:rsidR="00C07DA5" w:rsidRPr="008507A3" w:rsidRDefault="00C07DA5" w:rsidP="008507A3">
      <w:pPr>
        <w:numPr>
          <w:ilvl w:val="1"/>
          <w:numId w:val="3"/>
        </w:numPr>
        <w:tabs>
          <w:tab w:val="left" w:pos="1701"/>
        </w:tabs>
        <w:spacing w:after="120"/>
        <w:jc w:val="both"/>
        <w:rPr>
          <w:rFonts w:ascii="Calibri" w:hAnsi="Calibri"/>
          <w:sz w:val="24"/>
          <w:szCs w:val="24"/>
        </w:rPr>
      </w:pPr>
      <w:r w:rsidRPr="008507A3">
        <w:rPr>
          <w:rFonts w:ascii="Calibri" w:hAnsi="Calibri" w:cs="Arial"/>
          <w:sz w:val="24"/>
          <w:szCs w:val="24"/>
        </w:rPr>
        <w:t xml:space="preserve">As </w:t>
      </w:r>
      <w:r w:rsidRPr="008507A3">
        <w:rPr>
          <w:rFonts w:ascii="Calibri" w:hAnsi="Calibri"/>
          <w:sz w:val="24"/>
        </w:rPr>
        <w:t>aquisições</w:t>
      </w:r>
      <w:r w:rsidRPr="008507A3">
        <w:rPr>
          <w:rFonts w:ascii="Calibri" w:hAnsi="Calibri" w:cs="Arial"/>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C07DA5" w:rsidRPr="008507A3" w:rsidRDefault="00C07DA5" w:rsidP="008507A3">
      <w:pPr>
        <w:numPr>
          <w:ilvl w:val="1"/>
          <w:numId w:val="3"/>
        </w:numPr>
        <w:tabs>
          <w:tab w:val="left" w:pos="1701"/>
        </w:tabs>
        <w:spacing w:after="120"/>
        <w:jc w:val="both"/>
        <w:rPr>
          <w:rFonts w:ascii="Calibri" w:hAnsi="Calibri"/>
          <w:sz w:val="24"/>
        </w:rPr>
      </w:pPr>
      <w:r w:rsidRPr="008507A3">
        <w:rPr>
          <w:rFonts w:ascii="Calibri" w:hAnsi="Calibri"/>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C07DA5" w:rsidRPr="008507A3" w:rsidRDefault="00C07DA5" w:rsidP="008507A3">
      <w:pPr>
        <w:numPr>
          <w:ilvl w:val="1"/>
          <w:numId w:val="3"/>
        </w:numPr>
        <w:tabs>
          <w:tab w:val="left" w:pos="1701"/>
        </w:tabs>
        <w:spacing w:after="120"/>
        <w:jc w:val="both"/>
        <w:rPr>
          <w:rFonts w:ascii="Calibri" w:hAnsi="Calibri"/>
          <w:sz w:val="24"/>
        </w:rPr>
      </w:pPr>
      <w:r w:rsidRPr="008507A3">
        <w:rPr>
          <w:rFonts w:ascii="Calibri" w:hAnsi="Calibri"/>
          <w:sz w:val="24"/>
        </w:rPr>
        <w:t>Após a autorização do órgão gerenciador, o órgão não participante deverá efetivar a aquisição ou contratação solicitada em até 90 (noventa) dias, observado o prazo de vigência da Ata. </w:t>
      </w:r>
    </w:p>
    <w:p w:rsidR="00C07DA5" w:rsidRPr="009D720D" w:rsidRDefault="00C07DA5" w:rsidP="008507A3">
      <w:pPr>
        <w:numPr>
          <w:ilvl w:val="2"/>
          <w:numId w:val="3"/>
        </w:numPr>
        <w:tabs>
          <w:tab w:val="clear" w:pos="3612"/>
          <w:tab w:val="left" w:pos="1701"/>
          <w:tab w:val="num" w:pos="2552"/>
        </w:tabs>
        <w:spacing w:after="120"/>
        <w:ind w:left="2552" w:hanging="851"/>
        <w:jc w:val="both"/>
        <w:rPr>
          <w:rFonts w:ascii="Calibri" w:hAnsi="Calibri"/>
          <w:color w:val="000000" w:themeColor="text1"/>
          <w:sz w:val="24"/>
          <w:szCs w:val="24"/>
        </w:rPr>
      </w:pPr>
      <w:r w:rsidRPr="009D720D">
        <w:rPr>
          <w:rFonts w:ascii="Calibri" w:hAnsi="Calibri"/>
          <w:color w:val="000000" w:themeColor="text1"/>
          <w:sz w:val="24"/>
          <w:szCs w:val="24"/>
        </w:rPr>
        <w:t>O TCU poderá autorizar, excepcional e justificadamente, a prorrogação deste prazo, respeitado o prazo de vigência da Ata, quando solicitada pelo órgão não participante.</w:t>
      </w:r>
    </w:p>
    <w:p w:rsidR="00C07DA5" w:rsidRPr="008507A3" w:rsidRDefault="00C07DA5" w:rsidP="008507A3">
      <w:pPr>
        <w:numPr>
          <w:ilvl w:val="1"/>
          <w:numId w:val="3"/>
        </w:numPr>
        <w:tabs>
          <w:tab w:val="left" w:pos="1701"/>
        </w:tabs>
        <w:spacing w:after="120"/>
        <w:jc w:val="both"/>
        <w:rPr>
          <w:rFonts w:ascii="Calibri" w:hAnsi="Calibri"/>
          <w:sz w:val="24"/>
          <w:szCs w:val="24"/>
        </w:rPr>
      </w:pPr>
      <w:r w:rsidRPr="008507A3">
        <w:rPr>
          <w:rFonts w:ascii="Calibri" w:hAnsi="Calibri" w:cs="Arial"/>
          <w:sz w:val="24"/>
          <w:szCs w:val="24"/>
        </w:rPr>
        <w:t xml:space="preserve">Caberá ao </w:t>
      </w:r>
      <w:r w:rsidRPr="008507A3">
        <w:rPr>
          <w:rFonts w:ascii="Calibri" w:hAnsi="Calibri" w:cs="Arial"/>
          <w:b/>
          <w:sz w:val="24"/>
          <w:szCs w:val="24"/>
        </w:rPr>
        <w:t xml:space="preserve">fornecedor </w:t>
      </w:r>
      <w:r w:rsidRPr="009D720D">
        <w:rPr>
          <w:rFonts w:ascii="Calibri" w:hAnsi="Calibri" w:cs="Arial"/>
          <w:b/>
          <w:color w:val="000000" w:themeColor="text1"/>
          <w:sz w:val="24"/>
          <w:szCs w:val="24"/>
        </w:rPr>
        <w:t xml:space="preserve">beneficiário </w:t>
      </w:r>
      <w:r w:rsidRPr="009D720D">
        <w:rPr>
          <w:rFonts w:ascii="Calibri" w:hAnsi="Calibri" w:cs="Arial"/>
          <w:color w:val="000000" w:themeColor="text1"/>
          <w:sz w:val="24"/>
          <w:szCs w:val="24"/>
        </w:rPr>
        <w:t xml:space="preserve">da Ata de Registro de Preços, observadas </w:t>
      </w:r>
      <w:r w:rsidRPr="008507A3">
        <w:rPr>
          <w:rFonts w:ascii="Calibri" w:hAnsi="Calibri" w:cs="Arial"/>
          <w:sz w:val="24"/>
          <w:szCs w:val="24"/>
        </w:rPr>
        <w:t>as condições nela estabelecidas, optar pela aceitação ou não do fornecimento decorrente de adesão, desde que não prejudique as obrigações presentes e futuras decorrentes da Ata, assumidas com o órgão gerenciador e órgãos participantes.</w:t>
      </w:r>
    </w:p>
    <w:p w:rsidR="004D1C8E" w:rsidRPr="009D720D" w:rsidRDefault="004D1C8E" w:rsidP="004D1C8E">
      <w:pPr>
        <w:numPr>
          <w:ilvl w:val="0"/>
          <w:numId w:val="3"/>
        </w:numPr>
        <w:tabs>
          <w:tab w:val="clear" w:pos="705"/>
          <w:tab w:val="num" w:pos="1134"/>
        </w:tabs>
        <w:spacing w:after="120"/>
        <w:ind w:left="0" w:firstLine="0"/>
        <w:jc w:val="both"/>
        <w:rPr>
          <w:rStyle w:val="apple-converted-space"/>
          <w:rFonts w:ascii="Calibri" w:hAnsi="Calibri"/>
          <w:color w:val="000000" w:themeColor="text1"/>
          <w:sz w:val="24"/>
          <w:szCs w:val="24"/>
        </w:rPr>
      </w:pPr>
      <w:r w:rsidRPr="009D720D">
        <w:rPr>
          <w:rFonts w:ascii="Calibri" w:hAnsi="Calibri" w:cs="Arial"/>
          <w:color w:val="000000" w:themeColor="text1"/>
          <w:sz w:val="24"/>
          <w:szCs w:val="24"/>
        </w:rPr>
        <w:t xml:space="preserve">Por ocasião da homologação da licitação, será incluído, </w:t>
      </w:r>
      <w:r w:rsidR="00652C91" w:rsidRPr="009D720D">
        <w:rPr>
          <w:rFonts w:ascii="Calibri" w:hAnsi="Calibri" w:cs="Arial"/>
          <w:color w:val="000000" w:themeColor="text1"/>
          <w:sz w:val="24"/>
          <w:szCs w:val="24"/>
        </w:rPr>
        <w:t>na</w:t>
      </w:r>
      <w:r w:rsidRPr="009D720D">
        <w:rPr>
          <w:rFonts w:ascii="Calibri" w:hAnsi="Calibri" w:cs="Arial"/>
          <w:color w:val="000000" w:themeColor="text1"/>
          <w:sz w:val="24"/>
          <w:szCs w:val="24"/>
        </w:rPr>
        <w:t xml:space="preserve"> respectiva Ata de Registro de Preços</w:t>
      </w:r>
      <w:r w:rsidR="00652C91" w:rsidRPr="009D720D">
        <w:rPr>
          <w:rFonts w:ascii="Calibri" w:hAnsi="Calibri" w:cs="Arial"/>
          <w:color w:val="000000" w:themeColor="text1"/>
          <w:sz w:val="24"/>
          <w:szCs w:val="24"/>
        </w:rPr>
        <w:t xml:space="preserve"> na forma de anexo</w:t>
      </w:r>
      <w:r w:rsidRPr="009D720D">
        <w:rPr>
          <w:rFonts w:ascii="Calibri" w:hAnsi="Calibri" w:cs="Arial"/>
          <w:color w:val="000000" w:themeColor="text1"/>
          <w:sz w:val="24"/>
          <w:szCs w:val="24"/>
        </w:rPr>
        <w:t xml:space="preserve">, o registro das </w:t>
      </w:r>
      <w:r w:rsidRPr="009D720D">
        <w:rPr>
          <w:rFonts w:ascii="Calibri" w:hAnsi="Calibri" w:cs="Arial"/>
          <w:b/>
          <w:color w:val="000000" w:themeColor="text1"/>
          <w:sz w:val="24"/>
          <w:szCs w:val="24"/>
        </w:rPr>
        <w:t>licitantes</w:t>
      </w:r>
      <w:r w:rsidRPr="009D720D">
        <w:rPr>
          <w:rFonts w:ascii="Calibri" w:hAnsi="Calibri" w:cs="Arial"/>
          <w:color w:val="000000" w:themeColor="text1"/>
          <w:sz w:val="24"/>
          <w:szCs w:val="24"/>
        </w:rPr>
        <w:t xml:space="preserve"> </w:t>
      </w:r>
      <w:r w:rsidRPr="009D720D">
        <w:rPr>
          <w:rFonts w:ascii="Calibri" w:hAnsi="Calibri" w:cs="Arial"/>
          <w:b/>
          <w:color w:val="000000" w:themeColor="text1"/>
          <w:sz w:val="24"/>
          <w:szCs w:val="24"/>
        </w:rPr>
        <w:t>não desclassificadas</w:t>
      </w:r>
      <w:r w:rsidRPr="009D720D">
        <w:rPr>
          <w:rFonts w:ascii="Calibri" w:hAnsi="Calibri" w:cs="Arial"/>
          <w:color w:val="000000" w:themeColor="text1"/>
          <w:sz w:val="24"/>
          <w:szCs w:val="24"/>
        </w:rPr>
        <w:t xml:space="preserve"> que aceitarem cotar os bens ou serviços com preços iguais aos da </w:t>
      </w:r>
      <w:r w:rsidRPr="009D720D">
        <w:rPr>
          <w:rFonts w:ascii="Calibri" w:hAnsi="Calibri" w:cs="Arial"/>
          <w:b/>
          <w:color w:val="000000" w:themeColor="text1"/>
          <w:sz w:val="24"/>
          <w:szCs w:val="24"/>
        </w:rPr>
        <w:t>licitante vencedora</w:t>
      </w:r>
      <w:r w:rsidRPr="009D720D">
        <w:rPr>
          <w:rFonts w:ascii="Calibri" w:hAnsi="Calibri" w:cs="Arial"/>
          <w:color w:val="000000" w:themeColor="text1"/>
          <w:sz w:val="24"/>
          <w:szCs w:val="24"/>
        </w:rPr>
        <w:t xml:space="preserve"> na sequência da classificação do certame, excluído o percentual referente à margem de preferência, quando o objeto não atender aos requisitos previstos no</w:t>
      </w:r>
      <w:r w:rsidRPr="009D720D">
        <w:rPr>
          <w:rStyle w:val="apple-converted-space"/>
          <w:rFonts w:ascii="Calibri" w:hAnsi="Calibri" w:cs="Arial"/>
          <w:color w:val="000000" w:themeColor="text1"/>
          <w:sz w:val="24"/>
          <w:szCs w:val="24"/>
        </w:rPr>
        <w:t> art. 3º da Lei n.º 8.666/93.</w:t>
      </w:r>
    </w:p>
    <w:p w:rsidR="00C07DA5" w:rsidRPr="009D720D"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rPr>
      </w:pPr>
      <w:r w:rsidRPr="009D720D">
        <w:rPr>
          <w:rFonts w:ascii="Calibri" w:hAnsi="Calibri"/>
          <w:color w:val="000000" w:themeColor="text1"/>
          <w:sz w:val="24"/>
        </w:rPr>
        <w:t xml:space="preserve">Homologado o resultado deste </w:t>
      </w:r>
      <w:r w:rsidRPr="009D720D">
        <w:rPr>
          <w:rFonts w:ascii="Calibri" w:hAnsi="Calibri"/>
          <w:b/>
          <w:color w:val="000000" w:themeColor="text1"/>
          <w:sz w:val="24"/>
        </w:rPr>
        <w:t>Pregão</w:t>
      </w:r>
      <w:r w:rsidRPr="009D720D">
        <w:rPr>
          <w:rFonts w:ascii="Calibri" w:hAnsi="Calibri"/>
          <w:color w:val="000000" w:themeColor="text1"/>
          <w:sz w:val="24"/>
        </w:rPr>
        <w:t xml:space="preserve">, a </w:t>
      </w:r>
      <w:r w:rsidRPr="009D720D">
        <w:rPr>
          <w:rFonts w:ascii="Calibri" w:hAnsi="Calibri"/>
          <w:b/>
          <w:color w:val="000000" w:themeColor="text1"/>
          <w:sz w:val="24"/>
        </w:rPr>
        <w:t>licitante</w:t>
      </w:r>
      <w:r w:rsidRPr="009D720D">
        <w:rPr>
          <w:rFonts w:ascii="Calibri" w:hAnsi="Calibri"/>
          <w:color w:val="000000" w:themeColor="text1"/>
          <w:sz w:val="24"/>
        </w:rPr>
        <w:t xml:space="preserve"> mais bem classificada será convocada para assinar a Ata de Registro de Preços, no prazo de até 5 (cinco) dias úteis, contado da data do recebimento do documento oficial de convocação.</w:t>
      </w:r>
    </w:p>
    <w:p w:rsidR="00C07DA5" w:rsidRDefault="00C07DA5" w:rsidP="00C07DA5">
      <w:pPr>
        <w:numPr>
          <w:ilvl w:val="1"/>
          <w:numId w:val="3"/>
        </w:numPr>
        <w:tabs>
          <w:tab w:val="left" w:pos="1701"/>
        </w:tabs>
        <w:spacing w:after="120"/>
        <w:jc w:val="both"/>
        <w:rPr>
          <w:rFonts w:ascii="Calibri" w:hAnsi="Calibri"/>
          <w:sz w:val="24"/>
        </w:rPr>
      </w:pPr>
      <w:r w:rsidRPr="009D720D">
        <w:rPr>
          <w:rFonts w:ascii="Calibri" w:hAnsi="Calibri"/>
          <w:color w:val="000000" w:themeColor="text1"/>
          <w:sz w:val="24"/>
        </w:rPr>
        <w:lastRenderedPageBreak/>
        <w:t>O prazo para que a</w:t>
      </w:r>
      <w:r w:rsidRPr="009D720D">
        <w:rPr>
          <w:rFonts w:ascii="Calibri" w:hAnsi="Calibri" w:cs="Arial"/>
          <w:color w:val="000000" w:themeColor="text1"/>
          <w:sz w:val="24"/>
          <w:szCs w:val="24"/>
        </w:rPr>
        <w:t xml:space="preserve"> </w:t>
      </w:r>
      <w:r w:rsidRPr="009D720D">
        <w:rPr>
          <w:rFonts w:ascii="Calibri" w:hAnsi="Calibri" w:cs="Arial"/>
          <w:b/>
          <w:color w:val="000000" w:themeColor="text1"/>
          <w:sz w:val="24"/>
          <w:szCs w:val="24"/>
        </w:rPr>
        <w:t>licitante</w:t>
      </w:r>
      <w:r w:rsidRPr="009D720D">
        <w:rPr>
          <w:rFonts w:ascii="Calibri" w:hAnsi="Calibri" w:cs="Arial"/>
          <w:color w:val="000000" w:themeColor="text1"/>
          <w:sz w:val="24"/>
          <w:szCs w:val="24"/>
        </w:rPr>
        <w:t xml:space="preserve"> mais bem classificada </w:t>
      </w:r>
      <w:r w:rsidRPr="009D720D">
        <w:rPr>
          <w:rFonts w:ascii="Calibri" w:hAnsi="Calibri"/>
          <w:color w:val="000000" w:themeColor="text1"/>
          <w:sz w:val="24"/>
        </w:rPr>
        <w:t xml:space="preserve">compareça </w:t>
      </w:r>
      <w:r w:rsidRPr="003A11BF">
        <w:rPr>
          <w:rFonts w:ascii="Calibri" w:hAnsi="Calibri"/>
          <w:sz w:val="24"/>
        </w:rPr>
        <w:t>após ser</w:t>
      </w:r>
      <w:r>
        <w:rPr>
          <w:rFonts w:ascii="Calibri" w:hAnsi="Calibri"/>
          <w:sz w:val="24"/>
        </w:rPr>
        <w:t xml:space="preserve"> </w:t>
      </w:r>
      <w:r w:rsidRPr="003A11BF">
        <w:rPr>
          <w:rFonts w:ascii="Calibri" w:hAnsi="Calibri"/>
          <w:sz w:val="24"/>
        </w:rPr>
        <w:t>convocada, poderá ser prorrogado, uma única vez, por igual período, desde que ocorra motivo justificado e aceito pelo Tribunal de Contas da União.</w:t>
      </w:r>
    </w:p>
    <w:p w:rsidR="00C07DA5" w:rsidRPr="00457DC7" w:rsidRDefault="00C07DA5" w:rsidP="00C07DA5">
      <w:pPr>
        <w:numPr>
          <w:ilvl w:val="1"/>
          <w:numId w:val="3"/>
        </w:numPr>
        <w:tabs>
          <w:tab w:val="left" w:pos="1701"/>
        </w:tabs>
        <w:spacing w:after="120"/>
        <w:jc w:val="both"/>
        <w:rPr>
          <w:rFonts w:ascii="Calibri" w:hAnsi="Calibri"/>
          <w:color w:val="FF0000"/>
          <w:sz w:val="24"/>
          <w:szCs w:val="24"/>
        </w:rPr>
      </w:pPr>
      <w:r w:rsidRPr="003A11BF">
        <w:rPr>
          <w:rFonts w:ascii="Calibri" w:hAnsi="Calibri" w:cs="Arial"/>
          <w:sz w:val="24"/>
          <w:szCs w:val="24"/>
        </w:rPr>
        <w:t xml:space="preserve">É facultado ao TCU, quando </w:t>
      </w:r>
      <w:r>
        <w:rPr>
          <w:rFonts w:ascii="Calibri" w:hAnsi="Calibri" w:cs="Arial"/>
          <w:sz w:val="24"/>
          <w:szCs w:val="24"/>
        </w:rPr>
        <w:t>a</w:t>
      </w:r>
      <w:r w:rsidRPr="003A11BF">
        <w:rPr>
          <w:rFonts w:ascii="Calibri" w:hAnsi="Calibri" w:cs="Arial"/>
          <w:sz w:val="24"/>
          <w:szCs w:val="24"/>
        </w:rPr>
        <w:t xml:space="preserve"> convocad</w:t>
      </w:r>
      <w:r>
        <w:rPr>
          <w:rFonts w:ascii="Calibri" w:hAnsi="Calibri" w:cs="Arial"/>
          <w:sz w:val="24"/>
          <w:szCs w:val="24"/>
        </w:rPr>
        <w:t>a</w:t>
      </w:r>
      <w:r w:rsidRPr="003A11BF">
        <w:rPr>
          <w:rFonts w:ascii="Calibri" w:hAnsi="Calibri" w:cs="Arial"/>
          <w:sz w:val="24"/>
          <w:szCs w:val="24"/>
        </w:rPr>
        <w:t xml:space="preserve"> não assinar a Ata de Registro de Preços no prazo e </w:t>
      </w:r>
      <w:r w:rsidRPr="009D720D">
        <w:rPr>
          <w:rFonts w:ascii="Calibri" w:hAnsi="Calibri" w:cs="Arial"/>
          <w:color w:val="000000" w:themeColor="text1"/>
          <w:sz w:val="24"/>
          <w:szCs w:val="24"/>
        </w:rPr>
        <w:t xml:space="preserve">condições estabelecidos, convocar as </w:t>
      </w:r>
      <w:r w:rsidRPr="009D720D">
        <w:rPr>
          <w:rFonts w:ascii="Calibri" w:hAnsi="Calibri" w:cs="Arial"/>
          <w:b/>
          <w:color w:val="000000" w:themeColor="text1"/>
          <w:sz w:val="24"/>
          <w:szCs w:val="24"/>
        </w:rPr>
        <w:t>licitantes</w:t>
      </w:r>
      <w:r w:rsidRPr="009D720D">
        <w:rPr>
          <w:rFonts w:ascii="Calibri" w:hAnsi="Calibri" w:cs="Arial"/>
          <w:color w:val="000000" w:themeColor="text1"/>
          <w:sz w:val="24"/>
          <w:szCs w:val="24"/>
        </w:rPr>
        <w:t xml:space="preserve"> </w:t>
      </w:r>
      <w:r w:rsidRPr="009D720D">
        <w:rPr>
          <w:rFonts w:ascii="Calibri" w:hAnsi="Calibri" w:cs="Arial"/>
          <w:b/>
          <w:color w:val="000000" w:themeColor="text1"/>
          <w:sz w:val="24"/>
          <w:szCs w:val="24"/>
        </w:rPr>
        <w:t>remanescentes</w:t>
      </w:r>
      <w:r w:rsidRPr="009D720D">
        <w:rPr>
          <w:rFonts w:ascii="Calibri" w:hAnsi="Calibri" w:cs="Arial"/>
          <w:color w:val="000000" w:themeColor="text1"/>
          <w:sz w:val="24"/>
          <w:szCs w:val="24"/>
        </w:rPr>
        <w:t>, na ordem de classificação, para fazê-lo em igual prazo, nos termos do art. 4º, inciso XXIII, da Lei 10.520/02.</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Publicada na Imprensa Oficial, a Ata de Registro de Preços implicará compromisso de fornecimento nas condições estabelecidas, conforme disposto no artigo 14 do Decreto n.º 7.892/2013.</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A existência de preços registrados não obriga a Administração a contratar, facultando-se a realização de licitação específica para a aquisição pretendida, assegurada preferência ao </w:t>
      </w:r>
      <w:r w:rsidRPr="003A11BF">
        <w:rPr>
          <w:rFonts w:ascii="Calibri" w:hAnsi="Calibri" w:cs="Arial"/>
          <w:b/>
          <w:sz w:val="24"/>
          <w:szCs w:val="24"/>
        </w:rPr>
        <w:t>fornecedor registrado</w:t>
      </w:r>
      <w:r w:rsidRPr="003A11BF">
        <w:rPr>
          <w:rFonts w:ascii="Calibri" w:hAnsi="Calibri" w:cs="Arial"/>
          <w:sz w:val="24"/>
          <w:szCs w:val="24"/>
        </w:rPr>
        <w:t xml:space="preserve"> em igualdade de condições.</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O prazo de validade improrrogável da Ata de Registro de Preços é de 12 (doze) meses, </w:t>
      </w:r>
      <w:r w:rsidRPr="003A11BF">
        <w:rPr>
          <w:rFonts w:ascii="Calibri" w:hAnsi="Calibri"/>
          <w:sz w:val="24"/>
        </w:rPr>
        <w:t>contado da data da sua assinatura, excluído o dia do começo e incluído o do vencimento</w:t>
      </w:r>
      <w:r w:rsidRPr="003A11BF">
        <w:rPr>
          <w:rFonts w:ascii="Calibri" w:hAnsi="Calibri" w:cs="Arial"/>
          <w:sz w:val="24"/>
          <w:szCs w:val="24"/>
        </w:rPr>
        <w:t>.</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C07DA5" w:rsidRPr="003A11BF" w:rsidRDefault="00C07DA5" w:rsidP="00C07DA5">
      <w:pPr>
        <w:numPr>
          <w:ilvl w:val="1"/>
          <w:numId w:val="3"/>
        </w:numPr>
        <w:tabs>
          <w:tab w:val="left" w:pos="1701"/>
        </w:tabs>
        <w:spacing w:after="120"/>
        <w:jc w:val="both"/>
        <w:rPr>
          <w:rFonts w:ascii="Calibri" w:hAnsi="Calibri"/>
          <w:sz w:val="24"/>
        </w:rPr>
      </w:pPr>
      <w:r w:rsidRPr="003A11BF">
        <w:rPr>
          <w:rFonts w:ascii="Calibri" w:hAnsi="Calibri"/>
          <w:sz w:val="24"/>
        </w:rPr>
        <w:t xml:space="preserve">Nessa hipótese, a </w:t>
      </w:r>
      <w:r w:rsidRPr="009D720D">
        <w:rPr>
          <w:rFonts w:ascii="Calibri" w:hAnsi="Calibri"/>
          <w:color w:val="000000" w:themeColor="text1"/>
          <w:sz w:val="24"/>
        </w:rPr>
        <w:t xml:space="preserve">Administração, </w:t>
      </w:r>
      <w:r w:rsidR="0046444D" w:rsidRPr="009D720D">
        <w:rPr>
          <w:rFonts w:ascii="Calibri" w:hAnsi="Calibri"/>
          <w:color w:val="000000" w:themeColor="text1"/>
          <w:sz w:val="24"/>
        </w:rPr>
        <w:t>por razão de interesse público</w:t>
      </w:r>
      <w:r w:rsidRPr="009D720D">
        <w:rPr>
          <w:rFonts w:ascii="Calibri" w:hAnsi="Calibri"/>
          <w:color w:val="000000" w:themeColor="text1"/>
          <w:sz w:val="24"/>
        </w:rPr>
        <w:t xml:space="preserve">, </w:t>
      </w:r>
      <w:r w:rsidRPr="003A11BF">
        <w:rPr>
          <w:rFonts w:ascii="Calibri" w:hAnsi="Calibri"/>
          <w:sz w:val="24"/>
        </w:rPr>
        <w:t>poderá optar por cancelar a Ata e iniciar outro processo licitatório.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Quando o preço registrado </w:t>
      </w:r>
      <w:proofErr w:type="gramStart"/>
      <w:r w:rsidRPr="003A11BF">
        <w:rPr>
          <w:rFonts w:ascii="Calibri" w:hAnsi="Calibri" w:cs="Arial"/>
          <w:sz w:val="24"/>
          <w:szCs w:val="24"/>
        </w:rPr>
        <w:t>tornar-se</w:t>
      </w:r>
      <w:proofErr w:type="gramEnd"/>
      <w:r w:rsidRPr="003A11BF">
        <w:rPr>
          <w:rFonts w:ascii="Calibri" w:hAnsi="Calibri" w:cs="Arial"/>
          <w:sz w:val="24"/>
          <w:szCs w:val="24"/>
        </w:rPr>
        <w:t xml:space="preserve"> superior ao preço praticado no mercado por motivo superveniente, o órgão gerenciador convocará os </w:t>
      </w:r>
      <w:r w:rsidRPr="003A11BF">
        <w:rPr>
          <w:rFonts w:ascii="Calibri" w:hAnsi="Calibri" w:cs="Arial"/>
          <w:b/>
          <w:sz w:val="24"/>
          <w:szCs w:val="24"/>
        </w:rPr>
        <w:t>fornecedores</w:t>
      </w:r>
      <w:r w:rsidRPr="003A11BF">
        <w:rPr>
          <w:rFonts w:ascii="Calibri" w:hAnsi="Calibri" w:cs="Arial"/>
          <w:sz w:val="24"/>
          <w:szCs w:val="24"/>
        </w:rPr>
        <w:t xml:space="preserve"> para negociarem a redução dos preços aos valores praticados pelo mercado.</w:t>
      </w:r>
      <w:r w:rsidRPr="003A11BF">
        <w:rPr>
          <w:rFonts w:ascii="Calibri" w:hAnsi="Calibri"/>
          <w:sz w:val="24"/>
          <w:szCs w:val="24"/>
        </w:rPr>
        <w:t xml:space="preserve"> </w:t>
      </w:r>
    </w:p>
    <w:p w:rsidR="00C07DA5" w:rsidRPr="003A11BF" w:rsidRDefault="00C07DA5" w:rsidP="00C07DA5">
      <w:pPr>
        <w:numPr>
          <w:ilvl w:val="1"/>
          <w:numId w:val="3"/>
        </w:numPr>
        <w:tabs>
          <w:tab w:val="left" w:pos="1701"/>
        </w:tabs>
        <w:spacing w:after="120"/>
        <w:jc w:val="both"/>
        <w:rPr>
          <w:rFonts w:ascii="Calibri" w:hAnsi="Calibri"/>
          <w:sz w:val="24"/>
          <w:szCs w:val="24"/>
        </w:rPr>
      </w:pPr>
      <w:r w:rsidRPr="003A11BF">
        <w:rPr>
          <w:rFonts w:ascii="Calibri" w:hAnsi="Calibri" w:cs="Arial"/>
          <w:sz w:val="24"/>
          <w:szCs w:val="24"/>
        </w:rPr>
        <w:t>Os fornecedores que não aceitarem reduzir seus preços aos valores praticados pelo mercado serão liberados do compromisso assumido, sem aplicação de penalidade.</w:t>
      </w:r>
    </w:p>
    <w:p w:rsidR="00C07DA5" w:rsidRPr="003A11BF" w:rsidRDefault="00C07DA5" w:rsidP="00C07DA5">
      <w:pPr>
        <w:numPr>
          <w:ilvl w:val="1"/>
          <w:numId w:val="3"/>
        </w:numPr>
        <w:tabs>
          <w:tab w:val="left" w:pos="1701"/>
        </w:tabs>
        <w:spacing w:after="120"/>
        <w:jc w:val="both"/>
        <w:rPr>
          <w:rFonts w:ascii="Calibri" w:hAnsi="Calibri"/>
          <w:sz w:val="24"/>
          <w:szCs w:val="24"/>
        </w:rPr>
      </w:pPr>
      <w:r w:rsidRPr="003A11BF">
        <w:rPr>
          <w:rFonts w:ascii="Calibri" w:hAnsi="Calibri" w:cs="Arial"/>
          <w:sz w:val="24"/>
          <w:szCs w:val="24"/>
        </w:rPr>
        <w:t xml:space="preserve">A ordem de classificação dos </w:t>
      </w:r>
      <w:r w:rsidRPr="003A11BF">
        <w:rPr>
          <w:rFonts w:ascii="Calibri" w:hAnsi="Calibri" w:cs="Arial"/>
          <w:b/>
          <w:sz w:val="24"/>
          <w:szCs w:val="24"/>
        </w:rPr>
        <w:t>fornecedores</w:t>
      </w:r>
      <w:r w:rsidRPr="003A11BF">
        <w:rPr>
          <w:rFonts w:ascii="Calibri" w:hAnsi="Calibri" w:cs="Arial"/>
          <w:sz w:val="24"/>
          <w:szCs w:val="24"/>
        </w:rPr>
        <w:t xml:space="preserve"> que aceitarem reduzir seus preços aos valores de mercado observará a classificação original.</w:t>
      </w:r>
      <w:r w:rsidRPr="003A11BF">
        <w:rPr>
          <w:rFonts w:ascii="Calibri" w:hAnsi="Calibri"/>
          <w:sz w:val="24"/>
          <w:szCs w:val="24"/>
        </w:rPr>
        <w:t xml:space="preserve"> </w:t>
      </w:r>
    </w:p>
    <w:p w:rsidR="00C07DA5" w:rsidRPr="003A11BF" w:rsidRDefault="00C07DA5" w:rsidP="00C07DA5">
      <w:pPr>
        <w:numPr>
          <w:ilvl w:val="0"/>
          <w:numId w:val="3"/>
        </w:numPr>
        <w:tabs>
          <w:tab w:val="clear" w:pos="705"/>
        </w:tabs>
        <w:spacing w:after="120"/>
        <w:ind w:left="0" w:firstLine="0"/>
        <w:jc w:val="both"/>
        <w:rPr>
          <w:rFonts w:ascii="Calibri" w:hAnsi="Calibri"/>
          <w:sz w:val="24"/>
          <w:szCs w:val="24"/>
        </w:rPr>
      </w:pPr>
      <w:r w:rsidRPr="003A11BF">
        <w:rPr>
          <w:rFonts w:ascii="Calibri" w:hAnsi="Calibri" w:cs="Arial"/>
          <w:sz w:val="24"/>
          <w:szCs w:val="24"/>
        </w:rPr>
        <w:t xml:space="preserve">Quando o preço de mercado </w:t>
      </w:r>
      <w:proofErr w:type="gramStart"/>
      <w:r w:rsidRPr="003A11BF">
        <w:rPr>
          <w:rFonts w:ascii="Calibri" w:hAnsi="Calibri" w:cs="Arial"/>
          <w:sz w:val="24"/>
          <w:szCs w:val="24"/>
        </w:rPr>
        <w:t>tornar-se</w:t>
      </w:r>
      <w:proofErr w:type="gramEnd"/>
      <w:r w:rsidRPr="003A11BF">
        <w:rPr>
          <w:rFonts w:ascii="Calibri" w:hAnsi="Calibri" w:cs="Arial"/>
          <w:sz w:val="24"/>
          <w:szCs w:val="24"/>
        </w:rPr>
        <w:t xml:space="preserve"> superior aos preços registrados e o fornecedor não puder cumprir o compromisso, o órgão gerenciador poderá:</w:t>
      </w:r>
    </w:p>
    <w:p w:rsidR="00C07DA5" w:rsidRPr="003A11BF" w:rsidRDefault="00C07DA5" w:rsidP="00C07DA5">
      <w:pPr>
        <w:numPr>
          <w:ilvl w:val="1"/>
          <w:numId w:val="3"/>
        </w:numPr>
        <w:spacing w:after="120"/>
        <w:jc w:val="both"/>
        <w:rPr>
          <w:rFonts w:ascii="Calibri" w:hAnsi="Calibri" w:cs="Arial"/>
          <w:sz w:val="24"/>
          <w:szCs w:val="24"/>
        </w:rPr>
      </w:pPr>
      <w:proofErr w:type="gramStart"/>
      <w:r w:rsidRPr="003A11BF">
        <w:rPr>
          <w:rFonts w:ascii="Calibri" w:hAnsi="Calibri" w:cs="Arial"/>
          <w:sz w:val="24"/>
          <w:szCs w:val="24"/>
        </w:rPr>
        <w:t>liberar</w:t>
      </w:r>
      <w:proofErr w:type="gramEnd"/>
      <w:r w:rsidRPr="003A11BF">
        <w:rPr>
          <w:rFonts w:ascii="Calibri" w:hAnsi="Calibri" w:cs="Arial"/>
          <w:sz w:val="24"/>
          <w:szCs w:val="24"/>
        </w:rPr>
        <w:t xml:space="preserve"> o fornecedor do compromisso assumido, caso a comunicação ocorra antes do pedido de fornecimento, e sem aplicação da penalidade se confirmada a veracidade dos motivos e comprovantes apresentados; e</w:t>
      </w:r>
    </w:p>
    <w:p w:rsidR="00C07DA5" w:rsidRPr="003A11BF" w:rsidRDefault="00C07DA5" w:rsidP="00C07DA5">
      <w:pPr>
        <w:numPr>
          <w:ilvl w:val="1"/>
          <w:numId w:val="3"/>
        </w:numPr>
        <w:spacing w:after="120"/>
        <w:jc w:val="both"/>
        <w:rPr>
          <w:rFonts w:ascii="Calibri" w:hAnsi="Calibri" w:cs="Arial"/>
          <w:sz w:val="24"/>
          <w:szCs w:val="24"/>
        </w:rPr>
      </w:pPr>
      <w:proofErr w:type="gramStart"/>
      <w:r w:rsidRPr="003A11BF">
        <w:rPr>
          <w:rFonts w:ascii="Calibri" w:hAnsi="Calibri" w:cs="Arial"/>
          <w:sz w:val="24"/>
          <w:szCs w:val="24"/>
        </w:rPr>
        <w:t>convocar</w:t>
      </w:r>
      <w:proofErr w:type="gramEnd"/>
      <w:r w:rsidRPr="003A11BF">
        <w:rPr>
          <w:rFonts w:ascii="Calibri" w:hAnsi="Calibri" w:cs="Arial"/>
          <w:sz w:val="24"/>
          <w:szCs w:val="24"/>
        </w:rPr>
        <w:t xml:space="preserve"> os demais fornecedores para assegurar igual oportunidade de negociação.</w:t>
      </w:r>
    </w:p>
    <w:p w:rsidR="00C07DA5" w:rsidRPr="003A11BF" w:rsidRDefault="00C07DA5" w:rsidP="00C07DA5">
      <w:pPr>
        <w:numPr>
          <w:ilvl w:val="0"/>
          <w:numId w:val="3"/>
        </w:numPr>
        <w:tabs>
          <w:tab w:val="clear" w:pos="705"/>
        </w:tabs>
        <w:spacing w:after="120"/>
        <w:ind w:left="0" w:firstLine="0"/>
        <w:jc w:val="both"/>
        <w:rPr>
          <w:rFonts w:ascii="Calibri" w:hAnsi="Calibri"/>
          <w:sz w:val="24"/>
          <w:szCs w:val="24"/>
        </w:rPr>
      </w:pPr>
      <w:r w:rsidRPr="003A11BF">
        <w:rPr>
          <w:rFonts w:ascii="Calibri" w:hAnsi="Calibri"/>
          <w:sz w:val="24"/>
          <w:szCs w:val="24"/>
        </w:rPr>
        <w:t xml:space="preserve">Não </w:t>
      </w:r>
      <w:r w:rsidRPr="003A11BF">
        <w:rPr>
          <w:rFonts w:ascii="Calibri" w:hAnsi="Calibri" w:cs="Arial"/>
          <w:sz w:val="24"/>
          <w:szCs w:val="24"/>
        </w:rPr>
        <w:t>havendo</w:t>
      </w:r>
      <w:r w:rsidRPr="003A11BF">
        <w:rPr>
          <w:rFonts w:ascii="Calibri" w:hAnsi="Calibri"/>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3A11BF" w:rsidRDefault="00C07DA5" w:rsidP="00C07DA5">
      <w:pPr>
        <w:numPr>
          <w:ilvl w:val="0"/>
          <w:numId w:val="3"/>
        </w:numPr>
        <w:tabs>
          <w:tab w:val="clear" w:pos="705"/>
        </w:tabs>
        <w:spacing w:after="120"/>
        <w:ind w:left="0" w:firstLine="0"/>
        <w:jc w:val="both"/>
        <w:rPr>
          <w:rFonts w:ascii="Calibri" w:hAnsi="Calibri" w:cs="Arial"/>
          <w:sz w:val="24"/>
          <w:szCs w:val="24"/>
        </w:rPr>
      </w:pPr>
      <w:r w:rsidRPr="003A11BF">
        <w:rPr>
          <w:rFonts w:ascii="Calibri" w:hAnsi="Calibri" w:cs="Arial"/>
          <w:sz w:val="24"/>
          <w:szCs w:val="24"/>
        </w:rPr>
        <w:t>O registro do fornecedor será cancelado quando:</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descumprir</w:t>
      </w:r>
      <w:proofErr w:type="gramEnd"/>
      <w:r w:rsidRPr="003A11BF">
        <w:rPr>
          <w:rFonts w:ascii="Calibri" w:hAnsi="Calibri" w:cs="Arial"/>
          <w:sz w:val="24"/>
          <w:szCs w:val="24"/>
        </w:rPr>
        <w:t xml:space="preserve"> as condições da </w:t>
      </w:r>
      <w:r>
        <w:rPr>
          <w:rFonts w:ascii="Calibri" w:hAnsi="Calibri" w:cs="Arial"/>
          <w:sz w:val="24"/>
          <w:szCs w:val="24"/>
        </w:rPr>
        <w:t>A</w:t>
      </w:r>
      <w:r w:rsidRPr="003A11BF">
        <w:rPr>
          <w:rFonts w:ascii="Calibri" w:hAnsi="Calibri" w:cs="Arial"/>
          <w:sz w:val="24"/>
          <w:szCs w:val="24"/>
        </w:rPr>
        <w:t xml:space="preserve">ta de </w:t>
      </w:r>
      <w:r>
        <w:rPr>
          <w:rFonts w:ascii="Calibri" w:hAnsi="Calibri" w:cs="Arial"/>
          <w:sz w:val="24"/>
          <w:szCs w:val="24"/>
        </w:rPr>
        <w:t>R</w:t>
      </w:r>
      <w:r w:rsidRPr="003A11BF">
        <w:rPr>
          <w:rFonts w:ascii="Calibri" w:hAnsi="Calibri" w:cs="Arial"/>
          <w:sz w:val="24"/>
          <w:szCs w:val="24"/>
        </w:rPr>
        <w:t xml:space="preserve">egistro de </w:t>
      </w:r>
      <w:r>
        <w:rPr>
          <w:rFonts w:ascii="Calibri" w:hAnsi="Calibri" w:cs="Arial"/>
          <w:sz w:val="24"/>
          <w:szCs w:val="24"/>
        </w:rPr>
        <w:t>P</w:t>
      </w:r>
      <w:r w:rsidRPr="003A11BF">
        <w:rPr>
          <w:rFonts w:ascii="Calibri" w:hAnsi="Calibri" w:cs="Arial"/>
          <w:sz w:val="24"/>
          <w:szCs w:val="24"/>
        </w:rPr>
        <w:t>reços;</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lastRenderedPageBreak/>
        <w:t>não</w:t>
      </w:r>
      <w:proofErr w:type="gramEnd"/>
      <w:r w:rsidRPr="003A11BF">
        <w:rPr>
          <w:rFonts w:ascii="Calibri" w:hAnsi="Calibri" w:cs="Arial"/>
          <w:sz w:val="24"/>
          <w:szCs w:val="24"/>
        </w:rPr>
        <w:t xml:space="preserve"> retirar a nota de empenho ou instrumento equivalente no prazo estabelecido pela Administração, sem justificativa aceitável;</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não</w:t>
      </w:r>
      <w:proofErr w:type="gramEnd"/>
      <w:r w:rsidRPr="003A11BF">
        <w:rPr>
          <w:rFonts w:ascii="Calibri" w:hAnsi="Calibri" w:cs="Arial"/>
          <w:sz w:val="24"/>
          <w:szCs w:val="24"/>
        </w:rPr>
        <w:t xml:space="preserve"> aceitar reduzir o seu preço registrado, na hipótese deste se tornar superior àqueles praticados no mercado; ou</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sofrer</w:t>
      </w:r>
      <w:proofErr w:type="gramEnd"/>
      <w:r w:rsidRPr="003A11BF">
        <w:rPr>
          <w:rFonts w:ascii="Calibri" w:hAnsi="Calibri" w:cs="Arial"/>
          <w:sz w:val="24"/>
          <w:szCs w:val="24"/>
        </w:rPr>
        <w:t xml:space="preserve"> sanção prevista nos incisos III ou IV do caput do art. 87 da Lei n.º 8.666, de 1993, ou no art. 7º da Lei n.º 10.520, de 2002.</w:t>
      </w:r>
    </w:p>
    <w:p w:rsidR="00C07DA5" w:rsidRPr="001B6B5D" w:rsidRDefault="00C07DA5" w:rsidP="00C07DA5">
      <w:pPr>
        <w:numPr>
          <w:ilvl w:val="0"/>
          <w:numId w:val="3"/>
        </w:numPr>
        <w:tabs>
          <w:tab w:val="clear" w:pos="705"/>
          <w:tab w:val="num" w:pos="1134"/>
        </w:tabs>
        <w:spacing w:after="120"/>
        <w:ind w:left="0" w:firstLine="0"/>
        <w:jc w:val="both"/>
        <w:rPr>
          <w:rFonts w:ascii="Calibri" w:hAnsi="Calibri" w:cs="Arial"/>
          <w:color w:val="0D0D0D" w:themeColor="text1" w:themeTint="F2"/>
          <w:sz w:val="24"/>
          <w:szCs w:val="24"/>
        </w:rPr>
      </w:pPr>
      <w:r w:rsidRPr="003A11BF">
        <w:rPr>
          <w:rFonts w:ascii="Calibri" w:hAnsi="Calibri" w:cs="Arial"/>
          <w:sz w:val="24"/>
          <w:szCs w:val="24"/>
        </w:rPr>
        <w:t xml:space="preserve">O cancelamento de registros nas hipóteses previstas nas </w:t>
      </w:r>
      <w:proofErr w:type="spellStart"/>
      <w:r w:rsidR="003B4B75" w:rsidRPr="001B6B5D">
        <w:rPr>
          <w:rFonts w:ascii="Calibri" w:hAnsi="Calibri" w:cs="Arial"/>
          <w:color w:val="0D0D0D" w:themeColor="text1" w:themeTint="F2"/>
          <w:sz w:val="24"/>
          <w:szCs w:val="24"/>
        </w:rPr>
        <w:t>s</w:t>
      </w:r>
      <w:r w:rsidRPr="001B6B5D">
        <w:rPr>
          <w:rFonts w:ascii="Calibri" w:hAnsi="Calibri" w:cs="Arial"/>
          <w:color w:val="0D0D0D" w:themeColor="text1" w:themeTint="F2"/>
          <w:sz w:val="24"/>
          <w:szCs w:val="24"/>
        </w:rPr>
        <w:t>ubcondições</w:t>
      </w:r>
      <w:proofErr w:type="spellEnd"/>
      <w:r w:rsidRPr="001B6B5D">
        <w:rPr>
          <w:rFonts w:ascii="Calibri" w:hAnsi="Calibri" w:cs="Arial"/>
          <w:color w:val="0D0D0D" w:themeColor="text1" w:themeTint="F2"/>
          <w:sz w:val="24"/>
          <w:szCs w:val="24"/>
        </w:rPr>
        <w:t xml:space="preserve"> </w:t>
      </w:r>
      <w:r w:rsidR="003B4B75" w:rsidRPr="001B6B5D">
        <w:rPr>
          <w:rFonts w:ascii="Calibri" w:hAnsi="Calibri" w:cs="Arial"/>
          <w:color w:val="0D0D0D" w:themeColor="text1" w:themeTint="F2"/>
          <w:sz w:val="24"/>
          <w:szCs w:val="24"/>
        </w:rPr>
        <w:t>5</w:t>
      </w:r>
      <w:r w:rsidR="001F7F7D" w:rsidRPr="001B6B5D">
        <w:rPr>
          <w:rFonts w:ascii="Calibri" w:hAnsi="Calibri" w:cs="Arial"/>
          <w:color w:val="0D0D0D" w:themeColor="text1" w:themeTint="F2"/>
          <w:sz w:val="24"/>
          <w:szCs w:val="24"/>
        </w:rPr>
        <w:t>8</w:t>
      </w:r>
      <w:r w:rsidR="003B4B75" w:rsidRPr="001B6B5D">
        <w:rPr>
          <w:rFonts w:ascii="Calibri" w:hAnsi="Calibri" w:cs="Arial"/>
          <w:color w:val="0D0D0D" w:themeColor="text1" w:themeTint="F2"/>
          <w:sz w:val="24"/>
          <w:szCs w:val="24"/>
        </w:rPr>
        <w:t>.</w:t>
      </w:r>
      <w:r w:rsidRPr="001B6B5D">
        <w:rPr>
          <w:rFonts w:ascii="Calibri" w:hAnsi="Calibri" w:cs="Arial"/>
          <w:color w:val="0D0D0D" w:themeColor="text1" w:themeTint="F2"/>
          <w:sz w:val="24"/>
          <w:szCs w:val="24"/>
        </w:rPr>
        <w:t xml:space="preserve">1, </w:t>
      </w:r>
      <w:r w:rsidR="003B4B75" w:rsidRPr="001B6B5D">
        <w:rPr>
          <w:rFonts w:ascii="Calibri" w:hAnsi="Calibri" w:cs="Arial"/>
          <w:color w:val="0D0D0D" w:themeColor="text1" w:themeTint="F2"/>
          <w:sz w:val="24"/>
          <w:szCs w:val="24"/>
        </w:rPr>
        <w:t>5</w:t>
      </w:r>
      <w:r w:rsidR="001F7F7D" w:rsidRPr="001B6B5D">
        <w:rPr>
          <w:rFonts w:ascii="Calibri" w:hAnsi="Calibri" w:cs="Arial"/>
          <w:color w:val="0D0D0D" w:themeColor="text1" w:themeTint="F2"/>
          <w:sz w:val="24"/>
          <w:szCs w:val="24"/>
        </w:rPr>
        <w:t>8</w:t>
      </w:r>
      <w:r w:rsidRPr="001B6B5D">
        <w:rPr>
          <w:rFonts w:ascii="Calibri" w:hAnsi="Calibri" w:cs="Arial"/>
          <w:color w:val="0D0D0D" w:themeColor="text1" w:themeTint="F2"/>
          <w:sz w:val="24"/>
          <w:szCs w:val="24"/>
        </w:rPr>
        <w:t xml:space="preserve">.2 e </w:t>
      </w:r>
      <w:r w:rsidR="003B4B75" w:rsidRPr="001B6B5D">
        <w:rPr>
          <w:rFonts w:ascii="Calibri" w:hAnsi="Calibri" w:cs="Arial"/>
          <w:color w:val="0D0D0D" w:themeColor="text1" w:themeTint="F2"/>
          <w:sz w:val="24"/>
          <w:szCs w:val="24"/>
        </w:rPr>
        <w:t>5</w:t>
      </w:r>
      <w:r w:rsidR="001F7F7D" w:rsidRPr="001B6B5D">
        <w:rPr>
          <w:rFonts w:ascii="Calibri" w:hAnsi="Calibri" w:cs="Arial"/>
          <w:color w:val="0D0D0D" w:themeColor="text1" w:themeTint="F2"/>
          <w:sz w:val="24"/>
          <w:szCs w:val="24"/>
        </w:rPr>
        <w:t>8</w:t>
      </w:r>
      <w:r w:rsidRPr="001B6B5D">
        <w:rPr>
          <w:rFonts w:ascii="Calibri" w:hAnsi="Calibri" w:cs="Arial"/>
          <w:color w:val="0D0D0D" w:themeColor="text1" w:themeTint="F2"/>
          <w:sz w:val="24"/>
          <w:szCs w:val="24"/>
        </w:rPr>
        <w:t>.4 será formalizado por despacho do órgão gerenciador, assegurado o contraditório e a ampla defesa.</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3A11BF">
        <w:rPr>
          <w:rFonts w:ascii="Calibri" w:hAnsi="Calibri" w:cs="Arial"/>
          <w:sz w:val="24"/>
          <w:szCs w:val="24"/>
        </w:rPr>
        <w:t xml:space="preserve">O cancelamento do registro de preços poderá ocorrer por fato superveniente, decorrente de caso fortuito ou força maior, que prejudique o cumprimento da </w:t>
      </w:r>
      <w:r>
        <w:rPr>
          <w:rFonts w:ascii="Calibri" w:hAnsi="Calibri" w:cs="Arial"/>
          <w:sz w:val="24"/>
          <w:szCs w:val="24"/>
        </w:rPr>
        <w:t>A</w:t>
      </w:r>
      <w:r w:rsidRPr="003A11BF">
        <w:rPr>
          <w:rFonts w:ascii="Calibri" w:hAnsi="Calibri" w:cs="Arial"/>
          <w:sz w:val="24"/>
          <w:szCs w:val="24"/>
        </w:rPr>
        <w:t>ta, devidamente comprovados e justificados:</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por</w:t>
      </w:r>
      <w:proofErr w:type="gramEnd"/>
      <w:r w:rsidRPr="003A11BF">
        <w:rPr>
          <w:rFonts w:ascii="Calibri" w:hAnsi="Calibri" w:cs="Arial"/>
          <w:sz w:val="24"/>
          <w:szCs w:val="24"/>
        </w:rPr>
        <w:t xml:space="preserve"> razão de interesse público; ou</w:t>
      </w:r>
    </w:p>
    <w:p w:rsidR="00C07DA5" w:rsidRPr="003A11BF" w:rsidRDefault="00C07DA5" w:rsidP="00C07DA5">
      <w:pPr>
        <w:numPr>
          <w:ilvl w:val="1"/>
          <w:numId w:val="3"/>
        </w:numPr>
        <w:tabs>
          <w:tab w:val="left" w:pos="1701"/>
        </w:tabs>
        <w:spacing w:after="120"/>
        <w:jc w:val="both"/>
        <w:rPr>
          <w:rFonts w:ascii="Calibri" w:hAnsi="Calibri"/>
          <w:sz w:val="24"/>
          <w:szCs w:val="24"/>
        </w:rPr>
      </w:pPr>
      <w:proofErr w:type="gramStart"/>
      <w:r w:rsidRPr="003A11BF">
        <w:rPr>
          <w:rFonts w:ascii="Calibri" w:hAnsi="Calibri" w:cs="Arial"/>
          <w:sz w:val="24"/>
          <w:szCs w:val="24"/>
        </w:rPr>
        <w:t>a</w:t>
      </w:r>
      <w:proofErr w:type="gramEnd"/>
      <w:r w:rsidRPr="003A11BF">
        <w:rPr>
          <w:rFonts w:ascii="Calibri" w:hAnsi="Calibri" w:cs="Arial"/>
          <w:sz w:val="24"/>
          <w:szCs w:val="24"/>
        </w:rPr>
        <w:t xml:space="preserve"> pedido do fornecedor. </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 xml:space="preserve">Em qualquer das hipóteses anteriores que impliquem a alteração da Ata registrada, concluídos os procedimentos de ajuste, o TCU fará o devido </w:t>
      </w:r>
      <w:proofErr w:type="spellStart"/>
      <w:r w:rsidRPr="003A11BF">
        <w:rPr>
          <w:rFonts w:ascii="Calibri" w:hAnsi="Calibri"/>
          <w:sz w:val="24"/>
        </w:rPr>
        <w:t>apostilamento</w:t>
      </w:r>
      <w:proofErr w:type="spellEnd"/>
      <w:r w:rsidRPr="003A11BF">
        <w:rPr>
          <w:rFonts w:ascii="Calibri" w:hAnsi="Calibri"/>
          <w:sz w:val="24"/>
        </w:rPr>
        <w:t xml:space="preserve"> na Ata de Registro de Preços e informará aos </w:t>
      </w:r>
      <w:r w:rsidRPr="003A11BF">
        <w:rPr>
          <w:rFonts w:ascii="Calibri" w:hAnsi="Calibri"/>
          <w:b/>
          <w:sz w:val="24"/>
        </w:rPr>
        <w:t>fornecedores registrados</w:t>
      </w:r>
      <w:r w:rsidRPr="003A11BF">
        <w:rPr>
          <w:rFonts w:ascii="Calibri" w:hAnsi="Calibri"/>
          <w:sz w:val="24"/>
        </w:rPr>
        <w:t xml:space="preserve"> a nova ordem de classificação.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A Ata de Registro de Preços, decorrente desta licitação, será cancelada, automaticamente, por decurso do prazo de sua vigência.</w:t>
      </w:r>
    </w:p>
    <w:p w:rsidR="007568D4" w:rsidRPr="009636BA" w:rsidRDefault="007568D4" w:rsidP="009636BA">
      <w:pPr>
        <w:pStyle w:val="Ttulo1"/>
        <w:tabs>
          <w:tab w:val="num" w:pos="1134"/>
        </w:tabs>
        <w:ind w:left="0"/>
        <w:jc w:val="both"/>
        <w:rPr>
          <w:rFonts w:ascii="Calibri" w:hAnsi="Calibri"/>
          <w:sz w:val="24"/>
        </w:rPr>
      </w:pPr>
      <w:r w:rsidRPr="003B4B75">
        <w:rPr>
          <w:rFonts w:ascii="Calibri" w:hAnsi="Calibri"/>
          <w:sz w:val="24"/>
        </w:rPr>
        <w:t>SEÇÃO XVI</w:t>
      </w:r>
      <w:r w:rsidR="00EB11FD">
        <w:rPr>
          <w:rFonts w:ascii="Calibri" w:hAnsi="Calibri"/>
          <w:sz w:val="24"/>
        </w:rPr>
        <w:t>I</w:t>
      </w:r>
      <w:r w:rsidRPr="003B4B75">
        <w:rPr>
          <w:rFonts w:ascii="Calibri" w:hAnsi="Calibri"/>
          <w:sz w:val="24"/>
        </w:rPr>
        <w:t xml:space="preserve"> – DO INSTRUMENTO</w:t>
      </w:r>
      <w:r w:rsidRPr="009636BA">
        <w:rPr>
          <w:rFonts w:ascii="Calibri" w:hAnsi="Calibri"/>
          <w:sz w:val="24"/>
        </w:rPr>
        <w:t xml:space="preserve"> CONTRATUAL</w:t>
      </w:r>
    </w:p>
    <w:p w:rsidR="00621DE2" w:rsidRPr="009D720D" w:rsidRDefault="00621DE2" w:rsidP="00621DE2">
      <w:pPr>
        <w:numPr>
          <w:ilvl w:val="0"/>
          <w:numId w:val="3"/>
        </w:numPr>
        <w:tabs>
          <w:tab w:val="clear" w:pos="705"/>
          <w:tab w:val="left" w:pos="284"/>
          <w:tab w:val="num" w:pos="1134"/>
        </w:tabs>
        <w:spacing w:after="120"/>
        <w:ind w:left="0" w:firstLine="0"/>
        <w:jc w:val="both"/>
        <w:rPr>
          <w:rFonts w:ascii="Calibri" w:hAnsi="Calibri"/>
          <w:color w:val="000000" w:themeColor="text1"/>
          <w:sz w:val="24"/>
        </w:rPr>
      </w:pPr>
      <w:r w:rsidRPr="009D720D">
        <w:rPr>
          <w:rFonts w:ascii="Calibri" w:hAnsi="Calibri"/>
          <w:color w:val="000000" w:themeColor="text1"/>
          <w:sz w:val="24"/>
        </w:rPr>
        <w:t xml:space="preserve">Depois de assinada a Ata de Registro de Preços, o </w:t>
      </w:r>
      <w:r w:rsidRPr="009D720D">
        <w:rPr>
          <w:rFonts w:ascii="Calibri" w:hAnsi="Calibri"/>
          <w:b/>
          <w:color w:val="000000" w:themeColor="text1"/>
          <w:sz w:val="24"/>
        </w:rPr>
        <w:t>fornecedor registrado</w:t>
      </w:r>
      <w:r w:rsidRPr="009D720D">
        <w:rPr>
          <w:rFonts w:ascii="Calibri" w:hAnsi="Calibri"/>
          <w:color w:val="000000" w:themeColor="text1"/>
          <w:sz w:val="24"/>
        </w:rPr>
        <w:t xml:space="preserve"> poderá ser convocado, a qualquer tempo durante a vigência da Ata, para </w:t>
      </w:r>
      <w:r w:rsidRPr="0051268D">
        <w:rPr>
          <w:rFonts w:ascii="Calibri" w:hAnsi="Calibri"/>
          <w:sz w:val="24"/>
        </w:rPr>
        <w:t xml:space="preserve">retirar a nota de empenho, </w:t>
      </w:r>
      <w:r w:rsidRPr="009D720D">
        <w:rPr>
          <w:rFonts w:ascii="Calibri" w:hAnsi="Calibri"/>
          <w:color w:val="000000" w:themeColor="text1"/>
          <w:sz w:val="24"/>
        </w:rPr>
        <w:t xml:space="preserve">dentro do prazo de 5 (cinco) dias úteis, </w:t>
      </w:r>
      <w:r w:rsidRPr="009D720D">
        <w:rPr>
          <w:rFonts w:ascii="Calibri" w:hAnsi="Calibri" w:cs="Arial"/>
          <w:color w:val="000000" w:themeColor="text1"/>
          <w:sz w:val="24"/>
          <w:szCs w:val="24"/>
        </w:rPr>
        <w:t>contado da data do recebimento do documento oficial de convocação</w:t>
      </w:r>
      <w:r w:rsidRPr="009D720D">
        <w:rPr>
          <w:rFonts w:ascii="Calibri" w:hAnsi="Calibri"/>
          <w:color w:val="000000" w:themeColor="text1"/>
          <w:sz w:val="24"/>
        </w:rPr>
        <w:t>, sob pena de decair o direito à contratação, sem prejuízo das sanções previstas neste Edital.</w:t>
      </w:r>
    </w:p>
    <w:p w:rsidR="00621DE2" w:rsidRPr="00621DE2" w:rsidRDefault="00621DE2" w:rsidP="00621DE2">
      <w:pPr>
        <w:numPr>
          <w:ilvl w:val="1"/>
          <w:numId w:val="3"/>
        </w:numPr>
        <w:tabs>
          <w:tab w:val="left" w:pos="1701"/>
        </w:tabs>
        <w:spacing w:after="120"/>
        <w:jc w:val="both"/>
        <w:rPr>
          <w:rFonts w:ascii="Calibri" w:hAnsi="Calibri"/>
          <w:sz w:val="24"/>
        </w:rPr>
      </w:pPr>
      <w:r w:rsidRPr="00621DE2">
        <w:rPr>
          <w:rFonts w:ascii="Calibri" w:hAnsi="Calibri"/>
          <w:sz w:val="24"/>
        </w:rPr>
        <w:t xml:space="preserve">Os encargos das partes bem como as normas relativas a </w:t>
      </w:r>
      <w:r w:rsidRPr="009D720D">
        <w:rPr>
          <w:rFonts w:ascii="Calibri" w:hAnsi="Calibri"/>
          <w:color w:val="000000" w:themeColor="text1"/>
          <w:sz w:val="24"/>
        </w:rPr>
        <w:t xml:space="preserve">recebimento do objeto, </w:t>
      </w:r>
      <w:r w:rsidRPr="00621DE2">
        <w:rPr>
          <w:rFonts w:ascii="Calibri" w:hAnsi="Calibri"/>
          <w:sz w:val="24"/>
        </w:rPr>
        <w:t>liquidação, pagamento, garantia contratual, sanções contratuais, alteração e rescisão contratual constam do termo de referência em anexo a este Edital.</w:t>
      </w:r>
    </w:p>
    <w:p w:rsidR="00621DE2" w:rsidRDefault="00621DE2" w:rsidP="00621DE2">
      <w:pPr>
        <w:pStyle w:val="Cabealho"/>
        <w:numPr>
          <w:ilvl w:val="0"/>
          <w:numId w:val="3"/>
        </w:numPr>
        <w:tabs>
          <w:tab w:val="clear" w:pos="705"/>
          <w:tab w:val="clear" w:pos="4419"/>
          <w:tab w:val="clear" w:pos="8838"/>
          <w:tab w:val="num" w:pos="1134"/>
        </w:tabs>
        <w:spacing w:after="120"/>
        <w:ind w:left="0" w:firstLine="0"/>
        <w:rPr>
          <w:rFonts w:ascii="Calibri" w:hAnsi="Calibri"/>
        </w:rPr>
      </w:pPr>
      <w:r w:rsidRPr="00621DE2">
        <w:rPr>
          <w:rFonts w:ascii="Calibri" w:hAnsi="Calibri"/>
        </w:rPr>
        <w:t>O prazo para retirada da nota de empenho poderá ser prorrogado uma única vez, por igua</w:t>
      </w:r>
      <w:r>
        <w:rPr>
          <w:rFonts w:ascii="Calibri" w:hAnsi="Calibri"/>
        </w:rPr>
        <w:t>l período, quando solicita</w:t>
      </w:r>
      <w:r w:rsidRPr="00621DE2">
        <w:rPr>
          <w:rFonts w:ascii="Calibri" w:hAnsi="Calibri"/>
        </w:rPr>
        <w:t>do pelo</w:t>
      </w:r>
      <w:r w:rsidRPr="00621DE2">
        <w:rPr>
          <w:rFonts w:ascii="Calibri" w:hAnsi="Calibri"/>
          <w:b/>
        </w:rPr>
        <w:t xml:space="preserve"> fornecedor registrado</w:t>
      </w:r>
      <w:r w:rsidRPr="00621DE2">
        <w:rPr>
          <w:rFonts w:ascii="Calibri" w:hAnsi="Calibri"/>
        </w:rPr>
        <w:t xml:space="preserve"> durante o seu transcurso, desde que ocorra motivo justificado e aceito pelo TCU.</w:t>
      </w:r>
    </w:p>
    <w:p w:rsidR="00621DE2" w:rsidRPr="00621DE2" w:rsidRDefault="00621DE2" w:rsidP="00621DE2">
      <w:pPr>
        <w:pStyle w:val="Cabealho"/>
        <w:numPr>
          <w:ilvl w:val="0"/>
          <w:numId w:val="3"/>
        </w:numPr>
        <w:tabs>
          <w:tab w:val="clear" w:pos="705"/>
          <w:tab w:val="clear" w:pos="4419"/>
          <w:tab w:val="clear" w:pos="8838"/>
          <w:tab w:val="num" w:pos="1134"/>
        </w:tabs>
        <w:spacing w:after="120"/>
        <w:ind w:left="0" w:firstLine="0"/>
        <w:rPr>
          <w:rFonts w:ascii="Calibri" w:hAnsi="Calibri"/>
        </w:rPr>
      </w:pPr>
      <w:r w:rsidRPr="00621DE2">
        <w:rPr>
          <w:rFonts w:ascii="Calibri" w:hAnsi="Calibri"/>
          <w:color w:val="000000"/>
        </w:rPr>
        <w:t xml:space="preserve">Por ocasião da emissão da nota de empenho, verificar-se-á por meio do </w:t>
      </w:r>
      <w:proofErr w:type="spellStart"/>
      <w:r w:rsidRPr="00621DE2">
        <w:rPr>
          <w:rFonts w:ascii="Calibri" w:hAnsi="Calibri"/>
          <w:color w:val="000000"/>
        </w:rPr>
        <w:t>Sicaf</w:t>
      </w:r>
      <w:proofErr w:type="spellEnd"/>
      <w:r w:rsidRPr="00621DE2">
        <w:rPr>
          <w:rFonts w:ascii="Calibri" w:hAnsi="Calibri"/>
          <w:color w:val="000000"/>
        </w:rPr>
        <w:t xml:space="preserve"> e de outros meios se a </w:t>
      </w:r>
      <w:r w:rsidRPr="00621DE2">
        <w:rPr>
          <w:rFonts w:ascii="Calibri" w:hAnsi="Calibri"/>
          <w:b/>
          <w:color w:val="000000"/>
        </w:rPr>
        <w:t>licitante vencedora</w:t>
      </w:r>
      <w:r w:rsidRPr="00621DE2">
        <w:rPr>
          <w:rFonts w:ascii="Calibri" w:hAnsi="Calibri"/>
          <w:color w:val="000000"/>
        </w:rPr>
        <w:t xml:space="preserve"> mantém as condições de habilitação.</w:t>
      </w:r>
    </w:p>
    <w:p w:rsidR="003C74C6" w:rsidRPr="009636BA" w:rsidRDefault="003C74C6" w:rsidP="009636BA">
      <w:pPr>
        <w:pStyle w:val="Ttulo1"/>
        <w:tabs>
          <w:tab w:val="num" w:pos="1134"/>
        </w:tabs>
        <w:ind w:left="0"/>
        <w:jc w:val="both"/>
        <w:rPr>
          <w:rFonts w:ascii="Calibri" w:hAnsi="Calibri"/>
          <w:sz w:val="24"/>
        </w:rPr>
      </w:pPr>
      <w:r w:rsidRPr="003B4B75">
        <w:rPr>
          <w:rFonts w:ascii="Calibri" w:hAnsi="Calibri"/>
          <w:sz w:val="24"/>
        </w:rPr>
        <w:t>SEÇÃO XV</w:t>
      </w:r>
      <w:r w:rsidR="00EB11FD">
        <w:rPr>
          <w:rFonts w:ascii="Calibri" w:hAnsi="Calibri"/>
          <w:sz w:val="24"/>
        </w:rPr>
        <w:t>I</w:t>
      </w:r>
      <w:r w:rsidRPr="003B4B75">
        <w:rPr>
          <w:rFonts w:ascii="Calibri" w:hAnsi="Calibri"/>
          <w:sz w:val="24"/>
        </w:rPr>
        <w:t>II – DAS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w:t>
      </w:r>
      <w:proofErr w:type="spellStart"/>
      <w:r w:rsidR="003C74C6">
        <w:rPr>
          <w:rFonts w:ascii="Calibri" w:hAnsi="Calibri"/>
          <w:sz w:val="24"/>
        </w:rPr>
        <w:t>Sicaf</w:t>
      </w:r>
      <w:proofErr w:type="spellEnd"/>
      <w:r w:rsidR="003C74C6">
        <w:rPr>
          <w:rFonts w:ascii="Calibri" w:hAnsi="Calibri"/>
          <w:sz w:val="24"/>
        </w:rPr>
        <w:t xml:space="preserve">,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lastRenderedPageBreak/>
        <w:t>c</w:t>
      </w:r>
      <w:r w:rsidR="003C74C6">
        <w:rPr>
          <w:rFonts w:ascii="Calibri" w:hAnsi="Calibri"/>
          <w:sz w:val="24"/>
        </w:rPr>
        <w:t>ometer</w:t>
      </w:r>
      <w:proofErr w:type="gramEnd"/>
      <w:r w:rsidR="003C74C6">
        <w:rPr>
          <w:rFonts w:ascii="Calibri" w:hAnsi="Calibri"/>
          <w:sz w:val="24"/>
        </w:rPr>
        <w:t xml:space="preserve"> fraude fiscal;</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a</w:t>
      </w:r>
      <w:r w:rsidR="003C74C6">
        <w:rPr>
          <w:rFonts w:ascii="Calibri" w:hAnsi="Calibri"/>
          <w:sz w:val="24"/>
        </w:rPr>
        <w:t>presentar</w:t>
      </w:r>
      <w:proofErr w:type="gramEnd"/>
      <w:r w:rsidR="003C74C6">
        <w:rPr>
          <w:rFonts w:ascii="Calibri" w:hAnsi="Calibri"/>
          <w:sz w:val="24"/>
        </w:rPr>
        <w:t xml:space="preserve">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proofErr w:type="gramStart"/>
      <w:r>
        <w:rPr>
          <w:rFonts w:ascii="Calibri" w:hAnsi="Calibri"/>
          <w:sz w:val="24"/>
        </w:rPr>
        <w:t>f</w:t>
      </w:r>
      <w:r w:rsidR="003C74C6">
        <w:rPr>
          <w:rFonts w:ascii="Calibri" w:hAnsi="Calibri"/>
          <w:sz w:val="24"/>
        </w:rPr>
        <w:t>izer</w:t>
      </w:r>
      <w:proofErr w:type="gramEnd"/>
      <w:r w:rsidR="003C74C6">
        <w:rPr>
          <w:rFonts w:ascii="Calibri" w:hAnsi="Calibri"/>
          <w:sz w:val="24"/>
        </w:rPr>
        <w:t xml:space="preserve">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omportar</w:t>
      </w:r>
      <w:proofErr w:type="gramEnd"/>
      <w:r w:rsidR="003C74C6">
        <w:rPr>
          <w:rFonts w:ascii="Calibri" w:hAnsi="Calibri"/>
          <w:sz w:val="24"/>
        </w:rPr>
        <w:t>-se de modo inidôneo</w:t>
      </w:r>
      <w:r w:rsidR="00FF28B5">
        <w:rPr>
          <w:rFonts w:ascii="Calibri" w:hAnsi="Calibri"/>
          <w:sz w:val="24"/>
        </w:rPr>
        <w:t>;</w:t>
      </w:r>
    </w:p>
    <w:p w:rsidR="00621DE2" w:rsidRDefault="00C71B94" w:rsidP="00621DE2">
      <w:pPr>
        <w:numPr>
          <w:ilvl w:val="1"/>
          <w:numId w:val="3"/>
        </w:numPr>
        <w:tabs>
          <w:tab w:val="num" w:pos="1134"/>
        </w:tabs>
        <w:spacing w:after="120"/>
        <w:jc w:val="both"/>
        <w:rPr>
          <w:rFonts w:ascii="Calibri" w:hAnsi="Calibri"/>
          <w:sz w:val="24"/>
        </w:rPr>
      </w:pPr>
      <w:proofErr w:type="gramStart"/>
      <w:r w:rsidRPr="002E24F3">
        <w:rPr>
          <w:rFonts w:ascii="Calibri" w:hAnsi="Calibri"/>
          <w:sz w:val="24"/>
        </w:rPr>
        <w:t>não</w:t>
      </w:r>
      <w:proofErr w:type="gramEnd"/>
      <w:r w:rsidRPr="002E24F3">
        <w:rPr>
          <w:rFonts w:ascii="Calibri" w:hAnsi="Calibri"/>
          <w:sz w:val="24"/>
        </w:rPr>
        <w:t xml:space="preserve"> assinar a Ata de Registro de Preços no prazo estabelecido;</w:t>
      </w:r>
    </w:p>
    <w:p w:rsidR="00621DE2" w:rsidRPr="00621DE2" w:rsidRDefault="00621DE2" w:rsidP="00621DE2">
      <w:pPr>
        <w:numPr>
          <w:ilvl w:val="1"/>
          <w:numId w:val="3"/>
        </w:numPr>
        <w:tabs>
          <w:tab w:val="num" w:pos="1134"/>
        </w:tabs>
        <w:spacing w:after="120"/>
        <w:jc w:val="both"/>
        <w:rPr>
          <w:rFonts w:ascii="Calibri" w:hAnsi="Calibri"/>
          <w:sz w:val="24"/>
        </w:rPr>
      </w:pPr>
      <w:proofErr w:type="gramStart"/>
      <w:r w:rsidRPr="00621DE2">
        <w:rPr>
          <w:rFonts w:ascii="Calibri" w:hAnsi="Calibri"/>
          <w:sz w:val="24"/>
        </w:rPr>
        <w:t>não</w:t>
      </w:r>
      <w:proofErr w:type="gramEnd"/>
      <w:r w:rsidRPr="00621DE2">
        <w:rPr>
          <w:rFonts w:ascii="Calibri" w:hAnsi="Calibri"/>
          <w:sz w:val="24"/>
        </w:rPr>
        <w:t xml:space="preserve"> retirar a nota de empenho no prazo estabelecido;</w:t>
      </w:r>
    </w:p>
    <w:p w:rsidR="003C74C6"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d</w:t>
      </w:r>
      <w:r w:rsidR="003C74C6">
        <w:rPr>
          <w:rFonts w:ascii="Calibri" w:hAnsi="Calibri"/>
          <w:sz w:val="24"/>
        </w:rPr>
        <w:t>eixar</w:t>
      </w:r>
      <w:proofErr w:type="gramEnd"/>
      <w:r w:rsidR="003C74C6">
        <w:rPr>
          <w:rFonts w:ascii="Calibri" w:hAnsi="Calibri"/>
          <w:sz w:val="24"/>
        </w:rPr>
        <w:t xml:space="preserve"> de entregar a documentação exigida no certame;</w:t>
      </w:r>
    </w:p>
    <w:p w:rsidR="004650B9"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n</w:t>
      </w:r>
      <w:r w:rsidR="00FF28B5">
        <w:rPr>
          <w:rFonts w:ascii="Calibri" w:hAnsi="Calibri"/>
          <w:sz w:val="24"/>
        </w:rPr>
        <w:t>ão</w:t>
      </w:r>
      <w:proofErr w:type="gramEnd"/>
      <w:r w:rsidR="00FF28B5">
        <w:rPr>
          <w:rFonts w:ascii="Calibri" w:hAnsi="Calibri"/>
          <w:sz w:val="24"/>
        </w:rPr>
        <w:t xml:space="preserve"> mantiver a proposta</w:t>
      </w:r>
      <w:r w:rsidR="004650B9">
        <w:rPr>
          <w:rFonts w:ascii="Calibri" w:hAnsi="Calibri"/>
          <w:sz w:val="24"/>
        </w:rPr>
        <w:t>;</w:t>
      </w:r>
    </w:p>
    <w:p w:rsidR="003B4B75" w:rsidRPr="009D720D" w:rsidRDefault="004650B9" w:rsidP="003C74C6">
      <w:pPr>
        <w:numPr>
          <w:ilvl w:val="1"/>
          <w:numId w:val="3"/>
        </w:numPr>
        <w:tabs>
          <w:tab w:val="num" w:pos="1134"/>
        </w:tabs>
        <w:spacing w:after="120"/>
        <w:jc w:val="both"/>
        <w:rPr>
          <w:rFonts w:ascii="Calibri" w:hAnsi="Calibri"/>
          <w:color w:val="000000" w:themeColor="text1"/>
          <w:sz w:val="24"/>
        </w:rPr>
      </w:pPr>
      <w:proofErr w:type="gramStart"/>
      <w:r w:rsidRPr="009D720D">
        <w:rPr>
          <w:rFonts w:ascii="Calibri" w:hAnsi="Calibri"/>
          <w:color w:val="000000" w:themeColor="text1"/>
          <w:sz w:val="24"/>
        </w:rPr>
        <w:t>não</w:t>
      </w:r>
      <w:proofErr w:type="gramEnd"/>
      <w:r w:rsidRPr="009D720D">
        <w:rPr>
          <w:rFonts w:ascii="Calibri" w:hAnsi="Calibri"/>
          <w:color w:val="000000" w:themeColor="text1"/>
          <w:sz w:val="24"/>
        </w:rPr>
        <w:t xml:space="preserve"> entregar amostra</w:t>
      </w:r>
      <w:r w:rsidR="00FF28B5" w:rsidRPr="009D720D">
        <w:rPr>
          <w:rFonts w:ascii="Calibri" w:hAnsi="Calibri"/>
          <w:color w:val="000000" w:themeColor="text1"/>
          <w:sz w:val="24"/>
        </w:rPr>
        <w:t>.</w:t>
      </w:r>
      <w:r w:rsidRPr="009D720D">
        <w:rPr>
          <w:rFonts w:ascii="Calibri" w:hAnsi="Calibri"/>
          <w:color w:val="000000" w:themeColor="text1"/>
          <w:sz w:val="24"/>
        </w:rPr>
        <w:t xml:space="preserve"> </w:t>
      </w:r>
    </w:p>
    <w:p w:rsidR="000C482F" w:rsidRPr="003B4B75" w:rsidRDefault="000C482F" w:rsidP="000C482F">
      <w:pPr>
        <w:numPr>
          <w:ilvl w:val="0"/>
          <w:numId w:val="3"/>
        </w:numPr>
        <w:tabs>
          <w:tab w:val="clear" w:pos="705"/>
          <w:tab w:val="num" w:pos="1134"/>
        </w:tabs>
        <w:spacing w:after="120"/>
        <w:ind w:left="0" w:firstLine="0"/>
        <w:jc w:val="both"/>
        <w:rPr>
          <w:rFonts w:ascii="Calibri" w:hAnsi="Calibri"/>
          <w:sz w:val="24"/>
        </w:rPr>
      </w:pPr>
      <w:r w:rsidRPr="003B4B75">
        <w:rPr>
          <w:rFonts w:ascii="Calibri" w:hAnsi="Calibri"/>
          <w:sz w:val="24"/>
        </w:rPr>
        <w:t>Para os fins d</w:t>
      </w:r>
      <w:r w:rsidR="00E244E9" w:rsidRPr="003B4B75">
        <w:rPr>
          <w:rFonts w:ascii="Calibri" w:hAnsi="Calibri"/>
          <w:sz w:val="24"/>
        </w:rPr>
        <w:t>a</w:t>
      </w:r>
      <w:r w:rsidRPr="003B4B75">
        <w:rPr>
          <w:rFonts w:ascii="Calibri" w:hAnsi="Calibri"/>
          <w:sz w:val="24"/>
        </w:rPr>
        <w:t xml:space="preserve"> </w:t>
      </w:r>
      <w:proofErr w:type="spellStart"/>
      <w:r w:rsidR="00E244E9" w:rsidRPr="001B6B5D">
        <w:rPr>
          <w:rFonts w:ascii="Calibri" w:hAnsi="Calibri"/>
          <w:color w:val="0D0D0D" w:themeColor="text1" w:themeTint="F2"/>
          <w:sz w:val="24"/>
        </w:rPr>
        <w:t>subcondição</w:t>
      </w:r>
      <w:proofErr w:type="spellEnd"/>
      <w:r w:rsidR="00E244E9" w:rsidRPr="001B6B5D">
        <w:rPr>
          <w:rFonts w:ascii="Calibri" w:hAnsi="Calibri"/>
          <w:color w:val="0D0D0D" w:themeColor="text1" w:themeTint="F2"/>
          <w:sz w:val="24"/>
        </w:rPr>
        <w:t xml:space="preserve"> </w:t>
      </w:r>
      <w:r w:rsidR="003B4B75" w:rsidRPr="001B6B5D">
        <w:rPr>
          <w:rFonts w:ascii="Calibri" w:hAnsi="Calibri"/>
          <w:color w:val="0D0D0D" w:themeColor="text1" w:themeTint="F2"/>
          <w:sz w:val="24"/>
        </w:rPr>
        <w:t>6</w:t>
      </w:r>
      <w:r w:rsidR="0051268D" w:rsidRPr="001B6B5D">
        <w:rPr>
          <w:rFonts w:ascii="Calibri" w:hAnsi="Calibri"/>
          <w:color w:val="0D0D0D" w:themeColor="text1" w:themeTint="F2"/>
          <w:sz w:val="24"/>
        </w:rPr>
        <w:t>6</w:t>
      </w:r>
      <w:r w:rsidRPr="001B6B5D">
        <w:rPr>
          <w:rFonts w:ascii="Calibri" w:hAnsi="Calibri"/>
          <w:color w:val="0D0D0D" w:themeColor="text1" w:themeTint="F2"/>
          <w:sz w:val="24"/>
        </w:rPr>
        <w:t>.4, reputar</w:t>
      </w:r>
      <w:r w:rsidRPr="003B4B75">
        <w:rPr>
          <w:rFonts w:ascii="Calibri" w:hAnsi="Calibri"/>
          <w:sz w:val="24"/>
        </w:rPr>
        <w:t>-se-ão inidôneos atos como os descritos nos arts. 90, 92, 93, 94, 95 e 97 da Lei nº 8.666/93 e a apresentação de amostra falsificada ou deteriorada.</w:t>
      </w:r>
    </w:p>
    <w:p w:rsidR="00202943" w:rsidRPr="009636BA" w:rsidRDefault="00202943" w:rsidP="009636BA">
      <w:pPr>
        <w:pStyle w:val="Ttulo1"/>
        <w:tabs>
          <w:tab w:val="num" w:pos="1134"/>
        </w:tabs>
        <w:ind w:left="0"/>
        <w:jc w:val="both"/>
        <w:rPr>
          <w:rFonts w:ascii="Calibri" w:hAnsi="Calibri"/>
          <w:sz w:val="24"/>
        </w:rPr>
      </w:pPr>
      <w:r w:rsidRPr="003B4B75">
        <w:rPr>
          <w:rFonts w:ascii="Calibri" w:hAnsi="Calibri"/>
          <w:sz w:val="24"/>
        </w:rPr>
        <w:t>SEÇÃO X</w:t>
      </w:r>
      <w:r w:rsidR="00EB11FD">
        <w:rPr>
          <w:rFonts w:ascii="Calibri" w:hAnsi="Calibri"/>
          <w:sz w:val="24"/>
        </w:rPr>
        <w:t>IX</w:t>
      </w:r>
      <w:r w:rsidRPr="003B4B75">
        <w:rPr>
          <w:rFonts w:ascii="Calibri" w:hAnsi="Calibri"/>
          <w:sz w:val="24"/>
        </w:rPr>
        <w:t xml:space="preserve"> – D</w:t>
      </w:r>
      <w:r w:rsidR="00E71E19" w:rsidRPr="003B4B75">
        <w:rPr>
          <w:rFonts w:ascii="Calibri" w:hAnsi="Calibri"/>
          <w:sz w:val="24"/>
        </w:rPr>
        <w:t>OS ESCLARECIMENTOS</w:t>
      </w:r>
      <w:r w:rsidR="00E71E19" w:rsidRPr="009636BA">
        <w:rPr>
          <w:rFonts w:ascii="Calibri" w:hAnsi="Calibri"/>
          <w:sz w:val="24"/>
        </w:rPr>
        <w:t xml:space="preserve">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23"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24"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9636BA" w:rsidRDefault="00CF7DDF" w:rsidP="009636BA">
      <w:pPr>
        <w:pStyle w:val="Ttulo1"/>
        <w:tabs>
          <w:tab w:val="num" w:pos="1134"/>
        </w:tabs>
        <w:ind w:left="0"/>
        <w:jc w:val="both"/>
        <w:rPr>
          <w:rFonts w:ascii="Calibri" w:hAnsi="Calibri"/>
          <w:sz w:val="24"/>
        </w:rPr>
      </w:pPr>
      <w:r w:rsidRPr="00151E29">
        <w:rPr>
          <w:rFonts w:ascii="Calibri" w:hAnsi="Calibri"/>
          <w:sz w:val="24"/>
        </w:rPr>
        <w:t>SEÇÃO XX</w:t>
      </w:r>
      <w:r w:rsidR="00202943" w:rsidRPr="00151E29">
        <w:rPr>
          <w:rFonts w:ascii="Calibri" w:hAnsi="Calibri"/>
          <w:sz w:val="24"/>
        </w:rPr>
        <w:t xml:space="preserve"> – </w:t>
      </w:r>
      <w:r w:rsidRPr="00151E29">
        <w:rPr>
          <w:rFonts w:ascii="Calibri" w:hAnsi="Calibri"/>
          <w:sz w:val="24"/>
        </w:rPr>
        <w:t>DISPOSIÇÕES</w:t>
      </w:r>
      <w:r w:rsidRPr="009636BA">
        <w:rPr>
          <w:rFonts w:ascii="Calibri" w:hAnsi="Calibri"/>
          <w:sz w:val="24"/>
        </w:rPr>
        <w:t xml:space="preserve"> FINAIS</w:t>
      </w:r>
    </w:p>
    <w:p w:rsidR="00041D66" w:rsidRPr="009D720D" w:rsidRDefault="00E267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9D720D">
        <w:rPr>
          <w:rFonts w:ascii="Calibri" w:hAnsi="Calibri"/>
          <w:color w:val="000000" w:themeColor="text1"/>
          <w:sz w:val="24"/>
        </w:rPr>
        <w:t>Ao Secretário-Geral de Administração do Tribunal de Contas da União</w:t>
      </w:r>
      <w:r w:rsidR="00041D66" w:rsidRPr="009D720D">
        <w:rPr>
          <w:rFonts w:ascii="Calibri" w:hAnsi="Calibri"/>
          <w:color w:val="000000" w:themeColor="text1"/>
          <w:sz w:val="24"/>
        </w:rPr>
        <w:t xml:space="preserve"> compete anular este </w:t>
      </w:r>
      <w:r w:rsidR="00041D66" w:rsidRPr="009D720D">
        <w:rPr>
          <w:rFonts w:ascii="Calibri" w:hAnsi="Calibri"/>
          <w:b/>
          <w:color w:val="000000" w:themeColor="text1"/>
          <w:sz w:val="24"/>
        </w:rPr>
        <w:t>Pregão</w:t>
      </w:r>
      <w:r w:rsidR="00041D66" w:rsidRPr="009D720D">
        <w:rPr>
          <w:rFonts w:ascii="Calibri" w:hAnsi="Calibri"/>
          <w:color w:val="000000" w:themeColor="text1"/>
          <w:sz w:val="24"/>
        </w:rPr>
        <w:t xml:space="preserve"> por ilegalidade, de ofício ou por provocação de qualquer pessoa, e revogar o certame por considerá-lo inoportuno ou inconveniente diante de fato superveniente, mediante ato escrito e fundamentado.</w:t>
      </w:r>
    </w:p>
    <w:p w:rsidR="00151E29" w:rsidRPr="009D720D" w:rsidRDefault="00FF6DF7" w:rsidP="00151E29">
      <w:pPr>
        <w:numPr>
          <w:ilvl w:val="1"/>
          <w:numId w:val="3"/>
        </w:numPr>
        <w:tabs>
          <w:tab w:val="num" w:pos="1134"/>
        </w:tabs>
        <w:spacing w:after="120"/>
        <w:jc w:val="both"/>
        <w:rPr>
          <w:rFonts w:ascii="Calibri" w:hAnsi="Calibri"/>
          <w:color w:val="000000" w:themeColor="text1"/>
          <w:sz w:val="24"/>
        </w:rPr>
      </w:pPr>
      <w:r w:rsidRPr="009D720D">
        <w:rPr>
          <w:rFonts w:ascii="Calibri" w:hAnsi="Calibri"/>
          <w:color w:val="000000" w:themeColor="text1"/>
          <w:sz w:val="24"/>
        </w:rPr>
        <w:t xml:space="preserve">A anulação do </w:t>
      </w:r>
      <w:r w:rsidRPr="009D720D">
        <w:rPr>
          <w:rFonts w:ascii="Calibri" w:hAnsi="Calibri"/>
          <w:b/>
          <w:color w:val="000000" w:themeColor="text1"/>
          <w:sz w:val="24"/>
        </w:rPr>
        <w:t>Pregão</w:t>
      </w:r>
      <w:r w:rsidRPr="009D720D">
        <w:rPr>
          <w:rFonts w:ascii="Calibri" w:hAnsi="Calibri"/>
          <w:color w:val="000000" w:themeColor="text1"/>
          <w:sz w:val="24"/>
        </w:rPr>
        <w:t xml:space="preserve"> induz à </w:t>
      </w:r>
      <w:r w:rsidR="00834D3D" w:rsidRPr="009D720D">
        <w:rPr>
          <w:rFonts w:ascii="Calibri" w:hAnsi="Calibri"/>
          <w:color w:val="000000" w:themeColor="text1"/>
          <w:sz w:val="24"/>
        </w:rPr>
        <w:t xml:space="preserve">da </w:t>
      </w:r>
      <w:r w:rsidRPr="009D720D">
        <w:rPr>
          <w:rFonts w:ascii="Calibri" w:hAnsi="Calibri"/>
          <w:color w:val="000000" w:themeColor="text1"/>
          <w:sz w:val="24"/>
        </w:rPr>
        <w:t>Ata de Registro de Preços, bem como à d</w:t>
      </w:r>
      <w:r w:rsidR="00621DE2" w:rsidRPr="009D720D">
        <w:rPr>
          <w:rFonts w:ascii="Calibri" w:hAnsi="Calibri"/>
          <w:color w:val="000000" w:themeColor="text1"/>
          <w:sz w:val="24"/>
        </w:rPr>
        <w:t>a nota de empenho</w:t>
      </w:r>
      <w:r w:rsidRPr="009D720D">
        <w:rPr>
          <w:rFonts w:ascii="Calibri" w:hAnsi="Calibri"/>
          <w:color w:val="000000" w:themeColor="text1"/>
          <w:sz w:val="24"/>
        </w:rPr>
        <w:t>.</w:t>
      </w:r>
    </w:p>
    <w:p w:rsidR="00041D66" w:rsidRDefault="00913EAC" w:rsidP="00041D66">
      <w:pPr>
        <w:numPr>
          <w:ilvl w:val="1"/>
          <w:numId w:val="3"/>
        </w:numPr>
        <w:tabs>
          <w:tab w:val="num" w:pos="1134"/>
        </w:tabs>
        <w:spacing w:after="120"/>
        <w:jc w:val="both"/>
        <w:rPr>
          <w:rFonts w:ascii="Calibri" w:hAnsi="Calibri"/>
          <w:sz w:val="24"/>
        </w:rPr>
      </w:pPr>
      <w:r>
        <w:rPr>
          <w:rFonts w:ascii="Calibri" w:hAnsi="Calibri"/>
          <w:sz w:val="24"/>
        </w:rPr>
        <w:lastRenderedPageBreak/>
        <w:t>A</w:t>
      </w:r>
      <w:r w:rsidR="00041D66">
        <w:rPr>
          <w:rFonts w:ascii="Calibri" w:hAnsi="Calibri"/>
          <w:sz w:val="24"/>
        </w:rPr>
        <w:t xml:space="preserve">s </w:t>
      </w:r>
      <w:r w:rsidR="00FC06C7" w:rsidRPr="0067112D">
        <w:rPr>
          <w:rFonts w:ascii="Calibri" w:hAnsi="Calibri"/>
          <w:b/>
          <w:sz w:val="24"/>
        </w:rPr>
        <w:t>licitante</w:t>
      </w:r>
      <w:r w:rsidR="00041D66" w:rsidRPr="0067112D">
        <w:rPr>
          <w:rFonts w:ascii="Calibri" w:hAnsi="Calibri"/>
          <w:b/>
          <w:sz w:val="24"/>
        </w:rPr>
        <w:t>s</w:t>
      </w:r>
      <w:r w:rsidR="00041D6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151E29" w:rsidRDefault="00CF7DDF" w:rsidP="00202943">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t>Aplicam-se às cooperativas enquadradas na situação do art. 34 da Lei nº 11.488, de 15 de junho de 2007, todas as disposições relativas às microempresas e empresas de pequeno porte</w:t>
      </w:r>
      <w:r w:rsidR="00202943" w:rsidRPr="007701D8">
        <w:rPr>
          <w:rFonts w:ascii="Calibri" w:hAnsi="Calibri"/>
          <w:sz w:val="24"/>
        </w:rPr>
        <w:t>.</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Em caso de divergência entre normas i</w:t>
      </w:r>
      <w:r w:rsidR="00B83766">
        <w:rPr>
          <w:rFonts w:ascii="Calibri" w:hAnsi="Calibri"/>
          <w:sz w:val="24"/>
        </w:rPr>
        <w:t>nfralegais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151E29">
        <w:rPr>
          <w:rFonts w:ascii="Calibri" w:hAnsi="Calibri"/>
          <w:sz w:val="24"/>
        </w:rPr>
        <w:t>SEÇÃO XX</w:t>
      </w:r>
      <w:r w:rsidR="00EB11FD">
        <w:rPr>
          <w:rFonts w:ascii="Calibri" w:hAnsi="Calibri"/>
          <w:sz w:val="24"/>
        </w:rPr>
        <w:t>I</w:t>
      </w:r>
      <w:r w:rsidR="00202943" w:rsidRPr="00151E29">
        <w:rPr>
          <w:rFonts w:ascii="Calibri" w:hAnsi="Calibri"/>
          <w:sz w:val="24"/>
        </w:rPr>
        <w:t xml:space="preserve"> – DOS</w:t>
      </w:r>
      <w:r w:rsidR="00202943" w:rsidRPr="009636BA">
        <w:rPr>
          <w:rFonts w:ascii="Calibri" w:hAnsi="Calibri"/>
          <w:sz w:val="24"/>
        </w:rPr>
        <w:t xml:space="preserve">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202943" w:rsidRPr="001B6B5D" w:rsidRDefault="009A18CF" w:rsidP="00CF7DDF">
      <w:pPr>
        <w:numPr>
          <w:ilvl w:val="1"/>
          <w:numId w:val="3"/>
        </w:numPr>
        <w:tabs>
          <w:tab w:val="num" w:pos="1134"/>
        </w:tabs>
        <w:spacing w:after="120"/>
        <w:jc w:val="both"/>
        <w:rPr>
          <w:rFonts w:ascii="Calibri" w:hAnsi="Calibri"/>
          <w:color w:val="0D0D0D" w:themeColor="text1" w:themeTint="F2"/>
          <w:sz w:val="24"/>
        </w:rPr>
      </w:pPr>
      <w:r w:rsidRPr="001B6B5D">
        <w:rPr>
          <w:rFonts w:ascii="Calibri" w:hAnsi="Calibri"/>
          <w:color w:val="0D0D0D" w:themeColor="text1" w:themeTint="F2"/>
          <w:sz w:val="24"/>
        </w:rPr>
        <w:t xml:space="preserve">Anexo </w:t>
      </w:r>
      <w:r w:rsidR="00151E29" w:rsidRPr="001B6B5D">
        <w:rPr>
          <w:rFonts w:ascii="Calibri" w:hAnsi="Calibri"/>
          <w:color w:val="0D0D0D" w:themeColor="text1" w:themeTint="F2"/>
          <w:sz w:val="24"/>
        </w:rPr>
        <w:t>I</w:t>
      </w:r>
      <w:r w:rsidRPr="001B6B5D">
        <w:rPr>
          <w:rFonts w:ascii="Calibri" w:hAnsi="Calibri"/>
          <w:color w:val="0D0D0D" w:themeColor="text1" w:themeTint="F2"/>
          <w:sz w:val="24"/>
        </w:rPr>
        <w:t xml:space="preserve"> </w:t>
      </w:r>
      <w:r w:rsidR="00151E29" w:rsidRPr="001B6B5D">
        <w:rPr>
          <w:rFonts w:ascii="Calibri" w:hAnsi="Calibri"/>
          <w:color w:val="0D0D0D" w:themeColor="text1" w:themeTint="F2"/>
          <w:sz w:val="24"/>
        </w:rPr>
        <w:t xml:space="preserve">– </w:t>
      </w:r>
      <w:r w:rsidR="00202943" w:rsidRPr="001B6B5D">
        <w:rPr>
          <w:rFonts w:ascii="Calibri" w:hAnsi="Calibri"/>
          <w:color w:val="0D0D0D" w:themeColor="text1" w:themeTint="F2"/>
          <w:sz w:val="24"/>
        </w:rPr>
        <w:t>Termo de Referência;</w:t>
      </w:r>
    </w:p>
    <w:p w:rsidR="00151E29" w:rsidRPr="001B6B5D" w:rsidRDefault="00D9465F" w:rsidP="00CF7DDF">
      <w:pPr>
        <w:numPr>
          <w:ilvl w:val="1"/>
          <w:numId w:val="3"/>
        </w:numPr>
        <w:tabs>
          <w:tab w:val="num" w:pos="1134"/>
        </w:tabs>
        <w:spacing w:after="120"/>
        <w:jc w:val="both"/>
        <w:rPr>
          <w:rFonts w:ascii="Calibri" w:hAnsi="Calibri"/>
          <w:color w:val="0D0D0D" w:themeColor="text1" w:themeTint="F2"/>
          <w:sz w:val="24"/>
        </w:rPr>
      </w:pPr>
      <w:r w:rsidRPr="001B6B5D">
        <w:rPr>
          <w:rFonts w:ascii="Calibri" w:hAnsi="Calibri"/>
          <w:color w:val="0D0D0D" w:themeColor="text1" w:themeTint="F2"/>
          <w:sz w:val="24"/>
        </w:rPr>
        <w:t xml:space="preserve">Anexo </w:t>
      </w:r>
      <w:r w:rsidR="00151E29" w:rsidRPr="001B6B5D">
        <w:rPr>
          <w:rFonts w:ascii="Calibri" w:hAnsi="Calibri"/>
          <w:color w:val="0D0D0D" w:themeColor="text1" w:themeTint="F2"/>
          <w:sz w:val="24"/>
        </w:rPr>
        <w:t xml:space="preserve">II – </w:t>
      </w:r>
      <w:r w:rsidRPr="001B6B5D">
        <w:rPr>
          <w:rFonts w:ascii="Calibri" w:hAnsi="Calibri"/>
          <w:color w:val="0D0D0D" w:themeColor="text1" w:themeTint="F2"/>
          <w:sz w:val="24"/>
        </w:rPr>
        <w:t>Especificações Técnicas;</w:t>
      </w:r>
    </w:p>
    <w:p w:rsidR="00151E29" w:rsidRPr="001B6B5D" w:rsidRDefault="00551E7F" w:rsidP="00551E7F">
      <w:pPr>
        <w:numPr>
          <w:ilvl w:val="1"/>
          <w:numId w:val="3"/>
        </w:numPr>
        <w:tabs>
          <w:tab w:val="num" w:pos="1134"/>
        </w:tabs>
        <w:spacing w:after="120"/>
        <w:jc w:val="both"/>
        <w:rPr>
          <w:rFonts w:ascii="Calibri" w:hAnsi="Calibri"/>
          <w:color w:val="0D0D0D" w:themeColor="text1" w:themeTint="F2"/>
          <w:sz w:val="24"/>
        </w:rPr>
      </w:pPr>
      <w:r w:rsidRPr="001B6B5D">
        <w:rPr>
          <w:rFonts w:ascii="Calibri" w:hAnsi="Calibri"/>
          <w:color w:val="0D0D0D" w:themeColor="text1" w:themeTint="F2"/>
          <w:sz w:val="24"/>
        </w:rPr>
        <w:t xml:space="preserve">Anexo </w:t>
      </w:r>
      <w:r w:rsidR="00151E29" w:rsidRPr="001B6B5D">
        <w:rPr>
          <w:rFonts w:ascii="Calibri" w:hAnsi="Calibri"/>
          <w:color w:val="0D0D0D" w:themeColor="text1" w:themeTint="F2"/>
          <w:sz w:val="24"/>
        </w:rPr>
        <w:t>III</w:t>
      </w:r>
      <w:r w:rsidRPr="001B6B5D">
        <w:rPr>
          <w:rFonts w:ascii="Calibri" w:hAnsi="Calibri"/>
          <w:color w:val="0D0D0D" w:themeColor="text1" w:themeTint="F2"/>
          <w:sz w:val="24"/>
        </w:rPr>
        <w:t xml:space="preserve"> – Orçamento Estimativo; </w:t>
      </w:r>
    </w:p>
    <w:p w:rsidR="00151E29" w:rsidRPr="001B6B5D" w:rsidRDefault="00EE307F" w:rsidP="00551E7F">
      <w:pPr>
        <w:numPr>
          <w:ilvl w:val="1"/>
          <w:numId w:val="3"/>
        </w:numPr>
        <w:tabs>
          <w:tab w:val="num" w:pos="1134"/>
        </w:tabs>
        <w:spacing w:after="120"/>
        <w:jc w:val="both"/>
        <w:rPr>
          <w:rFonts w:ascii="Calibri" w:hAnsi="Calibri"/>
          <w:color w:val="0D0D0D" w:themeColor="text1" w:themeTint="F2"/>
          <w:sz w:val="24"/>
        </w:rPr>
      </w:pPr>
      <w:r w:rsidRPr="001B6B5D">
        <w:rPr>
          <w:rFonts w:ascii="Calibri" w:hAnsi="Calibri"/>
          <w:color w:val="0D0D0D" w:themeColor="text1" w:themeTint="F2"/>
          <w:sz w:val="24"/>
        </w:rPr>
        <w:t xml:space="preserve">Anexo </w:t>
      </w:r>
      <w:r w:rsidR="00151E29" w:rsidRPr="001B6B5D">
        <w:rPr>
          <w:rFonts w:ascii="Calibri" w:hAnsi="Calibri"/>
          <w:color w:val="0D0D0D" w:themeColor="text1" w:themeTint="F2"/>
          <w:sz w:val="24"/>
        </w:rPr>
        <w:t>IV</w:t>
      </w:r>
      <w:r w:rsidRPr="001B6B5D">
        <w:rPr>
          <w:rFonts w:ascii="Calibri" w:hAnsi="Calibri"/>
          <w:color w:val="0D0D0D" w:themeColor="text1" w:themeTint="F2"/>
          <w:sz w:val="24"/>
        </w:rPr>
        <w:t xml:space="preserve"> – Minuta da Ata de Registro de Preços</w:t>
      </w:r>
      <w:r w:rsidR="00F844E5" w:rsidRPr="001B6B5D">
        <w:rPr>
          <w:rFonts w:ascii="Calibri" w:hAnsi="Calibri"/>
          <w:color w:val="0D0D0D" w:themeColor="text1" w:themeTint="F2"/>
          <w:sz w:val="24"/>
        </w:rPr>
        <w:t>;</w:t>
      </w:r>
    </w:p>
    <w:p w:rsidR="00F844E5" w:rsidRPr="001B6B5D" w:rsidRDefault="00F844E5" w:rsidP="00F844E5">
      <w:pPr>
        <w:numPr>
          <w:ilvl w:val="1"/>
          <w:numId w:val="3"/>
        </w:numPr>
        <w:tabs>
          <w:tab w:val="num" w:pos="1134"/>
        </w:tabs>
        <w:spacing w:after="120"/>
        <w:jc w:val="both"/>
        <w:rPr>
          <w:rFonts w:ascii="Calibri" w:hAnsi="Calibri"/>
          <w:color w:val="0D0D0D" w:themeColor="text1" w:themeTint="F2"/>
          <w:sz w:val="24"/>
        </w:rPr>
      </w:pPr>
      <w:r w:rsidRPr="001B6B5D">
        <w:rPr>
          <w:rFonts w:ascii="Calibri" w:hAnsi="Calibri"/>
          <w:color w:val="0D0D0D" w:themeColor="text1" w:themeTint="F2"/>
          <w:sz w:val="24"/>
        </w:rPr>
        <w:t xml:space="preserve">Anexo V – Unidades Gestoras do TCU. </w:t>
      </w:r>
    </w:p>
    <w:p w:rsidR="00F844E5" w:rsidRPr="0051268D" w:rsidRDefault="00F844E5" w:rsidP="00F844E5">
      <w:pPr>
        <w:tabs>
          <w:tab w:val="num" w:pos="1701"/>
        </w:tabs>
        <w:spacing w:after="120"/>
        <w:ind w:left="1134"/>
        <w:jc w:val="both"/>
        <w:rPr>
          <w:rFonts w:ascii="Calibri" w:hAnsi="Calibri"/>
          <w:color w:val="FF0000"/>
          <w:sz w:val="24"/>
          <w:highlight w:val="cyan"/>
        </w:rPr>
      </w:pPr>
    </w:p>
    <w:p w:rsidR="00202943" w:rsidRPr="009636BA" w:rsidRDefault="00202943" w:rsidP="009636BA">
      <w:pPr>
        <w:pStyle w:val="Ttulo1"/>
        <w:tabs>
          <w:tab w:val="num" w:pos="1134"/>
        </w:tabs>
        <w:ind w:left="0"/>
        <w:jc w:val="both"/>
        <w:rPr>
          <w:rFonts w:ascii="Calibri" w:hAnsi="Calibri"/>
          <w:sz w:val="24"/>
        </w:rPr>
      </w:pPr>
      <w:r w:rsidRPr="00151E29">
        <w:rPr>
          <w:rFonts w:ascii="Calibri" w:hAnsi="Calibri"/>
          <w:sz w:val="24"/>
        </w:rPr>
        <w:t>SEÇÃO XX</w:t>
      </w:r>
      <w:r w:rsidR="00EB11FD">
        <w:rPr>
          <w:rFonts w:ascii="Calibri" w:hAnsi="Calibri"/>
          <w:sz w:val="24"/>
        </w:rPr>
        <w:t>I</w:t>
      </w:r>
      <w:r w:rsidRPr="00151E29">
        <w:rPr>
          <w:rFonts w:ascii="Calibri" w:hAnsi="Calibri"/>
          <w:sz w:val="24"/>
        </w:rPr>
        <w:t>I – DO</w:t>
      </w:r>
      <w:r w:rsidRPr="009636BA">
        <w:rPr>
          <w:rFonts w:ascii="Calibri" w:hAnsi="Calibri"/>
          <w:sz w:val="24"/>
        </w:rPr>
        <w:t xml:space="preserve">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 xml:space="preserve">As questões decorrentes da execução deste Instrumento, que não possam ser dirimidas administrativamente, serão processadas e julgadas na Justiça Federal, no Foro da cidade de Brasília/DF, Seção Judiciária do Distrito Federal, com exclusão de qualquer outro, por </w:t>
      </w:r>
      <w:r w:rsidRPr="00551E7F">
        <w:rPr>
          <w:rFonts w:ascii="Calibri" w:hAnsi="Calibri"/>
          <w:sz w:val="24"/>
        </w:rPr>
        <w:lastRenderedPageBreak/>
        <w:t xml:space="preserve">mais privilegiado que </w:t>
      </w:r>
      <w:proofErr w:type="gramStart"/>
      <w:r w:rsidRPr="00551E7F">
        <w:rPr>
          <w:rFonts w:ascii="Calibri" w:hAnsi="Calibri"/>
          <w:sz w:val="24"/>
        </w:rPr>
        <w:t>seja, salvo</w:t>
      </w:r>
      <w:proofErr w:type="gramEnd"/>
      <w:r w:rsidRPr="00551E7F">
        <w:rPr>
          <w:rFonts w:ascii="Calibri" w:hAnsi="Calibri"/>
          <w:sz w:val="24"/>
        </w:rPr>
        <w:t xml:space="preserve"> nos casos previstos no art. 102, inciso I, alínea “d” da Constituição Federal.</w:t>
      </w:r>
    </w:p>
    <w:p w:rsidR="00202943" w:rsidRDefault="0080617F">
      <w:pPr>
        <w:spacing w:after="120"/>
        <w:ind w:right="-1"/>
        <w:jc w:val="right"/>
        <w:outlineLvl w:val="0"/>
        <w:rPr>
          <w:rFonts w:ascii="Calibri" w:hAnsi="Calibri"/>
          <w:sz w:val="24"/>
        </w:rPr>
      </w:pPr>
      <w:r>
        <w:rPr>
          <w:rFonts w:ascii="Calibri" w:hAnsi="Calibri"/>
          <w:sz w:val="24"/>
        </w:rPr>
        <w:t xml:space="preserve">Brasília, </w:t>
      </w:r>
      <w:r w:rsidR="001B6B5D">
        <w:rPr>
          <w:rFonts w:ascii="Calibri" w:hAnsi="Calibri"/>
          <w:sz w:val="24"/>
        </w:rPr>
        <w:t xml:space="preserve">12 </w:t>
      </w:r>
      <w:r w:rsidR="009D720D" w:rsidRPr="001B6B5D">
        <w:rPr>
          <w:rFonts w:ascii="Calibri" w:hAnsi="Calibri"/>
          <w:sz w:val="24"/>
        </w:rPr>
        <w:t xml:space="preserve">de </w:t>
      </w:r>
      <w:r w:rsidR="001B6B5D" w:rsidRPr="001B6B5D">
        <w:rPr>
          <w:rFonts w:ascii="Calibri" w:hAnsi="Calibri"/>
          <w:sz w:val="24"/>
        </w:rPr>
        <w:t>janeiro</w:t>
      </w:r>
      <w:r w:rsidR="001855C5">
        <w:rPr>
          <w:rFonts w:ascii="Calibri" w:hAnsi="Calibri"/>
          <w:sz w:val="24"/>
        </w:rPr>
        <w:t xml:space="preserve"> de 2017</w:t>
      </w:r>
      <w:r w:rsidR="009D720D">
        <w:rPr>
          <w:rFonts w:ascii="Calibri" w:hAnsi="Calibri"/>
          <w:sz w:val="24"/>
        </w:rPr>
        <w:t>.</w:t>
      </w:r>
    </w:p>
    <w:p w:rsidR="00202943" w:rsidRDefault="00202943">
      <w:pPr>
        <w:spacing w:after="120"/>
        <w:ind w:right="-1"/>
        <w:jc w:val="right"/>
        <w:outlineLvl w:val="0"/>
        <w:rPr>
          <w:rFonts w:ascii="Calibri" w:hAnsi="Calibri"/>
          <w:sz w:val="24"/>
        </w:rPr>
      </w:pPr>
    </w:p>
    <w:p w:rsidR="00202943" w:rsidRDefault="001B6B5D">
      <w:pPr>
        <w:spacing w:after="120"/>
        <w:ind w:left="3686" w:right="-1" w:hanging="5"/>
        <w:jc w:val="center"/>
        <w:rPr>
          <w:rFonts w:ascii="Calibri" w:hAnsi="Calibri"/>
          <w:sz w:val="24"/>
        </w:rPr>
      </w:pPr>
      <w:proofErr w:type="spellStart"/>
      <w:r w:rsidRPr="001B6B5D">
        <w:rPr>
          <w:rFonts w:ascii="Calibri" w:hAnsi="Calibri"/>
          <w:sz w:val="24"/>
        </w:rPr>
        <w:t>Nathália</w:t>
      </w:r>
      <w:proofErr w:type="spellEnd"/>
      <w:r w:rsidRPr="001B6B5D">
        <w:rPr>
          <w:rFonts w:ascii="Calibri" w:hAnsi="Calibri"/>
          <w:sz w:val="24"/>
        </w:rPr>
        <w:t xml:space="preserve"> B</w:t>
      </w:r>
      <w:r>
        <w:rPr>
          <w:rFonts w:ascii="Calibri" w:hAnsi="Calibri"/>
          <w:sz w:val="24"/>
        </w:rPr>
        <w:t>aldez Doroteu</w:t>
      </w:r>
    </w:p>
    <w:p w:rsidR="00202943" w:rsidRDefault="009D720D">
      <w:pPr>
        <w:spacing w:after="120"/>
        <w:ind w:left="3686" w:right="-1" w:hanging="5"/>
        <w:jc w:val="center"/>
        <w:rPr>
          <w:rFonts w:ascii="Calibri" w:hAnsi="Calibri"/>
          <w:sz w:val="24"/>
        </w:rPr>
      </w:pPr>
      <w:r>
        <w:rPr>
          <w:rFonts w:ascii="Calibri" w:hAnsi="Calibri"/>
          <w:b/>
          <w:sz w:val="24"/>
        </w:rPr>
        <w:t>Pregoeir</w:t>
      </w:r>
      <w:r w:rsidR="001B6B5D">
        <w:rPr>
          <w:rFonts w:ascii="Calibri" w:hAnsi="Calibri"/>
          <w:b/>
          <w:sz w:val="24"/>
        </w:rPr>
        <w:t>a</w:t>
      </w:r>
    </w:p>
    <w:p w:rsidR="00817BBD" w:rsidRDefault="00202943" w:rsidP="00670ABB">
      <w:pPr>
        <w:jc w:val="center"/>
        <w:rPr>
          <w:rFonts w:ascii="Calibri" w:hAnsi="Calibri"/>
          <w:b/>
          <w:sz w:val="24"/>
        </w:rPr>
      </w:pPr>
      <w:r>
        <w:rPr>
          <w:rFonts w:ascii="Calibri" w:hAnsi="Calibri"/>
          <w:sz w:val="24"/>
        </w:rPr>
        <w:br w:type="page"/>
      </w:r>
    </w:p>
    <w:p w:rsidR="00670ABB" w:rsidRDefault="00670ABB" w:rsidP="00670ABB">
      <w:pPr>
        <w:spacing w:after="120"/>
        <w:jc w:val="center"/>
        <w:rPr>
          <w:rFonts w:ascii="Calibri" w:hAnsi="Calibri"/>
          <w:b/>
          <w:sz w:val="24"/>
        </w:rPr>
      </w:pPr>
      <w:r w:rsidRPr="00F26A11">
        <w:rPr>
          <w:rFonts w:ascii="Calibri" w:hAnsi="Calibri"/>
          <w:b/>
          <w:sz w:val="24"/>
        </w:rPr>
        <w:lastRenderedPageBreak/>
        <w:t xml:space="preserve">ANEXO I – </w:t>
      </w:r>
      <w:r>
        <w:rPr>
          <w:rFonts w:ascii="Calibri" w:hAnsi="Calibri"/>
          <w:b/>
          <w:sz w:val="24"/>
        </w:rPr>
        <w:t>TERMO DE REFERÊNCIA</w:t>
      </w:r>
    </w:p>
    <w:p w:rsidR="009C08FC" w:rsidRPr="009C08FC" w:rsidRDefault="009C08FC" w:rsidP="009C08FC">
      <w:pPr>
        <w:spacing w:after="120"/>
        <w:jc w:val="center"/>
        <w:rPr>
          <w:rFonts w:asciiTheme="minorHAnsi" w:hAnsiTheme="minorHAnsi"/>
          <w:sz w:val="24"/>
          <w:szCs w:val="24"/>
        </w:rPr>
      </w:pPr>
    </w:p>
    <w:p w:rsidR="009C08FC" w:rsidRPr="009C08FC" w:rsidRDefault="009C08FC" w:rsidP="009C08FC">
      <w:pPr>
        <w:numPr>
          <w:ilvl w:val="0"/>
          <w:numId w:val="16"/>
        </w:numPr>
        <w:tabs>
          <w:tab w:val="left" w:pos="567"/>
        </w:tabs>
        <w:spacing w:after="120"/>
        <w:ind w:left="0" w:firstLine="0"/>
        <w:jc w:val="both"/>
        <w:rPr>
          <w:rFonts w:asciiTheme="minorHAnsi" w:hAnsiTheme="minorHAnsi"/>
          <w:b/>
          <w:sz w:val="24"/>
          <w:szCs w:val="24"/>
        </w:rPr>
      </w:pPr>
      <w:r w:rsidRPr="009C08FC">
        <w:rPr>
          <w:rFonts w:asciiTheme="minorHAnsi" w:hAnsiTheme="minorHAnsi"/>
          <w:b/>
          <w:sz w:val="24"/>
          <w:szCs w:val="24"/>
        </w:rPr>
        <w:t>Objeto</w:t>
      </w:r>
      <w:r w:rsidRPr="009C08FC">
        <w:rPr>
          <w:rFonts w:asciiTheme="minorHAnsi" w:hAnsiTheme="minorHAnsi"/>
          <w:b/>
          <w:sz w:val="24"/>
          <w:szCs w:val="24"/>
        </w:rPr>
        <w:tab/>
      </w:r>
    </w:p>
    <w:p w:rsidR="009C08FC" w:rsidRPr="003040B0" w:rsidRDefault="009C08FC" w:rsidP="003A49C6">
      <w:pPr>
        <w:tabs>
          <w:tab w:val="left" w:pos="1134"/>
        </w:tabs>
        <w:ind w:firstLine="567"/>
        <w:jc w:val="both"/>
        <w:rPr>
          <w:rFonts w:asciiTheme="minorHAnsi" w:hAnsiTheme="minorHAnsi"/>
          <w:color w:val="0D0D0D" w:themeColor="text1" w:themeTint="F2"/>
          <w:sz w:val="24"/>
          <w:szCs w:val="24"/>
        </w:rPr>
      </w:pPr>
      <w:r w:rsidRPr="009C08FC">
        <w:rPr>
          <w:rFonts w:asciiTheme="minorHAnsi" w:hAnsiTheme="minorHAnsi"/>
          <w:color w:val="000000"/>
          <w:sz w:val="24"/>
          <w:szCs w:val="24"/>
        </w:rPr>
        <w:t xml:space="preserve">Aquisição de </w:t>
      </w:r>
      <w:r w:rsidR="00FA7A14" w:rsidRPr="003040B0">
        <w:rPr>
          <w:rFonts w:asciiTheme="minorHAnsi" w:hAnsiTheme="minorHAnsi"/>
          <w:color w:val="0D0D0D" w:themeColor="text1" w:themeTint="F2"/>
          <w:sz w:val="24"/>
          <w:szCs w:val="24"/>
        </w:rPr>
        <w:t xml:space="preserve">poltronas e sofás em </w:t>
      </w:r>
      <w:r w:rsidR="00FA7A14" w:rsidRPr="003040B0">
        <w:rPr>
          <w:rFonts w:asciiTheme="minorHAnsi" w:hAnsiTheme="minorHAnsi"/>
          <w:i/>
          <w:color w:val="0D0D0D" w:themeColor="text1" w:themeTint="F2"/>
          <w:sz w:val="24"/>
          <w:szCs w:val="24"/>
        </w:rPr>
        <w:t>design</w:t>
      </w:r>
      <w:r w:rsidR="00FA7A14" w:rsidRPr="003040B0">
        <w:rPr>
          <w:rFonts w:asciiTheme="minorHAnsi" w:hAnsiTheme="minorHAnsi"/>
          <w:color w:val="0D0D0D" w:themeColor="text1" w:themeTint="F2"/>
          <w:sz w:val="24"/>
          <w:szCs w:val="24"/>
        </w:rPr>
        <w:t xml:space="preserve"> Le Corbusier e Barcelona </w:t>
      </w:r>
      <w:r w:rsidR="00813DF7" w:rsidRPr="003040B0">
        <w:rPr>
          <w:rFonts w:asciiTheme="minorHAnsi" w:hAnsiTheme="minorHAnsi"/>
          <w:color w:val="0D0D0D" w:themeColor="text1" w:themeTint="F2"/>
          <w:sz w:val="24"/>
          <w:szCs w:val="24"/>
        </w:rPr>
        <w:t>para o Tribunal de Contas da União (TCU)</w:t>
      </w:r>
      <w:r w:rsidRPr="003040B0">
        <w:rPr>
          <w:rFonts w:asciiTheme="minorHAnsi" w:hAnsiTheme="minorHAnsi"/>
          <w:color w:val="0D0D0D" w:themeColor="text1" w:themeTint="F2"/>
          <w:sz w:val="24"/>
          <w:szCs w:val="24"/>
        </w:rPr>
        <w:t>, conforme quantidades e especificações t</w:t>
      </w:r>
      <w:r w:rsidR="00813DF7" w:rsidRPr="003040B0">
        <w:rPr>
          <w:rFonts w:asciiTheme="minorHAnsi" w:hAnsiTheme="minorHAnsi"/>
          <w:color w:val="0D0D0D" w:themeColor="text1" w:themeTint="F2"/>
          <w:sz w:val="24"/>
          <w:szCs w:val="24"/>
        </w:rPr>
        <w:t>écnicas constantes deste Edital</w:t>
      </w:r>
      <w:r w:rsidRPr="003040B0">
        <w:rPr>
          <w:rFonts w:asciiTheme="minorHAnsi" w:hAnsiTheme="minorHAnsi"/>
          <w:color w:val="0D0D0D" w:themeColor="text1" w:themeTint="F2"/>
          <w:sz w:val="24"/>
          <w:szCs w:val="24"/>
        </w:rPr>
        <w:t>.</w:t>
      </w:r>
    </w:p>
    <w:p w:rsidR="009C08FC" w:rsidRPr="003040B0" w:rsidRDefault="009C08FC" w:rsidP="003A49C6">
      <w:pPr>
        <w:tabs>
          <w:tab w:val="left" w:pos="1134"/>
        </w:tabs>
        <w:jc w:val="both"/>
        <w:rPr>
          <w:rFonts w:asciiTheme="minorHAnsi" w:hAnsiTheme="minorHAnsi"/>
          <w:color w:val="0D0D0D" w:themeColor="text1" w:themeTint="F2"/>
          <w:sz w:val="24"/>
          <w:szCs w:val="24"/>
        </w:rPr>
      </w:pPr>
    </w:p>
    <w:p w:rsidR="009C08FC" w:rsidRPr="003040B0" w:rsidRDefault="009C08FC" w:rsidP="009C08FC">
      <w:pPr>
        <w:numPr>
          <w:ilvl w:val="0"/>
          <w:numId w:val="16"/>
        </w:numPr>
        <w:tabs>
          <w:tab w:val="left" w:pos="567"/>
        </w:tabs>
        <w:spacing w:after="120"/>
        <w:ind w:left="0" w:firstLine="0"/>
        <w:jc w:val="both"/>
        <w:rPr>
          <w:rFonts w:asciiTheme="minorHAnsi" w:hAnsiTheme="minorHAnsi"/>
          <w:b/>
          <w:color w:val="0D0D0D" w:themeColor="text1" w:themeTint="F2"/>
          <w:sz w:val="24"/>
          <w:szCs w:val="24"/>
        </w:rPr>
      </w:pPr>
      <w:r w:rsidRPr="003040B0">
        <w:rPr>
          <w:rFonts w:asciiTheme="minorHAnsi" w:hAnsiTheme="minorHAnsi"/>
          <w:b/>
          <w:color w:val="0D0D0D" w:themeColor="text1" w:themeTint="F2"/>
          <w:sz w:val="24"/>
          <w:szCs w:val="24"/>
        </w:rPr>
        <w:t>Orçamento estimativo</w:t>
      </w:r>
    </w:p>
    <w:p w:rsidR="009C08FC" w:rsidRPr="003040B0" w:rsidRDefault="00F02D8E" w:rsidP="003A49C6">
      <w:pPr>
        <w:tabs>
          <w:tab w:val="left" w:pos="567"/>
          <w:tab w:val="left" w:pos="1134"/>
        </w:tabs>
        <w:jc w:val="both"/>
        <w:rPr>
          <w:rFonts w:asciiTheme="minorHAnsi" w:hAnsiTheme="minorHAnsi"/>
          <w:color w:val="0D0D0D" w:themeColor="text1" w:themeTint="F2"/>
          <w:sz w:val="24"/>
          <w:szCs w:val="24"/>
        </w:rPr>
      </w:pPr>
      <w:r w:rsidRPr="003040B0">
        <w:rPr>
          <w:rFonts w:asciiTheme="minorHAnsi" w:hAnsiTheme="minorHAnsi"/>
          <w:color w:val="0D0D0D" w:themeColor="text1" w:themeTint="F2"/>
          <w:sz w:val="24"/>
          <w:szCs w:val="24"/>
        </w:rPr>
        <w:tab/>
      </w:r>
      <w:r w:rsidR="009C08FC" w:rsidRPr="003040B0">
        <w:rPr>
          <w:rFonts w:asciiTheme="minorHAnsi" w:hAnsiTheme="minorHAnsi"/>
          <w:color w:val="0D0D0D" w:themeColor="text1" w:themeTint="F2"/>
          <w:sz w:val="24"/>
          <w:szCs w:val="24"/>
        </w:rPr>
        <w:t xml:space="preserve">Valor total estimado para a </w:t>
      </w:r>
      <w:r w:rsidR="00D1089B" w:rsidRPr="003040B0">
        <w:rPr>
          <w:rFonts w:asciiTheme="minorHAnsi" w:hAnsiTheme="minorHAnsi"/>
          <w:color w:val="0D0D0D" w:themeColor="text1" w:themeTint="F2"/>
          <w:sz w:val="24"/>
          <w:szCs w:val="24"/>
        </w:rPr>
        <w:t>contratação</w:t>
      </w:r>
      <w:r w:rsidR="009C08FC" w:rsidRPr="003040B0">
        <w:rPr>
          <w:rFonts w:asciiTheme="minorHAnsi" w:hAnsiTheme="minorHAnsi"/>
          <w:color w:val="0D0D0D" w:themeColor="text1" w:themeTint="F2"/>
          <w:sz w:val="24"/>
          <w:szCs w:val="24"/>
        </w:rPr>
        <w:t xml:space="preserve"> é </w:t>
      </w:r>
      <w:r w:rsidR="00D1089B" w:rsidRPr="003040B0">
        <w:rPr>
          <w:rFonts w:asciiTheme="minorHAnsi" w:hAnsiTheme="minorHAnsi"/>
          <w:color w:val="0D0D0D" w:themeColor="text1" w:themeTint="F2"/>
          <w:sz w:val="24"/>
          <w:szCs w:val="24"/>
        </w:rPr>
        <w:t xml:space="preserve">de </w:t>
      </w:r>
      <w:r w:rsidR="000F2907" w:rsidRPr="003040B0">
        <w:rPr>
          <w:rFonts w:ascii="Calibri" w:hAnsi="Calibri"/>
          <w:color w:val="0D0D0D" w:themeColor="text1" w:themeTint="F2"/>
          <w:sz w:val="24"/>
        </w:rPr>
        <w:t xml:space="preserve">R$ 1.505.178,75 (um milhão </w:t>
      </w:r>
      <w:proofErr w:type="gramStart"/>
      <w:r w:rsidR="000F2907" w:rsidRPr="003040B0">
        <w:rPr>
          <w:rFonts w:ascii="Calibri" w:hAnsi="Calibri"/>
          <w:color w:val="0D0D0D" w:themeColor="text1" w:themeTint="F2"/>
          <w:sz w:val="24"/>
        </w:rPr>
        <w:t>quinhentos e cinco mil cento</w:t>
      </w:r>
      <w:proofErr w:type="gramEnd"/>
      <w:r w:rsidR="000F2907" w:rsidRPr="003040B0">
        <w:rPr>
          <w:rFonts w:ascii="Calibri" w:hAnsi="Calibri"/>
          <w:color w:val="0D0D0D" w:themeColor="text1" w:themeTint="F2"/>
          <w:sz w:val="24"/>
        </w:rPr>
        <w:t xml:space="preserve"> e setenta e oito reais e setenta e cinco centavos</w:t>
      </w:r>
      <w:r w:rsidR="004A2B0C" w:rsidRPr="003040B0">
        <w:rPr>
          <w:rFonts w:ascii="Calibri" w:hAnsi="Calibri"/>
          <w:color w:val="0D0D0D" w:themeColor="text1" w:themeTint="F2"/>
          <w:sz w:val="24"/>
        </w:rPr>
        <w:t>)</w:t>
      </w:r>
      <w:r w:rsidR="009C08FC" w:rsidRPr="003040B0">
        <w:rPr>
          <w:rFonts w:asciiTheme="minorHAnsi" w:hAnsiTheme="minorHAnsi"/>
          <w:color w:val="0D0D0D" w:themeColor="text1" w:themeTint="F2"/>
          <w:sz w:val="24"/>
          <w:szCs w:val="24"/>
        </w:rPr>
        <w:t>, conforme Anexo III – Orçamento Estimativo.</w:t>
      </w:r>
    </w:p>
    <w:p w:rsidR="009C08FC" w:rsidRPr="009C08FC" w:rsidRDefault="009C08FC" w:rsidP="003A49C6">
      <w:pPr>
        <w:tabs>
          <w:tab w:val="left" w:pos="1134"/>
        </w:tabs>
        <w:jc w:val="both"/>
        <w:rPr>
          <w:rFonts w:asciiTheme="minorHAnsi" w:hAnsiTheme="minorHAnsi"/>
          <w:color w:val="000000"/>
          <w:sz w:val="24"/>
          <w:szCs w:val="24"/>
        </w:rPr>
      </w:pPr>
    </w:p>
    <w:p w:rsidR="009C08FC" w:rsidRPr="009C08FC" w:rsidRDefault="009C08FC" w:rsidP="009C08FC">
      <w:pPr>
        <w:numPr>
          <w:ilvl w:val="0"/>
          <w:numId w:val="16"/>
        </w:numPr>
        <w:tabs>
          <w:tab w:val="left" w:pos="567"/>
        </w:tabs>
        <w:spacing w:after="120"/>
        <w:ind w:left="0" w:firstLine="0"/>
        <w:jc w:val="both"/>
        <w:rPr>
          <w:rFonts w:asciiTheme="minorHAnsi" w:hAnsiTheme="minorHAnsi"/>
          <w:b/>
          <w:sz w:val="24"/>
          <w:szCs w:val="24"/>
        </w:rPr>
      </w:pPr>
      <w:r w:rsidRPr="009C08FC">
        <w:rPr>
          <w:rFonts w:asciiTheme="minorHAnsi" w:hAnsiTheme="minorHAnsi"/>
          <w:b/>
          <w:sz w:val="24"/>
          <w:szCs w:val="24"/>
        </w:rPr>
        <w:t>Prazo de entrega</w:t>
      </w:r>
    </w:p>
    <w:p w:rsidR="009C08FC" w:rsidRPr="009C08FC" w:rsidRDefault="00F02D8E" w:rsidP="003A49C6">
      <w:pPr>
        <w:tabs>
          <w:tab w:val="left" w:pos="567"/>
          <w:tab w:val="left" w:pos="1134"/>
        </w:tabs>
        <w:jc w:val="both"/>
        <w:rPr>
          <w:rFonts w:asciiTheme="minorHAnsi" w:hAnsiTheme="minorHAnsi"/>
          <w:sz w:val="24"/>
          <w:szCs w:val="24"/>
        </w:rPr>
      </w:pPr>
      <w:r>
        <w:rPr>
          <w:rFonts w:asciiTheme="minorHAnsi" w:hAnsiTheme="minorHAnsi"/>
          <w:sz w:val="24"/>
          <w:szCs w:val="24"/>
        </w:rPr>
        <w:tab/>
      </w:r>
      <w:r w:rsidR="000F2907" w:rsidRPr="000F2907">
        <w:rPr>
          <w:rFonts w:asciiTheme="minorHAnsi" w:hAnsiTheme="minorHAnsi"/>
          <w:sz w:val="24"/>
          <w:szCs w:val="24"/>
        </w:rPr>
        <w:t xml:space="preserve">O prazo para fabricação, montagem e entrega dos estofados é de até </w:t>
      </w:r>
      <w:r w:rsidR="000F2907" w:rsidRPr="000F2907">
        <w:rPr>
          <w:rFonts w:asciiTheme="minorHAnsi" w:hAnsiTheme="minorHAnsi"/>
          <w:b/>
          <w:sz w:val="24"/>
          <w:szCs w:val="24"/>
        </w:rPr>
        <w:t>30 (trinta)</w:t>
      </w:r>
      <w:r w:rsidR="000F2907" w:rsidRPr="000F2907">
        <w:rPr>
          <w:rFonts w:asciiTheme="minorHAnsi" w:hAnsiTheme="minorHAnsi"/>
          <w:sz w:val="24"/>
          <w:szCs w:val="24"/>
        </w:rPr>
        <w:t xml:space="preserve"> dias corridos, contados da data do recebimento, pelo fornecedor, da nota de empenho</w:t>
      </w:r>
      <w:r w:rsidR="009C08FC" w:rsidRPr="009C08FC">
        <w:rPr>
          <w:rFonts w:asciiTheme="minorHAnsi" w:hAnsiTheme="minorHAnsi"/>
          <w:sz w:val="24"/>
          <w:szCs w:val="24"/>
        </w:rPr>
        <w:t>.</w:t>
      </w:r>
    </w:p>
    <w:p w:rsidR="009C08FC" w:rsidRPr="009C08FC" w:rsidRDefault="009C08FC" w:rsidP="003A49C6">
      <w:pPr>
        <w:tabs>
          <w:tab w:val="left" w:pos="1134"/>
        </w:tabs>
        <w:jc w:val="both"/>
        <w:rPr>
          <w:rFonts w:asciiTheme="minorHAnsi" w:hAnsiTheme="minorHAnsi"/>
          <w:color w:val="000000"/>
          <w:sz w:val="24"/>
          <w:szCs w:val="24"/>
        </w:rPr>
      </w:pPr>
    </w:p>
    <w:p w:rsidR="009C08FC" w:rsidRPr="009C08FC" w:rsidRDefault="009C08FC" w:rsidP="009C08FC">
      <w:pPr>
        <w:numPr>
          <w:ilvl w:val="0"/>
          <w:numId w:val="16"/>
        </w:numPr>
        <w:tabs>
          <w:tab w:val="left" w:pos="567"/>
        </w:tabs>
        <w:spacing w:after="120"/>
        <w:ind w:left="0" w:firstLine="0"/>
        <w:jc w:val="both"/>
        <w:rPr>
          <w:rFonts w:asciiTheme="minorHAnsi" w:hAnsiTheme="minorHAnsi"/>
          <w:b/>
          <w:sz w:val="24"/>
          <w:szCs w:val="24"/>
        </w:rPr>
      </w:pPr>
      <w:r w:rsidRPr="009C08FC">
        <w:rPr>
          <w:rFonts w:asciiTheme="minorHAnsi" w:hAnsiTheme="minorHAnsi"/>
          <w:b/>
          <w:sz w:val="24"/>
          <w:szCs w:val="24"/>
        </w:rPr>
        <w:t>Loca</w:t>
      </w:r>
      <w:r w:rsidR="000F2907">
        <w:rPr>
          <w:rFonts w:asciiTheme="minorHAnsi" w:hAnsiTheme="minorHAnsi"/>
          <w:b/>
          <w:sz w:val="24"/>
          <w:szCs w:val="24"/>
        </w:rPr>
        <w:t>is</w:t>
      </w:r>
      <w:r w:rsidRPr="009C08FC">
        <w:rPr>
          <w:rFonts w:asciiTheme="minorHAnsi" w:hAnsiTheme="minorHAnsi"/>
          <w:b/>
          <w:sz w:val="24"/>
          <w:szCs w:val="24"/>
        </w:rPr>
        <w:t xml:space="preserve"> de entrega </w:t>
      </w:r>
    </w:p>
    <w:p w:rsidR="000F2907" w:rsidRPr="009C08FC" w:rsidRDefault="000F2907" w:rsidP="000F2907">
      <w:pPr>
        <w:numPr>
          <w:ilvl w:val="1"/>
          <w:numId w:val="16"/>
        </w:numPr>
        <w:tabs>
          <w:tab w:val="left" w:pos="1134"/>
        </w:tabs>
        <w:spacing w:after="120"/>
        <w:ind w:left="0" w:firstLine="567"/>
        <w:jc w:val="both"/>
        <w:rPr>
          <w:rFonts w:asciiTheme="minorHAnsi" w:hAnsiTheme="minorHAnsi"/>
          <w:color w:val="000000"/>
          <w:sz w:val="24"/>
          <w:szCs w:val="24"/>
        </w:rPr>
      </w:pPr>
      <w:r w:rsidRPr="000F2907">
        <w:rPr>
          <w:rFonts w:asciiTheme="minorHAnsi" w:hAnsiTheme="minorHAnsi"/>
          <w:sz w:val="24"/>
          <w:szCs w:val="24"/>
        </w:rPr>
        <w:t xml:space="preserve">Observados os endereços apostos </w:t>
      </w:r>
      <w:r w:rsidRPr="00E044BA">
        <w:rPr>
          <w:rFonts w:asciiTheme="minorHAnsi" w:hAnsiTheme="minorHAnsi"/>
          <w:sz w:val="24"/>
          <w:szCs w:val="24"/>
        </w:rPr>
        <w:t xml:space="preserve">no </w:t>
      </w:r>
      <w:r w:rsidRPr="003040B0">
        <w:rPr>
          <w:rFonts w:asciiTheme="minorHAnsi" w:hAnsiTheme="minorHAnsi"/>
          <w:color w:val="0D0D0D" w:themeColor="text1" w:themeTint="F2"/>
          <w:sz w:val="24"/>
          <w:szCs w:val="24"/>
        </w:rPr>
        <w:t xml:space="preserve">Anexo V, </w:t>
      </w:r>
      <w:r w:rsidRPr="00E044BA">
        <w:rPr>
          <w:rFonts w:asciiTheme="minorHAnsi" w:hAnsiTheme="minorHAnsi"/>
          <w:sz w:val="24"/>
          <w:szCs w:val="24"/>
        </w:rPr>
        <w:t>o</w:t>
      </w:r>
      <w:r w:rsidRPr="000F2907">
        <w:rPr>
          <w:rFonts w:asciiTheme="minorHAnsi" w:hAnsiTheme="minorHAnsi"/>
          <w:sz w:val="24"/>
          <w:szCs w:val="24"/>
        </w:rPr>
        <w:t xml:space="preserve"> objeto será entregue, </w:t>
      </w:r>
      <w:r w:rsidRPr="000F2907">
        <w:rPr>
          <w:rFonts w:asciiTheme="minorHAnsi" w:hAnsiTheme="minorHAnsi"/>
          <w:i/>
          <w:sz w:val="24"/>
          <w:szCs w:val="24"/>
        </w:rPr>
        <w:t>a priori</w:t>
      </w:r>
      <w:r w:rsidRPr="000F2907">
        <w:rPr>
          <w:rFonts w:asciiTheme="minorHAnsi" w:hAnsiTheme="minorHAnsi"/>
          <w:sz w:val="24"/>
          <w:szCs w:val="24"/>
        </w:rPr>
        <w:t>, nas Unidades Gestoras (</w:t>
      </w:r>
      <w:proofErr w:type="spellStart"/>
      <w:r w:rsidRPr="000F2907">
        <w:rPr>
          <w:rFonts w:asciiTheme="minorHAnsi" w:hAnsiTheme="minorHAnsi"/>
          <w:sz w:val="24"/>
          <w:szCs w:val="24"/>
        </w:rPr>
        <w:t>UGs</w:t>
      </w:r>
      <w:proofErr w:type="spellEnd"/>
      <w:r w:rsidRPr="000F2907">
        <w:rPr>
          <w:rFonts w:asciiTheme="minorHAnsi" w:hAnsiTheme="minorHAnsi"/>
          <w:sz w:val="24"/>
          <w:szCs w:val="24"/>
        </w:rPr>
        <w:t>) do Tribunal de Contas da União sediadas nas capitais dos Estados da Bahia, Sergipe, Alagoas, Piauí, Mato Grosso e Distrito Federal</w:t>
      </w:r>
      <w:r>
        <w:rPr>
          <w:rFonts w:asciiTheme="minorHAnsi" w:hAnsiTheme="minorHAnsi"/>
          <w:sz w:val="24"/>
          <w:szCs w:val="24"/>
        </w:rPr>
        <w:t>.</w:t>
      </w:r>
    </w:p>
    <w:p w:rsidR="009C08FC" w:rsidRPr="009C08FC" w:rsidRDefault="000F2907" w:rsidP="009C08FC">
      <w:pPr>
        <w:numPr>
          <w:ilvl w:val="1"/>
          <w:numId w:val="16"/>
        </w:numPr>
        <w:tabs>
          <w:tab w:val="left" w:pos="1134"/>
        </w:tabs>
        <w:spacing w:after="120"/>
        <w:ind w:left="0" w:firstLine="567"/>
        <w:jc w:val="both"/>
        <w:rPr>
          <w:rFonts w:asciiTheme="minorHAnsi" w:hAnsiTheme="minorHAnsi"/>
          <w:color w:val="000000"/>
          <w:sz w:val="24"/>
          <w:szCs w:val="24"/>
        </w:rPr>
      </w:pPr>
      <w:r w:rsidRPr="000F2907">
        <w:rPr>
          <w:rFonts w:asciiTheme="minorHAnsi" w:hAnsiTheme="minorHAnsi"/>
          <w:color w:val="000000"/>
          <w:sz w:val="24"/>
          <w:szCs w:val="24"/>
        </w:rPr>
        <w:t xml:space="preserve">Independentemente de concordância da CONTRATADA, também poderá ser requisitada a entrega em qualquer outra Unidade Gestora (UG), cujos endereços estão listados no </w:t>
      </w:r>
      <w:r w:rsidRPr="003040B0">
        <w:rPr>
          <w:rFonts w:asciiTheme="minorHAnsi" w:hAnsiTheme="minorHAnsi"/>
          <w:color w:val="0D0D0D" w:themeColor="text1" w:themeTint="F2"/>
          <w:sz w:val="24"/>
          <w:szCs w:val="24"/>
        </w:rPr>
        <w:t xml:space="preserve">Anexo V, de </w:t>
      </w:r>
      <w:r w:rsidRPr="00E044BA">
        <w:rPr>
          <w:rFonts w:asciiTheme="minorHAnsi" w:hAnsiTheme="minorHAnsi"/>
          <w:color w:val="000000"/>
          <w:sz w:val="24"/>
          <w:szCs w:val="24"/>
        </w:rPr>
        <w:t>até</w:t>
      </w:r>
      <w:r w:rsidRPr="000F2907">
        <w:rPr>
          <w:rFonts w:asciiTheme="minorHAnsi" w:hAnsiTheme="minorHAnsi"/>
          <w:color w:val="000000"/>
          <w:sz w:val="24"/>
          <w:szCs w:val="24"/>
        </w:rPr>
        <w:t xml:space="preserve"> 20% (vinte por cento) do quantitativo total de cada item, desde que respeitado o limite máximo registrado em Ata</w:t>
      </w:r>
      <w:r w:rsidR="009C08FC">
        <w:rPr>
          <w:rFonts w:asciiTheme="minorHAnsi" w:hAnsiTheme="minorHAnsi"/>
          <w:color w:val="000000"/>
          <w:sz w:val="24"/>
          <w:szCs w:val="24"/>
        </w:rPr>
        <w:t>.</w:t>
      </w:r>
      <w:r w:rsidR="009C08FC" w:rsidRPr="009C08FC">
        <w:rPr>
          <w:rFonts w:asciiTheme="minorHAnsi" w:hAnsiTheme="minorHAnsi"/>
          <w:color w:val="000000"/>
          <w:sz w:val="24"/>
          <w:szCs w:val="24"/>
        </w:rPr>
        <w:t xml:space="preserve"> </w:t>
      </w:r>
    </w:p>
    <w:p w:rsidR="009C08FC" w:rsidRPr="009C08FC" w:rsidRDefault="009C08FC" w:rsidP="003A49C6">
      <w:pPr>
        <w:numPr>
          <w:ilvl w:val="1"/>
          <w:numId w:val="16"/>
        </w:numPr>
        <w:tabs>
          <w:tab w:val="left" w:pos="1134"/>
        </w:tabs>
        <w:ind w:left="0" w:firstLine="567"/>
        <w:jc w:val="both"/>
        <w:rPr>
          <w:rFonts w:asciiTheme="minorHAnsi" w:hAnsiTheme="minorHAnsi"/>
          <w:color w:val="000000"/>
          <w:sz w:val="24"/>
          <w:szCs w:val="24"/>
        </w:rPr>
      </w:pPr>
      <w:r w:rsidRPr="009C08FC">
        <w:rPr>
          <w:rFonts w:asciiTheme="minorHAnsi" w:hAnsiTheme="minorHAnsi"/>
          <w:color w:val="000000"/>
          <w:sz w:val="24"/>
          <w:szCs w:val="24"/>
        </w:rPr>
        <w:t xml:space="preserve">Caso haja interesse do TCU e concordância da </w:t>
      </w:r>
      <w:r w:rsidR="00F14F9D">
        <w:rPr>
          <w:rFonts w:asciiTheme="minorHAnsi" w:hAnsiTheme="minorHAnsi"/>
          <w:color w:val="000000"/>
          <w:sz w:val="24"/>
          <w:szCs w:val="24"/>
        </w:rPr>
        <w:t>CONTRATADA</w:t>
      </w:r>
      <w:r w:rsidR="00F14F9D" w:rsidRPr="009C08FC">
        <w:rPr>
          <w:rFonts w:asciiTheme="minorHAnsi" w:hAnsiTheme="minorHAnsi"/>
          <w:color w:val="000000"/>
          <w:sz w:val="24"/>
          <w:szCs w:val="24"/>
        </w:rPr>
        <w:t xml:space="preserve"> </w:t>
      </w:r>
      <w:r w:rsidRPr="009C08FC">
        <w:rPr>
          <w:rFonts w:asciiTheme="minorHAnsi" w:hAnsiTheme="minorHAnsi"/>
          <w:color w:val="000000"/>
          <w:sz w:val="24"/>
          <w:szCs w:val="24"/>
        </w:rPr>
        <w:t xml:space="preserve">o limite percentual supramencionado poderá ser ampliado. </w:t>
      </w:r>
    </w:p>
    <w:p w:rsidR="009C08FC" w:rsidRPr="009C08FC" w:rsidRDefault="009C08FC" w:rsidP="003A49C6">
      <w:pPr>
        <w:jc w:val="both"/>
        <w:rPr>
          <w:rFonts w:asciiTheme="minorHAnsi" w:hAnsiTheme="minorHAnsi"/>
          <w:sz w:val="24"/>
          <w:szCs w:val="24"/>
        </w:rPr>
      </w:pPr>
    </w:p>
    <w:p w:rsidR="009C08FC" w:rsidRPr="00363449" w:rsidRDefault="009C08FC" w:rsidP="009C08FC">
      <w:pPr>
        <w:numPr>
          <w:ilvl w:val="0"/>
          <w:numId w:val="16"/>
        </w:numPr>
        <w:tabs>
          <w:tab w:val="left" w:pos="567"/>
        </w:tabs>
        <w:spacing w:after="120"/>
        <w:ind w:left="0" w:firstLine="0"/>
        <w:jc w:val="both"/>
        <w:rPr>
          <w:rFonts w:asciiTheme="minorHAnsi" w:hAnsiTheme="minorHAnsi"/>
          <w:color w:val="000000" w:themeColor="text1"/>
          <w:sz w:val="24"/>
          <w:szCs w:val="24"/>
        </w:rPr>
      </w:pPr>
      <w:r w:rsidRPr="00363449">
        <w:rPr>
          <w:rFonts w:asciiTheme="minorHAnsi" w:hAnsiTheme="minorHAnsi"/>
          <w:b/>
          <w:color w:val="000000" w:themeColor="text1"/>
          <w:sz w:val="24"/>
          <w:szCs w:val="24"/>
        </w:rPr>
        <w:t>Garantia do</w:t>
      </w:r>
      <w:r w:rsidR="00A3732B" w:rsidRPr="00363449">
        <w:rPr>
          <w:rFonts w:asciiTheme="minorHAnsi" w:hAnsiTheme="minorHAnsi"/>
          <w:b/>
          <w:color w:val="000000" w:themeColor="text1"/>
          <w:sz w:val="24"/>
          <w:szCs w:val="24"/>
        </w:rPr>
        <w:t>s</w:t>
      </w:r>
      <w:r w:rsidRPr="00363449">
        <w:rPr>
          <w:rFonts w:asciiTheme="minorHAnsi" w:hAnsiTheme="minorHAnsi"/>
          <w:b/>
          <w:color w:val="000000" w:themeColor="text1"/>
          <w:sz w:val="24"/>
          <w:szCs w:val="24"/>
        </w:rPr>
        <w:t xml:space="preserve"> produto</w:t>
      </w:r>
      <w:r w:rsidR="00A3732B" w:rsidRPr="00363449">
        <w:rPr>
          <w:rFonts w:asciiTheme="minorHAnsi" w:hAnsiTheme="minorHAnsi"/>
          <w:b/>
          <w:color w:val="000000" w:themeColor="text1"/>
          <w:sz w:val="24"/>
          <w:szCs w:val="24"/>
        </w:rPr>
        <w:t>s</w:t>
      </w:r>
      <w:r w:rsidRPr="00363449">
        <w:rPr>
          <w:rFonts w:asciiTheme="minorHAnsi" w:hAnsiTheme="minorHAnsi"/>
          <w:b/>
          <w:color w:val="000000" w:themeColor="text1"/>
          <w:sz w:val="24"/>
          <w:szCs w:val="24"/>
        </w:rPr>
        <w:t xml:space="preserve"> </w:t>
      </w:r>
    </w:p>
    <w:p w:rsidR="004A2B0C" w:rsidRPr="00BF4303" w:rsidRDefault="000F2907" w:rsidP="004A2B0C">
      <w:pPr>
        <w:numPr>
          <w:ilvl w:val="1"/>
          <w:numId w:val="16"/>
        </w:numPr>
        <w:tabs>
          <w:tab w:val="left" w:pos="1134"/>
        </w:tabs>
        <w:spacing w:after="120"/>
        <w:ind w:left="0" w:firstLine="567"/>
        <w:jc w:val="both"/>
        <w:rPr>
          <w:rFonts w:asciiTheme="minorHAnsi" w:hAnsiTheme="minorHAnsi"/>
          <w:color w:val="000000"/>
          <w:sz w:val="24"/>
          <w:szCs w:val="24"/>
        </w:rPr>
      </w:pPr>
      <w:r w:rsidRPr="000F2907">
        <w:rPr>
          <w:rFonts w:asciiTheme="minorHAnsi" w:hAnsiTheme="minorHAnsi"/>
          <w:sz w:val="24"/>
          <w:szCs w:val="24"/>
        </w:rPr>
        <w:t xml:space="preserve">Para todos os itens, será exigida garantia mínima de </w:t>
      </w:r>
      <w:r w:rsidRPr="000F2907">
        <w:rPr>
          <w:rFonts w:asciiTheme="minorHAnsi" w:hAnsiTheme="minorHAnsi"/>
          <w:b/>
          <w:sz w:val="24"/>
          <w:szCs w:val="24"/>
        </w:rPr>
        <w:t>5 (cinco)</w:t>
      </w:r>
      <w:r w:rsidRPr="000F2907">
        <w:rPr>
          <w:rFonts w:asciiTheme="minorHAnsi" w:hAnsiTheme="minorHAnsi"/>
          <w:sz w:val="24"/>
          <w:szCs w:val="24"/>
        </w:rPr>
        <w:t xml:space="preserve"> anos, contados do recebimento definitivo do produto</w:t>
      </w:r>
      <w:r w:rsidR="004A2B0C" w:rsidRPr="00410771">
        <w:rPr>
          <w:rFonts w:asciiTheme="minorHAnsi" w:hAnsiTheme="minorHAnsi"/>
          <w:sz w:val="24"/>
          <w:szCs w:val="24"/>
        </w:rPr>
        <w:t>.</w:t>
      </w:r>
    </w:p>
    <w:p w:rsidR="004A2B0C" w:rsidRPr="003040B0" w:rsidRDefault="004A2B0C" w:rsidP="004A2B0C">
      <w:pPr>
        <w:numPr>
          <w:ilvl w:val="1"/>
          <w:numId w:val="16"/>
        </w:numPr>
        <w:tabs>
          <w:tab w:val="left" w:pos="1134"/>
        </w:tabs>
        <w:spacing w:after="120"/>
        <w:ind w:left="0" w:firstLine="567"/>
        <w:jc w:val="both"/>
        <w:rPr>
          <w:rFonts w:asciiTheme="minorHAnsi" w:hAnsiTheme="minorHAnsi"/>
          <w:b/>
          <w:color w:val="0D0D0D" w:themeColor="text1" w:themeTint="F2"/>
          <w:sz w:val="24"/>
          <w:szCs w:val="24"/>
        </w:rPr>
      </w:pPr>
      <w:r w:rsidRPr="003040B0">
        <w:rPr>
          <w:rFonts w:asciiTheme="minorHAnsi" w:hAnsiTheme="minorHAnsi"/>
          <w:color w:val="0D0D0D" w:themeColor="text1" w:themeTint="F2"/>
          <w:sz w:val="24"/>
          <w:szCs w:val="24"/>
        </w:rPr>
        <w:t xml:space="preserve">A </w:t>
      </w:r>
      <w:r w:rsidRPr="003040B0">
        <w:rPr>
          <w:rFonts w:asciiTheme="minorHAnsi" w:hAnsiTheme="minorHAnsi"/>
          <w:b/>
          <w:color w:val="0D0D0D" w:themeColor="text1" w:themeTint="F2"/>
          <w:sz w:val="24"/>
          <w:szCs w:val="24"/>
        </w:rPr>
        <w:t>licitante</w:t>
      </w:r>
      <w:r w:rsidRPr="003040B0">
        <w:rPr>
          <w:rFonts w:asciiTheme="minorHAnsi" w:hAnsiTheme="minorHAnsi"/>
          <w:color w:val="0D0D0D" w:themeColor="text1" w:themeTint="F2"/>
          <w:sz w:val="24"/>
          <w:szCs w:val="24"/>
        </w:rPr>
        <w:t xml:space="preserve"> deverá encaminhar, quando da apresentação de sua </w:t>
      </w:r>
      <w:r w:rsidRPr="003040B0">
        <w:rPr>
          <w:rFonts w:asciiTheme="minorHAnsi" w:hAnsiTheme="minorHAnsi"/>
          <w:b/>
          <w:color w:val="0D0D0D" w:themeColor="text1" w:themeTint="F2"/>
          <w:sz w:val="24"/>
          <w:szCs w:val="24"/>
          <w:u w:val="single"/>
        </w:rPr>
        <w:t>amostra</w:t>
      </w:r>
      <w:r w:rsidRPr="003040B0">
        <w:rPr>
          <w:rFonts w:asciiTheme="minorHAnsi" w:hAnsiTheme="minorHAnsi"/>
          <w:color w:val="0D0D0D" w:themeColor="text1" w:themeTint="F2"/>
          <w:sz w:val="24"/>
          <w:szCs w:val="24"/>
        </w:rPr>
        <w:t xml:space="preserve">, certificado de garantia do produto, impresso em língua portuguesa, contra defeitos de fabricação e/ou montagem e contra desgaste excessivo, </w:t>
      </w:r>
      <w:r w:rsidRPr="003040B0">
        <w:rPr>
          <w:rFonts w:asciiTheme="minorHAnsi" w:hAnsiTheme="minorHAnsi"/>
          <w:b/>
          <w:color w:val="0D0D0D" w:themeColor="text1" w:themeTint="F2"/>
          <w:sz w:val="24"/>
          <w:szCs w:val="24"/>
        </w:rPr>
        <w:t>no qual deverá expor total anuência aos termos e às cláusulas previstos no edital do certame licitatório.</w:t>
      </w:r>
    </w:p>
    <w:p w:rsidR="004A2B0C" w:rsidRPr="003040B0" w:rsidRDefault="004A2B0C" w:rsidP="00D62B57">
      <w:pPr>
        <w:numPr>
          <w:ilvl w:val="2"/>
          <w:numId w:val="16"/>
        </w:numPr>
        <w:tabs>
          <w:tab w:val="left" w:pos="1985"/>
        </w:tabs>
        <w:spacing w:after="120"/>
        <w:ind w:left="1985" w:hanging="851"/>
        <w:jc w:val="both"/>
        <w:rPr>
          <w:rFonts w:asciiTheme="minorHAnsi" w:hAnsiTheme="minorHAnsi"/>
          <w:color w:val="0D0D0D" w:themeColor="text1" w:themeTint="F2"/>
          <w:sz w:val="24"/>
          <w:szCs w:val="24"/>
        </w:rPr>
      </w:pPr>
      <w:r w:rsidRPr="003040B0">
        <w:rPr>
          <w:rFonts w:asciiTheme="minorHAnsi" w:hAnsiTheme="minorHAnsi"/>
          <w:color w:val="0D0D0D" w:themeColor="text1" w:themeTint="F2"/>
          <w:sz w:val="24"/>
          <w:szCs w:val="24"/>
        </w:rPr>
        <w:t xml:space="preserve">Caso a </w:t>
      </w:r>
      <w:r w:rsidRPr="003040B0">
        <w:rPr>
          <w:rFonts w:asciiTheme="minorHAnsi" w:hAnsiTheme="minorHAnsi"/>
          <w:b/>
          <w:color w:val="0D0D0D" w:themeColor="text1" w:themeTint="F2"/>
          <w:sz w:val="24"/>
          <w:szCs w:val="24"/>
        </w:rPr>
        <w:t>licitante</w:t>
      </w:r>
      <w:r w:rsidRPr="003040B0">
        <w:rPr>
          <w:rFonts w:asciiTheme="minorHAnsi" w:hAnsiTheme="minorHAnsi"/>
          <w:color w:val="0D0D0D" w:themeColor="text1" w:themeTint="F2"/>
          <w:sz w:val="24"/>
          <w:szCs w:val="24"/>
        </w:rPr>
        <w:t xml:space="preserve"> e o fabricante sejam pessoas distintas, a </w:t>
      </w:r>
      <w:r w:rsidRPr="003040B0">
        <w:rPr>
          <w:rFonts w:asciiTheme="minorHAnsi" w:hAnsiTheme="minorHAnsi"/>
          <w:b/>
          <w:color w:val="0D0D0D" w:themeColor="text1" w:themeTint="F2"/>
          <w:sz w:val="24"/>
          <w:szCs w:val="24"/>
        </w:rPr>
        <w:t>licitante</w:t>
      </w:r>
      <w:r w:rsidRPr="003040B0">
        <w:rPr>
          <w:rFonts w:asciiTheme="minorHAnsi" w:hAnsiTheme="minorHAnsi"/>
          <w:color w:val="0D0D0D" w:themeColor="text1" w:themeTint="F2"/>
          <w:sz w:val="24"/>
          <w:szCs w:val="24"/>
        </w:rPr>
        <w:t xml:space="preserve"> também deverá encaminhar o certificado de garantia emitido pelo fabricante, impresso em língua portuguesa, no qual deve constar o prazo ofertado por este, contra defeitos de fabricação e/ou montagem e contra desgaste excessivo.</w:t>
      </w:r>
    </w:p>
    <w:p w:rsidR="004A2B0C" w:rsidRPr="003040B0" w:rsidRDefault="004A2B0C" w:rsidP="004A2B0C">
      <w:pPr>
        <w:numPr>
          <w:ilvl w:val="1"/>
          <w:numId w:val="16"/>
        </w:numPr>
        <w:tabs>
          <w:tab w:val="left" w:pos="1134"/>
        </w:tabs>
        <w:spacing w:after="120"/>
        <w:ind w:left="0" w:firstLine="567"/>
        <w:jc w:val="both"/>
        <w:rPr>
          <w:rFonts w:asciiTheme="minorHAnsi" w:hAnsiTheme="minorHAnsi"/>
          <w:color w:val="0D0D0D" w:themeColor="text1" w:themeTint="F2"/>
          <w:sz w:val="24"/>
          <w:szCs w:val="24"/>
        </w:rPr>
      </w:pPr>
      <w:r w:rsidRPr="003040B0">
        <w:rPr>
          <w:rFonts w:asciiTheme="minorHAnsi" w:hAnsiTheme="minorHAnsi"/>
          <w:color w:val="0D0D0D" w:themeColor="text1" w:themeTint="F2"/>
          <w:sz w:val="24"/>
          <w:szCs w:val="24"/>
        </w:rPr>
        <w:t>Não serão aceitas propostas em que o certificado da</w:t>
      </w:r>
      <w:r w:rsidRPr="003040B0">
        <w:rPr>
          <w:rFonts w:asciiTheme="minorHAnsi" w:hAnsiTheme="minorHAnsi"/>
          <w:b/>
          <w:color w:val="0D0D0D" w:themeColor="text1" w:themeTint="F2"/>
          <w:sz w:val="24"/>
          <w:szCs w:val="24"/>
        </w:rPr>
        <w:t xml:space="preserve"> licitante</w:t>
      </w:r>
      <w:r w:rsidRPr="003040B0">
        <w:rPr>
          <w:rFonts w:asciiTheme="minorHAnsi" w:hAnsiTheme="minorHAnsi"/>
          <w:color w:val="0D0D0D" w:themeColor="text1" w:themeTint="F2"/>
          <w:sz w:val="24"/>
          <w:szCs w:val="24"/>
        </w:rPr>
        <w:t xml:space="preserve"> contenha prazo de garantia inferior a 5 (cinco) anos, contados do recebimento definitivo do produto, ou que não atenda às condições estabelecidas neste item do Termo de Referência.</w:t>
      </w:r>
    </w:p>
    <w:p w:rsidR="004A2B0C" w:rsidRPr="003040B0" w:rsidRDefault="004A2B0C" w:rsidP="00D62B57">
      <w:pPr>
        <w:numPr>
          <w:ilvl w:val="2"/>
          <w:numId w:val="16"/>
        </w:numPr>
        <w:tabs>
          <w:tab w:val="left" w:pos="1985"/>
        </w:tabs>
        <w:spacing w:after="120"/>
        <w:ind w:left="1985" w:hanging="851"/>
        <w:jc w:val="both"/>
        <w:rPr>
          <w:rFonts w:asciiTheme="minorHAnsi" w:hAnsiTheme="minorHAnsi"/>
          <w:color w:val="0D0D0D" w:themeColor="text1" w:themeTint="F2"/>
          <w:sz w:val="24"/>
          <w:szCs w:val="24"/>
        </w:rPr>
      </w:pPr>
      <w:r w:rsidRPr="003040B0">
        <w:rPr>
          <w:rFonts w:asciiTheme="minorHAnsi" w:hAnsiTheme="minorHAnsi"/>
          <w:color w:val="0D0D0D" w:themeColor="text1" w:themeTint="F2"/>
          <w:sz w:val="24"/>
          <w:szCs w:val="24"/>
        </w:rPr>
        <w:lastRenderedPageBreak/>
        <w:t xml:space="preserve">Esta condição se aplica independentemente de a </w:t>
      </w:r>
      <w:r w:rsidRPr="003040B0">
        <w:rPr>
          <w:rFonts w:asciiTheme="minorHAnsi" w:hAnsiTheme="minorHAnsi"/>
          <w:b/>
          <w:color w:val="0D0D0D" w:themeColor="text1" w:themeTint="F2"/>
          <w:sz w:val="24"/>
          <w:szCs w:val="24"/>
        </w:rPr>
        <w:t>licitante</w:t>
      </w:r>
      <w:r w:rsidRPr="003040B0">
        <w:rPr>
          <w:rFonts w:asciiTheme="minorHAnsi" w:hAnsiTheme="minorHAnsi"/>
          <w:color w:val="0D0D0D" w:themeColor="text1" w:themeTint="F2"/>
          <w:sz w:val="24"/>
          <w:szCs w:val="24"/>
        </w:rPr>
        <w:t xml:space="preserve"> e a fabricante serem pessoas distintas.</w:t>
      </w:r>
    </w:p>
    <w:p w:rsidR="009C08FC" w:rsidRPr="009C08FC" w:rsidRDefault="009C08FC" w:rsidP="009C08FC">
      <w:pPr>
        <w:numPr>
          <w:ilvl w:val="1"/>
          <w:numId w:val="16"/>
        </w:numPr>
        <w:tabs>
          <w:tab w:val="left" w:pos="1134"/>
        </w:tabs>
        <w:spacing w:after="120"/>
        <w:ind w:left="0" w:firstLine="567"/>
        <w:jc w:val="both"/>
        <w:rPr>
          <w:rFonts w:asciiTheme="minorHAnsi" w:hAnsiTheme="minorHAnsi"/>
          <w:color w:val="000000"/>
          <w:sz w:val="24"/>
          <w:szCs w:val="24"/>
        </w:rPr>
      </w:pPr>
      <w:r w:rsidRPr="009C08FC">
        <w:rPr>
          <w:rFonts w:asciiTheme="minorHAnsi" w:hAnsiTheme="minorHAnsi"/>
          <w:color w:val="000000"/>
          <w:sz w:val="24"/>
          <w:szCs w:val="24"/>
        </w:rPr>
        <w:t xml:space="preserve">Durante o período de garantia a </w:t>
      </w:r>
      <w:r w:rsidR="00F14F9D" w:rsidRPr="009C08FC">
        <w:rPr>
          <w:rFonts w:asciiTheme="minorHAnsi" w:hAnsiTheme="minorHAnsi"/>
          <w:color w:val="000000"/>
          <w:sz w:val="24"/>
          <w:szCs w:val="24"/>
        </w:rPr>
        <w:t xml:space="preserve">CONTRATADA </w:t>
      </w:r>
      <w:r w:rsidRPr="009C08FC">
        <w:rPr>
          <w:rFonts w:asciiTheme="minorHAnsi" w:hAnsiTheme="minorHAnsi"/>
          <w:color w:val="000000"/>
          <w:sz w:val="24"/>
          <w:szCs w:val="24"/>
        </w:rPr>
        <w:t>obrigar</w:t>
      </w:r>
      <w:r w:rsidR="000E5831">
        <w:rPr>
          <w:rFonts w:asciiTheme="minorHAnsi" w:hAnsiTheme="minorHAnsi"/>
          <w:color w:val="000000"/>
          <w:sz w:val="24"/>
          <w:szCs w:val="24"/>
        </w:rPr>
        <w:t>-se-</w:t>
      </w:r>
      <w:r w:rsidRPr="009C08FC">
        <w:rPr>
          <w:rFonts w:asciiTheme="minorHAnsi" w:hAnsiTheme="minorHAnsi"/>
          <w:color w:val="000000"/>
          <w:sz w:val="24"/>
          <w:szCs w:val="24"/>
        </w:rPr>
        <w:t xml:space="preserve">á a substituir ou reparar, sem ônus para o Tribunal de Contas da União (garantia </w:t>
      </w:r>
      <w:proofErr w:type="spellStart"/>
      <w:r w:rsidRPr="009C08FC">
        <w:rPr>
          <w:rFonts w:asciiTheme="minorHAnsi" w:hAnsiTheme="minorHAnsi"/>
          <w:i/>
          <w:color w:val="000000"/>
          <w:sz w:val="24"/>
          <w:szCs w:val="24"/>
        </w:rPr>
        <w:t>on</w:t>
      </w:r>
      <w:proofErr w:type="spellEnd"/>
      <w:r w:rsidRPr="009C08FC">
        <w:rPr>
          <w:rFonts w:asciiTheme="minorHAnsi" w:hAnsiTheme="minorHAnsi"/>
          <w:i/>
          <w:color w:val="000000"/>
          <w:sz w:val="24"/>
          <w:szCs w:val="24"/>
        </w:rPr>
        <w:t xml:space="preserve"> site</w:t>
      </w:r>
      <w:r w:rsidRPr="009C08FC">
        <w:rPr>
          <w:rFonts w:asciiTheme="minorHAnsi" w:hAnsiTheme="minorHAnsi"/>
          <w:color w:val="000000"/>
          <w:sz w:val="24"/>
          <w:szCs w:val="24"/>
        </w:rPr>
        <w:t>), o objeto que apresentar defeitos ou incorreções resultantes da fabricação ou de sua correta utilização, no prazo máximo de 15 (quinze) dias corridos, a contar do dia seguinte ao da notificação de inconformidade.</w:t>
      </w:r>
    </w:p>
    <w:p w:rsidR="009C08FC" w:rsidRPr="009C08FC" w:rsidRDefault="009C08FC" w:rsidP="000E5831">
      <w:pPr>
        <w:numPr>
          <w:ilvl w:val="1"/>
          <w:numId w:val="16"/>
        </w:numPr>
        <w:tabs>
          <w:tab w:val="left" w:pos="1134"/>
        </w:tabs>
        <w:spacing w:after="120"/>
        <w:ind w:left="0" w:firstLine="567"/>
        <w:jc w:val="both"/>
        <w:rPr>
          <w:rFonts w:asciiTheme="minorHAnsi" w:hAnsiTheme="minorHAnsi"/>
          <w:color w:val="000000"/>
          <w:sz w:val="24"/>
          <w:szCs w:val="24"/>
        </w:rPr>
      </w:pPr>
      <w:r w:rsidRPr="009C08FC">
        <w:rPr>
          <w:rFonts w:asciiTheme="minorHAnsi" w:hAnsiTheme="minorHAnsi"/>
          <w:color w:val="000000"/>
          <w:sz w:val="24"/>
          <w:szCs w:val="24"/>
        </w:rPr>
        <w:t>O término do atendimento ocorrerá no dia de conclusão do reparo e da disponibilidade do objeto em perfeito estado de uso nas instalações do Tribunal.</w:t>
      </w:r>
    </w:p>
    <w:p w:rsidR="009C08FC" w:rsidRPr="009C08FC" w:rsidRDefault="009C08FC" w:rsidP="00A3732B">
      <w:pPr>
        <w:numPr>
          <w:ilvl w:val="1"/>
          <w:numId w:val="16"/>
        </w:numPr>
        <w:tabs>
          <w:tab w:val="left" w:pos="1134"/>
        </w:tabs>
        <w:spacing w:after="120"/>
        <w:ind w:left="0" w:firstLine="567"/>
        <w:jc w:val="both"/>
        <w:rPr>
          <w:rFonts w:asciiTheme="minorHAnsi" w:hAnsiTheme="minorHAnsi"/>
          <w:color w:val="000000"/>
          <w:sz w:val="24"/>
          <w:szCs w:val="24"/>
        </w:rPr>
      </w:pPr>
      <w:r w:rsidRPr="009C08FC">
        <w:rPr>
          <w:rFonts w:asciiTheme="minorHAnsi" w:hAnsiTheme="minorHAnsi"/>
          <w:color w:val="000000"/>
          <w:sz w:val="24"/>
          <w:szCs w:val="24"/>
        </w:rPr>
        <w:t>O pedido de substituição ou reparo do objeto, durante o período de garantia, poderá ser formalizado por telefone, e-mail, fax ou outro meio hábil de comunicação.</w:t>
      </w:r>
    </w:p>
    <w:p w:rsidR="009C08FC" w:rsidRPr="009C08FC" w:rsidRDefault="009C08FC" w:rsidP="004F5E0B">
      <w:pPr>
        <w:numPr>
          <w:ilvl w:val="1"/>
          <w:numId w:val="16"/>
        </w:numPr>
        <w:tabs>
          <w:tab w:val="left" w:pos="1134"/>
        </w:tabs>
        <w:ind w:left="0" w:firstLine="567"/>
        <w:jc w:val="both"/>
        <w:rPr>
          <w:rFonts w:asciiTheme="minorHAnsi" w:hAnsiTheme="minorHAnsi"/>
          <w:color w:val="000000"/>
          <w:sz w:val="24"/>
          <w:szCs w:val="24"/>
        </w:rPr>
      </w:pPr>
      <w:r w:rsidRPr="009C08FC">
        <w:rPr>
          <w:rFonts w:asciiTheme="minorHAnsi" w:hAnsiTheme="minorHAnsi"/>
          <w:sz w:val="24"/>
          <w:szCs w:val="24"/>
        </w:rPr>
        <w:t>A garantia, em todos os casos, engloba a proteção contra defeitos advindos da fabricação, montagem</w:t>
      </w:r>
      <w:r w:rsidR="00A3732B">
        <w:rPr>
          <w:rFonts w:asciiTheme="minorHAnsi" w:hAnsiTheme="minorHAnsi"/>
          <w:sz w:val="24"/>
          <w:szCs w:val="24"/>
        </w:rPr>
        <w:t xml:space="preserve"> e</w:t>
      </w:r>
      <w:r w:rsidRPr="009C08FC">
        <w:rPr>
          <w:rFonts w:asciiTheme="minorHAnsi" w:hAnsiTheme="minorHAnsi"/>
          <w:sz w:val="24"/>
          <w:szCs w:val="24"/>
        </w:rPr>
        <w:t xml:space="preserve"> desgaste excessivo.</w:t>
      </w:r>
    </w:p>
    <w:p w:rsidR="009C08FC" w:rsidRPr="009C08FC" w:rsidRDefault="009C08FC" w:rsidP="004F5E0B">
      <w:pPr>
        <w:tabs>
          <w:tab w:val="left" w:pos="1701"/>
        </w:tabs>
        <w:jc w:val="both"/>
        <w:rPr>
          <w:rFonts w:asciiTheme="minorHAnsi" w:hAnsiTheme="minorHAnsi"/>
          <w:color w:val="000000"/>
          <w:sz w:val="24"/>
          <w:szCs w:val="24"/>
        </w:rPr>
      </w:pPr>
    </w:p>
    <w:p w:rsidR="009C08FC" w:rsidRPr="009C08FC" w:rsidRDefault="009C08FC" w:rsidP="009C08FC">
      <w:pPr>
        <w:numPr>
          <w:ilvl w:val="0"/>
          <w:numId w:val="16"/>
        </w:numPr>
        <w:tabs>
          <w:tab w:val="left" w:pos="567"/>
        </w:tabs>
        <w:autoSpaceDE w:val="0"/>
        <w:autoSpaceDN w:val="0"/>
        <w:adjustRightInd w:val="0"/>
        <w:spacing w:after="120"/>
        <w:ind w:left="0" w:firstLine="0"/>
        <w:rPr>
          <w:rFonts w:asciiTheme="minorHAnsi" w:hAnsiTheme="minorHAnsi"/>
          <w:color w:val="000000"/>
          <w:sz w:val="24"/>
          <w:szCs w:val="24"/>
        </w:rPr>
      </w:pPr>
      <w:r w:rsidRPr="009C08FC">
        <w:rPr>
          <w:rFonts w:asciiTheme="minorHAnsi" w:hAnsiTheme="minorHAnsi"/>
          <w:b/>
          <w:bCs/>
          <w:color w:val="000000"/>
          <w:sz w:val="24"/>
          <w:szCs w:val="24"/>
        </w:rPr>
        <w:t xml:space="preserve">Garantia de execução do contrato: </w:t>
      </w:r>
    </w:p>
    <w:p w:rsidR="009C08FC" w:rsidRPr="009C08FC" w:rsidRDefault="009C08FC" w:rsidP="004F5E0B">
      <w:pPr>
        <w:tabs>
          <w:tab w:val="left" w:pos="1134"/>
        </w:tabs>
        <w:ind w:firstLine="567"/>
        <w:jc w:val="both"/>
        <w:rPr>
          <w:rFonts w:asciiTheme="minorHAnsi" w:hAnsiTheme="minorHAnsi"/>
          <w:sz w:val="24"/>
          <w:szCs w:val="24"/>
        </w:rPr>
      </w:pPr>
      <w:r w:rsidRPr="009C08FC">
        <w:rPr>
          <w:rFonts w:asciiTheme="minorHAnsi" w:hAnsiTheme="minorHAnsi"/>
          <w:sz w:val="24"/>
          <w:szCs w:val="24"/>
        </w:rPr>
        <w:t>Não será exigida garantia da execução do contrato, mas a CONTRATANTE poderá reter, do montante a pagar, valores para assegurar o pagamento de multas, indenizações e ressarcimentos devidos pela CONTRATADA.</w:t>
      </w:r>
    </w:p>
    <w:p w:rsidR="009C08FC" w:rsidRPr="009C08FC" w:rsidRDefault="009C08FC" w:rsidP="004F5E0B">
      <w:pPr>
        <w:tabs>
          <w:tab w:val="left" w:pos="567"/>
        </w:tabs>
        <w:jc w:val="both"/>
        <w:rPr>
          <w:rFonts w:asciiTheme="minorHAnsi" w:hAnsiTheme="minorHAnsi"/>
          <w:sz w:val="24"/>
          <w:szCs w:val="24"/>
        </w:rPr>
      </w:pPr>
    </w:p>
    <w:p w:rsidR="009C08FC" w:rsidRPr="009C08FC" w:rsidRDefault="009C08FC" w:rsidP="009C08FC">
      <w:pPr>
        <w:numPr>
          <w:ilvl w:val="0"/>
          <w:numId w:val="16"/>
        </w:numPr>
        <w:tabs>
          <w:tab w:val="left" w:pos="567"/>
        </w:tabs>
        <w:spacing w:after="120"/>
        <w:ind w:left="0" w:firstLine="0"/>
        <w:jc w:val="both"/>
        <w:rPr>
          <w:rFonts w:asciiTheme="minorHAnsi" w:hAnsiTheme="minorHAnsi"/>
          <w:b/>
          <w:sz w:val="24"/>
          <w:szCs w:val="24"/>
        </w:rPr>
      </w:pPr>
      <w:r w:rsidRPr="009C08FC">
        <w:rPr>
          <w:rFonts w:asciiTheme="minorHAnsi" w:hAnsiTheme="minorHAnsi"/>
          <w:b/>
          <w:sz w:val="24"/>
          <w:szCs w:val="24"/>
        </w:rPr>
        <w:t>Amostra</w:t>
      </w:r>
    </w:p>
    <w:p w:rsidR="009C08FC" w:rsidRPr="00D62B57" w:rsidRDefault="009C08FC" w:rsidP="00A3732B">
      <w:pPr>
        <w:numPr>
          <w:ilvl w:val="1"/>
          <w:numId w:val="16"/>
        </w:numPr>
        <w:tabs>
          <w:tab w:val="left" w:pos="1134"/>
        </w:tabs>
        <w:spacing w:after="120"/>
        <w:ind w:left="0" w:firstLine="567"/>
        <w:jc w:val="both"/>
        <w:rPr>
          <w:rFonts w:asciiTheme="minorHAnsi" w:hAnsiTheme="minorHAnsi"/>
          <w:b/>
          <w:sz w:val="24"/>
          <w:szCs w:val="24"/>
        </w:rPr>
      </w:pPr>
      <w:r w:rsidRPr="009C08FC">
        <w:rPr>
          <w:rFonts w:asciiTheme="minorHAnsi" w:hAnsiTheme="minorHAnsi"/>
          <w:sz w:val="24"/>
          <w:szCs w:val="24"/>
        </w:rPr>
        <w:t xml:space="preserve">A </w:t>
      </w:r>
      <w:r w:rsidR="00A3732B" w:rsidRPr="00FC06C7">
        <w:rPr>
          <w:rFonts w:ascii="Calibri" w:hAnsi="Calibri"/>
          <w:b/>
          <w:sz w:val="24"/>
        </w:rPr>
        <w:t>licitante detentor</w:t>
      </w:r>
      <w:r w:rsidR="00A3732B">
        <w:rPr>
          <w:rFonts w:ascii="Calibri" w:hAnsi="Calibri"/>
          <w:b/>
          <w:sz w:val="24"/>
        </w:rPr>
        <w:t>a</w:t>
      </w:r>
      <w:r w:rsidR="00A3732B" w:rsidRPr="00FC06C7">
        <w:rPr>
          <w:rFonts w:ascii="Calibri" w:hAnsi="Calibri"/>
          <w:b/>
          <w:sz w:val="24"/>
        </w:rPr>
        <w:t xml:space="preserve"> da melhor proposta</w:t>
      </w:r>
      <w:r w:rsidR="00A3732B">
        <w:rPr>
          <w:rFonts w:ascii="Calibri" w:hAnsi="Calibri"/>
          <w:sz w:val="24"/>
        </w:rPr>
        <w:t xml:space="preserve"> </w:t>
      </w:r>
      <w:r w:rsidRPr="009C08FC">
        <w:rPr>
          <w:rFonts w:asciiTheme="minorHAnsi" w:hAnsiTheme="minorHAnsi"/>
          <w:sz w:val="24"/>
          <w:szCs w:val="24"/>
        </w:rPr>
        <w:t xml:space="preserve">deverá apresentar amostra(s) seguindo o mesmo padrão do especificado neste Edital e seus Anexos, a ser(em) entregue(s) em até </w:t>
      </w:r>
      <w:r w:rsidRPr="009C08FC">
        <w:rPr>
          <w:rFonts w:asciiTheme="minorHAnsi" w:hAnsiTheme="minorHAnsi"/>
          <w:b/>
          <w:sz w:val="24"/>
          <w:szCs w:val="24"/>
          <w:u w:val="single"/>
        </w:rPr>
        <w:t>8 (oito) dias úteis</w:t>
      </w:r>
      <w:r w:rsidRPr="009C08FC">
        <w:rPr>
          <w:rFonts w:asciiTheme="minorHAnsi" w:hAnsiTheme="minorHAnsi"/>
          <w:sz w:val="24"/>
          <w:szCs w:val="24"/>
        </w:rPr>
        <w:t xml:space="preserve">, </w:t>
      </w:r>
      <w:r w:rsidRPr="009C08FC">
        <w:rPr>
          <w:rFonts w:asciiTheme="minorHAnsi" w:hAnsiTheme="minorHAnsi"/>
          <w:color w:val="000000"/>
          <w:sz w:val="24"/>
          <w:szCs w:val="24"/>
        </w:rPr>
        <w:t xml:space="preserve">contados da data da convocação do </w:t>
      </w:r>
      <w:r w:rsidRPr="00A3732B">
        <w:rPr>
          <w:rFonts w:asciiTheme="minorHAnsi" w:hAnsiTheme="minorHAnsi"/>
          <w:b/>
          <w:color w:val="000000"/>
          <w:sz w:val="24"/>
          <w:szCs w:val="24"/>
        </w:rPr>
        <w:t>Pregoeiro</w:t>
      </w:r>
      <w:r w:rsidRPr="009C08FC">
        <w:rPr>
          <w:rFonts w:asciiTheme="minorHAnsi" w:hAnsiTheme="minorHAnsi"/>
          <w:color w:val="000000"/>
          <w:sz w:val="24"/>
          <w:szCs w:val="24"/>
        </w:rPr>
        <w:t>,</w:t>
      </w:r>
      <w:r w:rsidRPr="009C08FC">
        <w:rPr>
          <w:rFonts w:asciiTheme="minorHAnsi" w:hAnsiTheme="minorHAnsi"/>
          <w:sz w:val="24"/>
          <w:szCs w:val="24"/>
        </w:rPr>
        <w:t xml:space="preserve"> no Setor de Administração Federal Sul Quadra 4 Lote 1, Anexo 2 - Subsolo, Sala S22- Tribunal de Contas da União, Brasília/DF, CEP 70.042-900, para ser(em) analisada(s) pela FISCALIZAÇÃO, que emitirá parecer onde constará aprovada(s) sem ressalvas, aprovada(s) com ressalvas ou reprovada(s).</w:t>
      </w:r>
    </w:p>
    <w:p w:rsidR="00D62B57" w:rsidRPr="003040B0" w:rsidRDefault="00D62B57" w:rsidP="00D62B57">
      <w:pPr>
        <w:numPr>
          <w:ilvl w:val="2"/>
          <w:numId w:val="16"/>
        </w:numPr>
        <w:tabs>
          <w:tab w:val="left" w:pos="1843"/>
        </w:tabs>
        <w:spacing w:after="120"/>
        <w:ind w:left="1843" w:hanging="709"/>
        <w:jc w:val="both"/>
        <w:rPr>
          <w:rFonts w:asciiTheme="minorHAnsi" w:hAnsiTheme="minorHAnsi"/>
          <w:color w:val="0D0D0D" w:themeColor="text1" w:themeTint="F2"/>
          <w:sz w:val="24"/>
          <w:szCs w:val="24"/>
        </w:rPr>
      </w:pPr>
      <w:r w:rsidRPr="003040B0">
        <w:rPr>
          <w:rFonts w:asciiTheme="minorHAnsi" w:hAnsiTheme="minorHAnsi"/>
          <w:color w:val="0D0D0D" w:themeColor="text1" w:themeTint="F2"/>
          <w:sz w:val="24"/>
          <w:szCs w:val="24"/>
        </w:rPr>
        <w:t xml:space="preserve">Excepcionalmente, esse prazo poderá ser prorrogado por um único período de 3 (três) dias úteis, caso a </w:t>
      </w:r>
      <w:r w:rsidRPr="003040B0">
        <w:rPr>
          <w:rFonts w:asciiTheme="minorHAnsi" w:hAnsiTheme="minorHAnsi"/>
          <w:b/>
          <w:color w:val="0D0D0D" w:themeColor="text1" w:themeTint="F2"/>
          <w:sz w:val="24"/>
          <w:szCs w:val="24"/>
        </w:rPr>
        <w:t>licitante</w:t>
      </w:r>
      <w:r w:rsidRPr="003040B0">
        <w:rPr>
          <w:rFonts w:asciiTheme="minorHAnsi" w:hAnsiTheme="minorHAnsi"/>
          <w:color w:val="0D0D0D" w:themeColor="text1" w:themeTint="F2"/>
          <w:sz w:val="24"/>
          <w:szCs w:val="24"/>
        </w:rPr>
        <w:t xml:space="preserve"> comprove, que a amostra já foi remetida ao endereço supramencionado, ou seja, encontra-se em transporte.</w:t>
      </w:r>
    </w:p>
    <w:p w:rsidR="00D62B57" w:rsidRPr="003040B0" w:rsidRDefault="00D62B57" w:rsidP="00D62B57">
      <w:pPr>
        <w:numPr>
          <w:ilvl w:val="3"/>
          <w:numId w:val="16"/>
        </w:numPr>
        <w:spacing w:after="120"/>
        <w:ind w:left="2694" w:hanging="851"/>
        <w:jc w:val="both"/>
        <w:rPr>
          <w:rFonts w:asciiTheme="minorHAnsi" w:hAnsiTheme="minorHAnsi"/>
          <w:color w:val="0D0D0D" w:themeColor="text1" w:themeTint="F2"/>
          <w:sz w:val="24"/>
          <w:szCs w:val="24"/>
        </w:rPr>
      </w:pPr>
      <w:r w:rsidRPr="003040B0">
        <w:rPr>
          <w:rFonts w:asciiTheme="minorHAnsi" w:hAnsiTheme="minorHAnsi"/>
          <w:color w:val="0D0D0D" w:themeColor="text1" w:themeTint="F2"/>
          <w:sz w:val="24"/>
          <w:szCs w:val="24"/>
        </w:rPr>
        <w:t>Poderão ser considerados os seguintes documentos para fins de comprovação: nota fiscal de contratação da transportadora, guia de remessa de produto ou outro documento hábil para comprovação do envio.</w:t>
      </w:r>
    </w:p>
    <w:p w:rsidR="009C08FC" w:rsidRPr="003040B0" w:rsidRDefault="009C08FC" w:rsidP="00A3732B">
      <w:pPr>
        <w:numPr>
          <w:ilvl w:val="1"/>
          <w:numId w:val="16"/>
        </w:numPr>
        <w:tabs>
          <w:tab w:val="left" w:pos="1134"/>
        </w:tabs>
        <w:spacing w:after="120"/>
        <w:ind w:left="0" w:firstLine="567"/>
        <w:jc w:val="both"/>
        <w:rPr>
          <w:rFonts w:asciiTheme="minorHAnsi" w:hAnsiTheme="minorHAnsi"/>
          <w:b/>
          <w:color w:val="0D0D0D" w:themeColor="text1" w:themeTint="F2"/>
          <w:sz w:val="24"/>
          <w:szCs w:val="24"/>
        </w:rPr>
      </w:pPr>
      <w:r w:rsidRPr="003040B0">
        <w:rPr>
          <w:rFonts w:asciiTheme="minorHAnsi" w:hAnsiTheme="minorHAnsi"/>
          <w:b/>
          <w:color w:val="0D0D0D" w:themeColor="text1" w:themeTint="F2"/>
          <w:sz w:val="24"/>
          <w:szCs w:val="24"/>
        </w:rPr>
        <w:t>Amostra</w:t>
      </w:r>
      <w:r w:rsidR="0056657D" w:rsidRPr="003040B0">
        <w:rPr>
          <w:rFonts w:asciiTheme="minorHAnsi" w:hAnsiTheme="minorHAnsi"/>
          <w:b/>
          <w:color w:val="0D0D0D" w:themeColor="text1" w:themeTint="F2"/>
          <w:sz w:val="24"/>
          <w:szCs w:val="24"/>
        </w:rPr>
        <w:t>s</w:t>
      </w:r>
      <w:r w:rsidRPr="003040B0">
        <w:rPr>
          <w:rFonts w:asciiTheme="minorHAnsi" w:hAnsiTheme="minorHAnsi"/>
          <w:b/>
          <w:color w:val="0D0D0D" w:themeColor="text1" w:themeTint="F2"/>
          <w:sz w:val="24"/>
          <w:szCs w:val="24"/>
        </w:rPr>
        <w:t xml:space="preserve"> a ser</w:t>
      </w:r>
      <w:r w:rsidR="0056657D" w:rsidRPr="003040B0">
        <w:rPr>
          <w:rFonts w:asciiTheme="minorHAnsi" w:hAnsiTheme="minorHAnsi"/>
          <w:b/>
          <w:color w:val="0D0D0D" w:themeColor="text1" w:themeTint="F2"/>
          <w:sz w:val="24"/>
          <w:szCs w:val="24"/>
        </w:rPr>
        <w:t>em</w:t>
      </w:r>
      <w:r w:rsidRPr="003040B0">
        <w:rPr>
          <w:rFonts w:asciiTheme="minorHAnsi" w:hAnsiTheme="minorHAnsi"/>
          <w:b/>
          <w:color w:val="0D0D0D" w:themeColor="text1" w:themeTint="F2"/>
          <w:sz w:val="24"/>
          <w:szCs w:val="24"/>
        </w:rPr>
        <w:t xml:space="preserve"> apresentada</w:t>
      </w:r>
      <w:r w:rsidR="0056657D" w:rsidRPr="003040B0">
        <w:rPr>
          <w:rFonts w:asciiTheme="minorHAnsi" w:hAnsiTheme="minorHAnsi"/>
          <w:b/>
          <w:color w:val="0D0D0D" w:themeColor="text1" w:themeTint="F2"/>
          <w:sz w:val="24"/>
          <w:szCs w:val="24"/>
        </w:rPr>
        <w:t>s</w:t>
      </w:r>
      <w:r w:rsidRPr="003040B0">
        <w:rPr>
          <w:rFonts w:asciiTheme="minorHAnsi" w:hAnsiTheme="minorHAnsi"/>
          <w:b/>
          <w:color w:val="0D0D0D" w:themeColor="text1" w:themeTint="F2"/>
          <w:sz w:val="24"/>
          <w:szCs w:val="24"/>
        </w:rPr>
        <w:t>:</w:t>
      </w:r>
    </w:p>
    <w:p w:rsidR="00D62B57" w:rsidRPr="003040B0" w:rsidRDefault="00D62B57" w:rsidP="00D62B57">
      <w:pPr>
        <w:numPr>
          <w:ilvl w:val="2"/>
          <w:numId w:val="16"/>
        </w:numPr>
        <w:tabs>
          <w:tab w:val="left" w:pos="1843"/>
        </w:tabs>
        <w:spacing w:after="120"/>
        <w:ind w:left="1843" w:hanging="709"/>
        <w:jc w:val="both"/>
        <w:rPr>
          <w:rFonts w:asciiTheme="minorHAnsi" w:hAnsiTheme="minorHAnsi"/>
          <w:b/>
          <w:color w:val="0D0D0D" w:themeColor="text1" w:themeTint="F2"/>
          <w:sz w:val="24"/>
          <w:szCs w:val="24"/>
        </w:rPr>
      </w:pPr>
      <w:r w:rsidRPr="003040B0">
        <w:rPr>
          <w:rFonts w:asciiTheme="minorHAnsi" w:hAnsiTheme="minorHAnsi"/>
          <w:b/>
          <w:color w:val="0D0D0D" w:themeColor="text1" w:themeTint="F2"/>
          <w:sz w:val="24"/>
          <w:szCs w:val="24"/>
        </w:rPr>
        <w:t>Grupo</w:t>
      </w:r>
      <w:r w:rsidRPr="003040B0">
        <w:rPr>
          <w:rFonts w:asciiTheme="minorHAnsi" w:hAnsiTheme="minorHAnsi"/>
          <w:b/>
          <w:bCs/>
          <w:color w:val="0D0D0D" w:themeColor="text1" w:themeTint="F2"/>
          <w:sz w:val="24"/>
          <w:szCs w:val="24"/>
        </w:rPr>
        <w:t xml:space="preserve"> único</w:t>
      </w:r>
      <w:r w:rsidRPr="003040B0">
        <w:rPr>
          <w:rFonts w:asciiTheme="minorHAnsi" w:hAnsiTheme="minorHAnsi"/>
          <w:bCs/>
          <w:color w:val="0D0D0D" w:themeColor="text1" w:themeTint="F2"/>
          <w:sz w:val="24"/>
          <w:szCs w:val="24"/>
        </w:rPr>
        <w:t xml:space="preserve">: </w:t>
      </w:r>
    </w:p>
    <w:p w:rsidR="00D62B57" w:rsidRPr="003040B0" w:rsidRDefault="0056657D" w:rsidP="00D62B57">
      <w:pPr>
        <w:numPr>
          <w:ilvl w:val="3"/>
          <w:numId w:val="16"/>
        </w:numPr>
        <w:spacing w:after="120"/>
        <w:ind w:left="2694" w:hanging="851"/>
        <w:jc w:val="both"/>
        <w:rPr>
          <w:rFonts w:asciiTheme="minorHAnsi" w:hAnsiTheme="minorHAnsi"/>
          <w:bCs/>
          <w:color w:val="0D0D0D" w:themeColor="text1" w:themeTint="F2"/>
          <w:sz w:val="24"/>
          <w:szCs w:val="24"/>
        </w:rPr>
      </w:pPr>
      <w:r w:rsidRPr="003040B0">
        <w:rPr>
          <w:rFonts w:asciiTheme="minorHAnsi" w:hAnsiTheme="minorHAnsi"/>
          <w:bCs/>
          <w:color w:val="0D0D0D" w:themeColor="text1" w:themeTint="F2"/>
          <w:sz w:val="24"/>
          <w:szCs w:val="24"/>
        </w:rPr>
        <w:t>1 (uma) unidade da poltrona P-1 (</w:t>
      </w:r>
      <w:r w:rsidRPr="003040B0">
        <w:rPr>
          <w:rFonts w:asciiTheme="minorHAnsi" w:hAnsiTheme="minorHAnsi"/>
          <w:b/>
          <w:bCs/>
          <w:color w:val="0D0D0D" w:themeColor="text1" w:themeTint="F2"/>
          <w:sz w:val="24"/>
          <w:szCs w:val="24"/>
        </w:rPr>
        <w:t>item 1</w:t>
      </w:r>
      <w:r w:rsidRPr="003040B0">
        <w:rPr>
          <w:rFonts w:asciiTheme="minorHAnsi" w:hAnsiTheme="minorHAnsi"/>
          <w:bCs/>
          <w:color w:val="0D0D0D" w:themeColor="text1" w:themeTint="F2"/>
          <w:sz w:val="24"/>
          <w:szCs w:val="24"/>
        </w:rPr>
        <w:t>) na cor preta;</w:t>
      </w:r>
    </w:p>
    <w:p w:rsidR="0056657D" w:rsidRPr="003040B0" w:rsidRDefault="0056657D" w:rsidP="00D62B57">
      <w:pPr>
        <w:numPr>
          <w:ilvl w:val="3"/>
          <w:numId w:val="16"/>
        </w:numPr>
        <w:spacing w:after="120"/>
        <w:ind w:left="2694" w:hanging="851"/>
        <w:jc w:val="both"/>
        <w:rPr>
          <w:rFonts w:asciiTheme="minorHAnsi" w:hAnsiTheme="minorHAnsi"/>
          <w:bCs/>
          <w:color w:val="0D0D0D" w:themeColor="text1" w:themeTint="F2"/>
          <w:sz w:val="24"/>
          <w:szCs w:val="24"/>
        </w:rPr>
      </w:pPr>
      <w:r w:rsidRPr="003040B0">
        <w:rPr>
          <w:rFonts w:asciiTheme="minorHAnsi" w:hAnsiTheme="minorHAnsi"/>
          <w:bCs/>
          <w:color w:val="0D0D0D" w:themeColor="text1" w:themeTint="F2"/>
          <w:sz w:val="24"/>
          <w:szCs w:val="24"/>
        </w:rPr>
        <w:t>1 (uma) unidade do sofá de 3 (três) lugares (</w:t>
      </w:r>
      <w:r w:rsidRPr="003040B0">
        <w:rPr>
          <w:rFonts w:asciiTheme="minorHAnsi" w:hAnsiTheme="minorHAnsi"/>
          <w:b/>
          <w:bCs/>
          <w:color w:val="0D0D0D" w:themeColor="text1" w:themeTint="F2"/>
          <w:sz w:val="24"/>
          <w:szCs w:val="24"/>
        </w:rPr>
        <w:t>item 4</w:t>
      </w:r>
      <w:r w:rsidRPr="003040B0">
        <w:rPr>
          <w:rFonts w:asciiTheme="minorHAnsi" w:hAnsiTheme="minorHAnsi"/>
          <w:bCs/>
          <w:color w:val="0D0D0D" w:themeColor="text1" w:themeTint="F2"/>
          <w:sz w:val="24"/>
          <w:szCs w:val="24"/>
        </w:rPr>
        <w:t>) na cor preta.</w:t>
      </w:r>
    </w:p>
    <w:p w:rsidR="0056657D" w:rsidRPr="003040B0" w:rsidRDefault="0056657D" w:rsidP="00A3732B">
      <w:pPr>
        <w:numPr>
          <w:ilvl w:val="1"/>
          <w:numId w:val="16"/>
        </w:numPr>
        <w:tabs>
          <w:tab w:val="left" w:pos="1134"/>
        </w:tabs>
        <w:spacing w:after="120"/>
        <w:ind w:left="0" w:firstLine="567"/>
        <w:jc w:val="both"/>
        <w:rPr>
          <w:rFonts w:asciiTheme="minorHAnsi" w:hAnsiTheme="minorHAnsi"/>
          <w:color w:val="0D0D0D" w:themeColor="text1" w:themeTint="F2"/>
          <w:sz w:val="24"/>
          <w:szCs w:val="24"/>
        </w:rPr>
      </w:pPr>
      <w:r w:rsidRPr="003040B0">
        <w:rPr>
          <w:rFonts w:asciiTheme="minorHAnsi" w:hAnsiTheme="minorHAnsi"/>
          <w:color w:val="0D0D0D" w:themeColor="text1" w:themeTint="F2"/>
          <w:sz w:val="24"/>
          <w:szCs w:val="24"/>
        </w:rPr>
        <w:t xml:space="preserve">A </w:t>
      </w:r>
      <w:r w:rsidRPr="003040B0">
        <w:rPr>
          <w:rFonts w:asciiTheme="minorHAnsi" w:hAnsiTheme="minorHAnsi"/>
          <w:b/>
          <w:bCs/>
          <w:color w:val="0D0D0D" w:themeColor="text1" w:themeTint="F2"/>
          <w:sz w:val="24"/>
          <w:szCs w:val="24"/>
        </w:rPr>
        <w:t xml:space="preserve">licitante </w:t>
      </w:r>
      <w:r w:rsidRPr="003040B0">
        <w:rPr>
          <w:rFonts w:asciiTheme="minorHAnsi" w:hAnsiTheme="minorHAnsi"/>
          <w:color w:val="0D0D0D" w:themeColor="text1" w:themeTint="F2"/>
          <w:sz w:val="24"/>
          <w:szCs w:val="24"/>
        </w:rPr>
        <w:t>deverá apresentar, juntamente com a amostra, a seguinte documentação:</w:t>
      </w:r>
    </w:p>
    <w:p w:rsidR="0056657D" w:rsidRPr="003040B0" w:rsidRDefault="0056657D" w:rsidP="0056657D">
      <w:pPr>
        <w:numPr>
          <w:ilvl w:val="2"/>
          <w:numId w:val="16"/>
        </w:numPr>
        <w:tabs>
          <w:tab w:val="left" w:pos="2268"/>
        </w:tabs>
        <w:spacing w:after="120"/>
        <w:ind w:left="1843" w:hanging="709"/>
        <w:jc w:val="both"/>
        <w:rPr>
          <w:rFonts w:asciiTheme="minorHAnsi" w:hAnsiTheme="minorHAnsi"/>
          <w:color w:val="0D0D0D" w:themeColor="text1" w:themeTint="F2"/>
          <w:sz w:val="24"/>
          <w:szCs w:val="24"/>
        </w:rPr>
      </w:pPr>
      <w:r w:rsidRPr="003040B0">
        <w:rPr>
          <w:rFonts w:asciiTheme="minorHAnsi" w:hAnsiTheme="minorHAnsi"/>
          <w:color w:val="0D0D0D" w:themeColor="text1" w:themeTint="F2"/>
          <w:sz w:val="24"/>
          <w:szCs w:val="24"/>
        </w:rPr>
        <w:t xml:space="preserve">Certificado de Regularidade no Cadastro de Atividades Potencialmente Poluidoras, nos termos do artigo 17, inciso </w:t>
      </w:r>
      <w:proofErr w:type="spellStart"/>
      <w:r w:rsidRPr="003040B0">
        <w:rPr>
          <w:rFonts w:asciiTheme="minorHAnsi" w:hAnsiTheme="minorHAnsi"/>
          <w:color w:val="0D0D0D" w:themeColor="text1" w:themeTint="F2"/>
          <w:sz w:val="24"/>
          <w:szCs w:val="24"/>
        </w:rPr>
        <w:t>ll</w:t>
      </w:r>
      <w:proofErr w:type="spellEnd"/>
      <w:r w:rsidRPr="003040B0">
        <w:rPr>
          <w:rFonts w:asciiTheme="minorHAnsi" w:hAnsiTheme="minorHAnsi"/>
          <w:color w:val="0D0D0D" w:themeColor="text1" w:themeTint="F2"/>
          <w:sz w:val="24"/>
          <w:szCs w:val="24"/>
        </w:rPr>
        <w:t>, da Lei nº 6.938/1981 e legislação correlata;</w:t>
      </w:r>
    </w:p>
    <w:p w:rsidR="0056657D" w:rsidRPr="003040B0" w:rsidRDefault="0056657D" w:rsidP="0056657D">
      <w:pPr>
        <w:numPr>
          <w:ilvl w:val="2"/>
          <w:numId w:val="16"/>
        </w:numPr>
        <w:tabs>
          <w:tab w:val="left" w:pos="2268"/>
        </w:tabs>
        <w:spacing w:after="120"/>
        <w:ind w:left="1843" w:hanging="709"/>
        <w:jc w:val="both"/>
        <w:rPr>
          <w:rFonts w:asciiTheme="minorHAnsi" w:hAnsiTheme="minorHAnsi"/>
          <w:color w:val="0D0D0D" w:themeColor="text1" w:themeTint="F2"/>
          <w:sz w:val="24"/>
          <w:szCs w:val="24"/>
        </w:rPr>
      </w:pPr>
      <w:r w:rsidRPr="003040B0">
        <w:rPr>
          <w:rFonts w:asciiTheme="minorHAnsi" w:hAnsiTheme="minorHAnsi"/>
          <w:color w:val="0D0D0D" w:themeColor="text1" w:themeTint="F2"/>
          <w:sz w:val="24"/>
          <w:szCs w:val="24"/>
        </w:rPr>
        <w:lastRenderedPageBreak/>
        <w:t>Certificação FSC (</w:t>
      </w:r>
      <w:r w:rsidRPr="003040B0">
        <w:rPr>
          <w:rFonts w:asciiTheme="minorHAnsi" w:hAnsiTheme="minorHAnsi"/>
          <w:i/>
          <w:color w:val="0D0D0D" w:themeColor="text1" w:themeTint="F2"/>
          <w:sz w:val="24"/>
          <w:szCs w:val="24"/>
        </w:rPr>
        <w:t>Forest</w:t>
      </w:r>
      <w:r w:rsidRPr="003040B0">
        <w:rPr>
          <w:rFonts w:asciiTheme="minorHAnsi" w:hAnsiTheme="minorHAnsi"/>
          <w:color w:val="0D0D0D" w:themeColor="text1" w:themeTint="F2"/>
          <w:sz w:val="24"/>
          <w:szCs w:val="24"/>
        </w:rPr>
        <w:t xml:space="preserve"> </w:t>
      </w:r>
      <w:proofErr w:type="spellStart"/>
      <w:r w:rsidRPr="003040B0">
        <w:rPr>
          <w:rFonts w:asciiTheme="minorHAnsi" w:hAnsiTheme="minorHAnsi"/>
          <w:i/>
          <w:color w:val="0D0D0D" w:themeColor="text1" w:themeTint="F2"/>
          <w:sz w:val="24"/>
          <w:szCs w:val="24"/>
        </w:rPr>
        <w:t>Stewardship</w:t>
      </w:r>
      <w:proofErr w:type="spellEnd"/>
      <w:r w:rsidRPr="003040B0">
        <w:rPr>
          <w:rFonts w:asciiTheme="minorHAnsi" w:hAnsiTheme="minorHAnsi"/>
          <w:color w:val="0D0D0D" w:themeColor="text1" w:themeTint="F2"/>
          <w:sz w:val="24"/>
          <w:szCs w:val="24"/>
        </w:rPr>
        <w:t xml:space="preserve"> </w:t>
      </w:r>
      <w:proofErr w:type="spellStart"/>
      <w:r w:rsidRPr="003040B0">
        <w:rPr>
          <w:rFonts w:asciiTheme="minorHAnsi" w:hAnsiTheme="minorHAnsi"/>
          <w:i/>
          <w:color w:val="0D0D0D" w:themeColor="text1" w:themeTint="F2"/>
          <w:sz w:val="24"/>
          <w:szCs w:val="24"/>
        </w:rPr>
        <w:t>Council</w:t>
      </w:r>
      <w:proofErr w:type="spellEnd"/>
      <w:r w:rsidRPr="003040B0">
        <w:rPr>
          <w:rFonts w:asciiTheme="minorHAnsi" w:hAnsiTheme="minorHAnsi"/>
          <w:color w:val="0D0D0D" w:themeColor="text1" w:themeTint="F2"/>
          <w:sz w:val="24"/>
          <w:szCs w:val="24"/>
        </w:rPr>
        <w:t>) ou similar, desde que emitida por entidade ou organismo credenciador (certificador), reconhecido nacional ou internacionalmente, que garanta que os componentes de madeira são oriundos de matéria-prima certificada e/ou controlada.</w:t>
      </w:r>
    </w:p>
    <w:p w:rsidR="009C08FC" w:rsidRPr="009C08FC" w:rsidRDefault="009C08FC" w:rsidP="00A3732B">
      <w:pPr>
        <w:numPr>
          <w:ilvl w:val="1"/>
          <w:numId w:val="16"/>
        </w:numPr>
        <w:tabs>
          <w:tab w:val="left" w:pos="1134"/>
        </w:tabs>
        <w:spacing w:after="120"/>
        <w:ind w:left="0" w:firstLine="567"/>
        <w:jc w:val="both"/>
        <w:rPr>
          <w:rFonts w:asciiTheme="minorHAnsi" w:hAnsiTheme="minorHAnsi"/>
          <w:color w:val="000000"/>
          <w:sz w:val="24"/>
          <w:szCs w:val="24"/>
        </w:rPr>
      </w:pPr>
      <w:r w:rsidRPr="009C08FC">
        <w:rPr>
          <w:rFonts w:asciiTheme="minorHAnsi" w:hAnsiTheme="minorHAnsi"/>
          <w:color w:val="000000"/>
          <w:sz w:val="24"/>
          <w:szCs w:val="24"/>
        </w:rPr>
        <w:t xml:space="preserve">A amostra apresentada deverá possuir etiqueta permanente de identificação do fabricante, fixada em local </w:t>
      </w:r>
      <w:r w:rsidRPr="00A3732B">
        <w:rPr>
          <w:rFonts w:asciiTheme="minorHAnsi" w:hAnsiTheme="minorHAnsi"/>
          <w:sz w:val="24"/>
          <w:szCs w:val="24"/>
        </w:rPr>
        <w:t>de</w:t>
      </w:r>
      <w:r w:rsidRPr="009C08FC">
        <w:rPr>
          <w:rFonts w:asciiTheme="minorHAnsi" w:hAnsiTheme="minorHAnsi"/>
          <w:color w:val="000000"/>
          <w:sz w:val="24"/>
          <w:szCs w:val="24"/>
        </w:rPr>
        <w:t xml:space="preserve"> fácil visualização, contendo nome do fabricante e modelo do mobiliário, além de estar acompanhada do manual de instruções</w:t>
      </w:r>
      <w:r w:rsidR="00F3127A">
        <w:rPr>
          <w:rFonts w:asciiTheme="minorHAnsi" w:hAnsiTheme="minorHAnsi"/>
          <w:color w:val="000000"/>
          <w:sz w:val="24"/>
          <w:szCs w:val="24"/>
        </w:rPr>
        <w:t xml:space="preserve"> e</w:t>
      </w:r>
      <w:r w:rsidRPr="009C08FC">
        <w:rPr>
          <w:rFonts w:asciiTheme="minorHAnsi" w:hAnsiTheme="minorHAnsi"/>
          <w:color w:val="000000"/>
          <w:sz w:val="24"/>
          <w:szCs w:val="24"/>
        </w:rPr>
        <w:t xml:space="preserve"> do Certificado de Garantia do Fabricante.</w:t>
      </w:r>
      <w:r w:rsidRPr="009C08FC">
        <w:rPr>
          <w:rFonts w:asciiTheme="minorHAnsi" w:hAnsiTheme="minorHAnsi"/>
          <w:b/>
          <w:color w:val="000000"/>
          <w:sz w:val="24"/>
          <w:szCs w:val="24"/>
        </w:rPr>
        <w:tab/>
      </w:r>
    </w:p>
    <w:p w:rsidR="009C08FC" w:rsidRPr="009C08FC" w:rsidRDefault="009C08FC" w:rsidP="00A3732B">
      <w:pPr>
        <w:numPr>
          <w:ilvl w:val="1"/>
          <w:numId w:val="16"/>
        </w:numPr>
        <w:tabs>
          <w:tab w:val="left" w:pos="1134"/>
        </w:tabs>
        <w:spacing w:after="120"/>
        <w:ind w:left="0" w:firstLine="567"/>
        <w:jc w:val="both"/>
        <w:rPr>
          <w:rFonts w:asciiTheme="minorHAnsi" w:hAnsiTheme="minorHAnsi"/>
          <w:sz w:val="24"/>
          <w:szCs w:val="24"/>
        </w:rPr>
      </w:pPr>
      <w:r w:rsidRPr="009C08FC">
        <w:rPr>
          <w:rFonts w:asciiTheme="minorHAnsi" w:hAnsiTheme="minorHAnsi"/>
          <w:sz w:val="24"/>
          <w:szCs w:val="24"/>
        </w:rPr>
        <w:t xml:space="preserve">Os critérios </w:t>
      </w:r>
      <w:r w:rsidRPr="00A3732B">
        <w:rPr>
          <w:rFonts w:asciiTheme="minorHAnsi" w:hAnsiTheme="minorHAnsi"/>
          <w:color w:val="000000"/>
          <w:sz w:val="24"/>
          <w:szCs w:val="24"/>
        </w:rPr>
        <w:t>adotados</w:t>
      </w:r>
      <w:r w:rsidRPr="009C08FC">
        <w:rPr>
          <w:rFonts w:asciiTheme="minorHAnsi" w:hAnsiTheme="minorHAnsi"/>
          <w:sz w:val="24"/>
          <w:szCs w:val="24"/>
        </w:rPr>
        <w:t xml:space="preserve"> para análise e posterior aprovação das amostras são: </w:t>
      </w:r>
    </w:p>
    <w:p w:rsidR="00F3127A" w:rsidRPr="00F3127A" w:rsidRDefault="00F3127A" w:rsidP="00F3127A">
      <w:pPr>
        <w:numPr>
          <w:ilvl w:val="2"/>
          <w:numId w:val="16"/>
        </w:numPr>
        <w:tabs>
          <w:tab w:val="left" w:pos="2268"/>
        </w:tabs>
        <w:spacing w:after="120"/>
        <w:ind w:left="1843" w:hanging="709"/>
        <w:jc w:val="both"/>
        <w:rPr>
          <w:rFonts w:asciiTheme="minorHAnsi" w:hAnsiTheme="minorHAnsi"/>
          <w:sz w:val="24"/>
          <w:szCs w:val="24"/>
        </w:rPr>
      </w:pPr>
      <w:proofErr w:type="gramStart"/>
      <w:r w:rsidRPr="00F3127A">
        <w:rPr>
          <w:rFonts w:asciiTheme="minorHAnsi" w:hAnsiTheme="minorHAnsi"/>
          <w:sz w:val="24"/>
          <w:szCs w:val="24"/>
        </w:rPr>
        <w:t>análise</w:t>
      </w:r>
      <w:proofErr w:type="gramEnd"/>
      <w:r w:rsidRPr="00F3127A">
        <w:rPr>
          <w:rFonts w:asciiTheme="minorHAnsi" w:hAnsiTheme="minorHAnsi"/>
          <w:sz w:val="24"/>
          <w:szCs w:val="24"/>
        </w:rPr>
        <w:t xml:space="preserve"> de conformidade dos móveis em relação às normas de fabricação segundo a ABNT;</w:t>
      </w:r>
    </w:p>
    <w:p w:rsidR="00F3127A" w:rsidRPr="00F3127A" w:rsidRDefault="00F3127A" w:rsidP="00F3127A">
      <w:pPr>
        <w:numPr>
          <w:ilvl w:val="2"/>
          <w:numId w:val="16"/>
        </w:numPr>
        <w:tabs>
          <w:tab w:val="left" w:pos="2268"/>
        </w:tabs>
        <w:spacing w:after="120"/>
        <w:ind w:left="1843" w:hanging="709"/>
        <w:jc w:val="both"/>
        <w:rPr>
          <w:rFonts w:asciiTheme="minorHAnsi" w:hAnsiTheme="minorHAnsi"/>
          <w:sz w:val="24"/>
          <w:szCs w:val="24"/>
        </w:rPr>
      </w:pPr>
      <w:proofErr w:type="gramStart"/>
      <w:r w:rsidRPr="00F3127A">
        <w:rPr>
          <w:rFonts w:asciiTheme="minorHAnsi" w:hAnsiTheme="minorHAnsi"/>
          <w:sz w:val="24"/>
          <w:szCs w:val="24"/>
        </w:rPr>
        <w:t>análise</w:t>
      </w:r>
      <w:proofErr w:type="gramEnd"/>
      <w:r w:rsidRPr="00F3127A">
        <w:rPr>
          <w:rFonts w:asciiTheme="minorHAnsi" w:hAnsiTheme="minorHAnsi"/>
          <w:sz w:val="24"/>
          <w:szCs w:val="24"/>
        </w:rPr>
        <w:t xml:space="preserve"> de conformidade com as especificações em anexo; </w:t>
      </w:r>
    </w:p>
    <w:p w:rsidR="00F3127A" w:rsidRPr="00F3127A" w:rsidRDefault="00F3127A" w:rsidP="00F3127A">
      <w:pPr>
        <w:numPr>
          <w:ilvl w:val="2"/>
          <w:numId w:val="16"/>
        </w:numPr>
        <w:tabs>
          <w:tab w:val="left" w:pos="2268"/>
        </w:tabs>
        <w:spacing w:after="120"/>
        <w:ind w:left="1843" w:hanging="709"/>
        <w:jc w:val="both"/>
        <w:rPr>
          <w:rFonts w:asciiTheme="minorHAnsi" w:hAnsiTheme="minorHAnsi"/>
          <w:sz w:val="24"/>
          <w:szCs w:val="24"/>
        </w:rPr>
      </w:pPr>
      <w:proofErr w:type="gramStart"/>
      <w:r w:rsidRPr="00F3127A">
        <w:rPr>
          <w:rFonts w:asciiTheme="minorHAnsi" w:hAnsiTheme="minorHAnsi"/>
          <w:sz w:val="24"/>
          <w:szCs w:val="24"/>
        </w:rPr>
        <w:t>análise</w:t>
      </w:r>
      <w:proofErr w:type="gramEnd"/>
      <w:r w:rsidRPr="00F3127A">
        <w:rPr>
          <w:rFonts w:asciiTheme="minorHAnsi" w:hAnsiTheme="minorHAnsi"/>
          <w:sz w:val="24"/>
          <w:szCs w:val="24"/>
        </w:rPr>
        <w:t xml:space="preserve"> de qualidade de materiais utilizados para a fabricação dos mobiliários, a exemplo da matéria-prima e dos componentes utilizados, da pintura e das colagens realizadas; </w:t>
      </w:r>
    </w:p>
    <w:p w:rsidR="009C08FC" w:rsidRPr="009C08FC" w:rsidRDefault="00F3127A" w:rsidP="00F3127A">
      <w:pPr>
        <w:numPr>
          <w:ilvl w:val="2"/>
          <w:numId w:val="16"/>
        </w:numPr>
        <w:tabs>
          <w:tab w:val="left" w:pos="2268"/>
        </w:tabs>
        <w:spacing w:after="120"/>
        <w:ind w:left="1843" w:hanging="709"/>
        <w:jc w:val="both"/>
        <w:rPr>
          <w:rFonts w:asciiTheme="minorHAnsi" w:hAnsiTheme="minorHAnsi"/>
          <w:color w:val="000000"/>
          <w:sz w:val="24"/>
          <w:szCs w:val="24"/>
        </w:rPr>
      </w:pPr>
      <w:proofErr w:type="gramStart"/>
      <w:r w:rsidRPr="00F3127A">
        <w:rPr>
          <w:rFonts w:asciiTheme="minorHAnsi" w:hAnsiTheme="minorHAnsi"/>
          <w:sz w:val="24"/>
          <w:szCs w:val="24"/>
        </w:rPr>
        <w:t>análise</w:t>
      </w:r>
      <w:proofErr w:type="gramEnd"/>
      <w:r w:rsidRPr="00F3127A">
        <w:rPr>
          <w:rFonts w:asciiTheme="minorHAnsi" w:hAnsiTheme="minorHAnsi"/>
          <w:sz w:val="24"/>
          <w:szCs w:val="24"/>
        </w:rPr>
        <w:t xml:space="preserve"> de acabamento. As amostras deverão apresentar aparência homogênea, com superfícies lisas, sem riscos, bolhas ou defeitos grosseiros</w:t>
      </w:r>
      <w:r w:rsidR="009C64A0">
        <w:rPr>
          <w:rFonts w:asciiTheme="minorHAnsi" w:hAnsiTheme="minorHAnsi"/>
          <w:sz w:val="24"/>
          <w:szCs w:val="24"/>
        </w:rPr>
        <w:t>, a</w:t>
      </w:r>
      <w:r w:rsidRPr="00F3127A">
        <w:rPr>
          <w:rFonts w:asciiTheme="minorHAnsi" w:hAnsiTheme="minorHAnsi"/>
          <w:sz w:val="24"/>
          <w:szCs w:val="24"/>
        </w:rPr>
        <w:t>lém do esmero na fabricação, qualidade na junção das peças e na pintura</w:t>
      </w:r>
      <w:r w:rsidR="009C08FC" w:rsidRPr="009C08FC">
        <w:rPr>
          <w:rFonts w:asciiTheme="minorHAnsi" w:hAnsiTheme="minorHAnsi"/>
          <w:sz w:val="24"/>
          <w:szCs w:val="24"/>
        </w:rPr>
        <w:t>.</w:t>
      </w:r>
    </w:p>
    <w:p w:rsidR="009C08FC" w:rsidRPr="009C08FC" w:rsidRDefault="009C64A0" w:rsidP="00A3732B">
      <w:pPr>
        <w:numPr>
          <w:ilvl w:val="1"/>
          <w:numId w:val="16"/>
        </w:numPr>
        <w:tabs>
          <w:tab w:val="left" w:pos="1134"/>
        </w:tabs>
        <w:spacing w:after="120"/>
        <w:ind w:left="0" w:firstLine="567"/>
        <w:jc w:val="both"/>
        <w:rPr>
          <w:rFonts w:asciiTheme="minorHAnsi" w:hAnsiTheme="minorHAnsi"/>
          <w:sz w:val="24"/>
          <w:szCs w:val="24"/>
        </w:rPr>
      </w:pPr>
      <w:r w:rsidRPr="009C64A0">
        <w:rPr>
          <w:rFonts w:asciiTheme="minorHAnsi" w:hAnsiTheme="minorHAnsi"/>
          <w:sz w:val="24"/>
          <w:szCs w:val="24"/>
        </w:rPr>
        <w:t xml:space="preserve">Para fins da presente contratação, entende-se por amostra o exemplar completo de mobiliário indicado para apresentação, exigido da </w:t>
      </w:r>
      <w:r w:rsidRPr="00F14F9D">
        <w:rPr>
          <w:rFonts w:asciiTheme="minorHAnsi" w:hAnsiTheme="minorHAnsi"/>
          <w:b/>
          <w:sz w:val="24"/>
          <w:szCs w:val="24"/>
        </w:rPr>
        <w:t>licitante</w:t>
      </w:r>
      <w:r w:rsidRPr="009C64A0">
        <w:rPr>
          <w:rFonts w:asciiTheme="minorHAnsi" w:hAnsiTheme="minorHAnsi"/>
          <w:sz w:val="24"/>
          <w:szCs w:val="24"/>
        </w:rPr>
        <w:t xml:space="preserve"> que se encontre classificada provisoriamente em primeiro lugar durante a fase de julgamento da proposta, construído com materiais novos atendendo as especificações e os requisitos técnicos constantes do Edital, e que permitirá, a partir de adequado processo de análise, a confirmação do enquadramento do bem às exigências técnicas previamente definidas</w:t>
      </w:r>
      <w:r w:rsidR="009C08FC" w:rsidRPr="009C08FC">
        <w:rPr>
          <w:rFonts w:asciiTheme="minorHAnsi" w:hAnsiTheme="minorHAnsi"/>
          <w:sz w:val="24"/>
          <w:szCs w:val="24"/>
        </w:rPr>
        <w:t xml:space="preserve">. </w:t>
      </w:r>
    </w:p>
    <w:p w:rsidR="009C08FC" w:rsidRPr="009C08FC" w:rsidRDefault="009C64A0" w:rsidP="00774775">
      <w:pPr>
        <w:numPr>
          <w:ilvl w:val="1"/>
          <w:numId w:val="16"/>
        </w:numPr>
        <w:tabs>
          <w:tab w:val="left" w:pos="1134"/>
        </w:tabs>
        <w:spacing w:after="120"/>
        <w:ind w:left="0" w:firstLine="567"/>
        <w:jc w:val="both"/>
        <w:rPr>
          <w:rFonts w:asciiTheme="minorHAnsi" w:hAnsiTheme="minorHAnsi"/>
          <w:sz w:val="24"/>
          <w:szCs w:val="24"/>
        </w:rPr>
      </w:pPr>
      <w:r w:rsidRPr="009C64A0">
        <w:rPr>
          <w:rFonts w:asciiTheme="minorHAnsi" w:hAnsiTheme="minorHAnsi"/>
          <w:sz w:val="24"/>
          <w:szCs w:val="24"/>
        </w:rPr>
        <w:t xml:space="preserve">No decorrer do procedimento de análise, a ser realizado por especialista designado pela CONTRATANTE, a amostra poderá ser aberta, manuseada, desmontada, instalada, receber cortes, secções ou vincos, movimento nas peças e ser submetida aos testes necessários, sendo devolvida à </w:t>
      </w:r>
      <w:r w:rsidRPr="00F14F9D">
        <w:rPr>
          <w:rFonts w:asciiTheme="minorHAnsi" w:hAnsiTheme="minorHAnsi"/>
          <w:b/>
          <w:sz w:val="24"/>
          <w:szCs w:val="24"/>
        </w:rPr>
        <w:t>licitante</w:t>
      </w:r>
      <w:r w:rsidRPr="009C64A0">
        <w:rPr>
          <w:rFonts w:asciiTheme="minorHAnsi" w:hAnsiTheme="minorHAnsi"/>
          <w:sz w:val="24"/>
          <w:szCs w:val="24"/>
        </w:rPr>
        <w:t xml:space="preserve"> no estado em que se encontrar ao final da avaliação, com vistas a:</w:t>
      </w:r>
    </w:p>
    <w:p w:rsidR="009C08FC" w:rsidRPr="009C08FC" w:rsidRDefault="009C08FC" w:rsidP="00774775">
      <w:pPr>
        <w:numPr>
          <w:ilvl w:val="2"/>
          <w:numId w:val="16"/>
        </w:numPr>
        <w:tabs>
          <w:tab w:val="left" w:pos="2268"/>
        </w:tabs>
        <w:spacing w:after="120"/>
        <w:ind w:left="1843" w:hanging="709"/>
        <w:jc w:val="both"/>
        <w:rPr>
          <w:rFonts w:asciiTheme="minorHAnsi" w:hAnsiTheme="minorHAnsi"/>
          <w:sz w:val="24"/>
          <w:szCs w:val="24"/>
        </w:rPr>
      </w:pPr>
      <w:proofErr w:type="gramStart"/>
      <w:r w:rsidRPr="009C08FC">
        <w:rPr>
          <w:rFonts w:asciiTheme="minorHAnsi" w:hAnsiTheme="minorHAnsi"/>
          <w:sz w:val="24"/>
          <w:szCs w:val="24"/>
        </w:rPr>
        <w:t>confirmar</w:t>
      </w:r>
      <w:proofErr w:type="gramEnd"/>
      <w:r w:rsidRPr="009C08FC">
        <w:rPr>
          <w:rFonts w:asciiTheme="minorHAnsi" w:hAnsiTheme="minorHAnsi"/>
          <w:sz w:val="24"/>
          <w:szCs w:val="24"/>
        </w:rPr>
        <w:t xml:space="preserve"> o tipo e qualidade dos materiais aplicados na confecção e montagem do objeto; e</w:t>
      </w:r>
    </w:p>
    <w:p w:rsidR="009C08FC" w:rsidRPr="009C08FC" w:rsidRDefault="009C08FC" w:rsidP="00774775">
      <w:pPr>
        <w:numPr>
          <w:ilvl w:val="2"/>
          <w:numId w:val="16"/>
        </w:numPr>
        <w:tabs>
          <w:tab w:val="left" w:pos="2268"/>
        </w:tabs>
        <w:spacing w:after="120"/>
        <w:ind w:left="1843" w:hanging="709"/>
        <w:jc w:val="both"/>
        <w:rPr>
          <w:rFonts w:asciiTheme="minorHAnsi" w:hAnsiTheme="minorHAnsi"/>
          <w:color w:val="000000"/>
          <w:sz w:val="24"/>
          <w:szCs w:val="24"/>
        </w:rPr>
      </w:pPr>
      <w:proofErr w:type="gramStart"/>
      <w:r w:rsidRPr="009C08FC">
        <w:rPr>
          <w:rFonts w:asciiTheme="minorHAnsi" w:hAnsiTheme="minorHAnsi"/>
          <w:sz w:val="24"/>
          <w:szCs w:val="24"/>
        </w:rPr>
        <w:t>aferir</w:t>
      </w:r>
      <w:proofErr w:type="gramEnd"/>
      <w:r w:rsidRPr="009C08FC">
        <w:rPr>
          <w:rFonts w:asciiTheme="minorHAnsi" w:hAnsiTheme="minorHAnsi"/>
          <w:sz w:val="24"/>
          <w:szCs w:val="24"/>
        </w:rPr>
        <w:t xml:space="preserve"> as dimensões, tais como espessura, largura e comprimento, bem como outros atributos concernentes a componentes internos do objeto, considerados aqueles que estejam sob </w:t>
      </w:r>
      <w:r w:rsidRPr="009C08FC">
        <w:rPr>
          <w:rFonts w:asciiTheme="minorHAnsi" w:hAnsiTheme="minorHAnsi"/>
          <w:color w:val="000000"/>
          <w:sz w:val="24"/>
          <w:szCs w:val="24"/>
        </w:rPr>
        <w:t>alguma camada de estofado, tecido, chapa e outros revestimentos.</w:t>
      </w:r>
    </w:p>
    <w:p w:rsidR="009C08FC" w:rsidRPr="009C08FC" w:rsidRDefault="009C08FC" w:rsidP="00774775">
      <w:pPr>
        <w:numPr>
          <w:ilvl w:val="1"/>
          <w:numId w:val="16"/>
        </w:numPr>
        <w:tabs>
          <w:tab w:val="left" w:pos="1134"/>
        </w:tabs>
        <w:spacing w:after="120"/>
        <w:ind w:left="0" w:firstLine="567"/>
        <w:jc w:val="both"/>
        <w:rPr>
          <w:rFonts w:asciiTheme="minorHAnsi" w:hAnsiTheme="minorHAnsi"/>
          <w:bCs/>
          <w:color w:val="000000"/>
          <w:sz w:val="24"/>
          <w:szCs w:val="24"/>
        </w:rPr>
      </w:pPr>
      <w:r w:rsidRPr="009C08FC">
        <w:rPr>
          <w:rFonts w:asciiTheme="minorHAnsi" w:hAnsiTheme="minorHAnsi"/>
          <w:bCs/>
          <w:color w:val="000000"/>
          <w:sz w:val="24"/>
          <w:szCs w:val="24"/>
        </w:rPr>
        <w:t xml:space="preserve">A análise da </w:t>
      </w:r>
      <w:r w:rsidRPr="00774775">
        <w:rPr>
          <w:rFonts w:asciiTheme="minorHAnsi" w:hAnsiTheme="minorHAnsi"/>
          <w:sz w:val="24"/>
          <w:szCs w:val="24"/>
        </w:rPr>
        <w:t>amostra</w:t>
      </w:r>
      <w:r w:rsidRPr="009C08FC">
        <w:rPr>
          <w:rFonts w:asciiTheme="minorHAnsi" w:hAnsiTheme="minorHAnsi"/>
          <w:bCs/>
          <w:color w:val="000000"/>
          <w:sz w:val="24"/>
          <w:szCs w:val="24"/>
        </w:rPr>
        <w:t xml:space="preserve"> poderá ser acompanhada pelo representante legal da </w:t>
      </w:r>
      <w:r w:rsidRPr="00F14F9D">
        <w:rPr>
          <w:rFonts w:asciiTheme="minorHAnsi" w:hAnsiTheme="minorHAnsi"/>
          <w:b/>
          <w:bCs/>
          <w:color w:val="000000"/>
          <w:sz w:val="24"/>
          <w:szCs w:val="24"/>
        </w:rPr>
        <w:t>licitante</w:t>
      </w:r>
      <w:r w:rsidRPr="009C08FC">
        <w:rPr>
          <w:rFonts w:asciiTheme="minorHAnsi" w:hAnsiTheme="minorHAnsi"/>
          <w:bCs/>
          <w:color w:val="000000"/>
          <w:sz w:val="24"/>
          <w:szCs w:val="24"/>
        </w:rPr>
        <w:t xml:space="preserve"> ou pelo preposto, desde que legalmente constituído, não sendo permitidas, contudo, interferências no decorrer dos procedimentos.</w:t>
      </w:r>
    </w:p>
    <w:p w:rsidR="009C08FC" w:rsidRDefault="009C64A0" w:rsidP="00774775">
      <w:pPr>
        <w:numPr>
          <w:ilvl w:val="2"/>
          <w:numId w:val="16"/>
        </w:numPr>
        <w:tabs>
          <w:tab w:val="left" w:pos="2268"/>
        </w:tabs>
        <w:spacing w:after="120"/>
        <w:ind w:left="1843" w:hanging="709"/>
        <w:jc w:val="both"/>
        <w:rPr>
          <w:rFonts w:asciiTheme="minorHAnsi" w:hAnsiTheme="minorHAnsi"/>
          <w:bCs/>
          <w:color w:val="000000"/>
          <w:sz w:val="24"/>
          <w:szCs w:val="24"/>
        </w:rPr>
      </w:pPr>
      <w:r w:rsidRPr="009C64A0">
        <w:rPr>
          <w:rFonts w:asciiTheme="minorHAnsi" w:hAnsiTheme="minorHAnsi"/>
          <w:bCs/>
          <w:color w:val="000000"/>
          <w:sz w:val="24"/>
          <w:szCs w:val="24"/>
        </w:rPr>
        <w:t xml:space="preserve">A solicitação da </w:t>
      </w:r>
      <w:r w:rsidRPr="00F14F9D">
        <w:rPr>
          <w:rFonts w:asciiTheme="minorHAnsi" w:hAnsiTheme="minorHAnsi"/>
          <w:b/>
          <w:bCs/>
          <w:color w:val="000000"/>
          <w:sz w:val="24"/>
          <w:szCs w:val="24"/>
        </w:rPr>
        <w:t>licitante</w:t>
      </w:r>
      <w:r w:rsidRPr="009C64A0">
        <w:rPr>
          <w:rFonts w:asciiTheme="minorHAnsi" w:hAnsiTheme="minorHAnsi"/>
          <w:bCs/>
          <w:color w:val="000000"/>
          <w:sz w:val="24"/>
          <w:szCs w:val="24"/>
        </w:rPr>
        <w:t xml:space="preserve"> para acompanhamento da análise da amostra deverá ser formalmente submetida ao </w:t>
      </w:r>
      <w:r w:rsidRPr="00F14F9D">
        <w:rPr>
          <w:rFonts w:asciiTheme="minorHAnsi" w:hAnsiTheme="minorHAnsi"/>
          <w:b/>
          <w:bCs/>
          <w:color w:val="000000"/>
          <w:sz w:val="24"/>
          <w:szCs w:val="24"/>
        </w:rPr>
        <w:t>Pregoeiro</w:t>
      </w:r>
      <w:r w:rsidRPr="009C64A0">
        <w:rPr>
          <w:rFonts w:asciiTheme="minorHAnsi" w:hAnsiTheme="minorHAnsi"/>
          <w:bCs/>
          <w:color w:val="000000"/>
          <w:sz w:val="24"/>
          <w:szCs w:val="24"/>
        </w:rPr>
        <w:t>, para prévio agendamento pela área técnica responsável</w:t>
      </w:r>
      <w:r w:rsidR="009C08FC" w:rsidRPr="009C08FC">
        <w:rPr>
          <w:rFonts w:asciiTheme="minorHAnsi" w:hAnsiTheme="minorHAnsi"/>
          <w:bCs/>
          <w:color w:val="000000"/>
          <w:sz w:val="24"/>
          <w:szCs w:val="24"/>
        </w:rPr>
        <w:t>.</w:t>
      </w:r>
    </w:p>
    <w:p w:rsidR="009C64A0" w:rsidRPr="009C64A0" w:rsidRDefault="009C64A0" w:rsidP="009C64A0">
      <w:pPr>
        <w:numPr>
          <w:ilvl w:val="3"/>
          <w:numId w:val="16"/>
        </w:numPr>
        <w:spacing w:after="120"/>
        <w:ind w:left="2694" w:hanging="851"/>
        <w:jc w:val="both"/>
        <w:rPr>
          <w:rFonts w:asciiTheme="minorHAnsi" w:hAnsiTheme="minorHAnsi"/>
          <w:bCs/>
          <w:color w:val="000000"/>
          <w:sz w:val="24"/>
          <w:szCs w:val="24"/>
        </w:rPr>
      </w:pPr>
      <w:r w:rsidRPr="009C64A0">
        <w:rPr>
          <w:rFonts w:asciiTheme="minorHAnsi" w:hAnsiTheme="minorHAnsi"/>
          <w:bCs/>
          <w:color w:val="000000"/>
          <w:sz w:val="24"/>
          <w:szCs w:val="24"/>
        </w:rPr>
        <w:lastRenderedPageBreak/>
        <w:t>A definição da data/horário para análise da amostra será determinada exclusivamente p</w:t>
      </w:r>
      <w:r>
        <w:rPr>
          <w:rFonts w:asciiTheme="minorHAnsi" w:hAnsiTheme="minorHAnsi"/>
          <w:bCs/>
          <w:color w:val="000000"/>
          <w:sz w:val="24"/>
          <w:szCs w:val="24"/>
        </w:rPr>
        <w:t>ela área técnica da CONTRATANTE;</w:t>
      </w:r>
    </w:p>
    <w:p w:rsidR="009C64A0" w:rsidRPr="009C08FC" w:rsidRDefault="009C64A0" w:rsidP="009C64A0">
      <w:pPr>
        <w:numPr>
          <w:ilvl w:val="3"/>
          <w:numId w:val="16"/>
        </w:numPr>
        <w:spacing w:after="120"/>
        <w:ind w:left="2694" w:hanging="851"/>
        <w:jc w:val="both"/>
        <w:rPr>
          <w:rFonts w:asciiTheme="minorHAnsi" w:hAnsiTheme="minorHAnsi"/>
          <w:bCs/>
          <w:color w:val="000000"/>
          <w:sz w:val="24"/>
          <w:szCs w:val="24"/>
        </w:rPr>
      </w:pPr>
      <w:r w:rsidRPr="009C64A0">
        <w:rPr>
          <w:rFonts w:asciiTheme="minorHAnsi" w:hAnsiTheme="minorHAnsi"/>
          <w:bCs/>
          <w:color w:val="000000"/>
          <w:sz w:val="24"/>
          <w:szCs w:val="24"/>
        </w:rPr>
        <w:t xml:space="preserve">O parecer conclusivo da análise será inserido no respectivo processo administrativo da licitação e, oportunamente, terá seu resultado divulgado pelo </w:t>
      </w:r>
      <w:r w:rsidRPr="00F14F9D">
        <w:rPr>
          <w:rFonts w:asciiTheme="minorHAnsi" w:hAnsiTheme="minorHAnsi"/>
          <w:b/>
          <w:bCs/>
          <w:color w:val="000000"/>
          <w:sz w:val="24"/>
          <w:szCs w:val="24"/>
        </w:rPr>
        <w:t>Pregoeiro</w:t>
      </w:r>
      <w:r w:rsidRPr="009C64A0">
        <w:rPr>
          <w:rFonts w:asciiTheme="minorHAnsi" w:hAnsiTheme="minorHAnsi"/>
          <w:bCs/>
          <w:color w:val="000000"/>
          <w:sz w:val="24"/>
          <w:szCs w:val="24"/>
        </w:rPr>
        <w:t>, momento em que será dada publicidade a todos interessados, inclusive à empresa fornecedora da amostra.</w:t>
      </w:r>
    </w:p>
    <w:p w:rsidR="009C08FC" w:rsidRPr="009C08FC" w:rsidRDefault="009C64A0" w:rsidP="00774775">
      <w:pPr>
        <w:numPr>
          <w:ilvl w:val="1"/>
          <w:numId w:val="16"/>
        </w:numPr>
        <w:tabs>
          <w:tab w:val="left" w:pos="1134"/>
        </w:tabs>
        <w:spacing w:after="120"/>
        <w:ind w:left="0" w:firstLine="567"/>
        <w:jc w:val="both"/>
        <w:rPr>
          <w:rFonts w:asciiTheme="minorHAnsi" w:hAnsiTheme="minorHAnsi"/>
          <w:bCs/>
          <w:sz w:val="24"/>
          <w:szCs w:val="24"/>
        </w:rPr>
      </w:pPr>
      <w:r w:rsidRPr="009C64A0">
        <w:rPr>
          <w:rFonts w:asciiTheme="minorHAnsi" w:hAnsiTheme="minorHAnsi"/>
          <w:bCs/>
          <w:sz w:val="24"/>
          <w:szCs w:val="24"/>
        </w:rPr>
        <w:t>Durante o período de exame da amostra, a CONTRATANTE poderá solicitar informações adicionais, referentes aos componentes e ao objeto</w:t>
      </w:r>
      <w:r w:rsidR="009C08FC" w:rsidRPr="009C08FC">
        <w:rPr>
          <w:rFonts w:asciiTheme="minorHAnsi" w:hAnsiTheme="minorHAnsi"/>
          <w:bCs/>
          <w:sz w:val="24"/>
          <w:szCs w:val="24"/>
        </w:rPr>
        <w:t xml:space="preserve">. </w:t>
      </w:r>
    </w:p>
    <w:p w:rsidR="009C64A0" w:rsidRPr="009C64A0" w:rsidRDefault="009C64A0" w:rsidP="009C64A0">
      <w:pPr>
        <w:numPr>
          <w:ilvl w:val="1"/>
          <w:numId w:val="16"/>
        </w:numPr>
        <w:tabs>
          <w:tab w:val="left" w:pos="1134"/>
        </w:tabs>
        <w:spacing w:after="120"/>
        <w:ind w:left="0" w:firstLine="567"/>
        <w:jc w:val="both"/>
        <w:rPr>
          <w:rFonts w:asciiTheme="minorHAnsi" w:hAnsiTheme="minorHAnsi"/>
          <w:sz w:val="24"/>
          <w:szCs w:val="24"/>
        </w:rPr>
      </w:pPr>
      <w:r w:rsidRPr="009C64A0">
        <w:rPr>
          <w:rFonts w:asciiTheme="minorHAnsi" w:hAnsiTheme="minorHAnsi"/>
          <w:sz w:val="24"/>
          <w:szCs w:val="24"/>
        </w:rPr>
        <w:t xml:space="preserve">A CONTRATANTE pronunciar-se-á quanto à aceitabilidade da amostra no prazo de </w:t>
      </w:r>
      <w:r w:rsidRPr="009C64A0">
        <w:rPr>
          <w:rFonts w:asciiTheme="minorHAnsi" w:hAnsiTheme="minorHAnsi"/>
          <w:b/>
          <w:sz w:val="24"/>
          <w:szCs w:val="24"/>
        </w:rPr>
        <w:t>10 (dez) dias úteis</w:t>
      </w:r>
      <w:r w:rsidRPr="009C64A0">
        <w:rPr>
          <w:rFonts w:asciiTheme="minorHAnsi" w:hAnsiTheme="minorHAnsi"/>
          <w:sz w:val="24"/>
          <w:szCs w:val="24"/>
        </w:rPr>
        <w:t xml:space="preserve">, contados do seu recebimento, emitindo parecer aprovando, aprovando com ressalvas ou reprovando a amostra apresentada. </w:t>
      </w:r>
    </w:p>
    <w:p w:rsidR="009C64A0" w:rsidRPr="009C64A0" w:rsidRDefault="009C64A0" w:rsidP="009C64A0">
      <w:pPr>
        <w:numPr>
          <w:ilvl w:val="1"/>
          <w:numId w:val="16"/>
        </w:numPr>
        <w:tabs>
          <w:tab w:val="left" w:pos="1134"/>
        </w:tabs>
        <w:spacing w:after="120"/>
        <w:ind w:left="0" w:firstLine="567"/>
        <w:jc w:val="both"/>
        <w:rPr>
          <w:rFonts w:asciiTheme="minorHAnsi" w:hAnsiTheme="minorHAnsi"/>
          <w:sz w:val="24"/>
          <w:szCs w:val="24"/>
        </w:rPr>
      </w:pPr>
      <w:r w:rsidRPr="009C64A0">
        <w:rPr>
          <w:rFonts w:asciiTheme="minorHAnsi" w:hAnsiTheme="minorHAnsi"/>
          <w:sz w:val="24"/>
          <w:szCs w:val="24"/>
        </w:rPr>
        <w:t>A hipótese de “aprovação com ressalvas” somente ocorrerá caso as citadas ressalvas refiram-se a itens de mera aparência (pormenores de acabamento, coloração e outros itens que não impliquem incerteza quanto à qualidade e funcionalidade do objeto). Nesse caso, será disponibilizado novo prazo de 3 (três) dias úteis para correção das ressalvas, mediante ajustes ou apresentação de nova amostra.</w:t>
      </w:r>
    </w:p>
    <w:p w:rsidR="009C64A0" w:rsidRPr="009C64A0" w:rsidRDefault="009C64A0" w:rsidP="009C64A0">
      <w:pPr>
        <w:numPr>
          <w:ilvl w:val="1"/>
          <w:numId w:val="16"/>
        </w:numPr>
        <w:tabs>
          <w:tab w:val="left" w:pos="1134"/>
        </w:tabs>
        <w:spacing w:after="120"/>
        <w:ind w:left="0" w:firstLine="567"/>
        <w:jc w:val="both"/>
        <w:rPr>
          <w:rFonts w:asciiTheme="minorHAnsi" w:hAnsiTheme="minorHAnsi"/>
          <w:sz w:val="24"/>
          <w:szCs w:val="24"/>
        </w:rPr>
      </w:pPr>
      <w:r w:rsidRPr="009C64A0">
        <w:rPr>
          <w:rFonts w:asciiTheme="minorHAnsi" w:hAnsiTheme="minorHAnsi"/>
          <w:sz w:val="24"/>
          <w:szCs w:val="24"/>
        </w:rPr>
        <w:t>Caso necessário, após realizadas as correções indispensáveis ou ofertada nova amostra, será emitido outro parecer, no prazo de 3 (três) dias úteis, do qual constará manifestação conclusiva a respeito da aprovação ou reprovação do item apresentado.</w:t>
      </w:r>
    </w:p>
    <w:p w:rsidR="009C64A0" w:rsidRPr="009C64A0" w:rsidRDefault="009C64A0" w:rsidP="009C64A0">
      <w:pPr>
        <w:numPr>
          <w:ilvl w:val="1"/>
          <w:numId w:val="16"/>
        </w:numPr>
        <w:tabs>
          <w:tab w:val="left" w:pos="1134"/>
        </w:tabs>
        <w:spacing w:after="120"/>
        <w:ind w:left="0" w:firstLine="567"/>
        <w:jc w:val="both"/>
        <w:rPr>
          <w:rFonts w:asciiTheme="minorHAnsi" w:hAnsiTheme="minorHAnsi"/>
          <w:sz w:val="24"/>
          <w:szCs w:val="24"/>
        </w:rPr>
      </w:pPr>
      <w:r w:rsidRPr="009C64A0">
        <w:rPr>
          <w:rFonts w:asciiTheme="minorHAnsi" w:hAnsiTheme="minorHAnsi"/>
          <w:sz w:val="24"/>
          <w:szCs w:val="24"/>
        </w:rPr>
        <w:t xml:space="preserve">A </w:t>
      </w:r>
      <w:r w:rsidRPr="00F14F9D">
        <w:rPr>
          <w:rFonts w:asciiTheme="minorHAnsi" w:hAnsiTheme="minorHAnsi"/>
          <w:b/>
          <w:sz w:val="24"/>
          <w:szCs w:val="24"/>
        </w:rPr>
        <w:t>licitante</w:t>
      </w:r>
      <w:r w:rsidRPr="009C64A0">
        <w:rPr>
          <w:rFonts w:asciiTheme="minorHAnsi" w:hAnsiTheme="minorHAnsi"/>
          <w:sz w:val="24"/>
          <w:szCs w:val="24"/>
        </w:rPr>
        <w:t xml:space="preserve"> obriga-se a entregar, a critério da CONTRATANTE, laudo emitido por laboratório credenciado junto ao Inmetro, contendo as características técnicas específicas do bem apresentado a fim de que sejam confrontadas com as exigidas no Edital, caso a simples análise física do bem entregue não seja suficiente para elidir dúvidas que porventura surjam durante a respectiva análise. </w:t>
      </w:r>
    </w:p>
    <w:p w:rsidR="009C64A0" w:rsidRPr="009C64A0" w:rsidRDefault="009C64A0" w:rsidP="009C64A0">
      <w:pPr>
        <w:numPr>
          <w:ilvl w:val="1"/>
          <w:numId w:val="16"/>
        </w:numPr>
        <w:tabs>
          <w:tab w:val="left" w:pos="1134"/>
        </w:tabs>
        <w:spacing w:after="120"/>
        <w:ind w:left="0" w:firstLine="567"/>
        <w:jc w:val="both"/>
        <w:rPr>
          <w:rFonts w:asciiTheme="minorHAnsi" w:hAnsiTheme="minorHAnsi"/>
          <w:sz w:val="24"/>
          <w:szCs w:val="24"/>
        </w:rPr>
      </w:pPr>
      <w:r w:rsidRPr="009C64A0">
        <w:rPr>
          <w:rFonts w:asciiTheme="minorHAnsi" w:hAnsiTheme="minorHAnsi"/>
          <w:sz w:val="24"/>
          <w:szCs w:val="24"/>
        </w:rPr>
        <w:t xml:space="preserve">A reapresentação da amostra, quando da “aprovação com ressalvas”, poderá, a critério da CONTRATANTE, ser dispensada, desde que haja manifestação formal da </w:t>
      </w:r>
      <w:r w:rsidRPr="00F14F9D">
        <w:rPr>
          <w:rFonts w:asciiTheme="minorHAnsi" w:hAnsiTheme="minorHAnsi"/>
          <w:b/>
          <w:sz w:val="24"/>
          <w:szCs w:val="24"/>
        </w:rPr>
        <w:t>licitante</w:t>
      </w:r>
      <w:r w:rsidRPr="009C64A0">
        <w:rPr>
          <w:rFonts w:asciiTheme="minorHAnsi" w:hAnsiTheme="minorHAnsi"/>
          <w:sz w:val="24"/>
          <w:szCs w:val="24"/>
        </w:rPr>
        <w:t xml:space="preserve"> confirmando sua ciência quanto às ressalvas apontadas no parecer técnico de análise e sua anuência de que todas as exigências e especificações serão integralmente atendidas no fornecimento do produto por ocasião da contratação. </w:t>
      </w:r>
    </w:p>
    <w:p w:rsidR="009C64A0" w:rsidRPr="009C64A0" w:rsidRDefault="009C64A0" w:rsidP="009C64A0">
      <w:pPr>
        <w:numPr>
          <w:ilvl w:val="1"/>
          <w:numId w:val="16"/>
        </w:numPr>
        <w:tabs>
          <w:tab w:val="left" w:pos="1134"/>
        </w:tabs>
        <w:spacing w:after="120"/>
        <w:ind w:left="0" w:firstLine="567"/>
        <w:jc w:val="both"/>
        <w:rPr>
          <w:rFonts w:asciiTheme="minorHAnsi" w:hAnsiTheme="minorHAnsi"/>
          <w:sz w:val="24"/>
          <w:szCs w:val="24"/>
        </w:rPr>
      </w:pPr>
      <w:r w:rsidRPr="009C64A0">
        <w:rPr>
          <w:rFonts w:asciiTheme="minorHAnsi" w:hAnsiTheme="minorHAnsi"/>
          <w:sz w:val="24"/>
          <w:szCs w:val="24"/>
        </w:rPr>
        <w:t>A amostra aprovada não será computada como unidade entregue no ato da contratação e será liberada para retirada somente após o primeiro recebimento do respectivo material.</w:t>
      </w:r>
    </w:p>
    <w:p w:rsidR="009C64A0" w:rsidRPr="009C64A0" w:rsidRDefault="009C64A0" w:rsidP="009C64A0">
      <w:pPr>
        <w:numPr>
          <w:ilvl w:val="1"/>
          <w:numId w:val="16"/>
        </w:numPr>
        <w:tabs>
          <w:tab w:val="left" w:pos="1134"/>
        </w:tabs>
        <w:spacing w:after="120"/>
        <w:ind w:left="0" w:firstLine="567"/>
        <w:jc w:val="both"/>
        <w:rPr>
          <w:rFonts w:asciiTheme="minorHAnsi" w:hAnsiTheme="minorHAnsi"/>
          <w:sz w:val="24"/>
          <w:szCs w:val="24"/>
        </w:rPr>
      </w:pPr>
      <w:r w:rsidRPr="009C64A0">
        <w:rPr>
          <w:rFonts w:asciiTheme="minorHAnsi" w:hAnsiTheme="minorHAnsi"/>
          <w:sz w:val="24"/>
          <w:szCs w:val="24"/>
        </w:rPr>
        <w:t xml:space="preserve">Se a amostra não atender integralmente às especificações, a </w:t>
      </w:r>
      <w:r w:rsidRPr="00F14F9D">
        <w:rPr>
          <w:rFonts w:asciiTheme="minorHAnsi" w:hAnsiTheme="minorHAnsi"/>
          <w:b/>
          <w:sz w:val="24"/>
          <w:szCs w:val="24"/>
        </w:rPr>
        <w:t>licitante</w:t>
      </w:r>
      <w:r w:rsidRPr="009C64A0">
        <w:rPr>
          <w:rFonts w:asciiTheme="minorHAnsi" w:hAnsiTheme="minorHAnsi"/>
          <w:sz w:val="24"/>
          <w:szCs w:val="24"/>
        </w:rPr>
        <w:t xml:space="preserve"> será desclassificada e a retirada do bem deverá ocorrer em, no máximo </w:t>
      </w:r>
      <w:r w:rsidRPr="009C64A0">
        <w:rPr>
          <w:rFonts w:asciiTheme="minorHAnsi" w:hAnsiTheme="minorHAnsi"/>
          <w:b/>
          <w:sz w:val="24"/>
          <w:szCs w:val="24"/>
        </w:rPr>
        <w:t>10 (dez) dias</w:t>
      </w:r>
      <w:r w:rsidRPr="009C64A0">
        <w:rPr>
          <w:rFonts w:asciiTheme="minorHAnsi" w:hAnsiTheme="minorHAnsi"/>
          <w:sz w:val="24"/>
          <w:szCs w:val="24"/>
        </w:rPr>
        <w:t xml:space="preserve">, contados da data da comunicação oficial do </w:t>
      </w:r>
      <w:r w:rsidRPr="00F14F9D">
        <w:rPr>
          <w:rFonts w:asciiTheme="minorHAnsi" w:hAnsiTheme="minorHAnsi"/>
          <w:b/>
          <w:sz w:val="24"/>
          <w:szCs w:val="24"/>
        </w:rPr>
        <w:t>Pregoeiro</w:t>
      </w:r>
      <w:r w:rsidRPr="009C64A0">
        <w:rPr>
          <w:rFonts w:asciiTheme="minorHAnsi" w:hAnsiTheme="minorHAnsi"/>
          <w:sz w:val="24"/>
          <w:szCs w:val="24"/>
        </w:rPr>
        <w:t xml:space="preserve"> quanto à reprovação.</w:t>
      </w:r>
    </w:p>
    <w:p w:rsidR="009C64A0" w:rsidRPr="009C64A0" w:rsidRDefault="009C64A0" w:rsidP="009C64A0">
      <w:pPr>
        <w:numPr>
          <w:ilvl w:val="1"/>
          <w:numId w:val="16"/>
        </w:numPr>
        <w:tabs>
          <w:tab w:val="left" w:pos="1134"/>
        </w:tabs>
        <w:spacing w:after="120"/>
        <w:ind w:left="0" w:firstLine="567"/>
        <w:jc w:val="both"/>
        <w:rPr>
          <w:rFonts w:asciiTheme="minorHAnsi" w:hAnsiTheme="minorHAnsi"/>
          <w:sz w:val="24"/>
          <w:szCs w:val="24"/>
        </w:rPr>
      </w:pPr>
      <w:r w:rsidRPr="009C64A0">
        <w:rPr>
          <w:rFonts w:asciiTheme="minorHAnsi" w:hAnsiTheme="minorHAnsi"/>
          <w:sz w:val="24"/>
          <w:szCs w:val="24"/>
        </w:rPr>
        <w:t xml:space="preserve">A </w:t>
      </w:r>
      <w:r w:rsidRPr="00F14F9D">
        <w:rPr>
          <w:rFonts w:asciiTheme="minorHAnsi" w:hAnsiTheme="minorHAnsi"/>
          <w:b/>
          <w:sz w:val="24"/>
          <w:szCs w:val="24"/>
        </w:rPr>
        <w:t>licitante</w:t>
      </w:r>
      <w:r w:rsidRPr="009C64A0">
        <w:rPr>
          <w:rFonts w:asciiTheme="minorHAnsi" w:hAnsiTheme="minorHAnsi"/>
          <w:sz w:val="24"/>
          <w:szCs w:val="24"/>
        </w:rPr>
        <w:t xml:space="preserve"> será responsável pela montagem e pela retirada do bem para o qual tenha sido exigida amostra, bem como pelo recolhimento e pelo descarte dos materiais inservíveis, a exemplo de embalagens, protetores, etc. </w:t>
      </w:r>
    </w:p>
    <w:p w:rsidR="009C64A0" w:rsidRPr="009C64A0" w:rsidRDefault="009C64A0" w:rsidP="009C64A0">
      <w:pPr>
        <w:numPr>
          <w:ilvl w:val="1"/>
          <w:numId w:val="16"/>
        </w:numPr>
        <w:tabs>
          <w:tab w:val="left" w:pos="1134"/>
        </w:tabs>
        <w:spacing w:after="120"/>
        <w:ind w:left="0" w:firstLine="567"/>
        <w:jc w:val="both"/>
        <w:rPr>
          <w:rFonts w:asciiTheme="minorHAnsi" w:hAnsiTheme="minorHAnsi"/>
          <w:sz w:val="24"/>
          <w:szCs w:val="24"/>
        </w:rPr>
      </w:pPr>
      <w:r w:rsidRPr="009C64A0">
        <w:rPr>
          <w:rFonts w:asciiTheme="minorHAnsi" w:hAnsiTheme="minorHAnsi"/>
          <w:sz w:val="24"/>
          <w:szCs w:val="24"/>
        </w:rPr>
        <w:t xml:space="preserve">Caso a retirada da amostra não ocorra na data estabelecida, a </w:t>
      </w:r>
      <w:r w:rsidRPr="00F14F9D">
        <w:rPr>
          <w:rFonts w:asciiTheme="minorHAnsi" w:hAnsiTheme="minorHAnsi"/>
          <w:b/>
          <w:sz w:val="24"/>
          <w:szCs w:val="24"/>
        </w:rPr>
        <w:t>licitante</w:t>
      </w:r>
      <w:r w:rsidRPr="009C64A0">
        <w:rPr>
          <w:rFonts w:asciiTheme="minorHAnsi" w:hAnsiTheme="minorHAnsi"/>
          <w:sz w:val="24"/>
          <w:szCs w:val="24"/>
        </w:rPr>
        <w:t xml:space="preserve"> será oficiada a fazê-lo em até 30 (trinta) dias. Vencido este prazo, o Tribunal incluirá o bem em processo de desfazimento.</w:t>
      </w:r>
    </w:p>
    <w:p w:rsidR="009C08FC" w:rsidRPr="009C64A0" w:rsidRDefault="009C64A0" w:rsidP="009C64A0">
      <w:pPr>
        <w:numPr>
          <w:ilvl w:val="1"/>
          <w:numId w:val="16"/>
        </w:numPr>
        <w:tabs>
          <w:tab w:val="left" w:pos="1134"/>
        </w:tabs>
        <w:spacing w:after="120"/>
        <w:ind w:left="0" w:firstLine="567"/>
        <w:jc w:val="both"/>
        <w:rPr>
          <w:rFonts w:asciiTheme="minorHAnsi" w:hAnsiTheme="minorHAnsi"/>
          <w:sz w:val="24"/>
          <w:szCs w:val="24"/>
        </w:rPr>
      </w:pPr>
      <w:r w:rsidRPr="009C64A0">
        <w:rPr>
          <w:rFonts w:asciiTheme="minorHAnsi" w:hAnsiTheme="minorHAnsi"/>
          <w:sz w:val="24"/>
          <w:szCs w:val="24"/>
        </w:rPr>
        <w:lastRenderedPageBreak/>
        <w:t>A apresentação de amostra falsificada ou deteriorada, como verdadeira ou perfeita, configura comportamento inidôneo, punível nos termos do Edital.</w:t>
      </w:r>
    </w:p>
    <w:p w:rsidR="004F5E0B" w:rsidRDefault="004F5E0B" w:rsidP="004F5E0B">
      <w:pPr>
        <w:jc w:val="both"/>
        <w:rPr>
          <w:b/>
          <w:sz w:val="24"/>
          <w:szCs w:val="24"/>
        </w:rPr>
      </w:pPr>
    </w:p>
    <w:p w:rsidR="00621DE2" w:rsidRPr="00621DE2" w:rsidRDefault="00621DE2" w:rsidP="00621DE2">
      <w:pPr>
        <w:numPr>
          <w:ilvl w:val="0"/>
          <w:numId w:val="16"/>
        </w:numPr>
        <w:tabs>
          <w:tab w:val="left" w:pos="567"/>
        </w:tabs>
        <w:spacing w:after="120"/>
        <w:ind w:left="0" w:firstLine="0"/>
        <w:jc w:val="both"/>
        <w:rPr>
          <w:rFonts w:asciiTheme="minorHAnsi" w:hAnsiTheme="minorHAnsi"/>
          <w:b/>
          <w:sz w:val="24"/>
          <w:szCs w:val="24"/>
        </w:rPr>
      </w:pPr>
      <w:r w:rsidRPr="00621DE2">
        <w:rPr>
          <w:rFonts w:asciiTheme="minorHAnsi" w:hAnsiTheme="minorHAnsi"/>
          <w:b/>
          <w:sz w:val="24"/>
          <w:szCs w:val="24"/>
        </w:rPr>
        <w:t>Recebimento do Objeto</w:t>
      </w:r>
    </w:p>
    <w:p w:rsidR="00621DE2" w:rsidRDefault="00621DE2" w:rsidP="00621DE2">
      <w:pPr>
        <w:numPr>
          <w:ilvl w:val="1"/>
          <w:numId w:val="16"/>
        </w:numPr>
        <w:tabs>
          <w:tab w:val="left" w:pos="1134"/>
        </w:tabs>
        <w:spacing w:after="120"/>
        <w:ind w:left="0" w:firstLine="567"/>
        <w:jc w:val="both"/>
        <w:rPr>
          <w:rFonts w:asciiTheme="minorHAnsi" w:hAnsiTheme="minorHAnsi"/>
          <w:b/>
          <w:sz w:val="24"/>
          <w:szCs w:val="24"/>
        </w:rPr>
      </w:pPr>
      <w:r w:rsidRPr="00621DE2">
        <w:rPr>
          <w:rFonts w:asciiTheme="minorHAnsi" w:hAnsiTheme="minorHAnsi"/>
          <w:sz w:val="24"/>
          <w:szCs w:val="24"/>
        </w:rPr>
        <w:t xml:space="preserve">O </w:t>
      </w:r>
      <w:r w:rsidRPr="009C64A0">
        <w:rPr>
          <w:rFonts w:asciiTheme="minorHAnsi" w:hAnsiTheme="minorHAnsi"/>
          <w:b/>
          <w:sz w:val="24"/>
          <w:szCs w:val="24"/>
        </w:rPr>
        <w:t>recebimento provisório</w:t>
      </w:r>
      <w:r w:rsidRPr="00621DE2">
        <w:rPr>
          <w:rFonts w:asciiTheme="minorHAnsi" w:hAnsiTheme="minorHAnsi"/>
          <w:sz w:val="24"/>
          <w:szCs w:val="24"/>
        </w:rPr>
        <w:t xml:space="preserve"> do objeto, para efeito de posterior verificação da sua conformidade com as especificações, será realizado, em regra, no ato da entrega, pelo Serviço de Administração da Unidade Gestora requisitante ou, quando a entrega se destinar à sede do TCU, pelo Serviço de Gestão de Material (SGM).</w:t>
      </w:r>
    </w:p>
    <w:p w:rsidR="00621DE2" w:rsidRPr="00621DE2" w:rsidRDefault="00621DE2" w:rsidP="00621DE2">
      <w:pPr>
        <w:numPr>
          <w:ilvl w:val="1"/>
          <w:numId w:val="16"/>
        </w:numPr>
        <w:tabs>
          <w:tab w:val="left" w:pos="1134"/>
        </w:tabs>
        <w:spacing w:after="120"/>
        <w:ind w:left="0" w:firstLine="567"/>
        <w:jc w:val="both"/>
        <w:rPr>
          <w:rFonts w:asciiTheme="minorHAnsi" w:hAnsiTheme="minorHAnsi"/>
          <w:b/>
          <w:sz w:val="24"/>
          <w:szCs w:val="24"/>
        </w:rPr>
      </w:pPr>
      <w:r w:rsidRPr="00621DE2">
        <w:rPr>
          <w:rFonts w:asciiTheme="minorHAnsi" w:hAnsiTheme="minorHAnsi"/>
          <w:sz w:val="24"/>
          <w:szCs w:val="24"/>
        </w:rPr>
        <w:t xml:space="preserve">O </w:t>
      </w:r>
      <w:r w:rsidRPr="009C64A0">
        <w:rPr>
          <w:rFonts w:asciiTheme="minorHAnsi" w:hAnsiTheme="minorHAnsi"/>
          <w:b/>
          <w:sz w:val="24"/>
          <w:szCs w:val="24"/>
        </w:rPr>
        <w:t>recebimento definitivo</w:t>
      </w:r>
      <w:r w:rsidRPr="00621DE2">
        <w:rPr>
          <w:rFonts w:asciiTheme="minorHAnsi" w:hAnsiTheme="minorHAnsi"/>
          <w:sz w:val="24"/>
          <w:szCs w:val="24"/>
        </w:rPr>
        <w:t xml:space="preserve"> será realizado, em regra, pelo Serviço de Administração da Unidade Gestora requisitante ou, quando a entrega se destinar à sede do TCU, pela Diretoria de Material e Patrimônio (</w:t>
      </w:r>
      <w:proofErr w:type="spellStart"/>
      <w:r w:rsidRPr="00621DE2">
        <w:rPr>
          <w:rFonts w:asciiTheme="minorHAnsi" w:hAnsiTheme="minorHAnsi"/>
          <w:sz w:val="24"/>
          <w:szCs w:val="24"/>
        </w:rPr>
        <w:t>Dipat</w:t>
      </w:r>
      <w:proofErr w:type="spellEnd"/>
      <w:r w:rsidRPr="00621DE2">
        <w:rPr>
          <w:rFonts w:asciiTheme="minorHAnsi" w:hAnsiTheme="minorHAnsi"/>
          <w:sz w:val="24"/>
          <w:szCs w:val="24"/>
        </w:rPr>
        <w:t>), no prazo de 10 (dez) dias úteis, contados do recebimento provisório.</w:t>
      </w:r>
    </w:p>
    <w:p w:rsidR="00621DE2" w:rsidRPr="00621DE2" w:rsidRDefault="00621DE2" w:rsidP="00F02D8E">
      <w:pPr>
        <w:numPr>
          <w:ilvl w:val="2"/>
          <w:numId w:val="16"/>
        </w:numPr>
        <w:tabs>
          <w:tab w:val="left" w:pos="1843"/>
        </w:tabs>
        <w:spacing w:after="120"/>
        <w:ind w:left="1843" w:hanging="709"/>
        <w:jc w:val="both"/>
        <w:rPr>
          <w:rFonts w:asciiTheme="minorHAnsi" w:hAnsiTheme="minorHAnsi"/>
          <w:sz w:val="24"/>
          <w:szCs w:val="24"/>
        </w:rPr>
      </w:pPr>
      <w:r w:rsidRPr="00621DE2">
        <w:rPr>
          <w:rFonts w:asciiTheme="minorHAnsi" w:hAnsiTheme="minorHAnsi"/>
          <w:sz w:val="24"/>
          <w:szCs w:val="24"/>
        </w:rPr>
        <w:t>Por tratar-se de aquisição mediante Registro de Preços, havendo, portanto, possibilidade de destinação dos bens para qualquer Unidade Gestora deste Tribunal, é facultativo a essas Unidades, em caso de dúvidas ou diante da complexidade técnica do objeto, requererem apoio administrativo e técnico, no curso das ações de recebimento (provisório e/ou definitivo), à Diretoria de Material e Patrimônio.</w:t>
      </w:r>
    </w:p>
    <w:p w:rsidR="00621DE2" w:rsidRPr="00621DE2" w:rsidRDefault="00621DE2" w:rsidP="00621DE2">
      <w:pPr>
        <w:numPr>
          <w:ilvl w:val="1"/>
          <w:numId w:val="16"/>
        </w:numPr>
        <w:tabs>
          <w:tab w:val="left" w:pos="1134"/>
        </w:tabs>
        <w:spacing w:after="120"/>
        <w:ind w:left="0" w:firstLine="567"/>
        <w:jc w:val="both"/>
        <w:rPr>
          <w:rFonts w:asciiTheme="minorHAnsi" w:hAnsiTheme="minorHAnsi"/>
          <w:sz w:val="24"/>
          <w:szCs w:val="24"/>
        </w:rPr>
      </w:pPr>
      <w:r w:rsidRPr="00621DE2">
        <w:rPr>
          <w:rFonts w:asciiTheme="minorHAnsi" w:hAnsiTheme="minorHAnsi"/>
          <w:sz w:val="24"/>
          <w:szCs w:val="24"/>
        </w:rPr>
        <w:t>No ato de entrega do objeto, o fornecedor deve apresentar documento fiscal válido correspondente ao fornecimento.</w:t>
      </w:r>
    </w:p>
    <w:p w:rsidR="00621DE2" w:rsidRPr="00621DE2" w:rsidRDefault="00621DE2" w:rsidP="0000215E">
      <w:pPr>
        <w:numPr>
          <w:ilvl w:val="1"/>
          <w:numId w:val="16"/>
        </w:numPr>
        <w:tabs>
          <w:tab w:val="left" w:pos="1134"/>
        </w:tabs>
        <w:spacing w:after="120"/>
        <w:ind w:left="0" w:firstLine="567"/>
        <w:jc w:val="both"/>
        <w:rPr>
          <w:rFonts w:asciiTheme="minorHAnsi" w:hAnsiTheme="minorHAnsi"/>
          <w:b/>
          <w:sz w:val="24"/>
          <w:szCs w:val="24"/>
        </w:rPr>
      </w:pPr>
      <w:r w:rsidRPr="00621DE2">
        <w:rPr>
          <w:rFonts w:asciiTheme="minorHAnsi" w:hAnsiTheme="minorHAnsi"/>
          <w:sz w:val="24"/>
          <w:szCs w:val="24"/>
        </w:rPr>
        <w:t xml:space="preserve">Todos os objetos entregues no recebimento deverão apresentar o mesmo padrão de qualidade, resistência e funcionalidade </w:t>
      </w:r>
      <w:r w:rsidRPr="003040B0">
        <w:rPr>
          <w:rFonts w:asciiTheme="minorHAnsi" w:hAnsiTheme="minorHAnsi"/>
          <w:color w:val="0D0D0D" w:themeColor="text1" w:themeTint="F2"/>
          <w:sz w:val="24"/>
          <w:szCs w:val="24"/>
        </w:rPr>
        <w:t>da</w:t>
      </w:r>
      <w:r w:rsidR="006C18F2" w:rsidRPr="003040B0">
        <w:rPr>
          <w:rFonts w:asciiTheme="minorHAnsi" w:hAnsiTheme="minorHAnsi"/>
          <w:color w:val="0D0D0D" w:themeColor="text1" w:themeTint="F2"/>
          <w:sz w:val="24"/>
          <w:szCs w:val="24"/>
        </w:rPr>
        <w:t>s</w:t>
      </w:r>
      <w:r w:rsidRPr="003040B0">
        <w:rPr>
          <w:rFonts w:asciiTheme="minorHAnsi" w:hAnsiTheme="minorHAnsi"/>
          <w:color w:val="0D0D0D" w:themeColor="text1" w:themeTint="F2"/>
          <w:sz w:val="24"/>
          <w:szCs w:val="24"/>
        </w:rPr>
        <w:t xml:space="preserve"> amostra</w:t>
      </w:r>
      <w:r w:rsidR="006C18F2" w:rsidRPr="003040B0">
        <w:rPr>
          <w:rFonts w:asciiTheme="minorHAnsi" w:hAnsiTheme="minorHAnsi"/>
          <w:color w:val="0D0D0D" w:themeColor="text1" w:themeTint="F2"/>
          <w:sz w:val="24"/>
          <w:szCs w:val="24"/>
        </w:rPr>
        <w:t>s</w:t>
      </w:r>
      <w:r w:rsidRPr="003040B0">
        <w:rPr>
          <w:rFonts w:asciiTheme="minorHAnsi" w:hAnsiTheme="minorHAnsi"/>
          <w:color w:val="0D0D0D" w:themeColor="text1" w:themeTint="F2"/>
          <w:sz w:val="24"/>
          <w:szCs w:val="24"/>
        </w:rPr>
        <w:t xml:space="preserve"> aprovada</w:t>
      </w:r>
      <w:r w:rsidR="006C18F2" w:rsidRPr="003040B0">
        <w:rPr>
          <w:rFonts w:asciiTheme="minorHAnsi" w:hAnsiTheme="minorHAnsi"/>
          <w:color w:val="0D0D0D" w:themeColor="text1" w:themeTint="F2"/>
          <w:sz w:val="24"/>
          <w:szCs w:val="24"/>
        </w:rPr>
        <w:t>s</w:t>
      </w:r>
      <w:r w:rsidRPr="00621DE2">
        <w:rPr>
          <w:rFonts w:asciiTheme="minorHAnsi" w:hAnsiTheme="minorHAnsi"/>
          <w:sz w:val="24"/>
          <w:szCs w:val="24"/>
        </w:rPr>
        <w:t>, seguindo exatamente as especificações técnicas conforme anexo deste Edital.</w:t>
      </w:r>
    </w:p>
    <w:p w:rsidR="00621DE2" w:rsidRPr="00621DE2" w:rsidRDefault="006C18F2" w:rsidP="0000215E">
      <w:pPr>
        <w:numPr>
          <w:ilvl w:val="1"/>
          <w:numId w:val="16"/>
        </w:numPr>
        <w:tabs>
          <w:tab w:val="left" w:pos="1134"/>
        </w:tabs>
        <w:spacing w:after="120"/>
        <w:ind w:left="0" w:firstLine="567"/>
        <w:jc w:val="both"/>
        <w:rPr>
          <w:rFonts w:asciiTheme="minorHAnsi" w:hAnsiTheme="minorHAnsi"/>
          <w:b/>
          <w:sz w:val="24"/>
          <w:szCs w:val="24"/>
        </w:rPr>
      </w:pPr>
      <w:r w:rsidRPr="006C18F2">
        <w:rPr>
          <w:rFonts w:asciiTheme="minorHAnsi" w:hAnsiTheme="minorHAnsi"/>
          <w:sz w:val="24"/>
          <w:szCs w:val="24"/>
        </w:rPr>
        <w:t>O objeto apresentado deverá possuir etiqueta permanente de identificação do fabricante, fixada em local de fácil visualização, contendo nome do fabricante e modelo do mobiliário, além de estar acompanhado do manual de instruções e do Certificado de Garantia do Fabricante</w:t>
      </w:r>
      <w:r w:rsidR="00621DE2" w:rsidRPr="00621DE2">
        <w:rPr>
          <w:rFonts w:asciiTheme="minorHAnsi" w:hAnsiTheme="minorHAnsi"/>
          <w:sz w:val="24"/>
          <w:szCs w:val="24"/>
        </w:rPr>
        <w:t>.</w:t>
      </w:r>
    </w:p>
    <w:p w:rsidR="00316758" w:rsidRPr="00316758" w:rsidRDefault="00316758" w:rsidP="00316758">
      <w:pPr>
        <w:numPr>
          <w:ilvl w:val="1"/>
          <w:numId w:val="16"/>
        </w:numPr>
        <w:tabs>
          <w:tab w:val="left" w:pos="1134"/>
        </w:tabs>
        <w:spacing w:after="120"/>
        <w:ind w:left="0" w:firstLine="567"/>
        <w:jc w:val="both"/>
        <w:rPr>
          <w:rFonts w:asciiTheme="minorHAnsi" w:hAnsiTheme="minorHAnsi"/>
          <w:sz w:val="24"/>
          <w:szCs w:val="24"/>
        </w:rPr>
      </w:pPr>
      <w:r w:rsidRPr="00316758">
        <w:rPr>
          <w:rFonts w:asciiTheme="minorHAnsi" w:hAnsiTheme="minorHAnsi"/>
          <w:sz w:val="24"/>
          <w:szCs w:val="24"/>
        </w:rPr>
        <w:t xml:space="preserve">Se, após o recebimento provisório, constatar-se que os equipamentos foram entregues em desacordo com a proposta ou com a amostra, com defeito, fora de especificação ou incompletos, o fornecedor será notificado por escrito. </w:t>
      </w:r>
    </w:p>
    <w:p w:rsidR="00316758" w:rsidRPr="00316758" w:rsidRDefault="00316758" w:rsidP="00316758">
      <w:pPr>
        <w:numPr>
          <w:ilvl w:val="2"/>
          <w:numId w:val="16"/>
        </w:numPr>
        <w:tabs>
          <w:tab w:val="left" w:pos="1843"/>
        </w:tabs>
        <w:spacing w:after="120"/>
        <w:ind w:left="1843" w:hanging="709"/>
        <w:jc w:val="both"/>
        <w:rPr>
          <w:rFonts w:asciiTheme="minorHAnsi" w:hAnsiTheme="minorHAnsi"/>
          <w:sz w:val="24"/>
          <w:szCs w:val="24"/>
        </w:rPr>
      </w:pPr>
      <w:r w:rsidRPr="00316758">
        <w:rPr>
          <w:rFonts w:asciiTheme="minorHAnsi" w:hAnsiTheme="minorHAnsi"/>
          <w:sz w:val="24"/>
          <w:szCs w:val="24"/>
        </w:rPr>
        <w:t xml:space="preserve">A CONTRATADA deverá efetuar a troca </w:t>
      </w:r>
      <w:proofErr w:type="gramStart"/>
      <w:r w:rsidRPr="00316758">
        <w:rPr>
          <w:rFonts w:asciiTheme="minorHAnsi" w:hAnsiTheme="minorHAnsi"/>
          <w:sz w:val="24"/>
          <w:szCs w:val="24"/>
        </w:rPr>
        <w:t>do(</w:t>
      </w:r>
      <w:proofErr w:type="gramEnd"/>
      <w:r w:rsidRPr="00316758">
        <w:rPr>
          <w:rFonts w:asciiTheme="minorHAnsi" w:hAnsiTheme="minorHAnsi"/>
          <w:sz w:val="24"/>
          <w:szCs w:val="24"/>
        </w:rPr>
        <w:t>s) produto(s), no prazo de 5 (cinco) dias corridos, a contar do recebimento da solicitação.</w:t>
      </w:r>
    </w:p>
    <w:p w:rsidR="00621DE2" w:rsidRPr="007D230C" w:rsidRDefault="00316758" w:rsidP="00316758">
      <w:pPr>
        <w:numPr>
          <w:ilvl w:val="2"/>
          <w:numId w:val="16"/>
        </w:numPr>
        <w:tabs>
          <w:tab w:val="left" w:pos="1843"/>
        </w:tabs>
        <w:spacing w:after="120"/>
        <w:ind w:left="1843" w:hanging="709"/>
        <w:jc w:val="both"/>
        <w:rPr>
          <w:rFonts w:asciiTheme="minorHAnsi" w:hAnsiTheme="minorHAnsi"/>
          <w:b/>
          <w:sz w:val="24"/>
          <w:szCs w:val="24"/>
        </w:rPr>
      </w:pPr>
      <w:r w:rsidRPr="00316758">
        <w:rPr>
          <w:rFonts w:asciiTheme="minorHAnsi" w:hAnsiTheme="minorHAnsi"/>
          <w:sz w:val="24"/>
          <w:szCs w:val="24"/>
        </w:rPr>
        <w:t>Nesse caso, serão interrompidos os prazos de recebimento e suspenso o pagamento até que sanada a situação, quando ocorrerá um novo recebimento provisório e o reinício de contagem dos prazos</w:t>
      </w:r>
      <w:r w:rsidR="00621DE2" w:rsidRPr="00621DE2">
        <w:rPr>
          <w:rFonts w:asciiTheme="minorHAnsi" w:hAnsiTheme="minorHAnsi"/>
          <w:sz w:val="24"/>
          <w:szCs w:val="24"/>
        </w:rPr>
        <w:t>.</w:t>
      </w:r>
    </w:p>
    <w:p w:rsidR="007D230C" w:rsidRPr="00621DE2" w:rsidRDefault="007D230C" w:rsidP="004F5E0B">
      <w:pPr>
        <w:tabs>
          <w:tab w:val="left" w:pos="1134"/>
        </w:tabs>
        <w:ind w:left="567"/>
        <w:jc w:val="both"/>
        <w:rPr>
          <w:rFonts w:asciiTheme="minorHAnsi" w:hAnsiTheme="minorHAnsi"/>
          <w:b/>
          <w:sz w:val="24"/>
          <w:szCs w:val="24"/>
        </w:rPr>
      </w:pPr>
    </w:p>
    <w:p w:rsidR="007D230C" w:rsidRPr="007D230C" w:rsidRDefault="007D230C" w:rsidP="007D230C">
      <w:pPr>
        <w:numPr>
          <w:ilvl w:val="0"/>
          <w:numId w:val="16"/>
        </w:numPr>
        <w:tabs>
          <w:tab w:val="left" w:pos="567"/>
        </w:tabs>
        <w:spacing w:after="120"/>
        <w:ind w:left="0" w:firstLine="0"/>
        <w:jc w:val="both"/>
        <w:rPr>
          <w:rFonts w:asciiTheme="minorHAnsi" w:hAnsiTheme="minorHAnsi"/>
          <w:b/>
          <w:color w:val="000000"/>
          <w:sz w:val="24"/>
          <w:szCs w:val="24"/>
        </w:rPr>
      </w:pPr>
      <w:r w:rsidRPr="007D230C">
        <w:rPr>
          <w:rFonts w:asciiTheme="minorHAnsi" w:hAnsiTheme="minorHAnsi"/>
          <w:b/>
          <w:color w:val="000000"/>
          <w:sz w:val="24"/>
          <w:szCs w:val="24"/>
        </w:rPr>
        <w:t>Classificação orçamentária da despesa</w:t>
      </w:r>
    </w:p>
    <w:p w:rsidR="007D230C" w:rsidRPr="007D230C" w:rsidRDefault="007D230C" w:rsidP="007D230C">
      <w:pPr>
        <w:numPr>
          <w:ilvl w:val="1"/>
          <w:numId w:val="16"/>
        </w:numPr>
        <w:tabs>
          <w:tab w:val="left" w:pos="1134"/>
        </w:tabs>
        <w:spacing w:after="120"/>
        <w:ind w:left="0" w:firstLine="567"/>
        <w:jc w:val="both"/>
        <w:rPr>
          <w:rFonts w:asciiTheme="minorHAnsi" w:hAnsiTheme="minorHAnsi"/>
          <w:b/>
          <w:color w:val="000000"/>
          <w:sz w:val="24"/>
          <w:szCs w:val="24"/>
        </w:rPr>
      </w:pPr>
      <w:r w:rsidRPr="007D230C">
        <w:rPr>
          <w:rFonts w:asciiTheme="minorHAnsi" w:hAnsiTheme="minorHAnsi"/>
          <w:sz w:val="24"/>
          <w:szCs w:val="24"/>
        </w:rPr>
        <w:t>Atividade</w:t>
      </w:r>
      <w:r w:rsidRPr="007D230C">
        <w:rPr>
          <w:rFonts w:asciiTheme="minorHAnsi" w:hAnsiTheme="minorHAnsi"/>
          <w:color w:val="000000"/>
          <w:sz w:val="24"/>
          <w:szCs w:val="24"/>
        </w:rPr>
        <w:t xml:space="preserve">: 01.032.0550.4018.0001 – Fiscalização da Aplicação dos Recursos Públicos Federais. </w:t>
      </w:r>
    </w:p>
    <w:p w:rsidR="007D230C" w:rsidRPr="007D230C" w:rsidRDefault="007D230C" w:rsidP="004F5E0B">
      <w:pPr>
        <w:numPr>
          <w:ilvl w:val="1"/>
          <w:numId w:val="16"/>
        </w:numPr>
        <w:tabs>
          <w:tab w:val="left" w:pos="1134"/>
        </w:tabs>
        <w:ind w:left="0" w:firstLine="567"/>
        <w:jc w:val="both"/>
        <w:rPr>
          <w:rFonts w:asciiTheme="minorHAnsi" w:hAnsiTheme="minorHAnsi"/>
          <w:b/>
          <w:color w:val="000000"/>
          <w:sz w:val="24"/>
          <w:szCs w:val="24"/>
        </w:rPr>
      </w:pPr>
      <w:r w:rsidRPr="007D230C">
        <w:rPr>
          <w:rFonts w:asciiTheme="minorHAnsi" w:hAnsiTheme="minorHAnsi"/>
          <w:sz w:val="24"/>
          <w:szCs w:val="24"/>
        </w:rPr>
        <w:t>Natureza</w:t>
      </w:r>
      <w:r w:rsidRPr="007D230C">
        <w:rPr>
          <w:rFonts w:asciiTheme="minorHAnsi" w:hAnsiTheme="minorHAnsi"/>
          <w:color w:val="000000"/>
          <w:sz w:val="24"/>
          <w:szCs w:val="24"/>
        </w:rPr>
        <w:t xml:space="preserve"> de Despesa: 4.4.90.52.</w:t>
      </w:r>
      <w:r w:rsidRPr="00363449">
        <w:rPr>
          <w:rFonts w:asciiTheme="minorHAnsi" w:hAnsiTheme="minorHAnsi"/>
          <w:color w:val="000000"/>
          <w:sz w:val="24"/>
          <w:szCs w:val="24"/>
        </w:rPr>
        <w:t>00</w:t>
      </w:r>
      <w:r w:rsidRPr="007D230C">
        <w:rPr>
          <w:rFonts w:asciiTheme="minorHAnsi" w:hAnsiTheme="minorHAnsi"/>
          <w:color w:val="000000"/>
          <w:sz w:val="24"/>
          <w:szCs w:val="24"/>
        </w:rPr>
        <w:t xml:space="preserve"> – Equipamentos e Material Permanente</w:t>
      </w:r>
      <w:r w:rsidR="009504B9">
        <w:rPr>
          <w:rFonts w:asciiTheme="minorHAnsi" w:hAnsiTheme="minorHAnsi"/>
          <w:color w:val="000000"/>
          <w:sz w:val="24"/>
          <w:szCs w:val="24"/>
        </w:rPr>
        <w:t>.</w:t>
      </w:r>
    </w:p>
    <w:p w:rsidR="007D230C" w:rsidRPr="007D230C" w:rsidRDefault="007D230C" w:rsidP="004F5E0B">
      <w:pPr>
        <w:jc w:val="both"/>
        <w:rPr>
          <w:rFonts w:asciiTheme="minorHAnsi" w:hAnsiTheme="minorHAnsi"/>
          <w:b/>
          <w:color w:val="000000"/>
          <w:sz w:val="24"/>
          <w:szCs w:val="24"/>
          <w:highlight w:val="lightGray"/>
        </w:rPr>
      </w:pPr>
    </w:p>
    <w:p w:rsidR="007D230C" w:rsidRPr="007D230C" w:rsidRDefault="007D230C" w:rsidP="007D230C">
      <w:pPr>
        <w:numPr>
          <w:ilvl w:val="0"/>
          <w:numId w:val="16"/>
        </w:numPr>
        <w:tabs>
          <w:tab w:val="left" w:pos="567"/>
        </w:tabs>
        <w:spacing w:after="120"/>
        <w:ind w:left="0" w:firstLine="0"/>
        <w:jc w:val="both"/>
        <w:rPr>
          <w:rFonts w:asciiTheme="minorHAnsi" w:hAnsiTheme="minorHAnsi"/>
          <w:b/>
          <w:sz w:val="24"/>
          <w:szCs w:val="24"/>
        </w:rPr>
      </w:pPr>
      <w:r w:rsidRPr="007D230C">
        <w:rPr>
          <w:rFonts w:asciiTheme="minorHAnsi" w:hAnsiTheme="minorHAnsi"/>
          <w:b/>
          <w:sz w:val="24"/>
          <w:szCs w:val="24"/>
        </w:rPr>
        <w:lastRenderedPageBreak/>
        <w:t>Encargo</w:t>
      </w:r>
      <w:r w:rsidR="009504B9">
        <w:rPr>
          <w:rFonts w:asciiTheme="minorHAnsi" w:hAnsiTheme="minorHAnsi"/>
          <w:b/>
          <w:sz w:val="24"/>
          <w:szCs w:val="24"/>
        </w:rPr>
        <w:t>s</w:t>
      </w:r>
      <w:r w:rsidRPr="007D230C">
        <w:rPr>
          <w:rFonts w:asciiTheme="minorHAnsi" w:hAnsiTheme="minorHAnsi"/>
          <w:b/>
          <w:sz w:val="24"/>
          <w:szCs w:val="24"/>
        </w:rPr>
        <w:t xml:space="preserve"> das partes</w:t>
      </w:r>
    </w:p>
    <w:p w:rsidR="007D230C" w:rsidRPr="007D230C" w:rsidRDefault="007D230C" w:rsidP="007D230C">
      <w:pPr>
        <w:numPr>
          <w:ilvl w:val="1"/>
          <w:numId w:val="16"/>
        </w:numPr>
        <w:tabs>
          <w:tab w:val="left" w:pos="1134"/>
        </w:tabs>
        <w:spacing w:after="120"/>
        <w:ind w:left="0" w:firstLine="567"/>
        <w:jc w:val="both"/>
        <w:rPr>
          <w:rFonts w:asciiTheme="minorHAnsi" w:hAnsiTheme="minorHAnsi"/>
          <w:b/>
          <w:sz w:val="24"/>
          <w:szCs w:val="24"/>
        </w:rPr>
      </w:pPr>
      <w:r w:rsidRPr="007D230C">
        <w:rPr>
          <w:rFonts w:asciiTheme="minorHAnsi" w:hAnsiTheme="minorHAnsi"/>
          <w:color w:val="000000"/>
          <w:sz w:val="24"/>
          <w:szCs w:val="24"/>
        </w:rPr>
        <w:t xml:space="preserve">As </w:t>
      </w:r>
      <w:r w:rsidRPr="007D230C">
        <w:rPr>
          <w:rFonts w:asciiTheme="minorHAnsi" w:hAnsiTheme="minorHAnsi"/>
          <w:sz w:val="24"/>
          <w:szCs w:val="24"/>
        </w:rPr>
        <w:t>partes</w:t>
      </w:r>
      <w:r w:rsidRPr="007D230C">
        <w:rPr>
          <w:rFonts w:asciiTheme="minorHAnsi" w:hAnsiTheme="minorHAnsi"/>
          <w:color w:val="000000"/>
          <w:sz w:val="24"/>
          <w:szCs w:val="24"/>
        </w:rPr>
        <w:t xml:space="preserve"> devem cumprir fielmente as cláusulas avençadas, respondendo pelas consequências de sua inexecução total ou parcial.</w:t>
      </w:r>
    </w:p>
    <w:p w:rsidR="007D230C" w:rsidRPr="007D230C" w:rsidRDefault="007D230C" w:rsidP="007D230C">
      <w:pPr>
        <w:numPr>
          <w:ilvl w:val="1"/>
          <w:numId w:val="16"/>
        </w:numPr>
        <w:tabs>
          <w:tab w:val="left" w:pos="1134"/>
        </w:tabs>
        <w:spacing w:after="120"/>
        <w:ind w:left="0" w:firstLine="567"/>
        <w:jc w:val="both"/>
        <w:rPr>
          <w:rFonts w:asciiTheme="minorHAnsi" w:hAnsiTheme="minorHAnsi"/>
          <w:b/>
          <w:sz w:val="24"/>
          <w:szCs w:val="24"/>
        </w:rPr>
      </w:pPr>
      <w:r w:rsidRPr="007D230C">
        <w:rPr>
          <w:rFonts w:asciiTheme="minorHAnsi" w:hAnsiTheme="minorHAnsi"/>
          <w:color w:val="000000"/>
          <w:sz w:val="24"/>
          <w:szCs w:val="24"/>
        </w:rPr>
        <w:t xml:space="preserve">A </w:t>
      </w:r>
      <w:r w:rsidRPr="007D230C">
        <w:rPr>
          <w:rFonts w:asciiTheme="minorHAnsi" w:hAnsiTheme="minorHAnsi"/>
          <w:sz w:val="24"/>
          <w:szCs w:val="24"/>
        </w:rPr>
        <w:t>CONTRATADA</w:t>
      </w:r>
      <w:r w:rsidRPr="007D230C">
        <w:rPr>
          <w:rFonts w:asciiTheme="minorHAnsi" w:hAnsiTheme="minorHAnsi"/>
          <w:color w:val="000000"/>
          <w:sz w:val="24"/>
          <w:szCs w:val="24"/>
        </w:rPr>
        <w:t xml:space="preserve"> deve:</w:t>
      </w:r>
    </w:p>
    <w:p w:rsidR="007D230C" w:rsidRDefault="007D230C" w:rsidP="007D230C">
      <w:pPr>
        <w:numPr>
          <w:ilvl w:val="2"/>
          <w:numId w:val="16"/>
        </w:numPr>
        <w:tabs>
          <w:tab w:val="left" w:pos="1985"/>
        </w:tabs>
        <w:spacing w:after="120"/>
        <w:ind w:left="1985" w:hanging="851"/>
        <w:jc w:val="both"/>
        <w:rPr>
          <w:rFonts w:asciiTheme="minorHAnsi" w:hAnsiTheme="minorHAnsi"/>
          <w:b/>
          <w:sz w:val="24"/>
          <w:szCs w:val="24"/>
        </w:rPr>
      </w:pPr>
      <w:proofErr w:type="gramStart"/>
      <w:r w:rsidRPr="007D230C">
        <w:rPr>
          <w:rFonts w:asciiTheme="minorHAnsi" w:hAnsiTheme="minorHAnsi"/>
          <w:color w:val="000000"/>
          <w:sz w:val="24"/>
          <w:szCs w:val="24"/>
        </w:rPr>
        <w:t>nomear</w:t>
      </w:r>
      <w:proofErr w:type="gramEnd"/>
      <w:r w:rsidRPr="007D230C">
        <w:rPr>
          <w:rFonts w:asciiTheme="minorHAnsi" w:hAnsiTheme="minorHAnsi"/>
          <w:color w:val="000000"/>
          <w:sz w:val="24"/>
          <w:szCs w:val="24"/>
        </w:rPr>
        <w:t xml:space="preserve"> </w:t>
      </w:r>
      <w:r w:rsidRPr="007D230C">
        <w:rPr>
          <w:rFonts w:asciiTheme="minorHAnsi" w:hAnsiTheme="minorHAnsi"/>
          <w:sz w:val="24"/>
          <w:szCs w:val="24"/>
        </w:rPr>
        <w:t>preposto</w:t>
      </w:r>
      <w:r w:rsidRPr="007D230C">
        <w:rPr>
          <w:rFonts w:asciiTheme="minorHAnsi" w:hAnsiTheme="minorHAnsi"/>
          <w:color w:val="000000"/>
          <w:sz w:val="24"/>
          <w:szCs w:val="24"/>
        </w:rPr>
        <w:t xml:space="preserve"> para, durante o período de vigência, representá-lo na execução da avença;</w:t>
      </w:r>
    </w:p>
    <w:p w:rsidR="007D230C" w:rsidRDefault="007D230C" w:rsidP="007D230C">
      <w:pPr>
        <w:numPr>
          <w:ilvl w:val="2"/>
          <w:numId w:val="16"/>
        </w:numPr>
        <w:tabs>
          <w:tab w:val="left" w:pos="1985"/>
        </w:tabs>
        <w:spacing w:after="120"/>
        <w:ind w:left="1985" w:hanging="851"/>
        <w:jc w:val="both"/>
        <w:rPr>
          <w:rFonts w:asciiTheme="minorHAnsi" w:hAnsiTheme="minorHAnsi"/>
          <w:b/>
          <w:sz w:val="24"/>
          <w:szCs w:val="24"/>
        </w:rPr>
      </w:pPr>
      <w:proofErr w:type="gramStart"/>
      <w:r w:rsidRPr="007D230C">
        <w:rPr>
          <w:rFonts w:asciiTheme="minorHAnsi" w:hAnsiTheme="minorHAnsi"/>
          <w:color w:val="000000"/>
          <w:sz w:val="24"/>
          <w:szCs w:val="24"/>
        </w:rPr>
        <w:t>manter</w:t>
      </w:r>
      <w:proofErr w:type="gramEnd"/>
      <w:r w:rsidRPr="007D230C">
        <w:rPr>
          <w:rFonts w:asciiTheme="minorHAnsi" w:hAnsiTheme="minorHAnsi"/>
          <w:color w:val="000000"/>
          <w:sz w:val="24"/>
          <w:szCs w:val="24"/>
        </w:rPr>
        <w:t xml:space="preserve">, durante a vigência do contrato, as condições de habilitação exigidas na licitação, devendo comunicar </w:t>
      </w:r>
      <w:r w:rsidR="00F14F9D">
        <w:rPr>
          <w:rFonts w:asciiTheme="minorHAnsi" w:hAnsiTheme="minorHAnsi"/>
          <w:color w:val="000000"/>
          <w:sz w:val="24"/>
          <w:szCs w:val="24"/>
        </w:rPr>
        <w:t>à</w:t>
      </w:r>
      <w:r w:rsidRPr="007D230C">
        <w:rPr>
          <w:rFonts w:asciiTheme="minorHAnsi" w:hAnsiTheme="minorHAnsi"/>
          <w:color w:val="000000"/>
          <w:sz w:val="24"/>
          <w:szCs w:val="24"/>
        </w:rPr>
        <w:t xml:space="preserve"> CONTRATANTE a superveniência de fato impeditivo da manutenção dessas condições;</w:t>
      </w:r>
    </w:p>
    <w:p w:rsidR="007D230C" w:rsidRPr="009504B9" w:rsidRDefault="007D230C" w:rsidP="007D230C">
      <w:pPr>
        <w:numPr>
          <w:ilvl w:val="2"/>
          <w:numId w:val="16"/>
        </w:numPr>
        <w:tabs>
          <w:tab w:val="left" w:pos="1985"/>
        </w:tabs>
        <w:spacing w:after="120"/>
        <w:ind w:left="1985" w:hanging="851"/>
        <w:jc w:val="both"/>
        <w:rPr>
          <w:rFonts w:asciiTheme="minorHAnsi" w:hAnsiTheme="minorHAnsi"/>
          <w:b/>
          <w:sz w:val="24"/>
          <w:szCs w:val="24"/>
        </w:rPr>
      </w:pPr>
      <w:proofErr w:type="gramStart"/>
      <w:r w:rsidRPr="007D230C">
        <w:rPr>
          <w:rFonts w:asciiTheme="minorHAnsi" w:hAnsiTheme="minorHAnsi"/>
          <w:color w:val="000000"/>
          <w:sz w:val="24"/>
          <w:szCs w:val="24"/>
        </w:rPr>
        <w:t>reparar</w:t>
      </w:r>
      <w:proofErr w:type="gramEnd"/>
      <w:r w:rsidRPr="007D230C">
        <w:rPr>
          <w:rFonts w:asciiTheme="minorHAnsi" w:hAnsiTheme="minorHAnsi"/>
          <w:color w:val="000000"/>
          <w:sz w:val="24"/>
          <w:szCs w:val="24"/>
        </w:rPr>
        <w:t>, corrigir, remover ou substituir, às suas expensas, no total ou em parte, os materiais em que se verificarem v</w:t>
      </w:r>
      <w:r w:rsidR="009504B9">
        <w:rPr>
          <w:rFonts w:asciiTheme="minorHAnsi" w:hAnsiTheme="minorHAnsi"/>
          <w:color w:val="000000"/>
          <w:sz w:val="24"/>
          <w:szCs w:val="24"/>
        </w:rPr>
        <w:t>ícios, defeitos, ou incorreções;</w:t>
      </w:r>
    </w:p>
    <w:p w:rsidR="009504B9" w:rsidRPr="009504B9" w:rsidRDefault="009504B9" w:rsidP="009504B9">
      <w:pPr>
        <w:numPr>
          <w:ilvl w:val="2"/>
          <w:numId w:val="16"/>
        </w:numPr>
        <w:tabs>
          <w:tab w:val="left" w:pos="1985"/>
        </w:tabs>
        <w:spacing w:after="120"/>
        <w:ind w:left="1985" w:hanging="851"/>
        <w:jc w:val="both"/>
        <w:rPr>
          <w:rFonts w:asciiTheme="minorHAnsi" w:hAnsiTheme="minorHAnsi"/>
          <w:sz w:val="24"/>
          <w:szCs w:val="24"/>
        </w:rPr>
      </w:pPr>
      <w:proofErr w:type="gramStart"/>
      <w:r>
        <w:rPr>
          <w:rFonts w:asciiTheme="minorHAnsi" w:hAnsiTheme="minorHAnsi"/>
          <w:sz w:val="24"/>
          <w:szCs w:val="24"/>
        </w:rPr>
        <w:t>r</w:t>
      </w:r>
      <w:r w:rsidRPr="009504B9">
        <w:rPr>
          <w:rFonts w:asciiTheme="minorHAnsi" w:hAnsiTheme="minorHAnsi"/>
          <w:sz w:val="24"/>
          <w:szCs w:val="24"/>
        </w:rPr>
        <w:t>esponder</w:t>
      </w:r>
      <w:proofErr w:type="gramEnd"/>
      <w:r w:rsidRPr="009504B9">
        <w:rPr>
          <w:rFonts w:asciiTheme="minorHAnsi" w:hAnsiTheme="minorHAnsi"/>
          <w:sz w:val="24"/>
          <w:szCs w:val="24"/>
        </w:rPr>
        <w:t xml:space="preserve"> pelos danos causados diretamente à CONTRATANTE ou a seus bens ou de terceiros, decorrentes de sua culpa ou dolo no fornecimento dos materiais ou durante a execução dos serviços;</w:t>
      </w:r>
    </w:p>
    <w:p w:rsidR="009504B9" w:rsidRPr="009504B9" w:rsidRDefault="009504B9" w:rsidP="009504B9">
      <w:pPr>
        <w:numPr>
          <w:ilvl w:val="2"/>
          <w:numId w:val="16"/>
        </w:numPr>
        <w:tabs>
          <w:tab w:val="left" w:pos="1985"/>
        </w:tabs>
        <w:spacing w:after="120"/>
        <w:ind w:left="1985" w:hanging="851"/>
        <w:jc w:val="both"/>
        <w:rPr>
          <w:rFonts w:asciiTheme="minorHAnsi" w:hAnsiTheme="minorHAnsi"/>
          <w:sz w:val="24"/>
          <w:szCs w:val="24"/>
        </w:rPr>
      </w:pPr>
      <w:proofErr w:type="gramStart"/>
      <w:r>
        <w:rPr>
          <w:rFonts w:asciiTheme="minorHAnsi" w:hAnsiTheme="minorHAnsi"/>
          <w:sz w:val="24"/>
          <w:szCs w:val="24"/>
        </w:rPr>
        <w:t>r</w:t>
      </w:r>
      <w:r w:rsidRPr="009504B9">
        <w:rPr>
          <w:rFonts w:asciiTheme="minorHAnsi" w:hAnsiTheme="minorHAnsi"/>
          <w:sz w:val="24"/>
          <w:szCs w:val="24"/>
        </w:rPr>
        <w:t>espeitar</w:t>
      </w:r>
      <w:proofErr w:type="gramEnd"/>
      <w:r w:rsidRPr="009504B9">
        <w:rPr>
          <w:rFonts w:asciiTheme="minorHAnsi" w:hAnsiTheme="minorHAnsi"/>
          <w:sz w:val="24"/>
          <w:szCs w:val="24"/>
        </w:rPr>
        <w:t xml:space="preserve"> as normas de controle de bens e de fluxo de pessoas nas dependências da </w:t>
      </w:r>
      <w:r>
        <w:rPr>
          <w:rFonts w:asciiTheme="minorHAnsi" w:hAnsiTheme="minorHAnsi"/>
          <w:sz w:val="24"/>
          <w:szCs w:val="24"/>
        </w:rPr>
        <w:t>CONTRATANTE.</w:t>
      </w:r>
    </w:p>
    <w:p w:rsidR="007D230C" w:rsidRPr="007D230C" w:rsidRDefault="007D230C" w:rsidP="007D230C">
      <w:pPr>
        <w:numPr>
          <w:ilvl w:val="1"/>
          <w:numId w:val="16"/>
        </w:numPr>
        <w:tabs>
          <w:tab w:val="left" w:pos="1134"/>
        </w:tabs>
        <w:spacing w:after="120"/>
        <w:ind w:left="0" w:firstLine="567"/>
        <w:jc w:val="both"/>
        <w:rPr>
          <w:rFonts w:asciiTheme="minorHAnsi" w:hAnsiTheme="minorHAnsi"/>
          <w:color w:val="000000"/>
          <w:sz w:val="24"/>
          <w:szCs w:val="24"/>
        </w:rPr>
      </w:pPr>
      <w:r w:rsidRPr="007D230C">
        <w:rPr>
          <w:rFonts w:asciiTheme="minorHAnsi" w:hAnsiTheme="minorHAnsi"/>
          <w:color w:val="000000"/>
          <w:sz w:val="24"/>
          <w:szCs w:val="24"/>
        </w:rPr>
        <w:t xml:space="preserve">São </w:t>
      </w:r>
      <w:r w:rsidRPr="007D230C">
        <w:rPr>
          <w:rFonts w:asciiTheme="minorHAnsi" w:hAnsiTheme="minorHAnsi"/>
          <w:sz w:val="24"/>
          <w:szCs w:val="24"/>
        </w:rPr>
        <w:t>expressamente</w:t>
      </w:r>
      <w:r w:rsidRPr="007D230C">
        <w:rPr>
          <w:rFonts w:asciiTheme="minorHAnsi" w:hAnsiTheme="minorHAnsi"/>
          <w:color w:val="000000"/>
          <w:sz w:val="24"/>
          <w:szCs w:val="24"/>
        </w:rPr>
        <w:t xml:space="preserve"> vedadas à CONTRATADA:</w:t>
      </w:r>
    </w:p>
    <w:p w:rsidR="007D230C" w:rsidRDefault="007D230C" w:rsidP="007D230C">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7D230C">
        <w:rPr>
          <w:rFonts w:asciiTheme="minorHAnsi" w:hAnsiTheme="minorHAnsi"/>
          <w:color w:val="000000"/>
          <w:sz w:val="24"/>
          <w:szCs w:val="24"/>
        </w:rPr>
        <w:t>a</w:t>
      </w:r>
      <w:proofErr w:type="gramEnd"/>
      <w:r w:rsidRPr="007D230C">
        <w:rPr>
          <w:rFonts w:asciiTheme="minorHAnsi" w:hAnsiTheme="minorHAnsi"/>
          <w:color w:val="000000"/>
          <w:sz w:val="24"/>
          <w:szCs w:val="24"/>
        </w:rPr>
        <w:t xml:space="preserve"> veiculação de publicidade acerca desta avença, salvo se houver prévia autorização d</w:t>
      </w:r>
      <w:r w:rsidR="009504B9">
        <w:rPr>
          <w:rFonts w:asciiTheme="minorHAnsi" w:hAnsiTheme="minorHAnsi"/>
          <w:color w:val="000000"/>
          <w:sz w:val="24"/>
          <w:szCs w:val="24"/>
        </w:rPr>
        <w:t>a</w:t>
      </w:r>
      <w:r w:rsidRPr="007D230C">
        <w:rPr>
          <w:rFonts w:asciiTheme="minorHAnsi" w:hAnsiTheme="minorHAnsi"/>
          <w:color w:val="000000"/>
          <w:sz w:val="24"/>
          <w:szCs w:val="24"/>
        </w:rPr>
        <w:t xml:space="preserve"> </w:t>
      </w:r>
      <w:r w:rsidR="009504B9" w:rsidRPr="009504B9">
        <w:rPr>
          <w:rFonts w:asciiTheme="minorHAnsi" w:hAnsiTheme="minorHAnsi"/>
          <w:color w:val="000000"/>
          <w:sz w:val="24"/>
          <w:szCs w:val="24"/>
        </w:rPr>
        <w:t>CONTRATANTE</w:t>
      </w:r>
      <w:r w:rsidRPr="007D230C">
        <w:rPr>
          <w:rFonts w:asciiTheme="minorHAnsi" w:hAnsiTheme="minorHAnsi"/>
          <w:color w:val="000000"/>
          <w:sz w:val="24"/>
          <w:szCs w:val="24"/>
        </w:rPr>
        <w:t>;</w:t>
      </w:r>
    </w:p>
    <w:p w:rsidR="007D230C" w:rsidRDefault="007D230C" w:rsidP="007D230C">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7D230C">
        <w:rPr>
          <w:rFonts w:asciiTheme="minorHAnsi" w:hAnsiTheme="minorHAnsi"/>
          <w:color w:val="000000"/>
          <w:sz w:val="24"/>
          <w:szCs w:val="24"/>
        </w:rPr>
        <w:t>a</w:t>
      </w:r>
      <w:proofErr w:type="gramEnd"/>
      <w:r w:rsidRPr="007D230C">
        <w:rPr>
          <w:rFonts w:asciiTheme="minorHAnsi" w:hAnsiTheme="minorHAnsi"/>
          <w:color w:val="000000"/>
          <w:sz w:val="24"/>
          <w:szCs w:val="24"/>
        </w:rPr>
        <w:t xml:space="preserve"> subcontratação para a execução do objeto desta avença;</w:t>
      </w:r>
    </w:p>
    <w:p w:rsidR="007D230C" w:rsidRPr="007D230C" w:rsidRDefault="007D230C" w:rsidP="007D230C">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7D230C">
        <w:rPr>
          <w:rFonts w:asciiTheme="minorHAnsi" w:hAnsiTheme="minorHAnsi"/>
          <w:color w:val="000000"/>
          <w:sz w:val="24"/>
          <w:szCs w:val="24"/>
        </w:rPr>
        <w:t>a</w:t>
      </w:r>
      <w:proofErr w:type="gramEnd"/>
      <w:r w:rsidRPr="007D230C">
        <w:rPr>
          <w:rFonts w:asciiTheme="minorHAnsi" w:hAnsiTheme="minorHAnsi"/>
          <w:color w:val="000000"/>
          <w:sz w:val="24"/>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rsidR="007D230C" w:rsidRPr="007D230C" w:rsidRDefault="007D230C" w:rsidP="007D230C">
      <w:pPr>
        <w:numPr>
          <w:ilvl w:val="1"/>
          <w:numId w:val="16"/>
        </w:numPr>
        <w:tabs>
          <w:tab w:val="left" w:pos="1134"/>
        </w:tabs>
        <w:spacing w:after="120"/>
        <w:ind w:left="0" w:firstLine="567"/>
        <w:jc w:val="both"/>
        <w:rPr>
          <w:rFonts w:asciiTheme="minorHAnsi" w:hAnsiTheme="minorHAnsi"/>
          <w:color w:val="000000"/>
          <w:sz w:val="24"/>
          <w:szCs w:val="24"/>
        </w:rPr>
      </w:pPr>
      <w:r w:rsidRPr="007D230C">
        <w:rPr>
          <w:rFonts w:asciiTheme="minorHAnsi" w:hAnsiTheme="minorHAnsi"/>
          <w:color w:val="000000"/>
          <w:sz w:val="24"/>
          <w:szCs w:val="24"/>
        </w:rPr>
        <w:t xml:space="preserve">A </w:t>
      </w:r>
      <w:r w:rsidRPr="007D230C">
        <w:rPr>
          <w:rFonts w:asciiTheme="minorHAnsi" w:hAnsiTheme="minorHAnsi"/>
          <w:sz w:val="24"/>
          <w:szCs w:val="24"/>
        </w:rPr>
        <w:t>CONTRATANTE</w:t>
      </w:r>
      <w:r w:rsidRPr="007D230C">
        <w:rPr>
          <w:rFonts w:asciiTheme="minorHAnsi" w:hAnsiTheme="minorHAnsi"/>
          <w:color w:val="000000"/>
          <w:sz w:val="24"/>
          <w:szCs w:val="24"/>
        </w:rPr>
        <w:t xml:space="preserve"> deve:</w:t>
      </w:r>
    </w:p>
    <w:p w:rsidR="007D230C" w:rsidRPr="00C37A53" w:rsidRDefault="007D230C" w:rsidP="007D230C">
      <w:pPr>
        <w:numPr>
          <w:ilvl w:val="2"/>
          <w:numId w:val="16"/>
        </w:numPr>
        <w:tabs>
          <w:tab w:val="left" w:pos="1985"/>
        </w:tabs>
        <w:spacing w:after="120"/>
        <w:ind w:left="1985" w:hanging="851"/>
        <w:jc w:val="both"/>
        <w:rPr>
          <w:rFonts w:asciiTheme="minorHAnsi" w:hAnsiTheme="minorHAnsi"/>
          <w:sz w:val="24"/>
          <w:szCs w:val="24"/>
        </w:rPr>
      </w:pPr>
      <w:proofErr w:type="gramStart"/>
      <w:r w:rsidRPr="00C37A53">
        <w:rPr>
          <w:rFonts w:asciiTheme="minorHAnsi" w:hAnsiTheme="minorHAnsi"/>
          <w:sz w:val="24"/>
          <w:szCs w:val="24"/>
        </w:rPr>
        <w:t>emitir</w:t>
      </w:r>
      <w:proofErr w:type="gramEnd"/>
      <w:r w:rsidRPr="00C37A53">
        <w:rPr>
          <w:rFonts w:asciiTheme="minorHAnsi" w:hAnsiTheme="minorHAnsi"/>
          <w:sz w:val="24"/>
          <w:szCs w:val="24"/>
        </w:rPr>
        <w:t xml:space="preserve"> a nota de empenho;</w:t>
      </w:r>
    </w:p>
    <w:p w:rsidR="007D230C" w:rsidRDefault="007D230C" w:rsidP="007D230C">
      <w:pPr>
        <w:numPr>
          <w:ilvl w:val="2"/>
          <w:numId w:val="16"/>
        </w:numPr>
        <w:tabs>
          <w:tab w:val="left" w:pos="1985"/>
        </w:tabs>
        <w:spacing w:after="120"/>
        <w:ind w:left="1985" w:hanging="851"/>
        <w:jc w:val="both"/>
        <w:rPr>
          <w:rFonts w:asciiTheme="minorHAnsi" w:hAnsiTheme="minorHAnsi"/>
          <w:color w:val="FF0000"/>
          <w:sz w:val="24"/>
          <w:szCs w:val="24"/>
        </w:rPr>
      </w:pPr>
      <w:proofErr w:type="gramStart"/>
      <w:r w:rsidRPr="007D230C">
        <w:rPr>
          <w:rFonts w:asciiTheme="minorHAnsi" w:hAnsiTheme="minorHAnsi"/>
          <w:color w:val="000000"/>
          <w:sz w:val="24"/>
          <w:szCs w:val="24"/>
        </w:rPr>
        <w:t>prestar</w:t>
      </w:r>
      <w:proofErr w:type="gramEnd"/>
      <w:r w:rsidRPr="007D230C">
        <w:rPr>
          <w:rFonts w:asciiTheme="minorHAnsi" w:hAnsiTheme="minorHAnsi"/>
          <w:color w:val="000000"/>
          <w:sz w:val="24"/>
          <w:szCs w:val="24"/>
        </w:rPr>
        <w:t xml:space="preserve"> as informações e os esclarecimentos solicitados pela CONTRATADA para a fiel execução do contrato;</w:t>
      </w:r>
    </w:p>
    <w:p w:rsidR="007D230C" w:rsidRDefault="007D230C" w:rsidP="007D230C">
      <w:pPr>
        <w:numPr>
          <w:ilvl w:val="2"/>
          <w:numId w:val="16"/>
        </w:numPr>
        <w:tabs>
          <w:tab w:val="left" w:pos="1985"/>
        </w:tabs>
        <w:spacing w:after="120"/>
        <w:ind w:left="1985" w:hanging="851"/>
        <w:jc w:val="both"/>
        <w:rPr>
          <w:rFonts w:asciiTheme="minorHAnsi" w:hAnsiTheme="minorHAnsi"/>
          <w:color w:val="FF0000"/>
          <w:sz w:val="24"/>
          <w:szCs w:val="24"/>
        </w:rPr>
      </w:pPr>
      <w:proofErr w:type="gramStart"/>
      <w:r w:rsidRPr="007D230C">
        <w:rPr>
          <w:rFonts w:asciiTheme="minorHAnsi" w:hAnsiTheme="minorHAnsi"/>
          <w:color w:val="000000"/>
          <w:sz w:val="24"/>
          <w:szCs w:val="24"/>
        </w:rPr>
        <w:t>receber</w:t>
      </w:r>
      <w:proofErr w:type="gramEnd"/>
      <w:r w:rsidRPr="007D230C">
        <w:rPr>
          <w:rFonts w:asciiTheme="minorHAnsi" w:hAnsiTheme="minorHAnsi"/>
          <w:color w:val="000000"/>
          <w:sz w:val="24"/>
          <w:szCs w:val="24"/>
        </w:rPr>
        <w:t xml:space="preserve"> o objeto, no horário de funcionamento da unidade responsável pelo recebimento;</w:t>
      </w:r>
    </w:p>
    <w:p w:rsidR="007D230C" w:rsidRPr="007D230C" w:rsidRDefault="007D230C" w:rsidP="004F5E0B">
      <w:pPr>
        <w:numPr>
          <w:ilvl w:val="2"/>
          <w:numId w:val="16"/>
        </w:numPr>
        <w:tabs>
          <w:tab w:val="left" w:pos="1985"/>
        </w:tabs>
        <w:ind w:left="1985" w:hanging="851"/>
        <w:jc w:val="both"/>
        <w:rPr>
          <w:rFonts w:asciiTheme="minorHAnsi" w:hAnsiTheme="minorHAnsi"/>
          <w:color w:val="FF0000"/>
          <w:sz w:val="24"/>
          <w:szCs w:val="24"/>
        </w:rPr>
      </w:pPr>
      <w:proofErr w:type="gramStart"/>
      <w:r w:rsidRPr="007D230C">
        <w:rPr>
          <w:rFonts w:asciiTheme="minorHAnsi" w:hAnsiTheme="minorHAnsi"/>
          <w:color w:val="000000"/>
          <w:sz w:val="24"/>
          <w:szCs w:val="24"/>
        </w:rPr>
        <w:t>solicitar</w:t>
      </w:r>
      <w:proofErr w:type="gramEnd"/>
      <w:r w:rsidRPr="007D230C">
        <w:rPr>
          <w:rFonts w:asciiTheme="minorHAnsi" w:hAnsiTheme="minorHAnsi"/>
          <w:color w:val="000000"/>
          <w:sz w:val="24"/>
          <w:szCs w:val="24"/>
        </w:rPr>
        <w:t xml:space="preserve"> o reparo, a correção, a remoção, a reconstrução ou a substituição do objeto do contrato em que se verificarem vícios, defeitos ou incorreções.</w:t>
      </w:r>
    </w:p>
    <w:p w:rsidR="007D230C" w:rsidRPr="007D230C" w:rsidRDefault="007D230C" w:rsidP="004F5E0B">
      <w:pPr>
        <w:jc w:val="both"/>
        <w:rPr>
          <w:rFonts w:asciiTheme="minorHAnsi" w:hAnsiTheme="minorHAnsi"/>
          <w:b/>
          <w:sz w:val="24"/>
          <w:szCs w:val="24"/>
        </w:rPr>
      </w:pPr>
    </w:p>
    <w:p w:rsidR="007D230C" w:rsidRPr="007D230C" w:rsidRDefault="007D230C" w:rsidP="007D230C">
      <w:pPr>
        <w:numPr>
          <w:ilvl w:val="0"/>
          <w:numId w:val="16"/>
        </w:numPr>
        <w:tabs>
          <w:tab w:val="left" w:pos="567"/>
        </w:tabs>
        <w:spacing w:after="120"/>
        <w:ind w:left="0" w:firstLine="0"/>
        <w:jc w:val="both"/>
        <w:rPr>
          <w:rFonts w:asciiTheme="minorHAnsi" w:hAnsiTheme="minorHAnsi"/>
          <w:b/>
          <w:sz w:val="24"/>
          <w:szCs w:val="24"/>
        </w:rPr>
      </w:pPr>
      <w:r w:rsidRPr="007D230C">
        <w:rPr>
          <w:rFonts w:asciiTheme="minorHAnsi" w:hAnsiTheme="minorHAnsi"/>
          <w:b/>
          <w:color w:val="000000"/>
          <w:sz w:val="24"/>
          <w:szCs w:val="24"/>
        </w:rPr>
        <w:t xml:space="preserve">Liquidação e </w:t>
      </w:r>
      <w:r w:rsidRPr="007D230C">
        <w:rPr>
          <w:rFonts w:asciiTheme="minorHAnsi" w:hAnsiTheme="minorHAnsi"/>
          <w:b/>
          <w:sz w:val="24"/>
          <w:szCs w:val="24"/>
        </w:rPr>
        <w:t>pagamento</w:t>
      </w:r>
    </w:p>
    <w:p w:rsidR="009504B9" w:rsidRPr="009504B9" w:rsidRDefault="009504B9" w:rsidP="009504B9">
      <w:pPr>
        <w:numPr>
          <w:ilvl w:val="1"/>
          <w:numId w:val="16"/>
        </w:numPr>
        <w:tabs>
          <w:tab w:val="left" w:pos="1134"/>
        </w:tabs>
        <w:spacing w:after="120"/>
        <w:ind w:left="0" w:firstLine="567"/>
        <w:jc w:val="both"/>
        <w:rPr>
          <w:rFonts w:asciiTheme="minorHAnsi" w:hAnsiTheme="minorHAnsi"/>
          <w:sz w:val="24"/>
          <w:szCs w:val="24"/>
        </w:rPr>
      </w:pPr>
      <w:r w:rsidRPr="009504B9">
        <w:rPr>
          <w:rFonts w:asciiTheme="minorHAnsi" w:hAnsiTheme="minorHAnsi"/>
          <w:sz w:val="24"/>
          <w:szCs w:val="24"/>
        </w:rPr>
        <w:t>Para efeitos de recebimento definitivo do objeto a CONTRATADA deve apresentar nota fiscal/fatura do fornecimento, em uma única via, emitida e entregue ao setor responsável pela fiscalização do contrato, com a finalidade de subsidiar a liquidação e o pagamento.</w:t>
      </w:r>
    </w:p>
    <w:p w:rsidR="009504B9" w:rsidRPr="009504B9" w:rsidRDefault="009504B9" w:rsidP="009504B9">
      <w:pPr>
        <w:numPr>
          <w:ilvl w:val="1"/>
          <w:numId w:val="16"/>
        </w:numPr>
        <w:tabs>
          <w:tab w:val="left" w:pos="1134"/>
        </w:tabs>
        <w:spacing w:after="120"/>
        <w:ind w:left="0" w:firstLine="567"/>
        <w:jc w:val="both"/>
        <w:rPr>
          <w:rFonts w:asciiTheme="minorHAnsi" w:hAnsiTheme="minorHAnsi"/>
          <w:sz w:val="24"/>
          <w:szCs w:val="24"/>
        </w:rPr>
      </w:pPr>
      <w:r w:rsidRPr="009504B9">
        <w:rPr>
          <w:rFonts w:asciiTheme="minorHAnsi" w:hAnsiTheme="minorHAnsi"/>
          <w:sz w:val="24"/>
          <w:szCs w:val="24"/>
        </w:rPr>
        <w:lastRenderedPageBreak/>
        <w:t>A CONTRATANTE realizará o pagamento em até 15 (quinze) dias a partir do recebimento definitivo dos estofados e respectivo documento fiscal.</w:t>
      </w:r>
    </w:p>
    <w:p w:rsidR="009504B9" w:rsidRPr="009504B9" w:rsidRDefault="009504B9" w:rsidP="009504B9">
      <w:pPr>
        <w:numPr>
          <w:ilvl w:val="1"/>
          <w:numId w:val="16"/>
        </w:numPr>
        <w:tabs>
          <w:tab w:val="left" w:pos="1134"/>
        </w:tabs>
        <w:spacing w:after="120"/>
        <w:ind w:left="0" w:firstLine="567"/>
        <w:jc w:val="both"/>
        <w:rPr>
          <w:rFonts w:asciiTheme="minorHAnsi" w:hAnsiTheme="minorHAnsi"/>
          <w:sz w:val="24"/>
          <w:szCs w:val="24"/>
        </w:rPr>
      </w:pPr>
      <w:r w:rsidRPr="009504B9">
        <w:rPr>
          <w:rFonts w:asciiTheme="minorHAnsi" w:hAnsiTheme="minorHAnsi"/>
          <w:sz w:val="24"/>
          <w:szCs w:val="24"/>
        </w:rPr>
        <w:t xml:space="preserve">Nenhum pagamento será efetuado à CONTRATADA enquanto pendente de liquidação qualquer obrigação contratual, sem que isso gere direito a reajustamento de preços ou correção monetária. </w:t>
      </w:r>
    </w:p>
    <w:p w:rsidR="009504B9" w:rsidRPr="009504B9" w:rsidRDefault="009504B9" w:rsidP="009504B9">
      <w:pPr>
        <w:numPr>
          <w:ilvl w:val="1"/>
          <w:numId w:val="16"/>
        </w:numPr>
        <w:tabs>
          <w:tab w:val="left" w:pos="1134"/>
        </w:tabs>
        <w:spacing w:after="120"/>
        <w:ind w:left="0" w:firstLine="567"/>
        <w:jc w:val="both"/>
        <w:rPr>
          <w:rFonts w:asciiTheme="minorHAnsi" w:hAnsiTheme="minorHAnsi"/>
          <w:sz w:val="24"/>
          <w:szCs w:val="24"/>
        </w:rPr>
      </w:pPr>
      <w:r w:rsidRPr="009504B9">
        <w:rPr>
          <w:rFonts w:asciiTheme="minorHAnsi" w:hAnsiTheme="minorHAnsi"/>
          <w:sz w:val="24"/>
          <w:szCs w:val="24"/>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rsidR="009504B9" w:rsidRPr="009504B9" w:rsidRDefault="009504B9" w:rsidP="009504B9">
      <w:pPr>
        <w:numPr>
          <w:ilvl w:val="1"/>
          <w:numId w:val="16"/>
        </w:numPr>
        <w:tabs>
          <w:tab w:val="left" w:pos="1134"/>
        </w:tabs>
        <w:spacing w:after="120"/>
        <w:ind w:left="0" w:firstLine="567"/>
        <w:jc w:val="both"/>
        <w:rPr>
          <w:rFonts w:asciiTheme="minorHAnsi" w:hAnsiTheme="minorHAnsi"/>
          <w:sz w:val="24"/>
          <w:szCs w:val="24"/>
        </w:rPr>
      </w:pPr>
      <w:r w:rsidRPr="009504B9">
        <w:rPr>
          <w:rFonts w:asciiTheme="minorHAnsi" w:hAnsiTheme="minorHAnsi"/>
          <w:sz w:val="24"/>
          <w:szCs w:val="24"/>
        </w:rPr>
        <w:t>O pagamento será realizado por meio de ordem bancária, creditada na conta corrente da CONTRATADA.</w:t>
      </w:r>
    </w:p>
    <w:p w:rsidR="009504B9" w:rsidRPr="009504B9" w:rsidRDefault="009504B9" w:rsidP="009504B9">
      <w:pPr>
        <w:numPr>
          <w:ilvl w:val="1"/>
          <w:numId w:val="16"/>
        </w:numPr>
        <w:tabs>
          <w:tab w:val="left" w:pos="1134"/>
        </w:tabs>
        <w:spacing w:after="120"/>
        <w:ind w:left="0" w:firstLine="567"/>
        <w:jc w:val="both"/>
        <w:rPr>
          <w:rFonts w:asciiTheme="minorHAnsi" w:hAnsiTheme="minorHAnsi"/>
          <w:sz w:val="24"/>
          <w:szCs w:val="24"/>
        </w:rPr>
      </w:pPr>
      <w:r w:rsidRPr="009504B9">
        <w:rPr>
          <w:rFonts w:asciiTheme="minorHAnsi" w:hAnsiTheme="minorHAnsi"/>
          <w:sz w:val="24"/>
          <w:szCs w:val="24"/>
        </w:rPr>
        <w:t>Nenhum pagamento será efetuado à CONTRATADA caso exista pendência quanto à Justiça do Trabalho e às Fazendas Federal, Estadual e Municipal, incluída a regularidade relativa à Seguridade Social e ao Fundo de Garantia por Tempo de Serviço (FGTS).</w:t>
      </w:r>
    </w:p>
    <w:p w:rsidR="009504B9" w:rsidRPr="009504B9" w:rsidRDefault="009504B9" w:rsidP="009504B9">
      <w:pPr>
        <w:numPr>
          <w:ilvl w:val="2"/>
          <w:numId w:val="16"/>
        </w:numPr>
        <w:tabs>
          <w:tab w:val="left" w:pos="1985"/>
        </w:tabs>
        <w:spacing w:after="120"/>
        <w:ind w:left="1985" w:hanging="851"/>
        <w:jc w:val="both"/>
        <w:rPr>
          <w:rFonts w:asciiTheme="minorHAnsi" w:hAnsiTheme="minorHAnsi"/>
          <w:sz w:val="24"/>
          <w:szCs w:val="24"/>
        </w:rPr>
      </w:pPr>
      <w:r w:rsidRPr="009504B9">
        <w:rPr>
          <w:rFonts w:asciiTheme="minorHAnsi" w:hAnsiTheme="minorHAnsi"/>
          <w:sz w:val="24"/>
          <w:szCs w:val="24"/>
        </w:rPr>
        <w:t>O descumprimento, pela CONTRATADA, do estabelecido no item precedente, não lhe gera direito a alteração de preços ou compensação financeira.</w:t>
      </w:r>
    </w:p>
    <w:p w:rsidR="009504B9" w:rsidRPr="009504B9" w:rsidRDefault="009504B9" w:rsidP="009504B9">
      <w:pPr>
        <w:numPr>
          <w:ilvl w:val="1"/>
          <w:numId w:val="16"/>
        </w:numPr>
        <w:tabs>
          <w:tab w:val="left" w:pos="1134"/>
        </w:tabs>
        <w:spacing w:after="120"/>
        <w:ind w:left="0" w:firstLine="567"/>
        <w:jc w:val="both"/>
        <w:rPr>
          <w:rFonts w:asciiTheme="minorHAnsi" w:hAnsiTheme="minorHAnsi"/>
          <w:sz w:val="24"/>
          <w:szCs w:val="24"/>
        </w:rPr>
      </w:pPr>
      <w:r w:rsidRPr="009504B9">
        <w:rPr>
          <w:rFonts w:asciiTheme="minorHAnsi" w:hAnsiTheme="minorHAnsi"/>
          <w:sz w:val="24"/>
          <w:szCs w:val="24"/>
        </w:rPr>
        <w:t>A CONTRATANTE, observados os princípios do contraditório e da ampla defesa, poderá, cautelar ou definitivamente, deduzir do montante devido à CONTRATADA, os valores decorrentes de multas, ressarcimentos ou indenizações.</w:t>
      </w:r>
    </w:p>
    <w:p w:rsidR="009504B9" w:rsidRPr="009504B9" w:rsidRDefault="009504B9" w:rsidP="009504B9">
      <w:pPr>
        <w:numPr>
          <w:ilvl w:val="1"/>
          <w:numId w:val="16"/>
        </w:numPr>
        <w:tabs>
          <w:tab w:val="left" w:pos="1134"/>
        </w:tabs>
        <w:spacing w:after="120"/>
        <w:ind w:left="0" w:firstLine="567"/>
        <w:jc w:val="both"/>
        <w:rPr>
          <w:rFonts w:asciiTheme="minorHAnsi" w:hAnsiTheme="minorHAnsi"/>
          <w:sz w:val="24"/>
          <w:szCs w:val="24"/>
        </w:rPr>
      </w:pPr>
      <w:r w:rsidRPr="009504B9">
        <w:rPr>
          <w:rFonts w:asciiTheme="minorHAnsi" w:hAnsiTheme="minorHAnsi"/>
          <w:sz w:val="24"/>
          <w:szCs w:val="24"/>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7D230C" w:rsidRPr="009504B9" w:rsidRDefault="009504B9" w:rsidP="009504B9">
      <w:pPr>
        <w:numPr>
          <w:ilvl w:val="2"/>
          <w:numId w:val="16"/>
        </w:numPr>
        <w:tabs>
          <w:tab w:val="left" w:pos="1985"/>
        </w:tabs>
        <w:spacing w:after="120"/>
        <w:ind w:left="1985" w:hanging="851"/>
        <w:jc w:val="both"/>
        <w:rPr>
          <w:rFonts w:asciiTheme="minorHAnsi" w:hAnsiTheme="minorHAnsi"/>
          <w:sz w:val="24"/>
          <w:szCs w:val="24"/>
        </w:rPr>
      </w:pPr>
      <w:r w:rsidRPr="009504B9">
        <w:rPr>
          <w:rFonts w:asciiTheme="minorHAnsi" w:hAnsiTheme="minorHAnsi"/>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7D230C" w:rsidRPr="007D230C" w:rsidRDefault="007D230C" w:rsidP="004F5E0B">
      <w:pPr>
        <w:widowControl w:val="0"/>
        <w:rPr>
          <w:rFonts w:asciiTheme="minorHAnsi" w:hAnsiTheme="minorHAnsi"/>
          <w:color w:val="000000"/>
          <w:sz w:val="24"/>
          <w:szCs w:val="24"/>
        </w:rPr>
      </w:pPr>
    </w:p>
    <w:p w:rsidR="007D230C" w:rsidRPr="00363449" w:rsidRDefault="007D230C" w:rsidP="007D230C">
      <w:pPr>
        <w:numPr>
          <w:ilvl w:val="0"/>
          <w:numId w:val="16"/>
        </w:numPr>
        <w:tabs>
          <w:tab w:val="left" w:pos="567"/>
        </w:tabs>
        <w:spacing w:after="120"/>
        <w:ind w:left="0" w:firstLine="0"/>
        <w:jc w:val="both"/>
        <w:rPr>
          <w:rFonts w:asciiTheme="minorHAnsi" w:hAnsiTheme="minorHAnsi"/>
          <w:b/>
          <w:color w:val="000000"/>
          <w:sz w:val="24"/>
          <w:szCs w:val="24"/>
        </w:rPr>
      </w:pPr>
      <w:r w:rsidRPr="007D230C">
        <w:rPr>
          <w:rFonts w:asciiTheme="minorHAnsi" w:hAnsiTheme="minorHAnsi"/>
          <w:b/>
          <w:color w:val="000000"/>
          <w:sz w:val="24"/>
          <w:szCs w:val="24"/>
        </w:rPr>
        <w:t xml:space="preserve">Fundamentação legal e da </w:t>
      </w:r>
      <w:r w:rsidRPr="00363449">
        <w:rPr>
          <w:rFonts w:asciiTheme="minorHAnsi" w:hAnsiTheme="minorHAnsi"/>
          <w:b/>
          <w:color w:val="000000"/>
          <w:sz w:val="24"/>
          <w:szCs w:val="24"/>
        </w:rPr>
        <w:t>vinculação do contrato</w:t>
      </w:r>
    </w:p>
    <w:p w:rsidR="007D230C" w:rsidRPr="00363449" w:rsidRDefault="007D230C" w:rsidP="004F5E0B">
      <w:pPr>
        <w:tabs>
          <w:tab w:val="left" w:pos="1134"/>
        </w:tabs>
        <w:ind w:firstLine="567"/>
        <w:jc w:val="both"/>
        <w:rPr>
          <w:rFonts w:asciiTheme="minorHAnsi" w:hAnsiTheme="minorHAnsi"/>
          <w:color w:val="000000"/>
          <w:sz w:val="24"/>
          <w:szCs w:val="24"/>
        </w:rPr>
      </w:pPr>
      <w:r w:rsidRPr="00363449">
        <w:rPr>
          <w:rFonts w:asciiTheme="minorHAnsi" w:hAnsiTheme="minorHAnsi"/>
          <w:color w:val="000000"/>
          <w:sz w:val="24"/>
          <w:szCs w:val="24"/>
        </w:rPr>
        <w:t xml:space="preserve">A presente aquisição fundamenta-se nas Leis nº 10.520/2002 e nº 8.666/1993 e vincula-se ao Edital e anexos do </w:t>
      </w:r>
      <w:r w:rsidRPr="00F14F9D">
        <w:rPr>
          <w:rFonts w:asciiTheme="minorHAnsi" w:hAnsiTheme="minorHAnsi"/>
          <w:b/>
          <w:color w:val="000000"/>
          <w:sz w:val="24"/>
          <w:szCs w:val="24"/>
        </w:rPr>
        <w:t>Pregão Eletrônico</w:t>
      </w:r>
      <w:r w:rsidRPr="00363449">
        <w:rPr>
          <w:rFonts w:asciiTheme="minorHAnsi" w:hAnsiTheme="minorHAnsi"/>
          <w:color w:val="000000"/>
          <w:sz w:val="24"/>
          <w:szCs w:val="24"/>
        </w:rPr>
        <w:t xml:space="preserve"> n.º </w:t>
      </w:r>
      <w:r w:rsidR="003040B0">
        <w:rPr>
          <w:rFonts w:asciiTheme="minorHAnsi" w:hAnsiTheme="minorHAnsi"/>
          <w:color w:val="000000"/>
          <w:sz w:val="24"/>
          <w:szCs w:val="24"/>
        </w:rPr>
        <w:t>02</w:t>
      </w:r>
      <w:r w:rsidRPr="00363449">
        <w:rPr>
          <w:rFonts w:asciiTheme="minorHAnsi" w:hAnsiTheme="minorHAnsi"/>
          <w:color w:val="000000"/>
          <w:sz w:val="24"/>
          <w:szCs w:val="24"/>
        </w:rPr>
        <w:t>/20</w:t>
      </w:r>
      <w:r w:rsidR="00363449" w:rsidRPr="00363449">
        <w:rPr>
          <w:rFonts w:asciiTheme="minorHAnsi" w:hAnsiTheme="minorHAnsi"/>
          <w:color w:val="000000"/>
          <w:sz w:val="24"/>
          <w:szCs w:val="24"/>
        </w:rPr>
        <w:t>1</w:t>
      </w:r>
      <w:r w:rsidR="003040B0">
        <w:rPr>
          <w:rFonts w:asciiTheme="minorHAnsi" w:hAnsiTheme="minorHAnsi"/>
          <w:color w:val="000000"/>
          <w:sz w:val="24"/>
          <w:szCs w:val="24"/>
        </w:rPr>
        <w:t>7</w:t>
      </w:r>
      <w:r w:rsidRPr="00363449">
        <w:rPr>
          <w:rFonts w:asciiTheme="minorHAnsi" w:hAnsiTheme="minorHAnsi"/>
          <w:color w:val="000000"/>
          <w:sz w:val="24"/>
          <w:szCs w:val="24"/>
        </w:rPr>
        <w:t xml:space="preserve"> e </w:t>
      </w:r>
      <w:r w:rsidRPr="00363449">
        <w:rPr>
          <w:rFonts w:asciiTheme="minorHAnsi" w:hAnsiTheme="minorHAnsi"/>
          <w:color w:val="000000" w:themeColor="text1"/>
          <w:sz w:val="24"/>
          <w:szCs w:val="24"/>
        </w:rPr>
        <w:t>à Ata de Registro de Preços</w:t>
      </w:r>
      <w:r w:rsidRPr="00363449">
        <w:rPr>
          <w:rFonts w:asciiTheme="minorHAnsi" w:hAnsiTheme="minorHAnsi"/>
          <w:color w:val="000000"/>
          <w:sz w:val="24"/>
          <w:szCs w:val="24"/>
        </w:rPr>
        <w:t xml:space="preserve">, constantes do </w:t>
      </w:r>
      <w:r w:rsidRPr="00C37A53">
        <w:rPr>
          <w:rFonts w:asciiTheme="minorHAnsi" w:hAnsiTheme="minorHAnsi"/>
          <w:sz w:val="24"/>
          <w:szCs w:val="24"/>
        </w:rPr>
        <w:t xml:space="preserve">processo n.º </w:t>
      </w:r>
      <w:r w:rsidR="00F3348D">
        <w:rPr>
          <w:rFonts w:asciiTheme="minorHAnsi" w:hAnsiTheme="minorHAnsi"/>
          <w:b/>
          <w:sz w:val="24"/>
          <w:szCs w:val="24"/>
        </w:rPr>
        <w:t>017.030/2015-3</w:t>
      </w:r>
      <w:r w:rsidRPr="00C37A53">
        <w:rPr>
          <w:rFonts w:asciiTheme="minorHAnsi" w:hAnsiTheme="minorHAnsi"/>
          <w:sz w:val="24"/>
          <w:szCs w:val="24"/>
        </w:rPr>
        <w:t xml:space="preserve">, bem </w:t>
      </w:r>
      <w:r w:rsidRPr="00363449">
        <w:rPr>
          <w:rFonts w:asciiTheme="minorHAnsi" w:hAnsiTheme="minorHAnsi"/>
          <w:color w:val="000000"/>
          <w:sz w:val="24"/>
          <w:szCs w:val="24"/>
        </w:rPr>
        <w:t>como à proposta da CONTRATADA.</w:t>
      </w:r>
    </w:p>
    <w:p w:rsidR="007D230C" w:rsidRPr="00363449" w:rsidRDefault="007D230C" w:rsidP="004F5E0B">
      <w:pPr>
        <w:widowControl w:val="0"/>
        <w:rPr>
          <w:rFonts w:asciiTheme="minorHAnsi" w:hAnsiTheme="minorHAnsi"/>
          <w:color w:val="000000"/>
          <w:sz w:val="24"/>
          <w:szCs w:val="24"/>
        </w:rPr>
      </w:pPr>
    </w:p>
    <w:p w:rsidR="007D230C" w:rsidRPr="00363449" w:rsidRDefault="007D230C" w:rsidP="007D230C">
      <w:pPr>
        <w:numPr>
          <w:ilvl w:val="0"/>
          <w:numId w:val="16"/>
        </w:numPr>
        <w:tabs>
          <w:tab w:val="left" w:pos="567"/>
        </w:tabs>
        <w:spacing w:after="120"/>
        <w:ind w:left="0" w:firstLine="0"/>
        <w:jc w:val="both"/>
        <w:rPr>
          <w:rFonts w:asciiTheme="minorHAnsi" w:hAnsiTheme="minorHAnsi"/>
          <w:b/>
          <w:color w:val="000000"/>
          <w:sz w:val="24"/>
          <w:szCs w:val="24"/>
        </w:rPr>
      </w:pPr>
      <w:r w:rsidRPr="00363449">
        <w:rPr>
          <w:rFonts w:asciiTheme="minorHAnsi" w:hAnsiTheme="minorHAnsi"/>
          <w:b/>
          <w:color w:val="000000"/>
          <w:sz w:val="24"/>
          <w:szCs w:val="24"/>
        </w:rPr>
        <w:t>Alteração contratual</w:t>
      </w:r>
    </w:p>
    <w:p w:rsidR="007D230C" w:rsidRPr="00363449" w:rsidRDefault="007D230C" w:rsidP="004F5E0B">
      <w:pPr>
        <w:tabs>
          <w:tab w:val="left" w:pos="1134"/>
        </w:tabs>
        <w:ind w:firstLine="567"/>
        <w:jc w:val="both"/>
        <w:rPr>
          <w:rFonts w:asciiTheme="minorHAnsi" w:hAnsiTheme="minorHAnsi"/>
          <w:color w:val="000000"/>
          <w:sz w:val="24"/>
          <w:szCs w:val="24"/>
        </w:rPr>
      </w:pPr>
      <w:r w:rsidRPr="00363449">
        <w:rPr>
          <w:rFonts w:asciiTheme="minorHAnsi" w:hAnsiTheme="minorHAnsi"/>
          <w:color w:val="000000"/>
          <w:sz w:val="24"/>
          <w:szCs w:val="24"/>
        </w:rPr>
        <w:t>O instrumento contratual pode ser alterado nos casos previstos no art. 65 da Lei n.º 8.666/93, desde que haja interesse da CONTRATANTE, com a apresentação das devidas justificativas.</w:t>
      </w:r>
    </w:p>
    <w:p w:rsidR="007D230C" w:rsidRPr="00363449" w:rsidRDefault="007D230C" w:rsidP="004F5E0B">
      <w:pPr>
        <w:widowControl w:val="0"/>
        <w:rPr>
          <w:rFonts w:asciiTheme="minorHAnsi" w:hAnsiTheme="minorHAnsi"/>
          <w:color w:val="000000"/>
          <w:sz w:val="24"/>
          <w:szCs w:val="24"/>
        </w:rPr>
      </w:pPr>
    </w:p>
    <w:p w:rsidR="007D230C" w:rsidRPr="00363449" w:rsidRDefault="007D230C" w:rsidP="007D230C">
      <w:pPr>
        <w:numPr>
          <w:ilvl w:val="0"/>
          <w:numId w:val="16"/>
        </w:numPr>
        <w:tabs>
          <w:tab w:val="left" w:pos="567"/>
        </w:tabs>
        <w:spacing w:after="120"/>
        <w:ind w:left="0" w:firstLine="0"/>
        <w:jc w:val="both"/>
        <w:rPr>
          <w:rFonts w:asciiTheme="minorHAnsi" w:hAnsiTheme="minorHAnsi"/>
          <w:b/>
          <w:color w:val="000000"/>
          <w:sz w:val="24"/>
          <w:szCs w:val="24"/>
        </w:rPr>
      </w:pPr>
      <w:r w:rsidRPr="00363449">
        <w:rPr>
          <w:rFonts w:asciiTheme="minorHAnsi" w:hAnsiTheme="minorHAnsi"/>
          <w:b/>
          <w:color w:val="000000"/>
          <w:sz w:val="24"/>
          <w:szCs w:val="24"/>
        </w:rPr>
        <w:t>Rescisão</w:t>
      </w:r>
    </w:p>
    <w:p w:rsidR="007D230C" w:rsidRPr="00363449" w:rsidRDefault="007D230C" w:rsidP="007D230C">
      <w:pPr>
        <w:numPr>
          <w:ilvl w:val="1"/>
          <w:numId w:val="16"/>
        </w:numPr>
        <w:tabs>
          <w:tab w:val="left" w:pos="1134"/>
        </w:tabs>
        <w:spacing w:after="120"/>
        <w:ind w:left="0" w:firstLine="567"/>
        <w:jc w:val="both"/>
        <w:rPr>
          <w:rFonts w:asciiTheme="minorHAnsi" w:hAnsiTheme="minorHAnsi"/>
          <w:color w:val="000000"/>
          <w:sz w:val="24"/>
          <w:szCs w:val="24"/>
        </w:rPr>
      </w:pPr>
      <w:r w:rsidRPr="00363449">
        <w:rPr>
          <w:rFonts w:asciiTheme="minorHAnsi" w:hAnsiTheme="minorHAnsi"/>
          <w:color w:val="000000"/>
          <w:sz w:val="24"/>
          <w:szCs w:val="24"/>
        </w:rPr>
        <w:t>A rescisão contratual se dará nos termos dos artigos 79 e 80 da Lei nº 8.666/93.</w:t>
      </w:r>
    </w:p>
    <w:p w:rsidR="007D230C" w:rsidRPr="00363449" w:rsidRDefault="007D230C" w:rsidP="007D230C">
      <w:pPr>
        <w:numPr>
          <w:ilvl w:val="2"/>
          <w:numId w:val="16"/>
        </w:numPr>
        <w:tabs>
          <w:tab w:val="left" w:pos="1985"/>
        </w:tabs>
        <w:spacing w:after="120"/>
        <w:ind w:left="1985" w:hanging="851"/>
        <w:jc w:val="both"/>
        <w:rPr>
          <w:rFonts w:asciiTheme="minorHAnsi" w:hAnsiTheme="minorHAnsi"/>
          <w:color w:val="000000"/>
          <w:sz w:val="24"/>
          <w:szCs w:val="24"/>
        </w:rPr>
      </w:pPr>
      <w:r w:rsidRPr="00363449">
        <w:rPr>
          <w:rFonts w:asciiTheme="minorHAnsi" w:hAnsiTheme="minorHAnsi"/>
          <w:color w:val="000000"/>
          <w:sz w:val="24"/>
          <w:szCs w:val="24"/>
        </w:rPr>
        <w:lastRenderedPageBreak/>
        <w:t>No caso de rescisão provocada por inadimplemento da CONTRATADA, a CONTRATANTE poderá reter, cautelarmente, os créditos decorrentes do contrato até o valor dos prejuízos causados, já calculados ou estimados.</w:t>
      </w:r>
    </w:p>
    <w:p w:rsidR="007D230C" w:rsidRDefault="007D230C" w:rsidP="004F5E0B">
      <w:pPr>
        <w:numPr>
          <w:ilvl w:val="1"/>
          <w:numId w:val="16"/>
        </w:numPr>
        <w:tabs>
          <w:tab w:val="left" w:pos="1134"/>
        </w:tabs>
        <w:ind w:left="0" w:firstLine="567"/>
        <w:jc w:val="both"/>
        <w:rPr>
          <w:rFonts w:asciiTheme="minorHAnsi" w:hAnsiTheme="minorHAnsi"/>
          <w:color w:val="000000"/>
          <w:sz w:val="24"/>
          <w:szCs w:val="24"/>
        </w:rPr>
      </w:pPr>
      <w:r w:rsidRPr="00363449">
        <w:rPr>
          <w:rFonts w:asciiTheme="minorHAnsi" w:hAnsiTheme="minorHAnsi"/>
          <w:color w:val="000000"/>
          <w:sz w:val="24"/>
          <w:szCs w:val="24"/>
        </w:rPr>
        <w:t>No procedimento que visa à rescisão contratual,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4F5E0B" w:rsidRPr="00363449" w:rsidRDefault="004F5E0B" w:rsidP="004F5E0B">
      <w:pPr>
        <w:tabs>
          <w:tab w:val="left" w:pos="1134"/>
        </w:tabs>
        <w:ind w:left="567"/>
        <w:jc w:val="both"/>
        <w:rPr>
          <w:rFonts w:asciiTheme="minorHAnsi" w:hAnsiTheme="minorHAnsi"/>
          <w:color w:val="000000"/>
          <w:sz w:val="24"/>
          <w:szCs w:val="24"/>
        </w:rPr>
      </w:pPr>
    </w:p>
    <w:p w:rsidR="007D230C" w:rsidRPr="00363449" w:rsidRDefault="007D230C" w:rsidP="007D230C">
      <w:pPr>
        <w:numPr>
          <w:ilvl w:val="0"/>
          <w:numId w:val="16"/>
        </w:numPr>
        <w:tabs>
          <w:tab w:val="left" w:pos="567"/>
        </w:tabs>
        <w:spacing w:after="120"/>
        <w:ind w:left="0" w:firstLine="0"/>
        <w:jc w:val="both"/>
        <w:rPr>
          <w:rFonts w:asciiTheme="minorHAnsi" w:hAnsiTheme="minorHAnsi"/>
          <w:b/>
          <w:color w:val="000000"/>
          <w:sz w:val="24"/>
          <w:szCs w:val="24"/>
        </w:rPr>
      </w:pPr>
      <w:r w:rsidRPr="00363449">
        <w:rPr>
          <w:rFonts w:asciiTheme="minorHAnsi" w:hAnsiTheme="minorHAnsi"/>
          <w:b/>
          <w:color w:val="000000"/>
          <w:sz w:val="24"/>
          <w:szCs w:val="24"/>
        </w:rPr>
        <w:t>Sanções</w:t>
      </w:r>
    </w:p>
    <w:p w:rsidR="007D230C" w:rsidRPr="00363449" w:rsidRDefault="007D230C" w:rsidP="007D230C">
      <w:pPr>
        <w:numPr>
          <w:ilvl w:val="1"/>
          <w:numId w:val="16"/>
        </w:numPr>
        <w:tabs>
          <w:tab w:val="left" w:pos="1134"/>
        </w:tabs>
        <w:spacing w:after="120"/>
        <w:ind w:left="0" w:firstLine="567"/>
        <w:jc w:val="both"/>
        <w:rPr>
          <w:rFonts w:asciiTheme="minorHAnsi" w:hAnsiTheme="minorHAnsi"/>
          <w:color w:val="000000"/>
          <w:sz w:val="24"/>
          <w:szCs w:val="24"/>
        </w:rPr>
      </w:pPr>
      <w:r w:rsidRPr="00363449">
        <w:rPr>
          <w:rFonts w:asciiTheme="minorHAnsi" w:hAnsiTheme="minorHAnsi"/>
          <w:color w:val="000000"/>
          <w:sz w:val="24"/>
          <w:szCs w:val="24"/>
        </w:rPr>
        <w:t xml:space="preserve">Com fundamento no artigo 7º da Lei nº 10.520/2002, ficará impedida de licitar e contratar com a União e será descredenciada do </w:t>
      </w:r>
      <w:proofErr w:type="spellStart"/>
      <w:r w:rsidRPr="00363449">
        <w:rPr>
          <w:rFonts w:asciiTheme="minorHAnsi" w:hAnsiTheme="minorHAnsi"/>
          <w:color w:val="000000"/>
          <w:sz w:val="24"/>
          <w:szCs w:val="24"/>
        </w:rPr>
        <w:t>Sicaf</w:t>
      </w:r>
      <w:proofErr w:type="spellEnd"/>
      <w:r w:rsidRPr="00363449">
        <w:rPr>
          <w:rFonts w:asciiTheme="minorHAnsi" w:hAnsiTheme="minorHAnsi"/>
          <w:color w:val="000000"/>
          <w:sz w:val="24"/>
          <w:szCs w:val="24"/>
        </w:rPr>
        <w:t>, pelo prazo de até 5 (cinco) anos, garantida a ampla defesa, sem prejuízo da rescisão unilateral do contrato e da aplicação de multa de até 30% (trinta por cento) sobre o valor total da contratação, a CONTRATADA que:</w:t>
      </w:r>
    </w:p>
    <w:p w:rsidR="007D230C" w:rsidRPr="00363449"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363449">
        <w:rPr>
          <w:rFonts w:asciiTheme="minorHAnsi" w:hAnsiTheme="minorHAnsi"/>
          <w:color w:val="000000"/>
          <w:sz w:val="24"/>
          <w:szCs w:val="24"/>
        </w:rPr>
        <w:t>apresentar</w:t>
      </w:r>
      <w:proofErr w:type="gramEnd"/>
      <w:r w:rsidRPr="00363449">
        <w:rPr>
          <w:rFonts w:asciiTheme="minorHAnsi" w:hAnsiTheme="minorHAnsi"/>
          <w:color w:val="000000"/>
          <w:sz w:val="24"/>
          <w:szCs w:val="24"/>
        </w:rPr>
        <w:t xml:space="preserve"> documentação falsa;</w:t>
      </w:r>
    </w:p>
    <w:p w:rsidR="007D230C" w:rsidRPr="00363449"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363449">
        <w:rPr>
          <w:rFonts w:asciiTheme="minorHAnsi" w:hAnsiTheme="minorHAnsi"/>
          <w:color w:val="000000"/>
          <w:sz w:val="24"/>
          <w:szCs w:val="24"/>
        </w:rPr>
        <w:t>fraudar</w:t>
      </w:r>
      <w:proofErr w:type="gramEnd"/>
      <w:r w:rsidRPr="00363449">
        <w:rPr>
          <w:rFonts w:asciiTheme="minorHAnsi" w:hAnsiTheme="minorHAnsi"/>
          <w:color w:val="000000"/>
          <w:sz w:val="24"/>
          <w:szCs w:val="24"/>
        </w:rPr>
        <w:t xml:space="preserve"> a execução do contrato;</w:t>
      </w:r>
    </w:p>
    <w:p w:rsidR="007D230C" w:rsidRPr="00363449"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363449">
        <w:rPr>
          <w:rFonts w:asciiTheme="minorHAnsi" w:hAnsiTheme="minorHAnsi"/>
          <w:color w:val="000000"/>
          <w:sz w:val="24"/>
          <w:szCs w:val="24"/>
        </w:rPr>
        <w:t>comportar</w:t>
      </w:r>
      <w:proofErr w:type="gramEnd"/>
      <w:r w:rsidRPr="00363449">
        <w:rPr>
          <w:rFonts w:asciiTheme="minorHAnsi" w:hAnsiTheme="minorHAnsi"/>
          <w:color w:val="000000"/>
          <w:sz w:val="24"/>
          <w:szCs w:val="24"/>
        </w:rPr>
        <w:t>-se de modo inidôneo;</w:t>
      </w:r>
    </w:p>
    <w:p w:rsidR="007D230C" w:rsidRPr="00363449"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363449">
        <w:rPr>
          <w:rFonts w:asciiTheme="minorHAnsi" w:hAnsiTheme="minorHAnsi"/>
          <w:color w:val="000000"/>
          <w:sz w:val="24"/>
          <w:szCs w:val="24"/>
        </w:rPr>
        <w:t>cometer</w:t>
      </w:r>
      <w:proofErr w:type="gramEnd"/>
      <w:r w:rsidRPr="00363449">
        <w:rPr>
          <w:rFonts w:asciiTheme="minorHAnsi" w:hAnsiTheme="minorHAnsi"/>
          <w:color w:val="000000"/>
          <w:sz w:val="24"/>
          <w:szCs w:val="24"/>
        </w:rPr>
        <w:t xml:space="preserve"> fraude fiscal; ou</w:t>
      </w:r>
    </w:p>
    <w:p w:rsidR="007D230C" w:rsidRPr="00363449"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363449">
        <w:rPr>
          <w:rFonts w:asciiTheme="minorHAnsi" w:hAnsiTheme="minorHAnsi"/>
          <w:color w:val="000000"/>
          <w:sz w:val="24"/>
          <w:szCs w:val="24"/>
        </w:rPr>
        <w:t>fizer</w:t>
      </w:r>
      <w:proofErr w:type="gramEnd"/>
      <w:r w:rsidRPr="00363449">
        <w:rPr>
          <w:rFonts w:asciiTheme="minorHAnsi" w:hAnsiTheme="minorHAnsi"/>
          <w:color w:val="000000"/>
          <w:sz w:val="24"/>
          <w:szCs w:val="24"/>
        </w:rPr>
        <w:t xml:space="preserve"> declaração falsa.</w:t>
      </w:r>
    </w:p>
    <w:p w:rsidR="007D230C" w:rsidRPr="003040B0" w:rsidRDefault="007D230C" w:rsidP="00743DAB">
      <w:pPr>
        <w:numPr>
          <w:ilvl w:val="1"/>
          <w:numId w:val="16"/>
        </w:numPr>
        <w:tabs>
          <w:tab w:val="left" w:pos="1134"/>
        </w:tabs>
        <w:spacing w:after="120"/>
        <w:ind w:left="0" w:firstLine="567"/>
        <w:jc w:val="both"/>
        <w:rPr>
          <w:rFonts w:asciiTheme="minorHAnsi" w:hAnsiTheme="minorHAnsi"/>
          <w:color w:val="0D0D0D" w:themeColor="text1" w:themeTint="F2"/>
          <w:sz w:val="24"/>
          <w:szCs w:val="24"/>
        </w:rPr>
      </w:pPr>
      <w:r w:rsidRPr="00363449">
        <w:rPr>
          <w:rFonts w:asciiTheme="minorHAnsi" w:hAnsiTheme="minorHAnsi"/>
          <w:color w:val="000000"/>
          <w:sz w:val="24"/>
          <w:szCs w:val="24"/>
        </w:rPr>
        <w:t xml:space="preserve">Para os fins </w:t>
      </w:r>
      <w:r w:rsidRPr="00363449">
        <w:rPr>
          <w:rFonts w:asciiTheme="minorHAnsi" w:hAnsiTheme="minorHAnsi"/>
          <w:color w:val="000000" w:themeColor="text1"/>
          <w:sz w:val="24"/>
          <w:szCs w:val="24"/>
        </w:rPr>
        <w:t xml:space="preserve">do </w:t>
      </w:r>
      <w:r w:rsidRPr="00E044BA">
        <w:rPr>
          <w:rFonts w:asciiTheme="minorHAnsi" w:hAnsiTheme="minorHAnsi"/>
          <w:color w:val="000000" w:themeColor="text1"/>
          <w:sz w:val="24"/>
          <w:szCs w:val="24"/>
        </w:rPr>
        <w:t>item</w:t>
      </w:r>
      <w:r w:rsidRPr="00E044BA">
        <w:rPr>
          <w:rFonts w:asciiTheme="minorHAnsi" w:hAnsiTheme="minorHAnsi"/>
          <w:color w:val="FF0000"/>
          <w:sz w:val="24"/>
          <w:szCs w:val="24"/>
        </w:rPr>
        <w:t xml:space="preserve"> </w:t>
      </w:r>
      <w:r w:rsidRPr="003040B0">
        <w:rPr>
          <w:rFonts w:asciiTheme="minorHAnsi" w:hAnsiTheme="minorHAnsi"/>
          <w:color w:val="0D0D0D" w:themeColor="text1" w:themeTint="F2"/>
          <w:sz w:val="24"/>
          <w:szCs w:val="24"/>
        </w:rPr>
        <w:t>1</w:t>
      </w:r>
      <w:r w:rsidR="00743DAB" w:rsidRPr="003040B0">
        <w:rPr>
          <w:rFonts w:asciiTheme="minorHAnsi" w:hAnsiTheme="minorHAnsi"/>
          <w:color w:val="0D0D0D" w:themeColor="text1" w:themeTint="F2"/>
          <w:sz w:val="24"/>
          <w:szCs w:val="24"/>
        </w:rPr>
        <w:t>5</w:t>
      </w:r>
      <w:r w:rsidRPr="003040B0">
        <w:rPr>
          <w:rFonts w:asciiTheme="minorHAnsi" w:hAnsiTheme="minorHAnsi"/>
          <w:color w:val="0D0D0D" w:themeColor="text1" w:themeTint="F2"/>
          <w:sz w:val="24"/>
          <w:szCs w:val="24"/>
        </w:rPr>
        <w:t>.1.3, reputar-se-ão inidôneos atos tais como os descritos nos artigos 92, parágrafo único, 96 e 97, parágrafo único, da Lei nº 8.666/1993.</w:t>
      </w:r>
    </w:p>
    <w:p w:rsidR="007D230C" w:rsidRPr="007D230C" w:rsidRDefault="007D230C" w:rsidP="00743DAB">
      <w:pPr>
        <w:numPr>
          <w:ilvl w:val="1"/>
          <w:numId w:val="16"/>
        </w:numPr>
        <w:tabs>
          <w:tab w:val="left" w:pos="1134"/>
        </w:tabs>
        <w:spacing w:after="120"/>
        <w:ind w:left="0" w:firstLine="567"/>
        <w:jc w:val="both"/>
        <w:rPr>
          <w:rFonts w:asciiTheme="minorHAnsi" w:hAnsiTheme="minorHAnsi"/>
          <w:color w:val="000000"/>
          <w:sz w:val="24"/>
          <w:szCs w:val="24"/>
        </w:rPr>
      </w:pPr>
      <w:r w:rsidRPr="003040B0">
        <w:rPr>
          <w:rFonts w:asciiTheme="minorHAnsi" w:hAnsiTheme="minorHAnsi"/>
          <w:color w:val="0D0D0D" w:themeColor="text1" w:themeTint="F2"/>
          <w:sz w:val="24"/>
          <w:szCs w:val="24"/>
        </w:rPr>
        <w:t xml:space="preserve">Com fundamento nos artigos 86 e 87, incisos I a IV, da Lei nº 8.666, de 1993; e no art. 7º da Lei nº 10.520, de 17/07/2002, nos casos de retardamento ou de inexecução do objeto, garantida a ampla defesa, a CONTRATADA poderá ser apenada, isoladamente, ou juntamente com as multas definidas nos </w:t>
      </w:r>
      <w:r w:rsidR="00743DAB" w:rsidRPr="003040B0">
        <w:rPr>
          <w:rFonts w:asciiTheme="minorHAnsi" w:hAnsiTheme="minorHAnsi"/>
          <w:color w:val="0D0D0D" w:themeColor="text1" w:themeTint="F2"/>
          <w:sz w:val="24"/>
          <w:szCs w:val="24"/>
        </w:rPr>
        <w:t xml:space="preserve">itens </w:t>
      </w:r>
      <w:r w:rsidRPr="003040B0">
        <w:rPr>
          <w:rFonts w:asciiTheme="minorHAnsi" w:hAnsiTheme="minorHAnsi"/>
          <w:color w:val="0D0D0D" w:themeColor="text1" w:themeTint="F2"/>
          <w:sz w:val="24"/>
          <w:szCs w:val="24"/>
        </w:rPr>
        <w:t>1</w:t>
      </w:r>
      <w:r w:rsidR="00743DAB" w:rsidRPr="003040B0">
        <w:rPr>
          <w:rFonts w:asciiTheme="minorHAnsi" w:hAnsiTheme="minorHAnsi"/>
          <w:color w:val="0D0D0D" w:themeColor="text1" w:themeTint="F2"/>
          <w:sz w:val="24"/>
          <w:szCs w:val="24"/>
        </w:rPr>
        <w:t xml:space="preserve">5.4, </w:t>
      </w:r>
      <w:r w:rsidRPr="003040B0">
        <w:rPr>
          <w:rFonts w:asciiTheme="minorHAnsi" w:hAnsiTheme="minorHAnsi"/>
          <w:color w:val="0D0D0D" w:themeColor="text1" w:themeTint="F2"/>
          <w:sz w:val="24"/>
          <w:szCs w:val="24"/>
        </w:rPr>
        <w:t>1</w:t>
      </w:r>
      <w:r w:rsidR="00743DAB" w:rsidRPr="003040B0">
        <w:rPr>
          <w:rFonts w:asciiTheme="minorHAnsi" w:hAnsiTheme="minorHAnsi"/>
          <w:color w:val="0D0D0D" w:themeColor="text1" w:themeTint="F2"/>
          <w:sz w:val="24"/>
          <w:szCs w:val="24"/>
        </w:rPr>
        <w:t xml:space="preserve">5.5 e </w:t>
      </w:r>
      <w:r w:rsidRPr="003040B0">
        <w:rPr>
          <w:rFonts w:asciiTheme="minorHAnsi" w:hAnsiTheme="minorHAnsi"/>
          <w:color w:val="0D0D0D" w:themeColor="text1" w:themeTint="F2"/>
          <w:sz w:val="24"/>
          <w:szCs w:val="24"/>
        </w:rPr>
        <w:t>1</w:t>
      </w:r>
      <w:r w:rsidR="00743DAB" w:rsidRPr="003040B0">
        <w:rPr>
          <w:rFonts w:asciiTheme="minorHAnsi" w:hAnsiTheme="minorHAnsi"/>
          <w:color w:val="0D0D0D" w:themeColor="text1" w:themeTint="F2"/>
          <w:sz w:val="24"/>
          <w:szCs w:val="24"/>
        </w:rPr>
        <w:t>5.6</w:t>
      </w:r>
      <w:r w:rsidRPr="003040B0">
        <w:rPr>
          <w:rFonts w:asciiTheme="minorHAnsi" w:hAnsiTheme="minorHAnsi"/>
          <w:color w:val="0D0D0D" w:themeColor="text1" w:themeTint="F2"/>
          <w:sz w:val="24"/>
          <w:szCs w:val="24"/>
        </w:rPr>
        <w:t xml:space="preserve"> abaixo</w:t>
      </w:r>
      <w:r w:rsidRPr="007D230C">
        <w:rPr>
          <w:rFonts w:asciiTheme="minorHAnsi" w:hAnsiTheme="minorHAnsi"/>
          <w:color w:val="000000"/>
          <w:sz w:val="24"/>
          <w:szCs w:val="24"/>
        </w:rPr>
        <w:t>, com as seguintes penalidades:</w:t>
      </w:r>
    </w:p>
    <w:p w:rsidR="007D230C" w:rsidRPr="007D230C"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7D230C">
        <w:rPr>
          <w:rFonts w:asciiTheme="minorHAnsi" w:hAnsiTheme="minorHAnsi"/>
          <w:color w:val="000000"/>
          <w:sz w:val="24"/>
          <w:szCs w:val="24"/>
        </w:rPr>
        <w:t>advertência</w:t>
      </w:r>
      <w:proofErr w:type="gramEnd"/>
      <w:r w:rsidRPr="007D230C">
        <w:rPr>
          <w:rFonts w:asciiTheme="minorHAnsi" w:hAnsiTheme="minorHAnsi"/>
          <w:color w:val="000000"/>
          <w:sz w:val="24"/>
          <w:szCs w:val="24"/>
        </w:rPr>
        <w:t>;</w:t>
      </w:r>
    </w:p>
    <w:p w:rsidR="007D230C" w:rsidRPr="007D230C"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7D230C">
        <w:rPr>
          <w:rFonts w:asciiTheme="minorHAnsi" w:hAnsiTheme="minorHAnsi"/>
          <w:color w:val="000000"/>
          <w:sz w:val="24"/>
          <w:szCs w:val="24"/>
        </w:rPr>
        <w:t>suspensão</w:t>
      </w:r>
      <w:proofErr w:type="gramEnd"/>
      <w:r w:rsidRPr="007D230C">
        <w:rPr>
          <w:rFonts w:asciiTheme="minorHAnsi" w:hAnsiTheme="minorHAnsi"/>
          <w:color w:val="000000"/>
          <w:sz w:val="24"/>
          <w:szCs w:val="24"/>
        </w:rPr>
        <w:t xml:space="preserve"> temporária de participação em licitação e impedimento de contratar com a Administração do Tribunal de Contas da União (TCU), por prazo não superior a dois anos;</w:t>
      </w:r>
    </w:p>
    <w:p w:rsidR="007D230C" w:rsidRPr="007D230C"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7D230C">
        <w:rPr>
          <w:rFonts w:asciiTheme="minorHAnsi" w:hAnsiTheme="minorHAnsi"/>
          <w:color w:val="000000"/>
          <w:sz w:val="24"/>
          <w:szCs w:val="24"/>
        </w:rPr>
        <w:t>declaração</w:t>
      </w:r>
      <w:proofErr w:type="gramEnd"/>
      <w:r w:rsidRPr="007D230C">
        <w:rPr>
          <w:rFonts w:asciiTheme="minorHAnsi" w:hAnsiTheme="minorHAnsi"/>
          <w:color w:val="000000"/>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F14F9D" w:rsidRPr="007D230C">
        <w:rPr>
          <w:rFonts w:asciiTheme="minorHAnsi" w:hAnsiTheme="minorHAnsi"/>
          <w:color w:val="000000"/>
          <w:sz w:val="24"/>
          <w:szCs w:val="24"/>
        </w:rPr>
        <w:t xml:space="preserve">CONTRATADA </w:t>
      </w:r>
      <w:r w:rsidRPr="007D230C">
        <w:rPr>
          <w:rFonts w:asciiTheme="minorHAnsi" w:hAnsiTheme="minorHAnsi"/>
          <w:color w:val="000000"/>
          <w:sz w:val="24"/>
          <w:szCs w:val="24"/>
        </w:rPr>
        <w:t>ressarcir a Administração pelos prejuízos resultantes e após decorrido o prazo da sanção aplicada com base no inciso anterior; ou</w:t>
      </w:r>
    </w:p>
    <w:p w:rsidR="007D230C" w:rsidRPr="007D230C"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7D230C">
        <w:rPr>
          <w:rFonts w:asciiTheme="minorHAnsi" w:hAnsiTheme="minorHAnsi"/>
          <w:color w:val="000000"/>
          <w:sz w:val="24"/>
          <w:szCs w:val="24"/>
        </w:rPr>
        <w:t>impedimento</w:t>
      </w:r>
      <w:proofErr w:type="gramEnd"/>
      <w:r w:rsidRPr="007D230C">
        <w:rPr>
          <w:rFonts w:asciiTheme="minorHAnsi" w:hAnsiTheme="minorHAnsi"/>
          <w:color w:val="000000"/>
          <w:sz w:val="24"/>
          <w:szCs w:val="24"/>
        </w:rPr>
        <w:t xml:space="preserve"> de licitar e contratar com a União e descredenciamento no </w:t>
      </w:r>
      <w:proofErr w:type="spellStart"/>
      <w:r w:rsidRPr="007D230C">
        <w:rPr>
          <w:rFonts w:asciiTheme="minorHAnsi" w:hAnsiTheme="minorHAnsi"/>
          <w:color w:val="000000"/>
          <w:sz w:val="24"/>
          <w:szCs w:val="24"/>
        </w:rPr>
        <w:t>Sicaf</w:t>
      </w:r>
      <w:proofErr w:type="spellEnd"/>
      <w:r w:rsidRPr="007D230C">
        <w:rPr>
          <w:rFonts w:asciiTheme="minorHAnsi" w:hAnsiTheme="minorHAnsi"/>
          <w:color w:val="000000"/>
          <w:sz w:val="24"/>
          <w:szCs w:val="24"/>
        </w:rPr>
        <w:t>, ou nos sistemas de cadastramento de fornecedores a que se refere o inciso XIV do art. 4º da Lei nº 10.520/2002, pelo prazo de até cinco anos.</w:t>
      </w:r>
    </w:p>
    <w:p w:rsidR="007D230C" w:rsidRPr="00363449" w:rsidRDefault="007D230C" w:rsidP="00743DAB">
      <w:pPr>
        <w:numPr>
          <w:ilvl w:val="1"/>
          <w:numId w:val="16"/>
        </w:numPr>
        <w:tabs>
          <w:tab w:val="left" w:pos="1134"/>
        </w:tabs>
        <w:spacing w:after="120"/>
        <w:ind w:left="0" w:firstLine="567"/>
        <w:jc w:val="both"/>
        <w:rPr>
          <w:rFonts w:asciiTheme="minorHAnsi" w:hAnsiTheme="minorHAnsi"/>
          <w:color w:val="000000" w:themeColor="text1"/>
          <w:sz w:val="24"/>
          <w:szCs w:val="24"/>
        </w:rPr>
      </w:pPr>
      <w:r w:rsidRPr="007D230C">
        <w:rPr>
          <w:rFonts w:asciiTheme="minorHAnsi" w:hAnsiTheme="minorHAnsi"/>
          <w:color w:val="000000"/>
          <w:sz w:val="24"/>
          <w:szCs w:val="24"/>
        </w:rPr>
        <w:t xml:space="preserve">Em caso de inexecução parcial do objeto, a CONTRATADA fica sujeita a multa equivalente a 1% (um por cento) do valor unitário do bem em atraso, por dia, por unidade, até o limite de 20% (vinte por cento) do </w:t>
      </w:r>
      <w:r w:rsidRPr="00363449">
        <w:rPr>
          <w:rFonts w:asciiTheme="minorHAnsi" w:hAnsiTheme="minorHAnsi"/>
          <w:color w:val="000000" w:themeColor="text1"/>
          <w:sz w:val="24"/>
          <w:szCs w:val="24"/>
        </w:rPr>
        <w:t xml:space="preserve">valor </w:t>
      </w:r>
      <w:r w:rsidR="00B322B1" w:rsidRPr="00363449">
        <w:rPr>
          <w:rFonts w:asciiTheme="minorHAnsi" w:hAnsiTheme="minorHAnsi"/>
          <w:color w:val="000000" w:themeColor="text1"/>
          <w:sz w:val="24"/>
          <w:szCs w:val="24"/>
        </w:rPr>
        <w:t>empenhado</w:t>
      </w:r>
      <w:r w:rsidRPr="00363449">
        <w:rPr>
          <w:rFonts w:asciiTheme="minorHAnsi" w:hAnsiTheme="minorHAnsi"/>
          <w:color w:val="000000" w:themeColor="text1"/>
          <w:sz w:val="24"/>
          <w:szCs w:val="24"/>
        </w:rPr>
        <w:t>.</w:t>
      </w:r>
    </w:p>
    <w:p w:rsidR="007D230C" w:rsidRPr="00363449" w:rsidRDefault="007D230C" w:rsidP="00743DAB">
      <w:pPr>
        <w:numPr>
          <w:ilvl w:val="2"/>
          <w:numId w:val="16"/>
        </w:numPr>
        <w:tabs>
          <w:tab w:val="left" w:pos="1985"/>
        </w:tabs>
        <w:spacing w:after="120"/>
        <w:ind w:left="1985" w:hanging="851"/>
        <w:jc w:val="both"/>
        <w:rPr>
          <w:rFonts w:asciiTheme="minorHAnsi" w:hAnsiTheme="minorHAnsi"/>
          <w:color w:val="000000" w:themeColor="text1"/>
          <w:sz w:val="24"/>
          <w:szCs w:val="24"/>
        </w:rPr>
      </w:pPr>
      <w:r w:rsidRPr="00363449">
        <w:rPr>
          <w:rFonts w:asciiTheme="minorHAnsi" w:hAnsiTheme="minorHAnsi"/>
          <w:color w:val="000000" w:themeColor="text1"/>
          <w:sz w:val="24"/>
          <w:szCs w:val="24"/>
        </w:rPr>
        <w:lastRenderedPageBreak/>
        <w:t>Considera-se inexecução parcial o atraso injustificado no prazo de entrega até o limite de 20 (vinte) dias</w:t>
      </w:r>
      <w:r w:rsidR="00B322B1" w:rsidRPr="00363449">
        <w:rPr>
          <w:rFonts w:asciiTheme="minorHAnsi" w:hAnsiTheme="minorHAnsi"/>
          <w:color w:val="000000" w:themeColor="text1"/>
          <w:sz w:val="24"/>
          <w:szCs w:val="24"/>
        </w:rPr>
        <w:t>.</w:t>
      </w:r>
    </w:p>
    <w:p w:rsidR="007D230C" w:rsidRPr="00363449" w:rsidRDefault="007D230C" w:rsidP="00743DAB">
      <w:pPr>
        <w:numPr>
          <w:ilvl w:val="1"/>
          <w:numId w:val="16"/>
        </w:numPr>
        <w:tabs>
          <w:tab w:val="left" w:pos="1134"/>
        </w:tabs>
        <w:spacing w:after="120"/>
        <w:ind w:left="0" w:firstLine="567"/>
        <w:jc w:val="both"/>
        <w:rPr>
          <w:rFonts w:asciiTheme="minorHAnsi" w:hAnsiTheme="minorHAnsi"/>
          <w:color w:val="000000" w:themeColor="text1"/>
          <w:sz w:val="24"/>
          <w:szCs w:val="24"/>
        </w:rPr>
      </w:pPr>
      <w:r w:rsidRPr="00363449">
        <w:rPr>
          <w:rFonts w:asciiTheme="minorHAnsi" w:hAnsiTheme="minorHAnsi"/>
          <w:color w:val="000000" w:themeColor="text1"/>
          <w:sz w:val="24"/>
          <w:szCs w:val="24"/>
        </w:rPr>
        <w:t xml:space="preserve">Em caso de inexecução total do objeto, a CONTRATADA fica sujeita à multa de, no máximo, 30% (trinta por cento) do valor </w:t>
      </w:r>
      <w:r w:rsidR="00B322B1" w:rsidRPr="00363449">
        <w:rPr>
          <w:rFonts w:asciiTheme="minorHAnsi" w:hAnsiTheme="minorHAnsi"/>
          <w:color w:val="000000" w:themeColor="text1"/>
          <w:sz w:val="24"/>
          <w:szCs w:val="24"/>
        </w:rPr>
        <w:t>empenhado</w:t>
      </w:r>
      <w:r w:rsidRPr="00363449">
        <w:rPr>
          <w:rFonts w:asciiTheme="minorHAnsi" w:hAnsiTheme="minorHAnsi"/>
          <w:color w:val="000000" w:themeColor="text1"/>
          <w:sz w:val="24"/>
          <w:szCs w:val="24"/>
        </w:rPr>
        <w:t>.</w:t>
      </w:r>
    </w:p>
    <w:p w:rsidR="007D230C" w:rsidRPr="007D230C" w:rsidRDefault="007D230C" w:rsidP="00743DAB">
      <w:pPr>
        <w:numPr>
          <w:ilvl w:val="2"/>
          <w:numId w:val="16"/>
        </w:numPr>
        <w:tabs>
          <w:tab w:val="left" w:pos="1985"/>
        </w:tabs>
        <w:spacing w:after="120"/>
        <w:ind w:left="1985" w:hanging="851"/>
        <w:jc w:val="both"/>
        <w:rPr>
          <w:rFonts w:asciiTheme="minorHAnsi" w:hAnsiTheme="minorHAnsi"/>
          <w:sz w:val="24"/>
          <w:szCs w:val="24"/>
        </w:rPr>
      </w:pPr>
      <w:r w:rsidRPr="007D230C">
        <w:rPr>
          <w:rFonts w:asciiTheme="minorHAnsi" w:hAnsiTheme="minorHAnsi"/>
          <w:sz w:val="24"/>
          <w:szCs w:val="24"/>
        </w:rPr>
        <w:t>Considera-</w:t>
      </w:r>
      <w:r w:rsidRPr="00743DAB">
        <w:rPr>
          <w:rFonts w:asciiTheme="minorHAnsi" w:hAnsiTheme="minorHAnsi"/>
          <w:color w:val="000000"/>
          <w:sz w:val="24"/>
          <w:szCs w:val="24"/>
        </w:rPr>
        <w:t>se</w:t>
      </w:r>
      <w:r w:rsidRPr="007D230C">
        <w:rPr>
          <w:rFonts w:asciiTheme="minorHAnsi" w:hAnsiTheme="minorHAnsi"/>
          <w:sz w:val="24"/>
          <w:szCs w:val="24"/>
        </w:rPr>
        <w:t xml:space="preserve"> inexecução total o atraso injustificado no prazo de entrega superior a 20 (vinte) dias.</w:t>
      </w:r>
    </w:p>
    <w:p w:rsidR="007D230C" w:rsidRPr="007D230C" w:rsidRDefault="007D230C" w:rsidP="00743DAB">
      <w:pPr>
        <w:numPr>
          <w:ilvl w:val="1"/>
          <w:numId w:val="16"/>
        </w:numPr>
        <w:tabs>
          <w:tab w:val="left" w:pos="1134"/>
        </w:tabs>
        <w:spacing w:after="120"/>
        <w:ind w:left="0" w:firstLine="567"/>
        <w:jc w:val="both"/>
        <w:rPr>
          <w:rFonts w:asciiTheme="minorHAnsi" w:hAnsiTheme="minorHAnsi"/>
          <w:sz w:val="24"/>
          <w:szCs w:val="24"/>
        </w:rPr>
      </w:pPr>
      <w:r w:rsidRPr="007D230C">
        <w:rPr>
          <w:rFonts w:asciiTheme="minorHAnsi" w:hAnsiTheme="minorHAnsi"/>
          <w:sz w:val="24"/>
          <w:szCs w:val="24"/>
        </w:rPr>
        <w:t>O não-</w:t>
      </w:r>
      <w:r w:rsidRPr="00743DAB">
        <w:rPr>
          <w:rFonts w:asciiTheme="minorHAnsi" w:hAnsiTheme="minorHAnsi"/>
          <w:color w:val="000000"/>
          <w:sz w:val="24"/>
          <w:szCs w:val="24"/>
        </w:rPr>
        <w:t>cumprimento</w:t>
      </w:r>
      <w:r w:rsidRPr="007D230C">
        <w:rPr>
          <w:rFonts w:asciiTheme="minorHAnsi" w:hAnsiTheme="minorHAnsi"/>
          <w:sz w:val="24"/>
          <w:szCs w:val="24"/>
        </w:rPr>
        <w:t xml:space="preserve"> de obrigação contratual acessória, a exemplo da garantia exigida </w:t>
      </w:r>
      <w:r w:rsidRPr="00E044BA">
        <w:rPr>
          <w:rFonts w:asciiTheme="minorHAnsi" w:hAnsiTheme="minorHAnsi"/>
          <w:sz w:val="24"/>
          <w:szCs w:val="24"/>
        </w:rPr>
        <w:t xml:space="preserve">no </w:t>
      </w:r>
      <w:r w:rsidR="00743DAB" w:rsidRPr="003040B0">
        <w:rPr>
          <w:rFonts w:asciiTheme="minorHAnsi" w:hAnsiTheme="minorHAnsi"/>
          <w:b/>
          <w:color w:val="0D0D0D" w:themeColor="text1" w:themeTint="F2"/>
          <w:sz w:val="24"/>
          <w:szCs w:val="24"/>
        </w:rPr>
        <w:t>It</w:t>
      </w:r>
      <w:r w:rsidRPr="003040B0">
        <w:rPr>
          <w:rFonts w:asciiTheme="minorHAnsi" w:hAnsiTheme="minorHAnsi"/>
          <w:b/>
          <w:color w:val="0D0D0D" w:themeColor="text1" w:themeTint="F2"/>
          <w:sz w:val="24"/>
          <w:szCs w:val="24"/>
        </w:rPr>
        <w:t>em 5 (Garantia</w:t>
      </w:r>
      <w:r w:rsidR="00743DAB" w:rsidRPr="003040B0">
        <w:rPr>
          <w:rFonts w:asciiTheme="minorHAnsi" w:hAnsiTheme="minorHAnsi"/>
          <w:b/>
          <w:color w:val="0D0D0D" w:themeColor="text1" w:themeTint="F2"/>
          <w:sz w:val="24"/>
          <w:szCs w:val="24"/>
        </w:rPr>
        <w:t xml:space="preserve"> dos produtos</w:t>
      </w:r>
      <w:r w:rsidRPr="003040B0">
        <w:rPr>
          <w:rFonts w:asciiTheme="minorHAnsi" w:hAnsiTheme="minorHAnsi"/>
          <w:b/>
          <w:color w:val="0D0D0D" w:themeColor="text1" w:themeTint="F2"/>
          <w:sz w:val="24"/>
          <w:szCs w:val="24"/>
        </w:rPr>
        <w:t>),</w:t>
      </w:r>
      <w:r w:rsidRPr="003040B0">
        <w:rPr>
          <w:rFonts w:asciiTheme="minorHAnsi" w:hAnsiTheme="minorHAnsi"/>
          <w:color w:val="0D0D0D" w:themeColor="text1" w:themeTint="F2"/>
          <w:sz w:val="24"/>
          <w:szCs w:val="24"/>
        </w:rPr>
        <w:t xml:space="preserve"> sujeitará </w:t>
      </w:r>
      <w:r w:rsidRPr="00363449">
        <w:rPr>
          <w:rFonts w:asciiTheme="minorHAnsi" w:hAnsiTheme="minorHAnsi"/>
          <w:color w:val="000000" w:themeColor="text1"/>
          <w:sz w:val="24"/>
          <w:szCs w:val="24"/>
        </w:rPr>
        <w:t xml:space="preserve">a CONTRATADA à multa de até 10% (dez por cento) do valor </w:t>
      </w:r>
      <w:r w:rsidR="00B322B1" w:rsidRPr="00363449">
        <w:rPr>
          <w:rFonts w:asciiTheme="minorHAnsi" w:hAnsiTheme="minorHAnsi"/>
          <w:color w:val="000000" w:themeColor="text1"/>
          <w:sz w:val="24"/>
          <w:szCs w:val="24"/>
        </w:rPr>
        <w:t>empenhado</w:t>
      </w:r>
      <w:r w:rsidRPr="00363449">
        <w:rPr>
          <w:rFonts w:asciiTheme="minorHAnsi" w:hAnsiTheme="minorHAnsi"/>
          <w:color w:val="000000" w:themeColor="text1"/>
          <w:sz w:val="24"/>
          <w:szCs w:val="24"/>
        </w:rPr>
        <w:t>.</w:t>
      </w:r>
    </w:p>
    <w:p w:rsidR="007D230C" w:rsidRPr="007D230C" w:rsidRDefault="007D230C" w:rsidP="00B322B1">
      <w:pPr>
        <w:numPr>
          <w:ilvl w:val="1"/>
          <w:numId w:val="16"/>
        </w:numPr>
        <w:tabs>
          <w:tab w:val="left" w:pos="1134"/>
        </w:tabs>
        <w:spacing w:after="120"/>
        <w:ind w:left="0" w:firstLine="567"/>
        <w:jc w:val="both"/>
        <w:rPr>
          <w:rFonts w:asciiTheme="minorHAnsi" w:hAnsiTheme="minorHAnsi"/>
          <w:sz w:val="24"/>
          <w:szCs w:val="24"/>
        </w:rPr>
      </w:pPr>
      <w:r w:rsidRPr="007D230C">
        <w:rPr>
          <w:rFonts w:asciiTheme="minorHAnsi" w:hAnsiTheme="minorHAnsi"/>
          <w:sz w:val="24"/>
          <w:szCs w:val="24"/>
        </w:rPr>
        <w:t>O valor da multa poderá ser descontado das faturas devidas à CONTRATADA.</w:t>
      </w:r>
    </w:p>
    <w:p w:rsidR="007D230C" w:rsidRPr="007D230C" w:rsidRDefault="007D230C" w:rsidP="00B322B1">
      <w:pPr>
        <w:numPr>
          <w:ilvl w:val="2"/>
          <w:numId w:val="16"/>
        </w:numPr>
        <w:tabs>
          <w:tab w:val="left" w:pos="1985"/>
        </w:tabs>
        <w:spacing w:after="120"/>
        <w:ind w:left="1985" w:hanging="851"/>
        <w:jc w:val="both"/>
        <w:rPr>
          <w:rFonts w:asciiTheme="minorHAnsi" w:hAnsiTheme="minorHAnsi"/>
          <w:sz w:val="24"/>
          <w:szCs w:val="24"/>
        </w:rPr>
      </w:pPr>
      <w:r w:rsidRPr="007D230C">
        <w:rPr>
          <w:rFonts w:asciiTheme="minorHAnsi" w:hAnsiTheme="minorHAnsi"/>
          <w:sz w:val="24"/>
          <w:szCs w:val="24"/>
        </w:rPr>
        <w:t>Se os valores das faturas forem insuficientes, fica a CONTRATADA obrigada a recolher a importância devida no prazo de 15 (quinze) dias, contados da comunicação oficial.</w:t>
      </w:r>
    </w:p>
    <w:p w:rsidR="007D230C" w:rsidRPr="007D230C" w:rsidRDefault="007D230C" w:rsidP="00B322B1">
      <w:pPr>
        <w:numPr>
          <w:ilvl w:val="2"/>
          <w:numId w:val="16"/>
        </w:numPr>
        <w:tabs>
          <w:tab w:val="left" w:pos="1985"/>
        </w:tabs>
        <w:spacing w:after="120"/>
        <w:ind w:left="1985" w:hanging="851"/>
        <w:jc w:val="both"/>
        <w:rPr>
          <w:rFonts w:asciiTheme="minorHAnsi" w:hAnsiTheme="minorHAnsi"/>
          <w:sz w:val="24"/>
          <w:szCs w:val="24"/>
        </w:rPr>
      </w:pPr>
      <w:r w:rsidRPr="007D230C">
        <w:rPr>
          <w:rFonts w:asciiTheme="minorHAnsi" w:hAnsiTheme="minorHAnsi"/>
          <w:sz w:val="24"/>
          <w:szCs w:val="24"/>
        </w:rPr>
        <w:t>Esgotados os meios administrativos para cobrança do valor devido pela CONTRATADA à CONTRATANTE, o débito será encaminhado para inscrição em dívida ativa.</w:t>
      </w:r>
    </w:p>
    <w:p w:rsidR="007D230C" w:rsidRPr="007D230C" w:rsidRDefault="007D230C" w:rsidP="001618FF">
      <w:pPr>
        <w:numPr>
          <w:ilvl w:val="1"/>
          <w:numId w:val="16"/>
        </w:numPr>
        <w:tabs>
          <w:tab w:val="left" w:pos="1134"/>
        </w:tabs>
        <w:ind w:left="0" w:firstLine="567"/>
        <w:jc w:val="both"/>
        <w:rPr>
          <w:rFonts w:asciiTheme="minorHAnsi" w:hAnsiTheme="minorHAnsi"/>
          <w:sz w:val="24"/>
          <w:szCs w:val="24"/>
        </w:rPr>
      </w:pPr>
      <w:r w:rsidRPr="007D230C">
        <w:rPr>
          <w:rFonts w:asciiTheme="minorHAnsi" w:hAnsiTheme="minorHAnsi"/>
          <w:sz w:val="24"/>
          <w:szCs w:val="24"/>
        </w:rPr>
        <w:t>O contrato, sem prejuízo das multas e demais cominações legais previstas, poderá ser rescindido unilateralmente, por ato formal da Administração, nos casos enumerados no art. 78, incisos I a XII e XVII, da Lei nº 8.666/93.</w:t>
      </w:r>
    </w:p>
    <w:p w:rsidR="0089238B" w:rsidRPr="009C08FC" w:rsidRDefault="0089238B" w:rsidP="001618FF">
      <w:pPr>
        <w:tabs>
          <w:tab w:val="left" w:pos="1134"/>
        </w:tabs>
        <w:ind w:left="567"/>
        <w:jc w:val="both"/>
        <w:rPr>
          <w:rFonts w:asciiTheme="minorHAnsi" w:hAnsiTheme="minorHAnsi"/>
          <w:sz w:val="24"/>
          <w:szCs w:val="24"/>
        </w:rPr>
      </w:pPr>
    </w:p>
    <w:p w:rsidR="0089238B" w:rsidRPr="0089238B" w:rsidRDefault="0089238B" w:rsidP="0089238B">
      <w:pPr>
        <w:numPr>
          <w:ilvl w:val="0"/>
          <w:numId w:val="16"/>
        </w:numPr>
        <w:tabs>
          <w:tab w:val="left" w:pos="567"/>
        </w:tabs>
        <w:spacing w:after="120"/>
        <w:ind w:left="0" w:firstLine="0"/>
        <w:jc w:val="both"/>
        <w:rPr>
          <w:rFonts w:asciiTheme="minorHAnsi" w:hAnsiTheme="minorHAnsi"/>
          <w:b/>
          <w:sz w:val="24"/>
          <w:szCs w:val="24"/>
        </w:rPr>
      </w:pPr>
      <w:r w:rsidRPr="0089238B">
        <w:rPr>
          <w:rFonts w:asciiTheme="minorHAnsi" w:hAnsiTheme="minorHAnsi"/>
          <w:b/>
          <w:sz w:val="24"/>
          <w:szCs w:val="24"/>
        </w:rPr>
        <w:t>Requisitos gerais do mobiliário</w:t>
      </w:r>
    </w:p>
    <w:p w:rsidR="00E85060" w:rsidRPr="00E85060" w:rsidRDefault="00E85060" w:rsidP="00E85060">
      <w:pPr>
        <w:numPr>
          <w:ilvl w:val="1"/>
          <w:numId w:val="16"/>
        </w:numPr>
        <w:tabs>
          <w:tab w:val="left" w:pos="1134"/>
        </w:tabs>
        <w:ind w:left="0" w:firstLine="567"/>
        <w:jc w:val="both"/>
        <w:rPr>
          <w:rFonts w:asciiTheme="minorHAnsi" w:hAnsiTheme="minorHAnsi"/>
          <w:sz w:val="24"/>
          <w:szCs w:val="24"/>
        </w:rPr>
      </w:pPr>
      <w:r w:rsidRPr="00E85060">
        <w:rPr>
          <w:rFonts w:asciiTheme="minorHAnsi" w:hAnsiTheme="minorHAnsi"/>
          <w:sz w:val="24"/>
          <w:szCs w:val="24"/>
        </w:rPr>
        <w:t>Atendimento às normas:</w:t>
      </w:r>
    </w:p>
    <w:p w:rsidR="00E85060" w:rsidRPr="00E85060" w:rsidRDefault="00E85060" w:rsidP="00E85060">
      <w:pPr>
        <w:numPr>
          <w:ilvl w:val="2"/>
          <w:numId w:val="16"/>
        </w:numPr>
        <w:tabs>
          <w:tab w:val="left" w:pos="1985"/>
        </w:tabs>
        <w:spacing w:before="120" w:after="120"/>
        <w:ind w:left="1985" w:hanging="851"/>
        <w:jc w:val="both"/>
        <w:rPr>
          <w:rFonts w:asciiTheme="minorHAnsi" w:hAnsiTheme="minorHAnsi"/>
          <w:sz w:val="24"/>
          <w:szCs w:val="24"/>
        </w:rPr>
      </w:pPr>
      <w:r w:rsidRPr="00E85060">
        <w:rPr>
          <w:rFonts w:asciiTheme="minorHAnsi" w:hAnsiTheme="minorHAnsi"/>
          <w:sz w:val="24"/>
          <w:szCs w:val="24"/>
        </w:rPr>
        <w:t xml:space="preserve">ABNT NBR 15164:2004 - Móveis estofados </w:t>
      </w:r>
      <w:r>
        <w:rPr>
          <w:rFonts w:asciiTheme="minorHAnsi" w:hAnsiTheme="minorHAnsi"/>
          <w:sz w:val="24"/>
          <w:szCs w:val="24"/>
        </w:rPr>
        <w:t>–</w:t>
      </w:r>
      <w:r w:rsidRPr="00E85060">
        <w:rPr>
          <w:rFonts w:asciiTheme="minorHAnsi" w:hAnsiTheme="minorHAnsi"/>
          <w:sz w:val="24"/>
          <w:szCs w:val="24"/>
        </w:rPr>
        <w:t xml:space="preserve"> Sofás</w:t>
      </w:r>
      <w:r>
        <w:rPr>
          <w:rFonts w:asciiTheme="minorHAnsi" w:hAnsiTheme="minorHAnsi"/>
          <w:sz w:val="24"/>
          <w:szCs w:val="24"/>
        </w:rPr>
        <w:t>;</w:t>
      </w:r>
    </w:p>
    <w:p w:rsidR="00E85060" w:rsidRPr="00E85060" w:rsidRDefault="00E85060" w:rsidP="00E85060">
      <w:pPr>
        <w:numPr>
          <w:ilvl w:val="2"/>
          <w:numId w:val="16"/>
        </w:numPr>
        <w:tabs>
          <w:tab w:val="left" w:pos="1985"/>
        </w:tabs>
        <w:ind w:left="1985" w:hanging="851"/>
        <w:jc w:val="both"/>
        <w:rPr>
          <w:rFonts w:asciiTheme="minorHAnsi" w:hAnsiTheme="minorHAnsi"/>
          <w:sz w:val="24"/>
          <w:szCs w:val="24"/>
        </w:rPr>
      </w:pPr>
      <w:r w:rsidRPr="00E85060">
        <w:rPr>
          <w:rFonts w:asciiTheme="minorHAnsi" w:hAnsiTheme="minorHAnsi"/>
          <w:sz w:val="24"/>
          <w:szCs w:val="24"/>
        </w:rPr>
        <w:t xml:space="preserve">ABNT NBR 16405:2015 - Sofás, poltronas e assentos estofados - Avaliação das características de </w:t>
      </w:r>
      <w:proofErr w:type="spellStart"/>
      <w:r w:rsidRPr="00E85060">
        <w:rPr>
          <w:rFonts w:asciiTheme="minorHAnsi" w:hAnsiTheme="minorHAnsi"/>
          <w:sz w:val="24"/>
          <w:szCs w:val="24"/>
        </w:rPr>
        <w:t>ignitabilidade</w:t>
      </w:r>
      <w:proofErr w:type="spellEnd"/>
      <w:r w:rsidRPr="00E85060">
        <w:rPr>
          <w:rFonts w:asciiTheme="minorHAnsi" w:hAnsiTheme="minorHAnsi"/>
          <w:sz w:val="24"/>
          <w:szCs w:val="24"/>
        </w:rPr>
        <w:t xml:space="preserve"> - Classificação e métodos de ensaio;</w:t>
      </w:r>
    </w:p>
    <w:p w:rsidR="00E85060" w:rsidRPr="00E85060" w:rsidRDefault="00E85060" w:rsidP="00E85060">
      <w:pPr>
        <w:numPr>
          <w:ilvl w:val="2"/>
          <w:numId w:val="16"/>
        </w:numPr>
        <w:tabs>
          <w:tab w:val="left" w:pos="1985"/>
        </w:tabs>
        <w:spacing w:before="120" w:after="120"/>
        <w:ind w:left="1985" w:hanging="851"/>
        <w:jc w:val="both"/>
        <w:rPr>
          <w:rFonts w:asciiTheme="minorHAnsi" w:hAnsiTheme="minorHAnsi"/>
          <w:sz w:val="24"/>
          <w:szCs w:val="24"/>
        </w:rPr>
      </w:pPr>
      <w:r>
        <w:rPr>
          <w:rFonts w:asciiTheme="minorHAnsi" w:hAnsiTheme="minorHAnsi"/>
          <w:sz w:val="24"/>
          <w:szCs w:val="24"/>
        </w:rPr>
        <w:t>NR 17 – Ergonomia.</w:t>
      </w:r>
    </w:p>
    <w:p w:rsidR="00E85060" w:rsidRPr="00E85060" w:rsidRDefault="00E85060" w:rsidP="00E85060">
      <w:pPr>
        <w:numPr>
          <w:ilvl w:val="1"/>
          <w:numId w:val="16"/>
        </w:numPr>
        <w:tabs>
          <w:tab w:val="left" w:pos="1134"/>
        </w:tabs>
        <w:ind w:left="0" w:firstLine="567"/>
        <w:jc w:val="both"/>
        <w:rPr>
          <w:rFonts w:asciiTheme="minorHAnsi" w:hAnsiTheme="minorHAnsi"/>
          <w:sz w:val="24"/>
          <w:szCs w:val="24"/>
        </w:rPr>
      </w:pPr>
      <w:r w:rsidRPr="00E85060">
        <w:rPr>
          <w:rFonts w:asciiTheme="minorHAnsi" w:hAnsiTheme="minorHAnsi"/>
          <w:sz w:val="24"/>
          <w:szCs w:val="24"/>
        </w:rPr>
        <w:t>Qualidade:</w:t>
      </w:r>
    </w:p>
    <w:p w:rsidR="00E85060" w:rsidRPr="00E85060" w:rsidRDefault="00E85060" w:rsidP="00E85060">
      <w:pPr>
        <w:numPr>
          <w:ilvl w:val="2"/>
          <w:numId w:val="16"/>
        </w:numPr>
        <w:tabs>
          <w:tab w:val="left" w:pos="1985"/>
        </w:tabs>
        <w:spacing w:after="120"/>
        <w:ind w:left="1985" w:hanging="851"/>
        <w:jc w:val="both"/>
        <w:rPr>
          <w:rFonts w:asciiTheme="minorHAnsi" w:hAnsiTheme="minorHAnsi"/>
          <w:sz w:val="24"/>
          <w:szCs w:val="24"/>
        </w:rPr>
      </w:pPr>
      <w:r w:rsidRPr="00E85060">
        <w:rPr>
          <w:rFonts w:asciiTheme="minorHAnsi" w:hAnsiTheme="minorHAnsi"/>
          <w:sz w:val="24"/>
          <w:szCs w:val="24"/>
        </w:rPr>
        <w:t>Os materiais empregados deverão ser de alta qualidade, com acabamento impecável, sem falhas;</w:t>
      </w:r>
    </w:p>
    <w:p w:rsidR="00E85060" w:rsidRPr="00E85060" w:rsidRDefault="00E85060" w:rsidP="00E85060">
      <w:pPr>
        <w:numPr>
          <w:ilvl w:val="2"/>
          <w:numId w:val="16"/>
        </w:numPr>
        <w:tabs>
          <w:tab w:val="left" w:pos="1985"/>
        </w:tabs>
        <w:spacing w:after="120"/>
        <w:ind w:left="1985" w:hanging="851"/>
        <w:jc w:val="both"/>
        <w:rPr>
          <w:rFonts w:asciiTheme="minorHAnsi" w:hAnsiTheme="minorHAnsi"/>
          <w:sz w:val="24"/>
          <w:szCs w:val="24"/>
        </w:rPr>
      </w:pPr>
      <w:r w:rsidRPr="00E85060">
        <w:rPr>
          <w:rFonts w:asciiTheme="minorHAnsi" w:hAnsiTheme="minorHAnsi"/>
          <w:sz w:val="24"/>
          <w:szCs w:val="24"/>
        </w:rPr>
        <w:t>Os móveis deverão ser construídos de modo a terem resistência e estabilidade, proporcionando segurança ao equipamento e ao usuário.</w:t>
      </w:r>
    </w:p>
    <w:p w:rsidR="00E85060" w:rsidRPr="00E85060" w:rsidRDefault="00E85060" w:rsidP="00E85060">
      <w:pPr>
        <w:numPr>
          <w:ilvl w:val="1"/>
          <w:numId w:val="16"/>
        </w:numPr>
        <w:tabs>
          <w:tab w:val="left" w:pos="1134"/>
        </w:tabs>
        <w:spacing w:after="120"/>
        <w:ind w:left="0" w:firstLine="567"/>
        <w:jc w:val="both"/>
        <w:rPr>
          <w:rFonts w:asciiTheme="minorHAnsi" w:hAnsiTheme="minorHAnsi"/>
          <w:sz w:val="24"/>
          <w:szCs w:val="24"/>
        </w:rPr>
      </w:pPr>
      <w:r w:rsidRPr="00E85060">
        <w:rPr>
          <w:rFonts w:asciiTheme="minorHAnsi" w:hAnsiTheme="minorHAnsi"/>
          <w:sz w:val="24"/>
          <w:szCs w:val="24"/>
        </w:rPr>
        <w:t>Dimensões:</w:t>
      </w:r>
    </w:p>
    <w:p w:rsidR="00E85060" w:rsidRPr="00E85060" w:rsidRDefault="00E85060" w:rsidP="00E85060">
      <w:pPr>
        <w:numPr>
          <w:ilvl w:val="2"/>
          <w:numId w:val="16"/>
        </w:numPr>
        <w:tabs>
          <w:tab w:val="left" w:pos="1985"/>
        </w:tabs>
        <w:spacing w:after="120"/>
        <w:ind w:left="1985" w:hanging="851"/>
        <w:jc w:val="both"/>
        <w:rPr>
          <w:rFonts w:asciiTheme="minorHAnsi" w:hAnsiTheme="minorHAnsi"/>
          <w:sz w:val="24"/>
          <w:szCs w:val="24"/>
        </w:rPr>
      </w:pPr>
      <w:r w:rsidRPr="00E85060">
        <w:rPr>
          <w:rFonts w:asciiTheme="minorHAnsi" w:hAnsiTheme="minorHAnsi"/>
          <w:sz w:val="24"/>
          <w:szCs w:val="24"/>
        </w:rPr>
        <w:t xml:space="preserve">As dimensões </w:t>
      </w:r>
      <w:proofErr w:type="gramStart"/>
      <w:r w:rsidRPr="00E85060">
        <w:rPr>
          <w:rFonts w:asciiTheme="minorHAnsi" w:hAnsiTheme="minorHAnsi"/>
          <w:sz w:val="24"/>
          <w:szCs w:val="24"/>
        </w:rPr>
        <w:t>deste(</w:t>
      </w:r>
      <w:proofErr w:type="gramEnd"/>
      <w:r w:rsidRPr="00E85060">
        <w:rPr>
          <w:rFonts w:asciiTheme="minorHAnsi" w:hAnsiTheme="minorHAnsi"/>
          <w:sz w:val="24"/>
          <w:szCs w:val="24"/>
        </w:rPr>
        <w:t>s) objeto(s), por exemplo, diâmetro, espessura, altura, largura, profundidade, listadas no Anexo II deste Edital, admitem pequenas variações, desde que sejam preservados os atributos de estabilidade, resistência, durabilidade, ergonomia, estética, dentre outros, bem como a proporcionalidade dos elementos que compõem o produto final.</w:t>
      </w:r>
    </w:p>
    <w:p w:rsidR="00E85060" w:rsidRPr="00E85060" w:rsidRDefault="00E85060" w:rsidP="00E85060">
      <w:pPr>
        <w:numPr>
          <w:ilvl w:val="1"/>
          <w:numId w:val="16"/>
        </w:numPr>
        <w:tabs>
          <w:tab w:val="left" w:pos="1134"/>
        </w:tabs>
        <w:spacing w:after="120"/>
        <w:ind w:left="0" w:firstLine="567"/>
        <w:jc w:val="both"/>
        <w:rPr>
          <w:rFonts w:asciiTheme="minorHAnsi" w:hAnsiTheme="minorHAnsi"/>
          <w:sz w:val="24"/>
          <w:szCs w:val="24"/>
        </w:rPr>
      </w:pPr>
      <w:r w:rsidRPr="00E85060">
        <w:rPr>
          <w:rFonts w:asciiTheme="minorHAnsi" w:hAnsiTheme="minorHAnsi"/>
          <w:sz w:val="24"/>
          <w:szCs w:val="24"/>
        </w:rPr>
        <w:t>Tonalidades:</w:t>
      </w:r>
    </w:p>
    <w:p w:rsidR="00E85060" w:rsidRPr="00E85060" w:rsidRDefault="00E85060" w:rsidP="00E85060">
      <w:pPr>
        <w:numPr>
          <w:ilvl w:val="2"/>
          <w:numId w:val="16"/>
        </w:numPr>
        <w:tabs>
          <w:tab w:val="left" w:pos="1985"/>
        </w:tabs>
        <w:spacing w:after="120"/>
        <w:ind w:left="1985" w:hanging="851"/>
        <w:jc w:val="both"/>
        <w:rPr>
          <w:rFonts w:asciiTheme="minorHAnsi" w:hAnsiTheme="minorHAnsi"/>
          <w:sz w:val="24"/>
          <w:szCs w:val="24"/>
        </w:rPr>
      </w:pPr>
      <w:r w:rsidRPr="00E85060">
        <w:rPr>
          <w:rFonts w:asciiTheme="minorHAnsi" w:hAnsiTheme="minorHAnsi"/>
          <w:sz w:val="24"/>
          <w:szCs w:val="24"/>
        </w:rPr>
        <w:lastRenderedPageBreak/>
        <w:t xml:space="preserve">Conforme Anexo II do Edital, o revestimento dos estofados deverão </w:t>
      </w:r>
      <w:r w:rsidR="00D073E9">
        <w:rPr>
          <w:rFonts w:asciiTheme="minorHAnsi" w:hAnsiTheme="minorHAnsi"/>
          <w:sz w:val="24"/>
          <w:szCs w:val="24"/>
        </w:rPr>
        <w:t>ser confeccionados na cor preta;</w:t>
      </w:r>
    </w:p>
    <w:p w:rsidR="00F36DE8" w:rsidRPr="00F36DE8" w:rsidRDefault="00E85060" w:rsidP="00E85060">
      <w:pPr>
        <w:numPr>
          <w:ilvl w:val="2"/>
          <w:numId w:val="16"/>
        </w:numPr>
        <w:tabs>
          <w:tab w:val="left" w:pos="1985"/>
        </w:tabs>
        <w:spacing w:after="120"/>
        <w:ind w:left="1985" w:hanging="851"/>
        <w:jc w:val="both"/>
        <w:rPr>
          <w:rFonts w:asciiTheme="minorHAnsi" w:hAnsiTheme="minorHAnsi"/>
          <w:color w:val="FF0000"/>
          <w:sz w:val="24"/>
          <w:szCs w:val="24"/>
        </w:rPr>
      </w:pPr>
      <w:r w:rsidRPr="00E85060">
        <w:rPr>
          <w:rFonts w:asciiTheme="minorHAnsi" w:hAnsiTheme="minorHAnsi"/>
          <w:sz w:val="24"/>
          <w:szCs w:val="24"/>
        </w:rPr>
        <w:t>A critério da CONTRATANTE, também poderão ser definidas outras cores, o que deverá ser devidamente discriminado na nota de empenho ou no respectivo ofício de encaminhamento à CONTRATADA.</w:t>
      </w:r>
    </w:p>
    <w:p w:rsidR="0089238B" w:rsidRPr="0089238B" w:rsidRDefault="0089238B" w:rsidP="001618FF">
      <w:pPr>
        <w:tabs>
          <w:tab w:val="left" w:pos="2268"/>
        </w:tabs>
        <w:jc w:val="both"/>
        <w:rPr>
          <w:rFonts w:asciiTheme="minorHAnsi" w:hAnsiTheme="minorHAnsi"/>
          <w:sz w:val="24"/>
          <w:szCs w:val="24"/>
        </w:rPr>
      </w:pPr>
    </w:p>
    <w:p w:rsidR="0089238B" w:rsidRPr="0089238B" w:rsidRDefault="0089238B" w:rsidP="0089238B">
      <w:pPr>
        <w:numPr>
          <w:ilvl w:val="0"/>
          <w:numId w:val="16"/>
        </w:numPr>
        <w:tabs>
          <w:tab w:val="left" w:pos="567"/>
        </w:tabs>
        <w:spacing w:after="120"/>
        <w:ind w:left="0" w:firstLine="0"/>
        <w:jc w:val="both"/>
        <w:rPr>
          <w:rFonts w:asciiTheme="minorHAnsi" w:hAnsiTheme="minorHAnsi"/>
          <w:sz w:val="24"/>
          <w:szCs w:val="24"/>
        </w:rPr>
      </w:pPr>
      <w:r w:rsidRPr="0089238B">
        <w:rPr>
          <w:rFonts w:asciiTheme="minorHAnsi" w:hAnsiTheme="minorHAnsi"/>
          <w:b/>
          <w:sz w:val="24"/>
          <w:szCs w:val="24"/>
        </w:rPr>
        <w:t>Unidade responsável pelo Termo de Referência</w:t>
      </w:r>
    </w:p>
    <w:p w:rsidR="0089238B" w:rsidRPr="0089238B" w:rsidRDefault="0089238B" w:rsidP="001618FF">
      <w:pPr>
        <w:tabs>
          <w:tab w:val="left" w:pos="1701"/>
        </w:tabs>
        <w:ind w:firstLine="567"/>
        <w:jc w:val="both"/>
        <w:rPr>
          <w:rFonts w:asciiTheme="minorHAnsi" w:hAnsiTheme="minorHAnsi"/>
          <w:sz w:val="24"/>
          <w:szCs w:val="24"/>
        </w:rPr>
      </w:pPr>
      <w:r w:rsidRPr="0089238B">
        <w:rPr>
          <w:rFonts w:asciiTheme="minorHAnsi" w:hAnsiTheme="minorHAnsi"/>
          <w:color w:val="000000"/>
          <w:sz w:val="24"/>
          <w:szCs w:val="24"/>
        </w:rPr>
        <w:t>Serviço de Gestão Patrimonial - SGP.</w:t>
      </w:r>
    </w:p>
    <w:p w:rsidR="0089238B" w:rsidRPr="0089238B" w:rsidRDefault="0089238B" w:rsidP="001618FF">
      <w:pPr>
        <w:pStyle w:val="Default"/>
        <w:ind w:left="720"/>
        <w:rPr>
          <w:rFonts w:asciiTheme="minorHAnsi" w:hAnsiTheme="minorHAnsi"/>
        </w:rPr>
      </w:pPr>
    </w:p>
    <w:p w:rsidR="0089238B" w:rsidRPr="0089238B" w:rsidRDefault="0089238B" w:rsidP="0089238B">
      <w:pPr>
        <w:numPr>
          <w:ilvl w:val="0"/>
          <w:numId w:val="16"/>
        </w:numPr>
        <w:tabs>
          <w:tab w:val="left" w:pos="567"/>
        </w:tabs>
        <w:spacing w:after="120"/>
        <w:ind w:left="0" w:firstLine="0"/>
        <w:jc w:val="both"/>
        <w:rPr>
          <w:rFonts w:asciiTheme="minorHAnsi" w:hAnsiTheme="minorHAnsi"/>
          <w:b/>
          <w:bCs/>
          <w:sz w:val="24"/>
          <w:szCs w:val="24"/>
        </w:rPr>
      </w:pPr>
      <w:r w:rsidRPr="0089238B">
        <w:rPr>
          <w:rFonts w:asciiTheme="minorHAnsi" w:hAnsiTheme="minorHAnsi"/>
          <w:b/>
          <w:sz w:val="24"/>
          <w:szCs w:val="24"/>
        </w:rPr>
        <w:t>Unidade fiscalizadora</w:t>
      </w:r>
    </w:p>
    <w:p w:rsidR="001618FF" w:rsidRPr="003040B0" w:rsidRDefault="001618FF" w:rsidP="001618FF">
      <w:pPr>
        <w:tabs>
          <w:tab w:val="left" w:pos="1701"/>
        </w:tabs>
        <w:spacing w:after="120"/>
        <w:ind w:firstLine="567"/>
        <w:jc w:val="both"/>
        <w:rPr>
          <w:rFonts w:asciiTheme="minorHAnsi" w:hAnsiTheme="minorHAnsi"/>
          <w:color w:val="0D0D0D" w:themeColor="text1" w:themeTint="F2"/>
          <w:sz w:val="24"/>
          <w:szCs w:val="24"/>
        </w:rPr>
      </w:pPr>
      <w:r w:rsidRPr="003040B0">
        <w:rPr>
          <w:rFonts w:asciiTheme="minorHAnsi" w:hAnsiTheme="minorHAnsi"/>
          <w:color w:val="0D0D0D" w:themeColor="text1" w:themeTint="F2"/>
          <w:sz w:val="24"/>
          <w:szCs w:val="24"/>
        </w:rPr>
        <w:t>Serviço de Gestão Patrimonial – SGP ou Serviço de Administração da respectiva Unidade Gestora (UG) demandante.</w:t>
      </w:r>
    </w:p>
    <w:p w:rsidR="00DD528A" w:rsidRPr="003040B0" w:rsidRDefault="00DD528A">
      <w:pPr>
        <w:rPr>
          <w:rFonts w:asciiTheme="minorHAnsi" w:hAnsiTheme="minorHAnsi"/>
          <w:b/>
          <w:color w:val="0D0D0D" w:themeColor="text1" w:themeTint="F2"/>
          <w:sz w:val="24"/>
          <w:szCs w:val="24"/>
        </w:rPr>
      </w:pPr>
      <w:r w:rsidRPr="003040B0">
        <w:rPr>
          <w:rFonts w:asciiTheme="minorHAnsi" w:hAnsiTheme="minorHAnsi"/>
          <w:b/>
          <w:color w:val="0D0D0D" w:themeColor="text1" w:themeTint="F2"/>
          <w:sz w:val="24"/>
          <w:szCs w:val="24"/>
        </w:rPr>
        <w:br w:type="page"/>
      </w:r>
    </w:p>
    <w:p w:rsidR="002C2B9C" w:rsidRPr="002C2B9C" w:rsidRDefault="002C2B9C" w:rsidP="002C2B9C">
      <w:pPr>
        <w:pStyle w:val="PargrafodaLista"/>
        <w:spacing w:after="120"/>
        <w:ind w:left="0"/>
        <w:contextualSpacing w:val="0"/>
        <w:jc w:val="center"/>
        <w:rPr>
          <w:rFonts w:asciiTheme="minorHAnsi" w:hAnsiTheme="minorHAnsi"/>
          <w:b/>
          <w:sz w:val="24"/>
          <w:szCs w:val="24"/>
        </w:rPr>
      </w:pPr>
      <w:r w:rsidRPr="002C2B9C">
        <w:rPr>
          <w:rFonts w:asciiTheme="minorHAnsi" w:hAnsiTheme="minorHAnsi"/>
          <w:b/>
          <w:sz w:val="24"/>
          <w:szCs w:val="24"/>
        </w:rPr>
        <w:lastRenderedPageBreak/>
        <w:t>ANEXO II – ESPECIFICAÇÕES</w:t>
      </w:r>
      <w:r>
        <w:rPr>
          <w:rFonts w:asciiTheme="minorHAnsi" w:hAnsiTheme="minorHAnsi"/>
          <w:b/>
          <w:sz w:val="24"/>
          <w:szCs w:val="24"/>
        </w:rPr>
        <w:t xml:space="preserve"> TÉCNICAS</w:t>
      </w:r>
    </w:p>
    <w:p w:rsidR="002C2B9C" w:rsidRPr="00277677" w:rsidRDefault="002C2B9C" w:rsidP="002C2B9C">
      <w:pPr>
        <w:spacing w:after="120"/>
        <w:rPr>
          <w:rFonts w:asciiTheme="minorHAnsi" w:hAnsiTheme="minorHAnsi" w:cstheme="minorHAnsi"/>
          <w:b/>
          <w:sz w:val="24"/>
          <w:szCs w:val="24"/>
        </w:rPr>
      </w:pPr>
    </w:p>
    <w:p w:rsidR="00277677" w:rsidRPr="00277677" w:rsidRDefault="00277677" w:rsidP="0076063B">
      <w:pPr>
        <w:autoSpaceDE w:val="0"/>
        <w:autoSpaceDN w:val="0"/>
        <w:adjustRightInd w:val="0"/>
        <w:spacing w:before="240" w:after="120"/>
        <w:jc w:val="center"/>
        <w:rPr>
          <w:rFonts w:asciiTheme="minorHAnsi" w:hAnsiTheme="minorHAnsi" w:cstheme="minorHAnsi"/>
          <w:b/>
          <w:bCs/>
          <w:sz w:val="24"/>
          <w:szCs w:val="24"/>
          <w:highlight w:val="yellow"/>
        </w:rPr>
      </w:pPr>
      <w:r w:rsidRPr="00277677">
        <w:rPr>
          <w:rFonts w:asciiTheme="minorHAnsi" w:hAnsiTheme="minorHAnsi" w:cstheme="minorHAnsi"/>
          <w:b/>
          <w:bCs/>
          <w:sz w:val="24"/>
          <w:szCs w:val="24"/>
        </w:rPr>
        <w:t>P-1 / POLTRONA</w:t>
      </w:r>
    </w:p>
    <w:p w:rsidR="00277677" w:rsidRPr="00277677" w:rsidRDefault="00277677" w:rsidP="00277677">
      <w:pPr>
        <w:autoSpaceDE w:val="0"/>
        <w:autoSpaceDN w:val="0"/>
        <w:adjustRightInd w:val="0"/>
        <w:spacing w:after="120"/>
        <w:rPr>
          <w:rFonts w:asciiTheme="minorHAnsi" w:hAnsiTheme="minorHAnsi" w:cstheme="minorHAnsi"/>
          <w:b/>
          <w:bCs/>
          <w:sz w:val="24"/>
          <w:szCs w:val="24"/>
          <w:highlight w:val="yellow"/>
        </w:rPr>
      </w:pPr>
    </w:p>
    <w:p w:rsidR="00277677" w:rsidRPr="00277677" w:rsidRDefault="00277677" w:rsidP="00277677">
      <w:pPr>
        <w:autoSpaceDE w:val="0"/>
        <w:autoSpaceDN w:val="0"/>
        <w:adjustRightInd w:val="0"/>
        <w:spacing w:after="120"/>
        <w:jc w:val="center"/>
        <w:rPr>
          <w:rFonts w:asciiTheme="minorHAnsi" w:hAnsiTheme="minorHAnsi" w:cstheme="minorHAnsi"/>
          <w:sz w:val="24"/>
          <w:szCs w:val="24"/>
          <w:highlight w:val="yellow"/>
        </w:rPr>
      </w:pPr>
      <w:r w:rsidRPr="00277677">
        <w:rPr>
          <w:rFonts w:asciiTheme="minorHAnsi" w:hAnsiTheme="minorHAnsi" w:cstheme="minorHAnsi"/>
          <w:b/>
          <w:noProof/>
          <w:sz w:val="24"/>
          <w:szCs w:val="24"/>
        </w:rPr>
        <w:drawing>
          <wp:inline distT="0" distB="0" distL="0" distR="0" wp14:anchorId="30315B11" wp14:editId="707F59F7">
            <wp:extent cx="2838450" cy="2719187"/>
            <wp:effectExtent l="0" t="0" r="0" b="5080"/>
            <wp:docPr id="5"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0729" cy="2730951"/>
                    </a:xfrm>
                    <a:prstGeom prst="rect">
                      <a:avLst/>
                    </a:prstGeom>
                    <a:noFill/>
                    <a:ln>
                      <a:noFill/>
                    </a:ln>
                  </pic:spPr>
                </pic:pic>
              </a:graphicData>
            </a:graphic>
          </wp:inline>
        </w:drawing>
      </w:r>
    </w:p>
    <w:p w:rsidR="00277677" w:rsidRPr="0076063B" w:rsidRDefault="00277677" w:rsidP="00277677">
      <w:pPr>
        <w:numPr>
          <w:ilvl w:val="0"/>
          <w:numId w:val="18"/>
        </w:numPr>
        <w:tabs>
          <w:tab w:val="left" w:pos="1134"/>
        </w:tabs>
        <w:autoSpaceDE w:val="0"/>
        <w:autoSpaceDN w:val="0"/>
        <w:adjustRightInd w:val="0"/>
        <w:spacing w:before="240" w:after="120"/>
        <w:ind w:left="567" w:firstLine="0"/>
        <w:jc w:val="both"/>
        <w:rPr>
          <w:rFonts w:asciiTheme="minorHAnsi" w:hAnsiTheme="minorHAnsi" w:cstheme="minorHAnsi"/>
          <w:sz w:val="24"/>
          <w:szCs w:val="24"/>
        </w:rPr>
      </w:pPr>
      <w:r w:rsidRPr="0076063B">
        <w:rPr>
          <w:rFonts w:asciiTheme="minorHAnsi" w:hAnsiTheme="minorHAnsi" w:cstheme="minorHAnsi"/>
          <w:b/>
          <w:sz w:val="24"/>
          <w:szCs w:val="24"/>
        </w:rPr>
        <w:t>Especificações</w:t>
      </w:r>
      <w:r w:rsidRPr="0076063B">
        <w:rPr>
          <w:rFonts w:asciiTheme="minorHAnsi" w:hAnsiTheme="minorHAnsi" w:cstheme="minorHAnsi"/>
          <w:sz w:val="24"/>
          <w:szCs w:val="24"/>
        </w:rPr>
        <w:t>:</w:t>
      </w:r>
    </w:p>
    <w:p w:rsidR="00277677" w:rsidRPr="00277677" w:rsidRDefault="00277677" w:rsidP="00277677">
      <w:pPr>
        <w:numPr>
          <w:ilvl w:val="1"/>
          <w:numId w:val="18"/>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poltrona</w:t>
      </w:r>
      <w:proofErr w:type="gramEnd"/>
      <w:r w:rsidRPr="00277677">
        <w:rPr>
          <w:rFonts w:asciiTheme="minorHAnsi" w:hAnsiTheme="minorHAnsi" w:cstheme="minorHAnsi"/>
          <w:sz w:val="24"/>
          <w:szCs w:val="24"/>
        </w:rPr>
        <w:t xml:space="preserve"> </w:t>
      </w:r>
      <w:r w:rsidRPr="00277677">
        <w:rPr>
          <w:rFonts w:asciiTheme="minorHAnsi" w:hAnsiTheme="minorHAnsi" w:cstheme="minorHAnsi"/>
          <w:i/>
          <w:sz w:val="24"/>
          <w:szCs w:val="24"/>
        </w:rPr>
        <w:t>design</w:t>
      </w:r>
      <w:r w:rsidRPr="00277677">
        <w:rPr>
          <w:rFonts w:asciiTheme="minorHAnsi" w:hAnsiTheme="minorHAnsi" w:cstheme="minorHAnsi"/>
          <w:sz w:val="24"/>
          <w:szCs w:val="24"/>
        </w:rPr>
        <w:t xml:space="preserve"> Barcelona  com estrutura em  aço  inox maciço, barra  chata 1 ¼  x ½; </w:t>
      </w:r>
      <w:proofErr w:type="spellStart"/>
      <w:r w:rsidRPr="00277677">
        <w:rPr>
          <w:rFonts w:asciiTheme="minorHAnsi" w:hAnsiTheme="minorHAnsi" w:cstheme="minorHAnsi"/>
          <w:sz w:val="24"/>
          <w:szCs w:val="24"/>
        </w:rPr>
        <w:t>Percinta</w:t>
      </w:r>
      <w:proofErr w:type="spellEnd"/>
      <w:r w:rsidRPr="00277677">
        <w:rPr>
          <w:rFonts w:asciiTheme="minorHAnsi" w:hAnsiTheme="minorHAnsi" w:cstheme="minorHAnsi"/>
          <w:sz w:val="24"/>
          <w:szCs w:val="24"/>
        </w:rPr>
        <w:t xml:space="preserve"> de couro natural na cor preta; </w:t>
      </w:r>
    </w:p>
    <w:p w:rsidR="00277677" w:rsidRPr="00277677" w:rsidRDefault="00277677" w:rsidP="00277677">
      <w:pPr>
        <w:numPr>
          <w:ilvl w:val="1"/>
          <w:numId w:val="18"/>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estofado</w:t>
      </w:r>
      <w:proofErr w:type="gramEnd"/>
      <w:r w:rsidRPr="00277677">
        <w:rPr>
          <w:rFonts w:asciiTheme="minorHAnsi" w:hAnsiTheme="minorHAnsi" w:cstheme="minorHAnsi"/>
          <w:sz w:val="24"/>
          <w:szCs w:val="24"/>
        </w:rPr>
        <w:t xml:space="preserve"> do  assento  e  do  encosto  com  espessura  de  90  mm  com espuma  laminada  e densidade de 33Kg/m³ em sistema quadriculado revestido em couro natural na cor preta e  botões  também  cobertos  com  o mesmo  revestimento,  presos  por  cordão  de  poliéster encerado;  Sistema  de  fixação  das  almofadas  feito  por  meio  de  botões  metálicos  de pressão.  </w:t>
      </w:r>
    </w:p>
    <w:p w:rsidR="00277677" w:rsidRPr="0076063B" w:rsidRDefault="00277677" w:rsidP="00277677">
      <w:pPr>
        <w:numPr>
          <w:ilvl w:val="0"/>
          <w:numId w:val="18"/>
        </w:numPr>
        <w:tabs>
          <w:tab w:val="left" w:pos="1134"/>
        </w:tabs>
        <w:autoSpaceDE w:val="0"/>
        <w:autoSpaceDN w:val="0"/>
        <w:adjustRightInd w:val="0"/>
        <w:spacing w:before="240" w:after="120"/>
        <w:ind w:left="567" w:firstLine="0"/>
        <w:jc w:val="both"/>
        <w:rPr>
          <w:rFonts w:asciiTheme="minorHAnsi" w:hAnsiTheme="minorHAnsi" w:cstheme="minorHAnsi"/>
          <w:sz w:val="24"/>
          <w:szCs w:val="24"/>
        </w:rPr>
      </w:pPr>
      <w:r w:rsidRPr="0076063B">
        <w:rPr>
          <w:rFonts w:asciiTheme="minorHAnsi" w:hAnsiTheme="minorHAnsi" w:cstheme="minorHAnsi"/>
          <w:b/>
          <w:sz w:val="24"/>
          <w:szCs w:val="24"/>
        </w:rPr>
        <w:t>Medidas</w:t>
      </w:r>
      <w:r w:rsidRPr="0076063B">
        <w:rPr>
          <w:rFonts w:asciiTheme="minorHAnsi" w:hAnsiTheme="minorHAnsi" w:cstheme="minorHAnsi"/>
          <w:sz w:val="24"/>
          <w:szCs w:val="24"/>
        </w:rPr>
        <w:t>:</w:t>
      </w:r>
    </w:p>
    <w:p w:rsidR="00277677" w:rsidRPr="00277677" w:rsidRDefault="00277677" w:rsidP="00277677">
      <w:pPr>
        <w:numPr>
          <w:ilvl w:val="1"/>
          <w:numId w:val="19"/>
        </w:numPr>
        <w:tabs>
          <w:tab w:val="left" w:pos="1701"/>
        </w:tabs>
        <w:autoSpaceDE w:val="0"/>
        <w:autoSpaceDN w:val="0"/>
        <w:adjustRightInd w:val="0"/>
        <w:spacing w:after="120"/>
        <w:ind w:left="1134" w:firstLine="0"/>
        <w:jc w:val="both"/>
        <w:rPr>
          <w:rFonts w:asciiTheme="minorHAnsi" w:hAnsiTheme="minorHAnsi" w:cstheme="minorHAnsi"/>
          <w:sz w:val="24"/>
          <w:szCs w:val="24"/>
        </w:rPr>
      </w:pPr>
      <w:r w:rsidRPr="00277677">
        <w:rPr>
          <w:rFonts w:asciiTheme="minorHAnsi" w:hAnsiTheme="minorHAnsi" w:cstheme="minorHAnsi"/>
          <w:sz w:val="24"/>
          <w:szCs w:val="24"/>
        </w:rPr>
        <w:t>750 x 750mm (</w:t>
      </w:r>
      <w:proofErr w:type="spellStart"/>
      <w:r w:rsidRPr="00277677">
        <w:rPr>
          <w:rFonts w:asciiTheme="minorHAnsi" w:hAnsiTheme="minorHAnsi" w:cstheme="minorHAnsi"/>
          <w:sz w:val="24"/>
          <w:szCs w:val="24"/>
        </w:rPr>
        <w:t>LxP</w:t>
      </w:r>
      <w:proofErr w:type="spellEnd"/>
      <w:r w:rsidRPr="00277677">
        <w:rPr>
          <w:rFonts w:asciiTheme="minorHAnsi" w:hAnsiTheme="minorHAnsi" w:cstheme="minorHAnsi"/>
          <w:sz w:val="24"/>
          <w:szCs w:val="24"/>
        </w:rPr>
        <w:t>);</w:t>
      </w:r>
    </w:p>
    <w:p w:rsidR="00277677" w:rsidRPr="00277677" w:rsidRDefault="00277677" w:rsidP="00277677">
      <w:pPr>
        <w:numPr>
          <w:ilvl w:val="1"/>
          <w:numId w:val="19"/>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altura</w:t>
      </w:r>
      <w:proofErr w:type="gramEnd"/>
      <w:r w:rsidRPr="00277677">
        <w:rPr>
          <w:rFonts w:asciiTheme="minorHAnsi" w:hAnsiTheme="minorHAnsi" w:cstheme="minorHAnsi"/>
          <w:sz w:val="24"/>
          <w:szCs w:val="24"/>
        </w:rPr>
        <w:t xml:space="preserve"> do piso ao assento 420 mm;</w:t>
      </w:r>
    </w:p>
    <w:p w:rsidR="00277677" w:rsidRPr="00277677" w:rsidRDefault="00277677" w:rsidP="00277677">
      <w:pPr>
        <w:numPr>
          <w:ilvl w:val="1"/>
          <w:numId w:val="19"/>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altura</w:t>
      </w:r>
      <w:proofErr w:type="gramEnd"/>
      <w:r w:rsidRPr="00277677">
        <w:rPr>
          <w:rFonts w:asciiTheme="minorHAnsi" w:hAnsiTheme="minorHAnsi" w:cstheme="minorHAnsi"/>
          <w:sz w:val="24"/>
          <w:szCs w:val="24"/>
        </w:rPr>
        <w:t xml:space="preserve"> do piso ao topo do encosto 740mm.</w:t>
      </w:r>
    </w:p>
    <w:p w:rsidR="00277677" w:rsidRPr="00277677" w:rsidRDefault="00277677" w:rsidP="00277677">
      <w:pPr>
        <w:tabs>
          <w:tab w:val="left" w:pos="1701"/>
        </w:tabs>
        <w:autoSpaceDE w:val="0"/>
        <w:autoSpaceDN w:val="0"/>
        <w:adjustRightInd w:val="0"/>
        <w:spacing w:after="120"/>
        <w:jc w:val="both"/>
        <w:rPr>
          <w:rFonts w:asciiTheme="minorHAnsi" w:hAnsiTheme="minorHAnsi" w:cstheme="minorHAnsi"/>
          <w:sz w:val="24"/>
          <w:szCs w:val="24"/>
        </w:rPr>
      </w:pPr>
    </w:p>
    <w:p w:rsidR="00277677" w:rsidRPr="00277677" w:rsidRDefault="00277677" w:rsidP="00277677">
      <w:pPr>
        <w:tabs>
          <w:tab w:val="left" w:pos="851"/>
        </w:tabs>
        <w:autoSpaceDE w:val="0"/>
        <w:autoSpaceDN w:val="0"/>
        <w:adjustRightInd w:val="0"/>
        <w:spacing w:after="120"/>
        <w:ind w:left="426"/>
        <w:jc w:val="both"/>
        <w:rPr>
          <w:rFonts w:asciiTheme="minorHAnsi" w:hAnsiTheme="minorHAnsi" w:cstheme="minorHAnsi"/>
          <w:b/>
          <w:sz w:val="24"/>
          <w:szCs w:val="24"/>
        </w:rPr>
      </w:pPr>
      <w:r w:rsidRPr="00277677">
        <w:rPr>
          <w:rFonts w:asciiTheme="minorHAnsi" w:hAnsiTheme="minorHAnsi" w:cstheme="minorHAnsi"/>
          <w:b/>
          <w:sz w:val="24"/>
          <w:szCs w:val="24"/>
        </w:rPr>
        <w:t xml:space="preserve">Observação: </w:t>
      </w:r>
      <w:r w:rsidRPr="0076063B">
        <w:rPr>
          <w:rFonts w:asciiTheme="minorHAnsi" w:hAnsiTheme="minorHAnsi" w:cstheme="minorHAnsi"/>
          <w:sz w:val="24"/>
          <w:szCs w:val="24"/>
        </w:rPr>
        <w:t>a critério do TCU poderão ser definidas outras cores para este objeto, o que deverá ser devidamente discriminado na nota de empenho ou no respectivo ofício de encaminhamento à empresa contratada.</w:t>
      </w:r>
    </w:p>
    <w:p w:rsidR="00277677" w:rsidRDefault="00277677" w:rsidP="00277677">
      <w:pPr>
        <w:tabs>
          <w:tab w:val="left" w:pos="2268"/>
        </w:tabs>
        <w:autoSpaceDE w:val="0"/>
        <w:autoSpaceDN w:val="0"/>
        <w:adjustRightInd w:val="0"/>
        <w:spacing w:after="120"/>
        <w:jc w:val="both"/>
        <w:rPr>
          <w:rFonts w:asciiTheme="minorHAnsi" w:hAnsiTheme="minorHAnsi" w:cstheme="minorHAnsi"/>
          <w:sz w:val="24"/>
          <w:szCs w:val="24"/>
        </w:rPr>
      </w:pPr>
    </w:p>
    <w:p w:rsidR="0076063B" w:rsidRDefault="0076063B" w:rsidP="00277677">
      <w:pPr>
        <w:tabs>
          <w:tab w:val="left" w:pos="2268"/>
        </w:tabs>
        <w:autoSpaceDE w:val="0"/>
        <w:autoSpaceDN w:val="0"/>
        <w:adjustRightInd w:val="0"/>
        <w:spacing w:after="120"/>
        <w:jc w:val="both"/>
        <w:rPr>
          <w:rFonts w:asciiTheme="minorHAnsi" w:hAnsiTheme="minorHAnsi" w:cstheme="minorHAnsi"/>
          <w:sz w:val="24"/>
          <w:szCs w:val="24"/>
        </w:rPr>
      </w:pPr>
    </w:p>
    <w:p w:rsidR="00E044BA" w:rsidRPr="00277677" w:rsidRDefault="00E044BA" w:rsidP="00277677">
      <w:pPr>
        <w:tabs>
          <w:tab w:val="left" w:pos="2268"/>
        </w:tabs>
        <w:autoSpaceDE w:val="0"/>
        <w:autoSpaceDN w:val="0"/>
        <w:adjustRightInd w:val="0"/>
        <w:spacing w:after="120"/>
        <w:jc w:val="both"/>
        <w:rPr>
          <w:rFonts w:asciiTheme="minorHAnsi" w:hAnsiTheme="minorHAnsi" w:cstheme="minorHAnsi"/>
          <w:sz w:val="24"/>
          <w:szCs w:val="24"/>
        </w:rPr>
      </w:pPr>
    </w:p>
    <w:p w:rsidR="00277677" w:rsidRPr="00277677" w:rsidRDefault="00277677" w:rsidP="0076063B">
      <w:pPr>
        <w:pStyle w:val="Recuodecorpodetexto"/>
        <w:spacing w:before="240" w:after="120"/>
        <w:ind w:left="0" w:firstLine="0"/>
        <w:jc w:val="center"/>
        <w:outlineLvl w:val="1"/>
        <w:rPr>
          <w:rFonts w:asciiTheme="minorHAnsi" w:hAnsiTheme="minorHAnsi" w:cstheme="minorHAnsi"/>
          <w:b/>
          <w:szCs w:val="24"/>
        </w:rPr>
      </w:pPr>
      <w:r w:rsidRPr="00277677">
        <w:rPr>
          <w:rFonts w:asciiTheme="minorHAnsi" w:hAnsiTheme="minorHAnsi" w:cstheme="minorHAnsi"/>
          <w:b/>
          <w:szCs w:val="24"/>
        </w:rPr>
        <w:lastRenderedPageBreak/>
        <w:t>SF1-1 / SOFÁ DE 1 LUGAR TIPO 1</w:t>
      </w:r>
      <w:r w:rsidRPr="00277677">
        <w:rPr>
          <w:rFonts w:asciiTheme="minorHAnsi" w:hAnsiTheme="minorHAnsi" w:cstheme="minorHAnsi"/>
          <w:szCs w:val="24"/>
        </w:rPr>
        <w:t>.</w:t>
      </w:r>
    </w:p>
    <w:p w:rsidR="00277677" w:rsidRPr="00277677" w:rsidRDefault="00277677" w:rsidP="00277677">
      <w:pPr>
        <w:pStyle w:val="Recuodecorpodetexto"/>
        <w:spacing w:after="120"/>
        <w:ind w:left="0" w:firstLine="0"/>
        <w:outlineLvl w:val="1"/>
        <w:rPr>
          <w:rFonts w:asciiTheme="minorHAnsi" w:hAnsiTheme="minorHAnsi" w:cstheme="minorHAnsi"/>
          <w:b/>
          <w:szCs w:val="24"/>
          <w:highlight w:val="yellow"/>
        </w:rPr>
      </w:pPr>
    </w:p>
    <w:p w:rsidR="00277677" w:rsidRPr="00277677" w:rsidRDefault="00277677" w:rsidP="00277677">
      <w:pPr>
        <w:spacing w:after="120"/>
        <w:jc w:val="center"/>
        <w:rPr>
          <w:rFonts w:asciiTheme="minorHAnsi" w:hAnsiTheme="minorHAnsi" w:cstheme="minorHAnsi"/>
          <w:sz w:val="24"/>
          <w:szCs w:val="24"/>
          <w:highlight w:val="yellow"/>
        </w:rPr>
      </w:pPr>
      <w:r w:rsidRPr="00277677">
        <w:rPr>
          <w:rFonts w:asciiTheme="minorHAnsi" w:hAnsiTheme="minorHAnsi" w:cstheme="minorHAnsi"/>
          <w:noProof/>
          <w:sz w:val="24"/>
          <w:szCs w:val="24"/>
        </w:rPr>
        <w:drawing>
          <wp:inline distT="0" distB="0" distL="0" distR="0" wp14:anchorId="60AB3ACF" wp14:editId="23FC0E90">
            <wp:extent cx="2605484" cy="2476500"/>
            <wp:effectExtent l="0" t="0" r="4445" b="0"/>
            <wp:docPr id="6"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9187" cy="2480020"/>
                    </a:xfrm>
                    <a:prstGeom prst="rect">
                      <a:avLst/>
                    </a:prstGeom>
                    <a:noFill/>
                    <a:ln>
                      <a:noFill/>
                    </a:ln>
                  </pic:spPr>
                </pic:pic>
              </a:graphicData>
            </a:graphic>
          </wp:inline>
        </w:drawing>
      </w:r>
    </w:p>
    <w:p w:rsidR="00277677" w:rsidRPr="00277677" w:rsidRDefault="00277677" w:rsidP="00277677">
      <w:pPr>
        <w:spacing w:after="120"/>
        <w:rPr>
          <w:rFonts w:asciiTheme="minorHAnsi" w:hAnsiTheme="minorHAnsi" w:cstheme="minorHAnsi"/>
          <w:sz w:val="24"/>
          <w:szCs w:val="24"/>
          <w:highlight w:val="yellow"/>
        </w:rPr>
      </w:pPr>
    </w:p>
    <w:p w:rsidR="00277677" w:rsidRPr="0076063B" w:rsidRDefault="00277677" w:rsidP="00277677">
      <w:pPr>
        <w:numPr>
          <w:ilvl w:val="0"/>
          <w:numId w:val="32"/>
        </w:numPr>
        <w:tabs>
          <w:tab w:val="left" w:pos="1134"/>
        </w:tabs>
        <w:autoSpaceDE w:val="0"/>
        <w:autoSpaceDN w:val="0"/>
        <w:adjustRightInd w:val="0"/>
        <w:spacing w:before="240" w:after="120"/>
        <w:ind w:left="567" w:firstLine="0"/>
        <w:jc w:val="both"/>
        <w:rPr>
          <w:rFonts w:asciiTheme="minorHAnsi" w:hAnsiTheme="minorHAnsi" w:cstheme="minorHAnsi"/>
          <w:sz w:val="24"/>
          <w:szCs w:val="24"/>
        </w:rPr>
      </w:pPr>
      <w:r w:rsidRPr="0076063B">
        <w:rPr>
          <w:rFonts w:asciiTheme="minorHAnsi" w:hAnsiTheme="minorHAnsi" w:cstheme="minorHAnsi"/>
          <w:b/>
          <w:sz w:val="24"/>
          <w:szCs w:val="24"/>
        </w:rPr>
        <w:t>Especificações</w:t>
      </w:r>
      <w:r w:rsidRPr="0076063B">
        <w:rPr>
          <w:rFonts w:asciiTheme="minorHAnsi" w:hAnsiTheme="minorHAnsi" w:cstheme="minorHAnsi"/>
          <w:sz w:val="24"/>
          <w:szCs w:val="24"/>
        </w:rPr>
        <w:t>:</w:t>
      </w:r>
    </w:p>
    <w:p w:rsidR="00277677" w:rsidRPr="00277677" w:rsidRDefault="00277677" w:rsidP="00277677">
      <w:pPr>
        <w:numPr>
          <w:ilvl w:val="1"/>
          <w:numId w:val="32"/>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sofá</w:t>
      </w:r>
      <w:proofErr w:type="gramEnd"/>
      <w:r w:rsidRPr="00277677">
        <w:rPr>
          <w:rFonts w:asciiTheme="minorHAnsi" w:hAnsiTheme="minorHAnsi" w:cstheme="minorHAnsi"/>
          <w:sz w:val="24"/>
          <w:szCs w:val="24"/>
        </w:rPr>
        <w:t xml:space="preserve"> de 01 (um) lugar com </w:t>
      </w:r>
      <w:r w:rsidRPr="00277677">
        <w:rPr>
          <w:rFonts w:asciiTheme="minorHAnsi" w:hAnsiTheme="minorHAnsi" w:cstheme="minorHAnsi"/>
          <w:i/>
          <w:iCs/>
          <w:sz w:val="24"/>
          <w:szCs w:val="24"/>
        </w:rPr>
        <w:t xml:space="preserve">design </w:t>
      </w:r>
      <w:r w:rsidRPr="00277677">
        <w:rPr>
          <w:rFonts w:asciiTheme="minorHAnsi" w:hAnsiTheme="minorHAnsi" w:cstheme="minorHAnsi"/>
          <w:i/>
          <w:sz w:val="24"/>
          <w:szCs w:val="24"/>
        </w:rPr>
        <w:t>Le Corbusier</w:t>
      </w:r>
      <w:r w:rsidRPr="00277677">
        <w:rPr>
          <w:rFonts w:asciiTheme="minorHAnsi" w:hAnsiTheme="minorHAnsi" w:cstheme="minorHAnsi"/>
          <w:sz w:val="24"/>
          <w:szCs w:val="24"/>
        </w:rPr>
        <w:t>, ref. LC2;</w:t>
      </w:r>
    </w:p>
    <w:p w:rsidR="00277677" w:rsidRPr="00277677" w:rsidRDefault="00277677" w:rsidP="00277677">
      <w:pPr>
        <w:numPr>
          <w:ilvl w:val="1"/>
          <w:numId w:val="32"/>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assento</w:t>
      </w:r>
      <w:proofErr w:type="gramEnd"/>
      <w:r w:rsidRPr="00277677">
        <w:rPr>
          <w:rFonts w:asciiTheme="minorHAnsi" w:hAnsiTheme="minorHAnsi" w:cstheme="minorHAnsi"/>
          <w:sz w:val="24"/>
          <w:szCs w:val="24"/>
        </w:rPr>
        <w:t>, encosto e braços em blocos de espuma em poliuretano indeformável D-33 Kg/m³;</w:t>
      </w:r>
    </w:p>
    <w:p w:rsidR="00277677" w:rsidRPr="00277677" w:rsidRDefault="00277677" w:rsidP="00277677">
      <w:pPr>
        <w:numPr>
          <w:ilvl w:val="1"/>
          <w:numId w:val="32"/>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estrutura</w:t>
      </w:r>
      <w:proofErr w:type="gramEnd"/>
      <w:r w:rsidRPr="00277677">
        <w:rPr>
          <w:rFonts w:asciiTheme="minorHAnsi" w:hAnsiTheme="minorHAnsi" w:cstheme="minorHAnsi"/>
          <w:sz w:val="24"/>
          <w:szCs w:val="24"/>
        </w:rPr>
        <w:t xml:space="preserve"> interna do assento e do encosto em madeira maciça pinus, </w:t>
      </w:r>
      <w:proofErr w:type="spellStart"/>
      <w:r w:rsidRPr="00277677">
        <w:rPr>
          <w:rFonts w:asciiTheme="minorHAnsi" w:hAnsiTheme="minorHAnsi" w:cstheme="minorHAnsi"/>
          <w:sz w:val="24"/>
          <w:szCs w:val="24"/>
        </w:rPr>
        <w:t>antimofo</w:t>
      </w:r>
      <w:proofErr w:type="spellEnd"/>
      <w:r w:rsidRPr="00277677">
        <w:rPr>
          <w:rFonts w:asciiTheme="minorHAnsi" w:hAnsiTheme="minorHAnsi" w:cstheme="minorHAnsi"/>
          <w:sz w:val="24"/>
          <w:szCs w:val="24"/>
        </w:rPr>
        <w:t xml:space="preserve"> e </w:t>
      </w:r>
      <w:proofErr w:type="spellStart"/>
      <w:r w:rsidRPr="00277677">
        <w:rPr>
          <w:rFonts w:asciiTheme="minorHAnsi" w:hAnsiTheme="minorHAnsi" w:cstheme="minorHAnsi"/>
          <w:sz w:val="24"/>
          <w:szCs w:val="24"/>
        </w:rPr>
        <w:t>anticupim</w:t>
      </w:r>
      <w:proofErr w:type="spellEnd"/>
      <w:r w:rsidRPr="00277677">
        <w:rPr>
          <w:rFonts w:asciiTheme="minorHAnsi" w:hAnsiTheme="minorHAnsi" w:cstheme="minorHAnsi"/>
          <w:sz w:val="24"/>
          <w:szCs w:val="24"/>
        </w:rPr>
        <w:t>;</w:t>
      </w:r>
    </w:p>
    <w:p w:rsidR="00277677" w:rsidRPr="00277677" w:rsidRDefault="00277677" w:rsidP="00277677">
      <w:pPr>
        <w:numPr>
          <w:ilvl w:val="1"/>
          <w:numId w:val="32"/>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revestimento</w:t>
      </w:r>
      <w:proofErr w:type="gramEnd"/>
      <w:r w:rsidRPr="00277677">
        <w:rPr>
          <w:rFonts w:asciiTheme="minorHAnsi" w:hAnsiTheme="minorHAnsi" w:cstheme="minorHAnsi"/>
          <w:sz w:val="24"/>
          <w:szCs w:val="24"/>
        </w:rPr>
        <w:t xml:space="preserve"> em couro natural na cor preta;</w:t>
      </w:r>
    </w:p>
    <w:p w:rsidR="00277677" w:rsidRPr="00277677" w:rsidRDefault="00277677" w:rsidP="00277677">
      <w:pPr>
        <w:numPr>
          <w:ilvl w:val="1"/>
          <w:numId w:val="32"/>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pés</w:t>
      </w:r>
      <w:proofErr w:type="gramEnd"/>
      <w:r w:rsidRPr="00277677">
        <w:rPr>
          <w:rFonts w:asciiTheme="minorHAnsi" w:hAnsiTheme="minorHAnsi" w:cstheme="minorHAnsi"/>
          <w:sz w:val="24"/>
          <w:szCs w:val="24"/>
        </w:rPr>
        <w:t xml:space="preserve"> e estrutura metálica em tubos redondos dobrados e curvados característica do </w:t>
      </w:r>
      <w:r w:rsidRPr="00277677">
        <w:rPr>
          <w:rFonts w:asciiTheme="minorHAnsi" w:hAnsiTheme="minorHAnsi" w:cstheme="minorHAnsi"/>
          <w:i/>
          <w:sz w:val="24"/>
          <w:szCs w:val="24"/>
        </w:rPr>
        <w:t>design Le Corbusier</w:t>
      </w:r>
      <w:r w:rsidRPr="00277677">
        <w:rPr>
          <w:rFonts w:asciiTheme="minorHAnsi" w:hAnsiTheme="minorHAnsi" w:cstheme="minorHAnsi"/>
          <w:sz w:val="24"/>
          <w:szCs w:val="24"/>
        </w:rPr>
        <w:t xml:space="preserve"> em tubo de aço inox 304, polido, com diâmetro de 25 mm;</w:t>
      </w:r>
    </w:p>
    <w:p w:rsidR="00277677" w:rsidRPr="00277677" w:rsidRDefault="00277677" w:rsidP="00277677">
      <w:pPr>
        <w:numPr>
          <w:ilvl w:val="1"/>
          <w:numId w:val="32"/>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estrado</w:t>
      </w:r>
      <w:proofErr w:type="gramEnd"/>
      <w:r w:rsidRPr="00277677">
        <w:rPr>
          <w:rFonts w:asciiTheme="minorHAnsi" w:hAnsiTheme="minorHAnsi" w:cstheme="minorHAnsi"/>
          <w:sz w:val="24"/>
          <w:szCs w:val="24"/>
        </w:rPr>
        <w:t xml:space="preserve"> em perfilado inox com </w:t>
      </w:r>
      <w:proofErr w:type="spellStart"/>
      <w:r w:rsidRPr="00277677">
        <w:rPr>
          <w:rFonts w:asciiTheme="minorHAnsi" w:hAnsiTheme="minorHAnsi" w:cstheme="minorHAnsi"/>
          <w:sz w:val="24"/>
          <w:szCs w:val="24"/>
        </w:rPr>
        <w:t>percintas</w:t>
      </w:r>
      <w:proofErr w:type="spellEnd"/>
      <w:r w:rsidRPr="00277677">
        <w:rPr>
          <w:rFonts w:asciiTheme="minorHAnsi" w:hAnsiTheme="minorHAnsi" w:cstheme="minorHAnsi"/>
          <w:sz w:val="24"/>
          <w:szCs w:val="24"/>
        </w:rPr>
        <w:t xml:space="preserve"> elásticas. </w:t>
      </w:r>
    </w:p>
    <w:p w:rsidR="00277677" w:rsidRPr="0076063B" w:rsidRDefault="00277677" w:rsidP="00277677">
      <w:pPr>
        <w:numPr>
          <w:ilvl w:val="0"/>
          <w:numId w:val="32"/>
        </w:numPr>
        <w:tabs>
          <w:tab w:val="left" w:pos="1134"/>
        </w:tabs>
        <w:autoSpaceDE w:val="0"/>
        <w:autoSpaceDN w:val="0"/>
        <w:adjustRightInd w:val="0"/>
        <w:spacing w:before="240" w:after="120"/>
        <w:ind w:left="567" w:firstLine="0"/>
        <w:jc w:val="both"/>
        <w:rPr>
          <w:rFonts w:asciiTheme="minorHAnsi" w:hAnsiTheme="minorHAnsi" w:cstheme="minorHAnsi"/>
          <w:sz w:val="24"/>
          <w:szCs w:val="24"/>
        </w:rPr>
      </w:pPr>
      <w:r w:rsidRPr="0076063B">
        <w:rPr>
          <w:rFonts w:asciiTheme="minorHAnsi" w:hAnsiTheme="minorHAnsi" w:cstheme="minorHAnsi"/>
          <w:b/>
          <w:sz w:val="24"/>
          <w:szCs w:val="24"/>
        </w:rPr>
        <w:t>Medidas:</w:t>
      </w:r>
    </w:p>
    <w:p w:rsidR="00277677" w:rsidRPr="00277677" w:rsidRDefault="00277677" w:rsidP="00277677">
      <w:pPr>
        <w:numPr>
          <w:ilvl w:val="1"/>
          <w:numId w:val="32"/>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largura</w:t>
      </w:r>
      <w:proofErr w:type="gramEnd"/>
      <w:r w:rsidRPr="00277677">
        <w:rPr>
          <w:rFonts w:asciiTheme="minorHAnsi" w:hAnsiTheme="minorHAnsi" w:cstheme="minorHAnsi"/>
          <w:sz w:val="24"/>
          <w:szCs w:val="24"/>
        </w:rPr>
        <w:t xml:space="preserve"> interna = 50 cm;</w:t>
      </w:r>
    </w:p>
    <w:p w:rsidR="00277677" w:rsidRPr="00277677" w:rsidRDefault="00277677" w:rsidP="00277677">
      <w:pPr>
        <w:numPr>
          <w:ilvl w:val="1"/>
          <w:numId w:val="32"/>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profundidade</w:t>
      </w:r>
      <w:proofErr w:type="gramEnd"/>
      <w:r w:rsidRPr="00277677">
        <w:rPr>
          <w:rFonts w:asciiTheme="minorHAnsi" w:hAnsiTheme="minorHAnsi" w:cstheme="minorHAnsi"/>
          <w:sz w:val="24"/>
          <w:szCs w:val="24"/>
        </w:rPr>
        <w:t xml:space="preserve"> interna = 53 cm;</w:t>
      </w:r>
    </w:p>
    <w:p w:rsidR="00277677" w:rsidRPr="00277677" w:rsidRDefault="00277677" w:rsidP="00277677">
      <w:pPr>
        <w:numPr>
          <w:ilvl w:val="1"/>
          <w:numId w:val="32"/>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largura</w:t>
      </w:r>
      <w:proofErr w:type="gramEnd"/>
      <w:r w:rsidRPr="00277677">
        <w:rPr>
          <w:rFonts w:asciiTheme="minorHAnsi" w:hAnsiTheme="minorHAnsi" w:cstheme="minorHAnsi"/>
          <w:sz w:val="24"/>
          <w:szCs w:val="24"/>
        </w:rPr>
        <w:t xml:space="preserve"> externa = 79 cm;</w:t>
      </w:r>
    </w:p>
    <w:p w:rsidR="00277677" w:rsidRPr="00277677" w:rsidRDefault="00277677" w:rsidP="00277677">
      <w:pPr>
        <w:numPr>
          <w:ilvl w:val="1"/>
          <w:numId w:val="32"/>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profundidade</w:t>
      </w:r>
      <w:proofErr w:type="gramEnd"/>
      <w:r w:rsidRPr="00277677">
        <w:rPr>
          <w:rFonts w:asciiTheme="minorHAnsi" w:hAnsiTheme="minorHAnsi" w:cstheme="minorHAnsi"/>
          <w:sz w:val="24"/>
          <w:szCs w:val="24"/>
        </w:rPr>
        <w:t xml:space="preserve"> externa = 70 cm;</w:t>
      </w:r>
    </w:p>
    <w:p w:rsidR="00277677" w:rsidRPr="00277677" w:rsidRDefault="00277677" w:rsidP="00277677">
      <w:pPr>
        <w:numPr>
          <w:ilvl w:val="1"/>
          <w:numId w:val="32"/>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altura</w:t>
      </w:r>
      <w:proofErr w:type="gramEnd"/>
      <w:r w:rsidRPr="00277677">
        <w:rPr>
          <w:rFonts w:asciiTheme="minorHAnsi" w:hAnsiTheme="minorHAnsi" w:cstheme="minorHAnsi"/>
          <w:sz w:val="24"/>
          <w:szCs w:val="24"/>
        </w:rPr>
        <w:t xml:space="preserve"> = 70 cm;</w:t>
      </w:r>
    </w:p>
    <w:p w:rsidR="00277677" w:rsidRPr="00277677" w:rsidRDefault="00277677" w:rsidP="00277677">
      <w:pPr>
        <w:numPr>
          <w:ilvl w:val="1"/>
          <w:numId w:val="32"/>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altura</w:t>
      </w:r>
      <w:proofErr w:type="gramEnd"/>
      <w:r w:rsidRPr="00277677">
        <w:rPr>
          <w:rFonts w:asciiTheme="minorHAnsi" w:hAnsiTheme="minorHAnsi" w:cstheme="minorHAnsi"/>
          <w:sz w:val="24"/>
          <w:szCs w:val="24"/>
        </w:rPr>
        <w:t xml:space="preserve"> do assento = 45 cm;</w:t>
      </w:r>
    </w:p>
    <w:p w:rsidR="00277677" w:rsidRPr="00277677" w:rsidRDefault="00277677" w:rsidP="00277677">
      <w:pPr>
        <w:numPr>
          <w:ilvl w:val="1"/>
          <w:numId w:val="32"/>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espessura</w:t>
      </w:r>
      <w:proofErr w:type="gramEnd"/>
      <w:r w:rsidRPr="00277677">
        <w:rPr>
          <w:rFonts w:asciiTheme="minorHAnsi" w:hAnsiTheme="minorHAnsi" w:cstheme="minorHAnsi"/>
          <w:sz w:val="24"/>
          <w:szCs w:val="24"/>
        </w:rPr>
        <w:t xml:space="preserve"> do braço = 12 cm.</w:t>
      </w:r>
    </w:p>
    <w:p w:rsidR="00277677" w:rsidRDefault="00277677" w:rsidP="00277677">
      <w:pPr>
        <w:tabs>
          <w:tab w:val="left" w:pos="851"/>
        </w:tabs>
        <w:autoSpaceDE w:val="0"/>
        <w:autoSpaceDN w:val="0"/>
        <w:adjustRightInd w:val="0"/>
        <w:spacing w:after="120"/>
        <w:ind w:left="426"/>
        <w:jc w:val="both"/>
        <w:rPr>
          <w:rFonts w:asciiTheme="minorHAnsi" w:hAnsiTheme="minorHAnsi" w:cstheme="minorHAnsi"/>
          <w:sz w:val="24"/>
          <w:szCs w:val="24"/>
        </w:rPr>
      </w:pPr>
      <w:r w:rsidRPr="00277677">
        <w:rPr>
          <w:rFonts w:asciiTheme="minorHAnsi" w:hAnsiTheme="minorHAnsi" w:cstheme="minorHAnsi"/>
          <w:b/>
          <w:sz w:val="24"/>
          <w:szCs w:val="24"/>
        </w:rPr>
        <w:t xml:space="preserve">Observação: </w:t>
      </w:r>
      <w:r w:rsidRPr="0076063B">
        <w:rPr>
          <w:rFonts w:asciiTheme="minorHAnsi" w:hAnsiTheme="minorHAnsi" w:cstheme="minorHAnsi"/>
          <w:sz w:val="24"/>
          <w:szCs w:val="24"/>
        </w:rPr>
        <w:t>a critério do TCU poderão ser definidas outras cores para este objeto, o que deverá ser devidamente discriminado na nota de empenho ou no respectivo ofício de encaminhamento à empresa contratada.</w:t>
      </w:r>
    </w:p>
    <w:p w:rsidR="00277677" w:rsidRPr="00277677" w:rsidRDefault="00277677" w:rsidP="0076063B">
      <w:pPr>
        <w:pStyle w:val="Recuodecorpodetexto"/>
        <w:spacing w:before="240" w:after="120"/>
        <w:ind w:left="0" w:firstLine="0"/>
        <w:jc w:val="center"/>
        <w:outlineLvl w:val="1"/>
        <w:rPr>
          <w:rFonts w:asciiTheme="minorHAnsi" w:hAnsiTheme="minorHAnsi" w:cstheme="minorHAnsi"/>
          <w:szCs w:val="24"/>
        </w:rPr>
      </w:pPr>
      <w:r w:rsidRPr="00277677">
        <w:rPr>
          <w:rFonts w:asciiTheme="minorHAnsi" w:hAnsiTheme="minorHAnsi" w:cstheme="minorHAnsi"/>
          <w:b/>
          <w:szCs w:val="24"/>
        </w:rPr>
        <w:lastRenderedPageBreak/>
        <w:t>SF2-1 - SOFÁ DE 2 LUGARES TIPO 1</w:t>
      </w:r>
      <w:r w:rsidRPr="00277677">
        <w:rPr>
          <w:rFonts w:asciiTheme="minorHAnsi" w:hAnsiTheme="minorHAnsi" w:cstheme="minorHAnsi"/>
          <w:szCs w:val="24"/>
        </w:rPr>
        <w:t>.</w:t>
      </w:r>
    </w:p>
    <w:p w:rsidR="00277677" w:rsidRPr="00277677" w:rsidRDefault="00277677" w:rsidP="00277677">
      <w:pPr>
        <w:pStyle w:val="Recuodecorpodetexto"/>
        <w:spacing w:after="120"/>
        <w:ind w:left="0" w:firstLine="0"/>
        <w:jc w:val="center"/>
        <w:outlineLvl w:val="1"/>
        <w:rPr>
          <w:rFonts w:asciiTheme="minorHAnsi" w:hAnsiTheme="minorHAnsi" w:cstheme="minorHAnsi"/>
          <w:szCs w:val="24"/>
          <w:highlight w:val="yellow"/>
        </w:rPr>
      </w:pPr>
    </w:p>
    <w:p w:rsidR="00277677" w:rsidRPr="00277677" w:rsidRDefault="00277677" w:rsidP="00277677">
      <w:pPr>
        <w:pStyle w:val="Recuodecorpodetexto"/>
        <w:spacing w:after="120"/>
        <w:ind w:left="0" w:firstLine="0"/>
        <w:jc w:val="center"/>
        <w:outlineLvl w:val="1"/>
        <w:rPr>
          <w:rFonts w:asciiTheme="minorHAnsi" w:hAnsiTheme="minorHAnsi" w:cstheme="minorHAnsi"/>
          <w:b/>
          <w:szCs w:val="24"/>
          <w:highlight w:val="yellow"/>
        </w:rPr>
      </w:pPr>
      <w:r w:rsidRPr="00277677">
        <w:rPr>
          <w:rFonts w:asciiTheme="minorHAnsi" w:hAnsiTheme="minorHAnsi" w:cstheme="minorHAnsi"/>
          <w:noProof/>
          <w:szCs w:val="24"/>
        </w:rPr>
        <w:drawing>
          <wp:inline distT="0" distB="0" distL="0" distR="0" wp14:anchorId="17C76B5A" wp14:editId="586E28A5">
            <wp:extent cx="3486150" cy="2029910"/>
            <wp:effectExtent l="0" t="0" r="0" b="8890"/>
            <wp:docPr id="3" name="Imagem 2" descr="sofa-le-corbusier-masculino-2-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sofa-le-corbusier-masculino-2-lu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96287" cy="2035812"/>
                    </a:xfrm>
                    <a:prstGeom prst="rect">
                      <a:avLst/>
                    </a:prstGeom>
                    <a:noFill/>
                    <a:ln>
                      <a:noFill/>
                    </a:ln>
                  </pic:spPr>
                </pic:pic>
              </a:graphicData>
            </a:graphic>
          </wp:inline>
        </w:drawing>
      </w:r>
    </w:p>
    <w:p w:rsidR="00277677" w:rsidRPr="00277677" w:rsidRDefault="00277677" w:rsidP="00277677">
      <w:pPr>
        <w:spacing w:after="120"/>
        <w:rPr>
          <w:rFonts w:asciiTheme="minorHAnsi" w:hAnsiTheme="minorHAnsi" w:cstheme="minorHAnsi"/>
          <w:sz w:val="24"/>
          <w:szCs w:val="24"/>
          <w:highlight w:val="yellow"/>
        </w:rPr>
      </w:pPr>
    </w:p>
    <w:p w:rsidR="00277677" w:rsidRPr="0076063B" w:rsidRDefault="00277677" w:rsidP="00277677">
      <w:pPr>
        <w:numPr>
          <w:ilvl w:val="0"/>
          <w:numId w:val="33"/>
        </w:numPr>
        <w:tabs>
          <w:tab w:val="left" w:pos="1134"/>
        </w:tabs>
        <w:autoSpaceDE w:val="0"/>
        <w:autoSpaceDN w:val="0"/>
        <w:adjustRightInd w:val="0"/>
        <w:spacing w:before="240" w:after="120"/>
        <w:ind w:left="567" w:firstLine="0"/>
        <w:jc w:val="both"/>
        <w:rPr>
          <w:rFonts w:asciiTheme="minorHAnsi" w:hAnsiTheme="minorHAnsi" w:cstheme="minorHAnsi"/>
          <w:sz w:val="24"/>
          <w:szCs w:val="24"/>
        </w:rPr>
      </w:pPr>
      <w:r w:rsidRPr="0076063B">
        <w:rPr>
          <w:rFonts w:asciiTheme="minorHAnsi" w:hAnsiTheme="minorHAnsi" w:cstheme="minorHAnsi"/>
          <w:b/>
          <w:sz w:val="24"/>
          <w:szCs w:val="24"/>
        </w:rPr>
        <w:t>Especificações</w:t>
      </w:r>
      <w:r w:rsidRPr="0076063B">
        <w:rPr>
          <w:rFonts w:asciiTheme="minorHAnsi" w:hAnsiTheme="minorHAnsi" w:cstheme="minorHAnsi"/>
          <w:sz w:val="24"/>
          <w:szCs w:val="24"/>
        </w:rPr>
        <w:t>:</w:t>
      </w:r>
    </w:p>
    <w:p w:rsidR="00277677" w:rsidRPr="00277677" w:rsidRDefault="00277677" w:rsidP="00277677">
      <w:pPr>
        <w:numPr>
          <w:ilvl w:val="1"/>
          <w:numId w:val="33"/>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sofá</w:t>
      </w:r>
      <w:proofErr w:type="gramEnd"/>
      <w:r w:rsidRPr="00277677">
        <w:rPr>
          <w:rFonts w:asciiTheme="minorHAnsi" w:hAnsiTheme="minorHAnsi" w:cstheme="minorHAnsi"/>
          <w:sz w:val="24"/>
          <w:szCs w:val="24"/>
        </w:rPr>
        <w:t xml:space="preserve"> de 02 (dois) lugares com </w:t>
      </w:r>
      <w:r w:rsidRPr="00277677">
        <w:rPr>
          <w:rFonts w:asciiTheme="minorHAnsi" w:hAnsiTheme="minorHAnsi" w:cstheme="minorHAnsi"/>
          <w:i/>
          <w:iCs/>
          <w:sz w:val="24"/>
          <w:szCs w:val="24"/>
        </w:rPr>
        <w:t xml:space="preserve">design </w:t>
      </w:r>
      <w:r w:rsidRPr="00277677">
        <w:rPr>
          <w:rFonts w:asciiTheme="minorHAnsi" w:hAnsiTheme="minorHAnsi" w:cstheme="minorHAnsi"/>
          <w:i/>
          <w:sz w:val="24"/>
          <w:szCs w:val="24"/>
        </w:rPr>
        <w:t>Le Corbusier</w:t>
      </w:r>
      <w:r w:rsidRPr="00277677">
        <w:rPr>
          <w:rFonts w:asciiTheme="minorHAnsi" w:hAnsiTheme="minorHAnsi" w:cstheme="minorHAnsi"/>
          <w:sz w:val="24"/>
          <w:szCs w:val="24"/>
        </w:rPr>
        <w:t>, ref. LC2;</w:t>
      </w:r>
    </w:p>
    <w:p w:rsidR="00277677" w:rsidRPr="00277677" w:rsidRDefault="00277677" w:rsidP="00277677">
      <w:pPr>
        <w:numPr>
          <w:ilvl w:val="1"/>
          <w:numId w:val="33"/>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assento</w:t>
      </w:r>
      <w:proofErr w:type="gramEnd"/>
      <w:r w:rsidRPr="00277677">
        <w:rPr>
          <w:rFonts w:asciiTheme="minorHAnsi" w:hAnsiTheme="minorHAnsi" w:cstheme="minorHAnsi"/>
          <w:sz w:val="24"/>
          <w:szCs w:val="24"/>
        </w:rPr>
        <w:t>, encosto e braços em blocos de espuma em poliuretano indeformável D-33 Kg/m³;</w:t>
      </w:r>
    </w:p>
    <w:p w:rsidR="00277677" w:rsidRPr="00277677" w:rsidRDefault="00277677" w:rsidP="00277677">
      <w:pPr>
        <w:numPr>
          <w:ilvl w:val="1"/>
          <w:numId w:val="33"/>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estrutura</w:t>
      </w:r>
      <w:proofErr w:type="gramEnd"/>
      <w:r w:rsidRPr="00277677">
        <w:rPr>
          <w:rFonts w:asciiTheme="minorHAnsi" w:hAnsiTheme="minorHAnsi" w:cstheme="minorHAnsi"/>
          <w:sz w:val="24"/>
          <w:szCs w:val="24"/>
        </w:rPr>
        <w:t xml:space="preserve"> interna do assento e do encosto em madeira maciça pinus, </w:t>
      </w:r>
      <w:proofErr w:type="spellStart"/>
      <w:r w:rsidRPr="00277677">
        <w:rPr>
          <w:rFonts w:asciiTheme="minorHAnsi" w:hAnsiTheme="minorHAnsi" w:cstheme="minorHAnsi"/>
          <w:sz w:val="24"/>
          <w:szCs w:val="24"/>
        </w:rPr>
        <w:t>antimofo</w:t>
      </w:r>
      <w:proofErr w:type="spellEnd"/>
      <w:r w:rsidRPr="00277677">
        <w:rPr>
          <w:rFonts w:asciiTheme="minorHAnsi" w:hAnsiTheme="minorHAnsi" w:cstheme="minorHAnsi"/>
          <w:sz w:val="24"/>
          <w:szCs w:val="24"/>
        </w:rPr>
        <w:t xml:space="preserve"> e </w:t>
      </w:r>
      <w:proofErr w:type="spellStart"/>
      <w:r w:rsidRPr="00277677">
        <w:rPr>
          <w:rFonts w:asciiTheme="minorHAnsi" w:hAnsiTheme="minorHAnsi" w:cstheme="minorHAnsi"/>
          <w:sz w:val="24"/>
          <w:szCs w:val="24"/>
        </w:rPr>
        <w:t>anticupim</w:t>
      </w:r>
      <w:proofErr w:type="spellEnd"/>
      <w:r w:rsidRPr="00277677">
        <w:rPr>
          <w:rFonts w:asciiTheme="minorHAnsi" w:hAnsiTheme="minorHAnsi" w:cstheme="minorHAnsi"/>
          <w:sz w:val="24"/>
          <w:szCs w:val="24"/>
        </w:rPr>
        <w:t>;</w:t>
      </w:r>
    </w:p>
    <w:p w:rsidR="00277677" w:rsidRPr="00277677" w:rsidRDefault="00277677" w:rsidP="00277677">
      <w:pPr>
        <w:numPr>
          <w:ilvl w:val="1"/>
          <w:numId w:val="33"/>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revestimento</w:t>
      </w:r>
      <w:proofErr w:type="gramEnd"/>
      <w:r w:rsidRPr="00277677">
        <w:rPr>
          <w:rFonts w:asciiTheme="minorHAnsi" w:hAnsiTheme="minorHAnsi" w:cstheme="minorHAnsi"/>
          <w:sz w:val="24"/>
          <w:szCs w:val="24"/>
        </w:rPr>
        <w:t xml:space="preserve"> em couro natural na cor preta;</w:t>
      </w:r>
    </w:p>
    <w:p w:rsidR="00277677" w:rsidRPr="00277677" w:rsidRDefault="00277677" w:rsidP="00277677">
      <w:pPr>
        <w:numPr>
          <w:ilvl w:val="1"/>
          <w:numId w:val="33"/>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pés</w:t>
      </w:r>
      <w:proofErr w:type="gramEnd"/>
      <w:r w:rsidRPr="00277677">
        <w:rPr>
          <w:rFonts w:asciiTheme="minorHAnsi" w:hAnsiTheme="minorHAnsi" w:cstheme="minorHAnsi"/>
          <w:sz w:val="24"/>
          <w:szCs w:val="24"/>
        </w:rPr>
        <w:t xml:space="preserve"> e estrutura metálica em tubos redondos dobrados e curvados característica do </w:t>
      </w:r>
      <w:r w:rsidRPr="00277677">
        <w:rPr>
          <w:rFonts w:asciiTheme="minorHAnsi" w:hAnsiTheme="minorHAnsi" w:cstheme="minorHAnsi"/>
          <w:i/>
          <w:sz w:val="24"/>
          <w:szCs w:val="24"/>
        </w:rPr>
        <w:t>design Le Corbusier</w:t>
      </w:r>
      <w:r w:rsidRPr="00277677">
        <w:rPr>
          <w:rFonts w:asciiTheme="minorHAnsi" w:hAnsiTheme="minorHAnsi" w:cstheme="minorHAnsi"/>
          <w:sz w:val="24"/>
          <w:szCs w:val="24"/>
        </w:rPr>
        <w:t xml:space="preserve"> em tubo de aço inox 304, polido, com diâmetro de 25 mm;</w:t>
      </w:r>
    </w:p>
    <w:p w:rsidR="00277677" w:rsidRPr="00277677" w:rsidRDefault="00277677" w:rsidP="00277677">
      <w:pPr>
        <w:numPr>
          <w:ilvl w:val="1"/>
          <w:numId w:val="33"/>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estrado</w:t>
      </w:r>
      <w:proofErr w:type="gramEnd"/>
      <w:r w:rsidRPr="00277677">
        <w:rPr>
          <w:rFonts w:asciiTheme="minorHAnsi" w:hAnsiTheme="minorHAnsi" w:cstheme="minorHAnsi"/>
          <w:sz w:val="24"/>
          <w:szCs w:val="24"/>
        </w:rPr>
        <w:t xml:space="preserve"> em perfilado inox com </w:t>
      </w:r>
      <w:proofErr w:type="spellStart"/>
      <w:r w:rsidRPr="00277677">
        <w:rPr>
          <w:rFonts w:asciiTheme="minorHAnsi" w:hAnsiTheme="minorHAnsi" w:cstheme="minorHAnsi"/>
          <w:sz w:val="24"/>
          <w:szCs w:val="24"/>
        </w:rPr>
        <w:t>percintas</w:t>
      </w:r>
      <w:proofErr w:type="spellEnd"/>
      <w:r w:rsidRPr="00277677">
        <w:rPr>
          <w:rFonts w:asciiTheme="minorHAnsi" w:hAnsiTheme="minorHAnsi" w:cstheme="minorHAnsi"/>
          <w:sz w:val="24"/>
          <w:szCs w:val="24"/>
        </w:rPr>
        <w:t xml:space="preserve"> elásticas.</w:t>
      </w:r>
    </w:p>
    <w:p w:rsidR="00277677" w:rsidRPr="0076063B" w:rsidRDefault="00277677" w:rsidP="00277677">
      <w:pPr>
        <w:numPr>
          <w:ilvl w:val="0"/>
          <w:numId w:val="33"/>
        </w:numPr>
        <w:tabs>
          <w:tab w:val="left" w:pos="1134"/>
        </w:tabs>
        <w:autoSpaceDE w:val="0"/>
        <w:autoSpaceDN w:val="0"/>
        <w:adjustRightInd w:val="0"/>
        <w:spacing w:before="240" w:after="120"/>
        <w:ind w:left="567" w:firstLine="0"/>
        <w:jc w:val="both"/>
        <w:rPr>
          <w:rFonts w:asciiTheme="minorHAnsi" w:hAnsiTheme="minorHAnsi" w:cstheme="minorHAnsi"/>
          <w:sz w:val="24"/>
          <w:szCs w:val="24"/>
        </w:rPr>
      </w:pPr>
      <w:r w:rsidRPr="0076063B">
        <w:rPr>
          <w:rFonts w:asciiTheme="minorHAnsi" w:hAnsiTheme="minorHAnsi" w:cstheme="minorHAnsi"/>
          <w:b/>
          <w:sz w:val="24"/>
          <w:szCs w:val="24"/>
        </w:rPr>
        <w:t>Medidas:</w:t>
      </w:r>
    </w:p>
    <w:p w:rsidR="00277677" w:rsidRPr="00277677" w:rsidRDefault="00277677" w:rsidP="00277677">
      <w:pPr>
        <w:numPr>
          <w:ilvl w:val="1"/>
          <w:numId w:val="33"/>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largura</w:t>
      </w:r>
      <w:proofErr w:type="gramEnd"/>
      <w:r w:rsidRPr="00277677">
        <w:rPr>
          <w:rFonts w:asciiTheme="minorHAnsi" w:hAnsiTheme="minorHAnsi" w:cstheme="minorHAnsi"/>
          <w:sz w:val="24"/>
          <w:szCs w:val="24"/>
        </w:rPr>
        <w:t xml:space="preserve"> interna = 106 cm;</w:t>
      </w:r>
    </w:p>
    <w:p w:rsidR="00277677" w:rsidRPr="00277677" w:rsidRDefault="00277677" w:rsidP="00277677">
      <w:pPr>
        <w:numPr>
          <w:ilvl w:val="1"/>
          <w:numId w:val="33"/>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profundidade</w:t>
      </w:r>
      <w:proofErr w:type="gramEnd"/>
      <w:r w:rsidRPr="00277677">
        <w:rPr>
          <w:rFonts w:asciiTheme="minorHAnsi" w:hAnsiTheme="minorHAnsi" w:cstheme="minorHAnsi"/>
          <w:sz w:val="24"/>
          <w:szCs w:val="24"/>
        </w:rPr>
        <w:t xml:space="preserve"> interna = 53 cm;</w:t>
      </w:r>
    </w:p>
    <w:p w:rsidR="00277677" w:rsidRPr="00277677" w:rsidRDefault="00277677" w:rsidP="00277677">
      <w:pPr>
        <w:numPr>
          <w:ilvl w:val="1"/>
          <w:numId w:val="33"/>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largura</w:t>
      </w:r>
      <w:proofErr w:type="gramEnd"/>
      <w:r w:rsidRPr="00277677">
        <w:rPr>
          <w:rFonts w:asciiTheme="minorHAnsi" w:hAnsiTheme="minorHAnsi" w:cstheme="minorHAnsi"/>
          <w:sz w:val="24"/>
          <w:szCs w:val="24"/>
        </w:rPr>
        <w:t xml:space="preserve"> externa = 135 cm;</w:t>
      </w:r>
    </w:p>
    <w:p w:rsidR="00277677" w:rsidRPr="00277677" w:rsidRDefault="00277677" w:rsidP="00277677">
      <w:pPr>
        <w:numPr>
          <w:ilvl w:val="1"/>
          <w:numId w:val="33"/>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profundidade</w:t>
      </w:r>
      <w:proofErr w:type="gramEnd"/>
      <w:r w:rsidRPr="00277677">
        <w:rPr>
          <w:rFonts w:asciiTheme="minorHAnsi" w:hAnsiTheme="minorHAnsi" w:cstheme="minorHAnsi"/>
          <w:sz w:val="24"/>
          <w:szCs w:val="24"/>
        </w:rPr>
        <w:t xml:space="preserve"> externa = 70 cm;</w:t>
      </w:r>
    </w:p>
    <w:p w:rsidR="00277677" w:rsidRPr="00277677" w:rsidRDefault="00277677" w:rsidP="00277677">
      <w:pPr>
        <w:numPr>
          <w:ilvl w:val="1"/>
          <w:numId w:val="33"/>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altura</w:t>
      </w:r>
      <w:proofErr w:type="gramEnd"/>
      <w:r w:rsidRPr="00277677">
        <w:rPr>
          <w:rFonts w:asciiTheme="minorHAnsi" w:hAnsiTheme="minorHAnsi" w:cstheme="minorHAnsi"/>
          <w:sz w:val="24"/>
          <w:szCs w:val="24"/>
        </w:rPr>
        <w:t xml:space="preserve"> = 70 cm;</w:t>
      </w:r>
    </w:p>
    <w:p w:rsidR="00277677" w:rsidRPr="00277677" w:rsidRDefault="00277677" w:rsidP="00277677">
      <w:pPr>
        <w:numPr>
          <w:ilvl w:val="1"/>
          <w:numId w:val="33"/>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altura</w:t>
      </w:r>
      <w:proofErr w:type="gramEnd"/>
      <w:r w:rsidRPr="00277677">
        <w:rPr>
          <w:rFonts w:asciiTheme="minorHAnsi" w:hAnsiTheme="minorHAnsi" w:cstheme="minorHAnsi"/>
          <w:sz w:val="24"/>
          <w:szCs w:val="24"/>
        </w:rPr>
        <w:t xml:space="preserve"> do assento = 45 cm; </w:t>
      </w:r>
    </w:p>
    <w:p w:rsidR="00277677" w:rsidRPr="00277677" w:rsidRDefault="00277677" w:rsidP="00277677">
      <w:pPr>
        <w:numPr>
          <w:ilvl w:val="1"/>
          <w:numId w:val="33"/>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espessura</w:t>
      </w:r>
      <w:proofErr w:type="gramEnd"/>
      <w:r w:rsidRPr="00277677">
        <w:rPr>
          <w:rFonts w:asciiTheme="minorHAnsi" w:hAnsiTheme="minorHAnsi" w:cstheme="minorHAnsi"/>
          <w:sz w:val="24"/>
          <w:szCs w:val="24"/>
        </w:rPr>
        <w:t xml:space="preserve"> do braço = 12 cm.</w:t>
      </w:r>
    </w:p>
    <w:p w:rsidR="00277677" w:rsidRPr="008A4A08" w:rsidRDefault="00277677" w:rsidP="00277677">
      <w:pPr>
        <w:tabs>
          <w:tab w:val="left" w:pos="851"/>
        </w:tabs>
        <w:autoSpaceDE w:val="0"/>
        <w:autoSpaceDN w:val="0"/>
        <w:adjustRightInd w:val="0"/>
        <w:spacing w:after="120"/>
        <w:ind w:left="284"/>
        <w:jc w:val="both"/>
        <w:rPr>
          <w:rFonts w:asciiTheme="minorHAnsi" w:hAnsiTheme="minorHAnsi" w:cstheme="minorHAnsi"/>
          <w:sz w:val="24"/>
          <w:szCs w:val="24"/>
        </w:rPr>
      </w:pPr>
      <w:r w:rsidRPr="00277677">
        <w:rPr>
          <w:rFonts w:asciiTheme="minorHAnsi" w:hAnsiTheme="minorHAnsi" w:cstheme="minorHAnsi"/>
          <w:b/>
          <w:sz w:val="24"/>
          <w:szCs w:val="24"/>
        </w:rPr>
        <w:t>Observação:</w:t>
      </w:r>
      <w:r w:rsidRPr="008A4A08">
        <w:rPr>
          <w:rFonts w:asciiTheme="minorHAnsi" w:hAnsiTheme="minorHAnsi" w:cstheme="minorHAnsi"/>
          <w:sz w:val="24"/>
          <w:szCs w:val="24"/>
        </w:rPr>
        <w:t xml:space="preserve"> a critério do TCU poderão ser definidas outras cores para este objeto, o que deverá ser devidamente discriminado na nota de empenho ou no respectivo ofício de encaminhamento à empresa contratada.</w:t>
      </w:r>
    </w:p>
    <w:p w:rsidR="00277677" w:rsidRPr="008A4A08" w:rsidRDefault="00277677" w:rsidP="00277677">
      <w:pPr>
        <w:tabs>
          <w:tab w:val="left" w:pos="1701"/>
        </w:tabs>
        <w:autoSpaceDE w:val="0"/>
        <w:autoSpaceDN w:val="0"/>
        <w:adjustRightInd w:val="0"/>
        <w:spacing w:after="120"/>
        <w:jc w:val="both"/>
        <w:rPr>
          <w:rFonts w:asciiTheme="minorHAnsi" w:hAnsiTheme="minorHAnsi" w:cstheme="minorHAnsi"/>
          <w:sz w:val="24"/>
          <w:szCs w:val="24"/>
        </w:rPr>
      </w:pPr>
    </w:p>
    <w:p w:rsidR="00277677" w:rsidRPr="00277677" w:rsidRDefault="00277677" w:rsidP="008A4A08">
      <w:pPr>
        <w:pStyle w:val="Recuodecorpodetexto"/>
        <w:spacing w:before="240" w:after="120"/>
        <w:ind w:left="0" w:firstLine="0"/>
        <w:jc w:val="center"/>
        <w:outlineLvl w:val="1"/>
        <w:rPr>
          <w:rFonts w:asciiTheme="minorHAnsi" w:hAnsiTheme="minorHAnsi" w:cstheme="minorHAnsi"/>
          <w:szCs w:val="24"/>
        </w:rPr>
      </w:pPr>
      <w:r w:rsidRPr="00277677">
        <w:rPr>
          <w:rFonts w:asciiTheme="minorHAnsi" w:hAnsiTheme="minorHAnsi" w:cstheme="minorHAnsi"/>
          <w:b/>
          <w:szCs w:val="24"/>
        </w:rPr>
        <w:lastRenderedPageBreak/>
        <w:t>SF3-1 - SOFÁ DE 3 LUGARES TIPO 1</w:t>
      </w:r>
      <w:r w:rsidRPr="00277677">
        <w:rPr>
          <w:rFonts w:asciiTheme="minorHAnsi" w:hAnsiTheme="minorHAnsi" w:cstheme="minorHAnsi"/>
          <w:szCs w:val="24"/>
        </w:rPr>
        <w:t>.</w:t>
      </w:r>
    </w:p>
    <w:p w:rsidR="00277677" w:rsidRPr="00277677" w:rsidRDefault="00277677" w:rsidP="00277677">
      <w:pPr>
        <w:pStyle w:val="Recuodecorpodetexto"/>
        <w:spacing w:after="120"/>
        <w:ind w:left="0" w:firstLine="0"/>
        <w:jc w:val="center"/>
        <w:outlineLvl w:val="1"/>
        <w:rPr>
          <w:rFonts w:asciiTheme="minorHAnsi" w:hAnsiTheme="minorHAnsi" w:cstheme="minorHAnsi"/>
          <w:szCs w:val="24"/>
          <w:highlight w:val="yellow"/>
        </w:rPr>
      </w:pPr>
    </w:p>
    <w:p w:rsidR="00277677" w:rsidRPr="00277677" w:rsidRDefault="00277677" w:rsidP="00277677">
      <w:pPr>
        <w:pStyle w:val="Recuodecorpodetexto"/>
        <w:spacing w:after="120"/>
        <w:ind w:left="0" w:firstLine="0"/>
        <w:jc w:val="center"/>
        <w:outlineLvl w:val="1"/>
        <w:rPr>
          <w:rFonts w:asciiTheme="minorHAnsi" w:hAnsiTheme="minorHAnsi" w:cstheme="minorHAnsi"/>
          <w:b/>
          <w:szCs w:val="24"/>
          <w:highlight w:val="yellow"/>
        </w:rPr>
      </w:pPr>
      <w:r w:rsidRPr="00277677">
        <w:rPr>
          <w:rFonts w:asciiTheme="minorHAnsi" w:hAnsiTheme="minorHAnsi" w:cstheme="minorHAnsi"/>
          <w:noProof/>
          <w:szCs w:val="24"/>
        </w:rPr>
        <w:drawing>
          <wp:inline distT="0" distB="0" distL="0" distR="0" wp14:anchorId="151A30B0" wp14:editId="28CA953F">
            <wp:extent cx="3867150" cy="1767047"/>
            <wp:effectExtent l="0" t="0" r="0" b="5080"/>
            <wp:docPr id="4" name="Imagem 3" descr="sofa-le-corbusier-masculino-3-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ofa-le-corbusier-masculino-3-lu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6143" cy="1771156"/>
                    </a:xfrm>
                    <a:prstGeom prst="rect">
                      <a:avLst/>
                    </a:prstGeom>
                    <a:noFill/>
                    <a:ln>
                      <a:noFill/>
                    </a:ln>
                  </pic:spPr>
                </pic:pic>
              </a:graphicData>
            </a:graphic>
          </wp:inline>
        </w:drawing>
      </w:r>
    </w:p>
    <w:p w:rsidR="00277677" w:rsidRPr="00277677" w:rsidRDefault="00277677" w:rsidP="00277677">
      <w:pPr>
        <w:autoSpaceDE w:val="0"/>
        <w:autoSpaceDN w:val="0"/>
        <w:adjustRightInd w:val="0"/>
        <w:spacing w:after="120"/>
        <w:jc w:val="both"/>
        <w:rPr>
          <w:rFonts w:asciiTheme="minorHAnsi" w:hAnsiTheme="minorHAnsi" w:cstheme="minorHAnsi"/>
          <w:sz w:val="24"/>
          <w:szCs w:val="24"/>
          <w:highlight w:val="yellow"/>
        </w:rPr>
      </w:pPr>
    </w:p>
    <w:p w:rsidR="00277677" w:rsidRPr="008A4A08" w:rsidRDefault="00277677" w:rsidP="00277677">
      <w:pPr>
        <w:numPr>
          <w:ilvl w:val="0"/>
          <w:numId w:val="34"/>
        </w:numPr>
        <w:tabs>
          <w:tab w:val="left" w:pos="1134"/>
        </w:tabs>
        <w:autoSpaceDE w:val="0"/>
        <w:autoSpaceDN w:val="0"/>
        <w:adjustRightInd w:val="0"/>
        <w:spacing w:before="240" w:after="120"/>
        <w:ind w:left="567" w:firstLine="0"/>
        <w:jc w:val="both"/>
        <w:rPr>
          <w:rFonts w:asciiTheme="minorHAnsi" w:hAnsiTheme="minorHAnsi" w:cstheme="minorHAnsi"/>
          <w:sz w:val="24"/>
          <w:szCs w:val="24"/>
        </w:rPr>
      </w:pPr>
      <w:r w:rsidRPr="008A4A08">
        <w:rPr>
          <w:rFonts w:asciiTheme="minorHAnsi" w:hAnsiTheme="minorHAnsi" w:cstheme="minorHAnsi"/>
          <w:b/>
          <w:sz w:val="24"/>
          <w:szCs w:val="24"/>
        </w:rPr>
        <w:t>Especificações</w:t>
      </w:r>
      <w:r w:rsidRPr="008A4A08">
        <w:rPr>
          <w:rFonts w:asciiTheme="minorHAnsi" w:hAnsiTheme="minorHAnsi" w:cstheme="minorHAnsi"/>
          <w:sz w:val="24"/>
          <w:szCs w:val="24"/>
        </w:rPr>
        <w:t>:</w:t>
      </w:r>
    </w:p>
    <w:p w:rsidR="00277677" w:rsidRPr="00277677" w:rsidRDefault="00277677" w:rsidP="00277677">
      <w:pPr>
        <w:numPr>
          <w:ilvl w:val="1"/>
          <w:numId w:val="34"/>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sofá</w:t>
      </w:r>
      <w:proofErr w:type="gramEnd"/>
      <w:r w:rsidRPr="00277677">
        <w:rPr>
          <w:rFonts w:asciiTheme="minorHAnsi" w:hAnsiTheme="minorHAnsi" w:cstheme="minorHAnsi"/>
          <w:sz w:val="24"/>
          <w:szCs w:val="24"/>
        </w:rPr>
        <w:t xml:space="preserve"> de 03 (três) lugares com </w:t>
      </w:r>
      <w:r w:rsidRPr="00277677">
        <w:rPr>
          <w:rFonts w:asciiTheme="minorHAnsi" w:hAnsiTheme="minorHAnsi" w:cstheme="minorHAnsi"/>
          <w:i/>
          <w:iCs/>
          <w:sz w:val="24"/>
          <w:szCs w:val="24"/>
        </w:rPr>
        <w:t xml:space="preserve">design </w:t>
      </w:r>
      <w:r w:rsidRPr="00277677">
        <w:rPr>
          <w:rFonts w:asciiTheme="minorHAnsi" w:hAnsiTheme="minorHAnsi" w:cstheme="minorHAnsi"/>
          <w:i/>
          <w:sz w:val="24"/>
          <w:szCs w:val="24"/>
        </w:rPr>
        <w:t>Le Corbusier</w:t>
      </w:r>
      <w:r w:rsidRPr="00277677">
        <w:rPr>
          <w:rFonts w:asciiTheme="minorHAnsi" w:hAnsiTheme="minorHAnsi" w:cstheme="minorHAnsi"/>
          <w:sz w:val="24"/>
          <w:szCs w:val="24"/>
        </w:rPr>
        <w:t>, ref. LC2;</w:t>
      </w:r>
    </w:p>
    <w:p w:rsidR="00277677" w:rsidRPr="00277677" w:rsidRDefault="00277677" w:rsidP="00277677">
      <w:pPr>
        <w:numPr>
          <w:ilvl w:val="1"/>
          <w:numId w:val="34"/>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assento</w:t>
      </w:r>
      <w:proofErr w:type="gramEnd"/>
      <w:r w:rsidRPr="00277677">
        <w:rPr>
          <w:rFonts w:asciiTheme="minorHAnsi" w:hAnsiTheme="minorHAnsi" w:cstheme="minorHAnsi"/>
          <w:sz w:val="24"/>
          <w:szCs w:val="24"/>
        </w:rPr>
        <w:t>, encosto e braços em blocos de espuma em poliuretano indeformável D-33 Kg/m³;</w:t>
      </w:r>
    </w:p>
    <w:p w:rsidR="00277677" w:rsidRPr="00277677" w:rsidRDefault="00277677" w:rsidP="00277677">
      <w:pPr>
        <w:numPr>
          <w:ilvl w:val="1"/>
          <w:numId w:val="34"/>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estrutura</w:t>
      </w:r>
      <w:proofErr w:type="gramEnd"/>
      <w:r w:rsidRPr="00277677">
        <w:rPr>
          <w:rFonts w:asciiTheme="minorHAnsi" w:hAnsiTheme="minorHAnsi" w:cstheme="minorHAnsi"/>
          <w:sz w:val="24"/>
          <w:szCs w:val="24"/>
        </w:rPr>
        <w:t xml:space="preserve"> interna do assento e do encosto em madeira maciça pinus, </w:t>
      </w:r>
      <w:proofErr w:type="spellStart"/>
      <w:r w:rsidRPr="00277677">
        <w:rPr>
          <w:rFonts w:asciiTheme="minorHAnsi" w:hAnsiTheme="minorHAnsi" w:cstheme="minorHAnsi"/>
          <w:sz w:val="24"/>
          <w:szCs w:val="24"/>
        </w:rPr>
        <w:t>antimofo</w:t>
      </w:r>
      <w:proofErr w:type="spellEnd"/>
      <w:r w:rsidRPr="00277677">
        <w:rPr>
          <w:rFonts w:asciiTheme="minorHAnsi" w:hAnsiTheme="minorHAnsi" w:cstheme="minorHAnsi"/>
          <w:sz w:val="24"/>
          <w:szCs w:val="24"/>
        </w:rPr>
        <w:t xml:space="preserve"> e </w:t>
      </w:r>
      <w:proofErr w:type="spellStart"/>
      <w:r w:rsidRPr="00277677">
        <w:rPr>
          <w:rFonts w:asciiTheme="minorHAnsi" w:hAnsiTheme="minorHAnsi" w:cstheme="minorHAnsi"/>
          <w:sz w:val="24"/>
          <w:szCs w:val="24"/>
        </w:rPr>
        <w:t>anticupim</w:t>
      </w:r>
      <w:proofErr w:type="spellEnd"/>
      <w:r w:rsidRPr="00277677">
        <w:rPr>
          <w:rFonts w:asciiTheme="minorHAnsi" w:hAnsiTheme="minorHAnsi" w:cstheme="minorHAnsi"/>
          <w:sz w:val="24"/>
          <w:szCs w:val="24"/>
        </w:rPr>
        <w:t>;</w:t>
      </w:r>
    </w:p>
    <w:p w:rsidR="00277677" w:rsidRPr="00277677" w:rsidRDefault="00277677" w:rsidP="00277677">
      <w:pPr>
        <w:numPr>
          <w:ilvl w:val="1"/>
          <w:numId w:val="34"/>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revestimento</w:t>
      </w:r>
      <w:proofErr w:type="gramEnd"/>
      <w:r w:rsidRPr="00277677">
        <w:rPr>
          <w:rFonts w:asciiTheme="minorHAnsi" w:hAnsiTheme="minorHAnsi" w:cstheme="minorHAnsi"/>
          <w:sz w:val="24"/>
          <w:szCs w:val="24"/>
        </w:rPr>
        <w:t xml:space="preserve"> em couro natural na cor preta;</w:t>
      </w:r>
    </w:p>
    <w:p w:rsidR="00277677" w:rsidRPr="00277677" w:rsidRDefault="00277677" w:rsidP="00277677">
      <w:pPr>
        <w:numPr>
          <w:ilvl w:val="1"/>
          <w:numId w:val="34"/>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pés</w:t>
      </w:r>
      <w:proofErr w:type="gramEnd"/>
      <w:r w:rsidRPr="00277677">
        <w:rPr>
          <w:rFonts w:asciiTheme="minorHAnsi" w:hAnsiTheme="minorHAnsi" w:cstheme="minorHAnsi"/>
          <w:sz w:val="24"/>
          <w:szCs w:val="24"/>
        </w:rPr>
        <w:t xml:space="preserve"> e estrutura metálica em tubos redondos dobrados e curvados característica do </w:t>
      </w:r>
      <w:r w:rsidRPr="00277677">
        <w:rPr>
          <w:rFonts w:asciiTheme="minorHAnsi" w:hAnsiTheme="minorHAnsi" w:cstheme="minorHAnsi"/>
          <w:i/>
          <w:sz w:val="24"/>
          <w:szCs w:val="24"/>
        </w:rPr>
        <w:t>design Le Corbusier</w:t>
      </w:r>
      <w:r w:rsidRPr="00277677">
        <w:rPr>
          <w:rFonts w:asciiTheme="minorHAnsi" w:hAnsiTheme="minorHAnsi" w:cstheme="minorHAnsi"/>
          <w:sz w:val="24"/>
          <w:szCs w:val="24"/>
        </w:rPr>
        <w:t xml:space="preserve"> em tubo de aço inox 304, polido, com diâmetro de 25 mm;</w:t>
      </w:r>
    </w:p>
    <w:p w:rsidR="00277677" w:rsidRPr="00277677" w:rsidRDefault="00277677" w:rsidP="00277677">
      <w:pPr>
        <w:numPr>
          <w:ilvl w:val="1"/>
          <w:numId w:val="34"/>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estrado</w:t>
      </w:r>
      <w:proofErr w:type="gramEnd"/>
      <w:r w:rsidRPr="00277677">
        <w:rPr>
          <w:rFonts w:asciiTheme="minorHAnsi" w:hAnsiTheme="minorHAnsi" w:cstheme="minorHAnsi"/>
          <w:sz w:val="24"/>
          <w:szCs w:val="24"/>
        </w:rPr>
        <w:t xml:space="preserve"> em perfilado inox com </w:t>
      </w:r>
      <w:proofErr w:type="spellStart"/>
      <w:r w:rsidRPr="00277677">
        <w:rPr>
          <w:rFonts w:asciiTheme="minorHAnsi" w:hAnsiTheme="minorHAnsi" w:cstheme="minorHAnsi"/>
          <w:sz w:val="24"/>
          <w:szCs w:val="24"/>
        </w:rPr>
        <w:t>percintas</w:t>
      </w:r>
      <w:proofErr w:type="spellEnd"/>
      <w:r w:rsidRPr="00277677">
        <w:rPr>
          <w:rFonts w:asciiTheme="minorHAnsi" w:hAnsiTheme="minorHAnsi" w:cstheme="minorHAnsi"/>
          <w:sz w:val="24"/>
          <w:szCs w:val="24"/>
        </w:rPr>
        <w:t xml:space="preserve"> elásticas. </w:t>
      </w:r>
    </w:p>
    <w:p w:rsidR="00277677" w:rsidRPr="008A4A08" w:rsidRDefault="00277677" w:rsidP="00277677">
      <w:pPr>
        <w:numPr>
          <w:ilvl w:val="0"/>
          <w:numId w:val="34"/>
        </w:numPr>
        <w:tabs>
          <w:tab w:val="left" w:pos="1134"/>
        </w:tabs>
        <w:autoSpaceDE w:val="0"/>
        <w:autoSpaceDN w:val="0"/>
        <w:adjustRightInd w:val="0"/>
        <w:spacing w:before="240" w:after="120"/>
        <w:ind w:left="567" w:firstLine="0"/>
        <w:jc w:val="both"/>
        <w:rPr>
          <w:rFonts w:asciiTheme="minorHAnsi" w:hAnsiTheme="minorHAnsi" w:cstheme="minorHAnsi"/>
          <w:sz w:val="24"/>
          <w:szCs w:val="24"/>
        </w:rPr>
      </w:pPr>
      <w:r w:rsidRPr="008A4A08">
        <w:rPr>
          <w:rFonts w:asciiTheme="minorHAnsi" w:hAnsiTheme="minorHAnsi" w:cstheme="minorHAnsi"/>
          <w:b/>
          <w:sz w:val="24"/>
          <w:szCs w:val="24"/>
        </w:rPr>
        <w:t>Medidas:</w:t>
      </w:r>
    </w:p>
    <w:p w:rsidR="00277677" w:rsidRPr="00277677" w:rsidRDefault="00277677" w:rsidP="00277677">
      <w:pPr>
        <w:numPr>
          <w:ilvl w:val="1"/>
          <w:numId w:val="34"/>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largura</w:t>
      </w:r>
      <w:proofErr w:type="gramEnd"/>
      <w:r w:rsidRPr="00277677">
        <w:rPr>
          <w:rFonts w:asciiTheme="minorHAnsi" w:hAnsiTheme="minorHAnsi" w:cstheme="minorHAnsi"/>
          <w:sz w:val="24"/>
          <w:szCs w:val="24"/>
        </w:rPr>
        <w:t xml:space="preserve"> interna = 151 cm;</w:t>
      </w:r>
    </w:p>
    <w:p w:rsidR="00277677" w:rsidRPr="00277677" w:rsidRDefault="00277677" w:rsidP="00277677">
      <w:pPr>
        <w:numPr>
          <w:ilvl w:val="1"/>
          <w:numId w:val="34"/>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profundidade</w:t>
      </w:r>
      <w:proofErr w:type="gramEnd"/>
      <w:r w:rsidRPr="00277677">
        <w:rPr>
          <w:rFonts w:asciiTheme="minorHAnsi" w:hAnsiTheme="minorHAnsi" w:cstheme="minorHAnsi"/>
          <w:sz w:val="24"/>
          <w:szCs w:val="24"/>
        </w:rPr>
        <w:t xml:space="preserve"> interna = 53 cm;</w:t>
      </w:r>
    </w:p>
    <w:p w:rsidR="00277677" w:rsidRPr="00277677" w:rsidRDefault="00277677" w:rsidP="00277677">
      <w:pPr>
        <w:numPr>
          <w:ilvl w:val="1"/>
          <w:numId w:val="34"/>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largura</w:t>
      </w:r>
      <w:proofErr w:type="gramEnd"/>
      <w:r w:rsidRPr="00277677">
        <w:rPr>
          <w:rFonts w:asciiTheme="minorHAnsi" w:hAnsiTheme="minorHAnsi" w:cstheme="minorHAnsi"/>
          <w:sz w:val="24"/>
          <w:szCs w:val="24"/>
        </w:rPr>
        <w:t xml:space="preserve"> externa = 180 cm;</w:t>
      </w:r>
    </w:p>
    <w:p w:rsidR="00277677" w:rsidRPr="00277677" w:rsidRDefault="00277677" w:rsidP="00277677">
      <w:pPr>
        <w:numPr>
          <w:ilvl w:val="1"/>
          <w:numId w:val="34"/>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profundidade</w:t>
      </w:r>
      <w:proofErr w:type="gramEnd"/>
      <w:r w:rsidRPr="00277677">
        <w:rPr>
          <w:rFonts w:asciiTheme="minorHAnsi" w:hAnsiTheme="minorHAnsi" w:cstheme="minorHAnsi"/>
          <w:sz w:val="24"/>
          <w:szCs w:val="24"/>
        </w:rPr>
        <w:t xml:space="preserve"> externa = 70 cm;</w:t>
      </w:r>
    </w:p>
    <w:p w:rsidR="00277677" w:rsidRPr="00277677" w:rsidRDefault="00277677" w:rsidP="00277677">
      <w:pPr>
        <w:numPr>
          <w:ilvl w:val="1"/>
          <w:numId w:val="34"/>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altura</w:t>
      </w:r>
      <w:proofErr w:type="gramEnd"/>
      <w:r w:rsidRPr="00277677">
        <w:rPr>
          <w:rFonts w:asciiTheme="minorHAnsi" w:hAnsiTheme="minorHAnsi" w:cstheme="minorHAnsi"/>
          <w:sz w:val="24"/>
          <w:szCs w:val="24"/>
        </w:rPr>
        <w:t xml:space="preserve"> = 70 cm;</w:t>
      </w:r>
    </w:p>
    <w:p w:rsidR="00277677" w:rsidRPr="00277677" w:rsidRDefault="00277677" w:rsidP="00277677">
      <w:pPr>
        <w:numPr>
          <w:ilvl w:val="1"/>
          <w:numId w:val="34"/>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altura</w:t>
      </w:r>
      <w:proofErr w:type="gramEnd"/>
      <w:r w:rsidRPr="00277677">
        <w:rPr>
          <w:rFonts w:asciiTheme="minorHAnsi" w:hAnsiTheme="minorHAnsi" w:cstheme="minorHAnsi"/>
          <w:sz w:val="24"/>
          <w:szCs w:val="24"/>
        </w:rPr>
        <w:t xml:space="preserve"> do assento = 45 cm; </w:t>
      </w:r>
    </w:p>
    <w:p w:rsidR="00277677" w:rsidRPr="00277677" w:rsidRDefault="00277677" w:rsidP="00277677">
      <w:pPr>
        <w:numPr>
          <w:ilvl w:val="1"/>
          <w:numId w:val="34"/>
        </w:numPr>
        <w:tabs>
          <w:tab w:val="left" w:pos="1701"/>
        </w:tabs>
        <w:autoSpaceDE w:val="0"/>
        <w:autoSpaceDN w:val="0"/>
        <w:adjustRightInd w:val="0"/>
        <w:spacing w:after="120"/>
        <w:ind w:left="1134" w:firstLine="0"/>
        <w:jc w:val="both"/>
        <w:rPr>
          <w:rFonts w:asciiTheme="minorHAnsi" w:hAnsiTheme="minorHAnsi" w:cstheme="minorHAnsi"/>
          <w:sz w:val="24"/>
          <w:szCs w:val="24"/>
        </w:rPr>
      </w:pPr>
      <w:proofErr w:type="gramStart"/>
      <w:r w:rsidRPr="00277677">
        <w:rPr>
          <w:rFonts w:asciiTheme="minorHAnsi" w:hAnsiTheme="minorHAnsi" w:cstheme="minorHAnsi"/>
          <w:sz w:val="24"/>
          <w:szCs w:val="24"/>
        </w:rPr>
        <w:t>espessura</w:t>
      </w:r>
      <w:proofErr w:type="gramEnd"/>
      <w:r w:rsidRPr="00277677">
        <w:rPr>
          <w:rFonts w:asciiTheme="minorHAnsi" w:hAnsiTheme="minorHAnsi" w:cstheme="minorHAnsi"/>
          <w:sz w:val="24"/>
          <w:szCs w:val="24"/>
        </w:rPr>
        <w:t xml:space="preserve"> do braço = 12 cm.</w:t>
      </w:r>
    </w:p>
    <w:p w:rsidR="00277677" w:rsidRPr="00277677" w:rsidRDefault="00277677" w:rsidP="00277677">
      <w:pPr>
        <w:tabs>
          <w:tab w:val="left" w:pos="1701"/>
        </w:tabs>
        <w:autoSpaceDE w:val="0"/>
        <w:autoSpaceDN w:val="0"/>
        <w:adjustRightInd w:val="0"/>
        <w:spacing w:after="120"/>
        <w:jc w:val="both"/>
        <w:rPr>
          <w:rFonts w:asciiTheme="minorHAnsi" w:hAnsiTheme="minorHAnsi" w:cstheme="minorHAnsi"/>
          <w:sz w:val="24"/>
          <w:szCs w:val="24"/>
        </w:rPr>
      </w:pPr>
    </w:p>
    <w:p w:rsidR="00277677" w:rsidRDefault="00277677" w:rsidP="00E044BA">
      <w:pPr>
        <w:tabs>
          <w:tab w:val="left" w:pos="851"/>
        </w:tabs>
        <w:autoSpaceDE w:val="0"/>
        <w:autoSpaceDN w:val="0"/>
        <w:adjustRightInd w:val="0"/>
        <w:spacing w:after="120"/>
        <w:ind w:left="426"/>
        <w:jc w:val="both"/>
        <w:rPr>
          <w:rFonts w:asciiTheme="minorHAnsi" w:hAnsiTheme="minorHAnsi"/>
          <w:b/>
          <w:sz w:val="24"/>
          <w:szCs w:val="24"/>
        </w:rPr>
      </w:pPr>
      <w:r w:rsidRPr="00277677">
        <w:rPr>
          <w:rFonts w:asciiTheme="minorHAnsi" w:hAnsiTheme="minorHAnsi" w:cstheme="minorHAnsi"/>
          <w:b/>
          <w:sz w:val="24"/>
          <w:szCs w:val="24"/>
        </w:rPr>
        <w:t xml:space="preserve">Observação: </w:t>
      </w:r>
      <w:r w:rsidRPr="008A4A08">
        <w:rPr>
          <w:rFonts w:asciiTheme="minorHAnsi" w:hAnsiTheme="minorHAnsi" w:cstheme="minorHAnsi"/>
          <w:sz w:val="24"/>
          <w:szCs w:val="24"/>
        </w:rPr>
        <w:t>a critério do TCU poderão ser definidas outras cores para este objeto, o que deverá ser devidamente discriminado na nota de empenho ou no respectivo ofício de encaminhamento à empresa contratada.</w:t>
      </w:r>
      <w:r>
        <w:rPr>
          <w:rFonts w:asciiTheme="minorHAnsi" w:hAnsiTheme="minorHAnsi"/>
          <w:b/>
          <w:sz w:val="24"/>
          <w:szCs w:val="24"/>
        </w:rPr>
        <w:br w:type="page"/>
      </w:r>
    </w:p>
    <w:p w:rsidR="007B123F" w:rsidRDefault="007B123F" w:rsidP="007B123F">
      <w:pPr>
        <w:jc w:val="center"/>
        <w:rPr>
          <w:rFonts w:asciiTheme="minorHAnsi" w:hAnsiTheme="minorHAnsi"/>
          <w:b/>
          <w:sz w:val="24"/>
          <w:szCs w:val="24"/>
        </w:rPr>
      </w:pPr>
      <w:r>
        <w:rPr>
          <w:rFonts w:asciiTheme="minorHAnsi" w:hAnsiTheme="minorHAnsi"/>
          <w:b/>
          <w:sz w:val="24"/>
          <w:szCs w:val="24"/>
        </w:rPr>
        <w:lastRenderedPageBreak/>
        <w:t>ANEXO III – ORÇAMENTO ESTIMATIVO</w:t>
      </w:r>
    </w:p>
    <w:p w:rsidR="007B123F" w:rsidRDefault="007B123F">
      <w:pPr>
        <w:rPr>
          <w:rFonts w:asciiTheme="minorHAnsi" w:hAnsiTheme="minorHAnsi"/>
          <w:b/>
          <w:sz w:val="24"/>
          <w:szCs w:val="24"/>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6"/>
        <w:gridCol w:w="709"/>
        <w:gridCol w:w="3357"/>
        <w:gridCol w:w="1320"/>
        <w:gridCol w:w="1418"/>
        <w:gridCol w:w="1559"/>
      </w:tblGrid>
      <w:tr w:rsidR="007B123F" w:rsidRPr="007B123F" w:rsidTr="00DB4397">
        <w:trPr>
          <w:trHeight w:val="794"/>
        </w:trPr>
        <w:tc>
          <w:tcPr>
            <w:tcW w:w="776" w:type="dxa"/>
            <w:shd w:val="clear" w:color="auto" w:fill="D9D9D9" w:themeFill="background1" w:themeFillShade="D9"/>
            <w:noWrap/>
            <w:vAlign w:val="center"/>
            <w:hideMark/>
          </w:tcPr>
          <w:p w:rsidR="007B123F" w:rsidRPr="00DB4397" w:rsidRDefault="007B123F" w:rsidP="007B12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Grupo</w:t>
            </w:r>
          </w:p>
        </w:tc>
        <w:tc>
          <w:tcPr>
            <w:tcW w:w="709" w:type="dxa"/>
            <w:shd w:val="clear" w:color="auto" w:fill="D9D9D9" w:themeFill="background1" w:themeFillShade="D9"/>
            <w:noWrap/>
            <w:vAlign w:val="center"/>
            <w:hideMark/>
          </w:tcPr>
          <w:p w:rsidR="007B123F" w:rsidRPr="00DB4397" w:rsidRDefault="007B123F" w:rsidP="007B12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Item</w:t>
            </w:r>
          </w:p>
        </w:tc>
        <w:tc>
          <w:tcPr>
            <w:tcW w:w="3357" w:type="dxa"/>
            <w:shd w:val="clear" w:color="auto" w:fill="D9D9D9" w:themeFill="background1" w:themeFillShade="D9"/>
            <w:noWrap/>
            <w:vAlign w:val="center"/>
            <w:hideMark/>
          </w:tcPr>
          <w:p w:rsidR="007B123F" w:rsidRPr="00DB4397" w:rsidRDefault="007B123F" w:rsidP="007B12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Descrição</w:t>
            </w:r>
          </w:p>
        </w:tc>
        <w:tc>
          <w:tcPr>
            <w:tcW w:w="1320" w:type="dxa"/>
            <w:shd w:val="clear" w:color="auto" w:fill="D9D9D9" w:themeFill="background1" w:themeFillShade="D9"/>
            <w:vAlign w:val="center"/>
            <w:hideMark/>
          </w:tcPr>
          <w:p w:rsidR="007B123F" w:rsidRPr="00DB4397" w:rsidRDefault="007B123F" w:rsidP="007B12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Quantidade (Unidade)</w:t>
            </w:r>
          </w:p>
        </w:tc>
        <w:tc>
          <w:tcPr>
            <w:tcW w:w="1418" w:type="dxa"/>
            <w:shd w:val="clear" w:color="auto" w:fill="D9D9D9" w:themeFill="background1" w:themeFillShade="D9"/>
            <w:vAlign w:val="center"/>
            <w:hideMark/>
          </w:tcPr>
          <w:p w:rsidR="007B123F" w:rsidRPr="00DB4397" w:rsidRDefault="007B123F" w:rsidP="007B12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Valor Unitário</w:t>
            </w:r>
          </w:p>
          <w:p w:rsidR="007B123F" w:rsidRPr="00DB4397" w:rsidRDefault="007B123F" w:rsidP="007B12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(R$)</w:t>
            </w:r>
          </w:p>
        </w:tc>
        <w:tc>
          <w:tcPr>
            <w:tcW w:w="1559" w:type="dxa"/>
            <w:shd w:val="clear" w:color="auto" w:fill="D9D9D9" w:themeFill="background1" w:themeFillShade="D9"/>
            <w:vAlign w:val="center"/>
            <w:hideMark/>
          </w:tcPr>
          <w:p w:rsidR="007B123F" w:rsidRPr="00DB4397" w:rsidRDefault="007B123F" w:rsidP="007B12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Valor</w:t>
            </w:r>
          </w:p>
          <w:p w:rsidR="007B123F" w:rsidRPr="00DB4397" w:rsidRDefault="007B123F" w:rsidP="007B12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Total</w:t>
            </w:r>
          </w:p>
          <w:p w:rsidR="007B123F" w:rsidRPr="00DB4397" w:rsidRDefault="007B123F" w:rsidP="007B123F">
            <w:pPr>
              <w:jc w:val="center"/>
              <w:rPr>
                <w:rFonts w:asciiTheme="minorHAnsi" w:hAnsiTheme="minorHAnsi" w:cstheme="minorHAnsi"/>
                <w:b/>
                <w:bCs/>
                <w:color w:val="000000"/>
                <w:sz w:val="24"/>
                <w:szCs w:val="24"/>
              </w:rPr>
            </w:pPr>
            <w:r w:rsidRPr="00DB4397">
              <w:rPr>
                <w:rFonts w:asciiTheme="minorHAnsi" w:hAnsiTheme="minorHAnsi" w:cstheme="minorHAnsi"/>
                <w:b/>
                <w:bCs/>
                <w:color w:val="000000"/>
                <w:sz w:val="24"/>
                <w:szCs w:val="24"/>
              </w:rPr>
              <w:t>(R$)</w:t>
            </w:r>
          </w:p>
        </w:tc>
      </w:tr>
      <w:tr w:rsidR="00DB4397" w:rsidRPr="007B123F" w:rsidTr="00DB4397">
        <w:trPr>
          <w:trHeight w:val="406"/>
        </w:trPr>
        <w:tc>
          <w:tcPr>
            <w:tcW w:w="776" w:type="dxa"/>
            <w:vMerge w:val="restart"/>
            <w:shd w:val="clear" w:color="auto" w:fill="auto"/>
            <w:vAlign w:val="center"/>
            <w:hideMark/>
          </w:tcPr>
          <w:p w:rsidR="00DB4397" w:rsidRPr="00DB4397" w:rsidRDefault="00DB4397" w:rsidP="00DB4397">
            <w:pPr>
              <w:jc w:val="center"/>
              <w:rPr>
                <w:rFonts w:asciiTheme="minorHAnsi" w:hAnsiTheme="minorHAnsi" w:cstheme="minorHAnsi"/>
                <w:bCs/>
                <w:color w:val="000000"/>
                <w:sz w:val="24"/>
                <w:szCs w:val="24"/>
              </w:rPr>
            </w:pPr>
            <w:r w:rsidRPr="00DB4397">
              <w:rPr>
                <w:rFonts w:asciiTheme="minorHAnsi" w:hAnsiTheme="minorHAnsi" w:cstheme="minorHAnsi"/>
                <w:bCs/>
                <w:color w:val="000000"/>
                <w:sz w:val="24"/>
                <w:szCs w:val="24"/>
              </w:rPr>
              <w:t>1</w:t>
            </w:r>
          </w:p>
        </w:tc>
        <w:tc>
          <w:tcPr>
            <w:tcW w:w="709" w:type="dxa"/>
            <w:shd w:val="clear" w:color="auto" w:fill="auto"/>
            <w:noWrap/>
            <w:vAlign w:val="center"/>
          </w:tcPr>
          <w:p w:rsidR="00DB4397" w:rsidRPr="00DB4397" w:rsidRDefault="00DB4397" w:rsidP="00DB4397">
            <w:pPr>
              <w:jc w:val="center"/>
              <w:rPr>
                <w:rFonts w:asciiTheme="minorHAnsi" w:hAnsiTheme="minorHAnsi" w:cstheme="minorHAnsi"/>
                <w:bCs/>
                <w:color w:val="000000"/>
                <w:sz w:val="24"/>
                <w:szCs w:val="24"/>
              </w:rPr>
            </w:pPr>
            <w:r w:rsidRPr="00DB4397">
              <w:rPr>
                <w:rFonts w:asciiTheme="minorHAnsi" w:hAnsiTheme="minorHAnsi" w:cstheme="minorHAnsi"/>
                <w:bCs/>
                <w:color w:val="000000"/>
                <w:sz w:val="24"/>
                <w:szCs w:val="24"/>
              </w:rPr>
              <w:t>1</w:t>
            </w:r>
          </w:p>
        </w:tc>
        <w:tc>
          <w:tcPr>
            <w:tcW w:w="3357" w:type="dxa"/>
            <w:shd w:val="clear" w:color="auto" w:fill="auto"/>
            <w:noWrap/>
          </w:tcPr>
          <w:p w:rsidR="00DB4397" w:rsidRPr="00DB4397" w:rsidRDefault="00DB4397" w:rsidP="00DB4397">
            <w:pPr>
              <w:rPr>
                <w:rFonts w:asciiTheme="minorHAnsi" w:hAnsiTheme="minorHAnsi" w:cstheme="minorHAnsi"/>
                <w:sz w:val="24"/>
                <w:szCs w:val="24"/>
              </w:rPr>
            </w:pPr>
            <w:r w:rsidRPr="00DB4397">
              <w:rPr>
                <w:rFonts w:asciiTheme="minorHAnsi" w:hAnsiTheme="minorHAnsi" w:cstheme="minorHAnsi"/>
                <w:sz w:val="24"/>
                <w:szCs w:val="24"/>
              </w:rPr>
              <w:t>P-1 / POLTRONA</w:t>
            </w:r>
          </w:p>
        </w:tc>
        <w:tc>
          <w:tcPr>
            <w:tcW w:w="1320" w:type="dxa"/>
            <w:shd w:val="clear" w:color="auto" w:fill="auto"/>
            <w:noWrap/>
          </w:tcPr>
          <w:p w:rsidR="00DB4397" w:rsidRPr="00DB4397" w:rsidRDefault="00DB4397" w:rsidP="00DB4397">
            <w:pPr>
              <w:jc w:val="center"/>
              <w:rPr>
                <w:rFonts w:asciiTheme="minorHAnsi" w:hAnsiTheme="minorHAnsi" w:cstheme="minorHAnsi"/>
                <w:sz w:val="24"/>
                <w:szCs w:val="24"/>
              </w:rPr>
            </w:pPr>
            <w:r w:rsidRPr="00DB4397">
              <w:rPr>
                <w:rFonts w:asciiTheme="minorHAnsi" w:hAnsiTheme="minorHAnsi" w:cstheme="minorHAnsi"/>
                <w:sz w:val="24"/>
                <w:szCs w:val="24"/>
              </w:rPr>
              <w:t>100</w:t>
            </w:r>
          </w:p>
        </w:tc>
        <w:tc>
          <w:tcPr>
            <w:tcW w:w="1418" w:type="dxa"/>
            <w:shd w:val="clear" w:color="auto" w:fill="auto"/>
            <w:noWrap/>
          </w:tcPr>
          <w:p w:rsidR="00DB4397" w:rsidRPr="00DB4397" w:rsidRDefault="00DB4397" w:rsidP="00DB4397">
            <w:pPr>
              <w:jc w:val="right"/>
              <w:rPr>
                <w:rFonts w:asciiTheme="minorHAnsi" w:hAnsiTheme="minorHAnsi" w:cstheme="minorHAnsi"/>
                <w:sz w:val="24"/>
                <w:szCs w:val="24"/>
              </w:rPr>
            </w:pPr>
            <w:r w:rsidRPr="00DB4397">
              <w:rPr>
                <w:rFonts w:asciiTheme="minorHAnsi" w:hAnsiTheme="minorHAnsi" w:cstheme="minorHAnsi"/>
                <w:sz w:val="24"/>
                <w:szCs w:val="24"/>
              </w:rPr>
              <w:t>3.085,83</w:t>
            </w:r>
          </w:p>
        </w:tc>
        <w:tc>
          <w:tcPr>
            <w:tcW w:w="1559" w:type="dxa"/>
            <w:shd w:val="clear" w:color="auto" w:fill="auto"/>
            <w:noWrap/>
          </w:tcPr>
          <w:p w:rsidR="00DB4397" w:rsidRPr="00DB4397" w:rsidRDefault="00DB4397" w:rsidP="00DB4397">
            <w:pPr>
              <w:jc w:val="right"/>
              <w:rPr>
                <w:rFonts w:asciiTheme="minorHAnsi" w:hAnsiTheme="minorHAnsi" w:cstheme="minorHAnsi"/>
                <w:sz w:val="24"/>
                <w:szCs w:val="24"/>
              </w:rPr>
            </w:pPr>
            <w:r w:rsidRPr="00DB4397">
              <w:rPr>
                <w:rFonts w:asciiTheme="minorHAnsi" w:hAnsiTheme="minorHAnsi" w:cstheme="minorHAnsi"/>
                <w:sz w:val="24"/>
                <w:szCs w:val="24"/>
              </w:rPr>
              <w:t>308.583,00</w:t>
            </w:r>
          </w:p>
        </w:tc>
      </w:tr>
      <w:tr w:rsidR="00DB4397" w:rsidRPr="007B123F" w:rsidTr="00DB4397">
        <w:trPr>
          <w:trHeight w:val="448"/>
        </w:trPr>
        <w:tc>
          <w:tcPr>
            <w:tcW w:w="776" w:type="dxa"/>
            <w:vMerge/>
            <w:shd w:val="clear" w:color="auto" w:fill="auto"/>
            <w:vAlign w:val="center"/>
          </w:tcPr>
          <w:p w:rsidR="00DB4397" w:rsidRPr="00DB4397" w:rsidRDefault="00DB4397" w:rsidP="00DB4397">
            <w:pPr>
              <w:jc w:val="center"/>
              <w:rPr>
                <w:rFonts w:asciiTheme="minorHAnsi" w:hAnsiTheme="minorHAnsi" w:cstheme="minorHAnsi"/>
                <w:bCs/>
                <w:color w:val="000000"/>
                <w:sz w:val="24"/>
                <w:szCs w:val="24"/>
              </w:rPr>
            </w:pPr>
          </w:p>
        </w:tc>
        <w:tc>
          <w:tcPr>
            <w:tcW w:w="709" w:type="dxa"/>
            <w:shd w:val="clear" w:color="auto" w:fill="auto"/>
            <w:noWrap/>
            <w:vAlign w:val="center"/>
          </w:tcPr>
          <w:p w:rsidR="00DB4397" w:rsidRPr="00DB4397" w:rsidRDefault="00DB4397" w:rsidP="00DB4397">
            <w:pPr>
              <w:jc w:val="center"/>
              <w:rPr>
                <w:rFonts w:asciiTheme="minorHAnsi" w:hAnsiTheme="minorHAnsi" w:cstheme="minorHAnsi"/>
                <w:bCs/>
                <w:color w:val="000000"/>
                <w:sz w:val="24"/>
                <w:szCs w:val="24"/>
              </w:rPr>
            </w:pPr>
            <w:r w:rsidRPr="00DB4397">
              <w:rPr>
                <w:rFonts w:asciiTheme="minorHAnsi" w:hAnsiTheme="minorHAnsi" w:cstheme="minorHAnsi"/>
                <w:bCs/>
                <w:color w:val="000000"/>
                <w:sz w:val="24"/>
                <w:szCs w:val="24"/>
              </w:rPr>
              <w:t>2</w:t>
            </w:r>
          </w:p>
        </w:tc>
        <w:tc>
          <w:tcPr>
            <w:tcW w:w="3357" w:type="dxa"/>
            <w:shd w:val="clear" w:color="auto" w:fill="auto"/>
            <w:noWrap/>
          </w:tcPr>
          <w:p w:rsidR="00DB4397" w:rsidRPr="00DB4397" w:rsidRDefault="00DB4397" w:rsidP="00DB4397">
            <w:pPr>
              <w:rPr>
                <w:rFonts w:asciiTheme="minorHAnsi" w:hAnsiTheme="minorHAnsi" w:cstheme="minorHAnsi"/>
                <w:sz w:val="24"/>
                <w:szCs w:val="24"/>
              </w:rPr>
            </w:pPr>
            <w:r w:rsidRPr="00DB4397">
              <w:rPr>
                <w:rFonts w:asciiTheme="minorHAnsi" w:hAnsiTheme="minorHAnsi" w:cstheme="minorHAnsi"/>
                <w:sz w:val="24"/>
                <w:szCs w:val="24"/>
              </w:rPr>
              <w:t>SF1-1 / SOFÁ DE 1 LUGAR TIPO 1</w:t>
            </w:r>
          </w:p>
        </w:tc>
        <w:tc>
          <w:tcPr>
            <w:tcW w:w="1320" w:type="dxa"/>
            <w:shd w:val="clear" w:color="auto" w:fill="auto"/>
            <w:noWrap/>
          </w:tcPr>
          <w:p w:rsidR="00DB4397" w:rsidRPr="00DB4397" w:rsidRDefault="00DB4397" w:rsidP="00DB4397">
            <w:pPr>
              <w:jc w:val="center"/>
              <w:rPr>
                <w:rFonts w:asciiTheme="minorHAnsi" w:hAnsiTheme="minorHAnsi" w:cstheme="minorHAnsi"/>
                <w:sz w:val="24"/>
                <w:szCs w:val="24"/>
              </w:rPr>
            </w:pPr>
            <w:r w:rsidRPr="00DB4397">
              <w:rPr>
                <w:rFonts w:asciiTheme="minorHAnsi" w:hAnsiTheme="minorHAnsi" w:cstheme="minorHAnsi"/>
                <w:sz w:val="24"/>
                <w:szCs w:val="24"/>
              </w:rPr>
              <w:t>105</w:t>
            </w:r>
          </w:p>
        </w:tc>
        <w:tc>
          <w:tcPr>
            <w:tcW w:w="1418" w:type="dxa"/>
            <w:shd w:val="clear" w:color="auto" w:fill="auto"/>
            <w:noWrap/>
          </w:tcPr>
          <w:p w:rsidR="00DB4397" w:rsidRPr="00DB4397" w:rsidRDefault="00DB4397" w:rsidP="00DB4397">
            <w:pPr>
              <w:jc w:val="right"/>
              <w:rPr>
                <w:rFonts w:asciiTheme="minorHAnsi" w:hAnsiTheme="minorHAnsi" w:cstheme="minorHAnsi"/>
                <w:sz w:val="24"/>
                <w:szCs w:val="24"/>
              </w:rPr>
            </w:pPr>
            <w:r w:rsidRPr="00DB4397">
              <w:rPr>
                <w:rFonts w:asciiTheme="minorHAnsi" w:hAnsiTheme="minorHAnsi" w:cstheme="minorHAnsi"/>
                <w:sz w:val="24"/>
                <w:szCs w:val="24"/>
              </w:rPr>
              <w:t>2.763,25</w:t>
            </w:r>
          </w:p>
        </w:tc>
        <w:tc>
          <w:tcPr>
            <w:tcW w:w="1559" w:type="dxa"/>
            <w:shd w:val="clear" w:color="auto" w:fill="auto"/>
            <w:noWrap/>
          </w:tcPr>
          <w:p w:rsidR="00DB4397" w:rsidRPr="00DB4397" w:rsidRDefault="00DB4397" w:rsidP="00DB4397">
            <w:pPr>
              <w:jc w:val="right"/>
              <w:rPr>
                <w:rFonts w:asciiTheme="minorHAnsi" w:hAnsiTheme="minorHAnsi" w:cstheme="minorHAnsi"/>
                <w:sz w:val="24"/>
                <w:szCs w:val="24"/>
              </w:rPr>
            </w:pPr>
            <w:r w:rsidRPr="00DB4397">
              <w:rPr>
                <w:rFonts w:asciiTheme="minorHAnsi" w:hAnsiTheme="minorHAnsi" w:cstheme="minorHAnsi"/>
                <w:sz w:val="24"/>
                <w:szCs w:val="24"/>
              </w:rPr>
              <w:t>290.141,25</w:t>
            </w:r>
          </w:p>
        </w:tc>
      </w:tr>
      <w:tr w:rsidR="00DB4397" w:rsidRPr="007B123F" w:rsidTr="00DB4397">
        <w:trPr>
          <w:trHeight w:val="448"/>
        </w:trPr>
        <w:tc>
          <w:tcPr>
            <w:tcW w:w="776" w:type="dxa"/>
            <w:vMerge/>
            <w:shd w:val="clear" w:color="auto" w:fill="auto"/>
            <w:vAlign w:val="center"/>
          </w:tcPr>
          <w:p w:rsidR="00DB4397" w:rsidRPr="00DB4397" w:rsidRDefault="00DB4397" w:rsidP="00DB4397">
            <w:pPr>
              <w:jc w:val="center"/>
              <w:rPr>
                <w:rFonts w:asciiTheme="minorHAnsi" w:hAnsiTheme="minorHAnsi" w:cstheme="minorHAnsi"/>
                <w:bCs/>
                <w:color w:val="000000"/>
                <w:sz w:val="24"/>
                <w:szCs w:val="24"/>
              </w:rPr>
            </w:pPr>
          </w:p>
        </w:tc>
        <w:tc>
          <w:tcPr>
            <w:tcW w:w="709" w:type="dxa"/>
            <w:shd w:val="clear" w:color="auto" w:fill="auto"/>
            <w:noWrap/>
            <w:vAlign w:val="center"/>
          </w:tcPr>
          <w:p w:rsidR="00DB4397" w:rsidRPr="00DB4397" w:rsidRDefault="00DB4397" w:rsidP="00DB4397">
            <w:pPr>
              <w:jc w:val="center"/>
              <w:rPr>
                <w:rFonts w:asciiTheme="minorHAnsi" w:hAnsiTheme="minorHAnsi" w:cstheme="minorHAnsi"/>
                <w:bCs/>
                <w:color w:val="000000"/>
                <w:sz w:val="24"/>
                <w:szCs w:val="24"/>
              </w:rPr>
            </w:pPr>
            <w:r w:rsidRPr="00DB4397">
              <w:rPr>
                <w:rFonts w:asciiTheme="minorHAnsi" w:hAnsiTheme="minorHAnsi" w:cstheme="minorHAnsi"/>
                <w:bCs/>
                <w:color w:val="000000"/>
                <w:sz w:val="24"/>
                <w:szCs w:val="24"/>
              </w:rPr>
              <w:t>3</w:t>
            </w:r>
          </w:p>
        </w:tc>
        <w:tc>
          <w:tcPr>
            <w:tcW w:w="3357" w:type="dxa"/>
            <w:shd w:val="clear" w:color="auto" w:fill="auto"/>
            <w:noWrap/>
          </w:tcPr>
          <w:p w:rsidR="00DB4397" w:rsidRPr="00DB4397" w:rsidRDefault="00DB4397" w:rsidP="00DB4397">
            <w:pPr>
              <w:rPr>
                <w:rFonts w:asciiTheme="minorHAnsi" w:hAnsiTheme="minorHAnsi" w:cstheme="minorHAnsi"/>
                <w:sz w:val="24"/>
                <w:szCs w:val="24"/>
              </w:rPr>
            </w:pPr>
            <w:r w:rsidRPr="00DB4397">
              <w:rPr>
                <w:rFonts w:asciiTheme="minorHAnsi" w:hAnsiTheme="minorHAnsi" w:cstheme="minorHAnsi"/>
                <w:sz w:val="24"/>
                <w:szCs w:val="24"/>
              </w:rPr>
              <w:t>SF2-1 / SOFÁ DE 2 LUGARES TIPO 1</w:t>
            </w:r>
          </w:p>
        </w:tc>
        <w:tc>
          <w:tcPr>
            <w:tcW w:w="1320" w:type="dxa"/>
            <w:shd w:val="clear" w:color="auto" w:fill="auto"/>
            <w:noWrap/>
          </w:tcPr>
          <w:p w:rsidR="00DB4397" w:rsidRPr="00DB4397" w:rsidRDefault="00DB4397" w:rsidP="00DB4397">
            <w:pPr>
              <w:jc w:val="center"/>
              <w:rPr>
                <w:rFonts w:asciiTheme="minorHAnsi" w:hAnsiTheme="minorHAnsi" w:cstheme="minorHAnsi"/>
                <w:sz w:val="24"/>
                <w:szCs w:val="24"/>
              </w:rPr>
            </w:pPr>
            <w:r w:rsidRPr="00DB4397">
              <w:rPr>
                <w:rFonts w:asciiTheme="minorHAnsi" w:hAnsiTheme="minorHAnsi" w:cstheme="minorHAnsi"/>
                <w:sz w:val="24"/>
                <w:szCs w:val="24"/>
              </w:rPr>
              <w:t>100</w:t>
            </w:r>
          </w:p>
        </w:tc>
        <w:tc>
          <w:tcPr>
            <w:tcW w:w="1418" w:type="dxa"/>
            <w:shd w:val="clear" w:color="auto" w:fill="auto"/>
            <w:noWrap/>
          </w:tcPr>
          <w:p w:rsidR="00DB4397" w:rsidRPr="00DB4397" w:rsidRDefault="00DB4397" w:rsidP="00DB4397">
            <w:pPr>
              <w:jc w:val="right"/>
              <w:rPr>
                <w:rFonts w:asciiTheme="minorHAnsi" w:hAnsiTheme="minorHAnsi" w:cstheme="minorHAnsi"/>
                <w:sz w:val="24"/>
                <w:szCs w:val="24"/>
              </w:rPr>
            </w:pPr>
            <w:r w:rsidRPr="00DB4397">
              <w:rPr>
                <w:rFonts w:asciiTheme="minorHAnsi" w:hAnsiTheme="minorHAnsi" w:cstheme="minorHAnsi"/>
                <w:sz w:val="24"/>
                <w:szCs w:val="24"/>
              </w:rPr>
              <w:t>4.013,35</w:t>
            </w:r>
          </w:p>
        </w:tc>
        <w:tc>
          <w:tcPr>
            <w:tcW w:w="1559" w:type="dxa"/>
            <w:shd w:val="clear" w:color="auto" w:fill="auto"/>
            <w:noWrap/>
          </w:tcPr>
          <w:p w:rsidR="00DB4397" w:rsidRPr="00DB4397" w:rsidRDefault="00DB4397" w:rsidP="00DB4397">
            <w:pPr>
              <w:jc w:val="right"/>
              <w:rPr>
                <w:rFonts w:asciiTheme="minorHAnsi" w:hAnsiTheme="minorHAnsi" w:cstheme="minorHAnsi"/>
                <w:sz w:val="24"/>
                <w:szCs w:val="24"/>
              </w:rPr>
            </w:pPr>
            <w:r w:rsidRPr="00DB4397">
              <w:rPr>
                <w:rFonts w:asciiTheme="minorHAnsi" w:hAnsiTheme="minorHAnsi" w:cstheme="minorHAnsi"/>
                <w:sz w:val="24"/>
                <w:szCs w:val="24"/>
              </w:rPr>
              <w:t>401.334,50</w:t>
            </w:r>
          </w:p>
        </w:tc>
      </w:tr>
      <w:tr w:rsidR="00DB4397" w:rsidRPr="007B123F" w:rsidTr="00DB4397">
        <w:trPr>
          <w:trHeight w:val="448"/>
        </w:trPr>
        <w:tc>
          <w:tcPr>
            <w:tcW w:w="776" w:type="dxa"/>
            <w:vMerge/>
            <w:shd w:val="clear" w:color="auto" w:fill="auto"/>
            <w:vAlign w:val="center"/>
          </w:tcPr>
          <w:p w:rsidR="00DB4397" w:rsidRPr="00DB4397" w:rsidRDefault="00DB4397" w:rsidP="00DB4397">
            <w:pPr>
              <w:jc w:val="center"/>
              <w:rPr>
                <w:rFonts w:asciiTheme="minorHAnsi" w:hAnsiTheme="minorHAnsi" w:cstheme="minorHAnsi"/>
                <w:bCs/>
                <w:color w:val="000000"/>
                <w:sz w:val="24"/>
                <w:szCs w:val="24"/>
              </w:rPr>
            </w:pPr>
          </w:p>
        </w:tc>
        <w:tc>
          <w:tcPr>
            <w:tcW w:w="709" w:type="dxa"/>
            <w:shd w:val="clear" w:color="auto" w:fill="auto"/>
            <w:noWrap/>
            <w:vAlign w:val="center"/>
          </w:tcPr>
          <w:p w:rsidR="00DB4397" w:rsidRPr="00DB4397" w:rsidRDefault="00DB4397" w:rsidP="00DB4397">
            <w:pPr>
              <w:jc w:val="center"/>
              <w:rPr>
                <w:rFonts w:asciiTheme="minorHAnsi" w:hAnsiTheme="minorHAnsi" w:cstheme="minorHAnsi"/>
                <w:bCs/>
                <w:color w:val="000000"/>
                <w:sz w:val="24"/>
                <w:szCs w:val="24"/>
              </w:rPr>
            </w:pPr>
            <w:r w:rsidRPr="00DB4397">
              <w:rPr>
                <w:rFonts w:asciiTheme="minorHAnsi" w:hAnsiTheme="minorHAnsi" w:cstheme="minorHAnsi"/>
                <w:bCs/>
                <w:color w:val="000000"/>
                <w:sz w:val="24"/>
                <w:szCs w:val="24"/>
              </w:rPr>
              <w:t>4</w:t>
            </w:r>
          </w:p>
        </w:tc>
        <w:tc>
          <w:tcPr>
            <w:tcW w:w="3357" w:type="dxa"/>
            <w:shd w:val="clear" w:color="auto" w:fill="auto"/>
            <w:noWrap/>
          </w:tcPr>
          <w:p w:rsidR="00DB4397" w:rsidRPr="00DB4397" w:rsidRDefault="00DB4397" w:rsidP="00DB4397">
            <w:pPr>
              <w:rPr>
                <w:rFonts w:asciiTheme="minorHAnsi" w:hAnsiTheme="minorHAnsi" w:cstheme="minorHAnsi"/>
                <w:sz w:val="24"/>
                <w:szCs w:val="24"/>
              </w:rPr>
            </w:pPr>
            <w:r w:rsidRPr="00DB4397">
              <w:rPr>
                <w:rFonts w:asciiTheme="minorHAnsi" w:hAnsiTheme="minorHAnsi" w:cstheme="minorHAnsi"/>
                <w:sz w:val="24"/>
                <w:szCs w:val="24"/>
              </w:rPr>
              <w:t>SF3-1 / SOFÁ DE 3 LUGARES TIPO 1</w:t>
            </w:r>
          </w:p>
        </w:tc>
        <w:tc>
          <w:tcPr>
            <w:tcW w:w="1320" w:type="dxa"/>
            <w:shd w:val="clear" w:color="auto" w:fill="auto"/>
            <w:noWrap/>
          </w:tcPr>
          <w:p w:rsidR="00DB4397" w:rsidRPr="00DB4397" w:rsidRDefault="00DB4397" w:rsidP="00DB4397">
            <w:pPr>
              <w:jc w:val="center"/>
              <w:rPr>
                <w:rFonts w:asciiTheme="minorHAnsi" w:hAnsiTheme="minorHAnsi" w:cstheme="minorHAnsi"/>
                <w:sz w:val="24"/>
                <w:szCs w:val="24"/>
              </w:rPr>
            </w:pPr>
            <w:r w:rsidRPr="00DB4397">
              <w:rPr>
                <w:rFonts w:asciiTheme="minorHAnsi" w:hAnsiTheme="minorHAnsi" w:cstheme="minorHAnsi"/>
                <w:sz w:val="24"/>
                <w:szCs w:val="24"/>
              </w:rPr>
              <w:t>120</w:t>
            </w:r>
          </w:p>
        </w:tc>
        <w:tc>
          <w:tcPr>
            <w:tcW w:w="1418" w:type="dxa"/>
            <w:shd w:val="clear" w:color="auto" w:fill="auto"/>
            <w:noWrap/>
          </w:tcPr>
          <w:p w:rsidR="00DB4397" w:rsidRPr="00DB4397" w:rsidRDefault="00DB4397" w:rsidP="00DB4397">
            <w:pPr>
              <w:jc w:val="right"/>
              <w:rPr>
                <w:rFonts w:asciiTheme="minorHAnsi" w:hAnsiTheme="minorHAnsi" w:cstheme="minorHAnsi"/>
                <w:sz w:val="24"/>
                <w:szCs w:val="24"/>
              </w:rPr>
            </w:pPr>
            <w:r w:rsidRPr="00DB4397">
              <w:rPr>
                <w:rFonts w:asciiTheme="minorHAnsi" w:hAnsiTheme="minorHAnsi" w:cstheme="minorHAnsi"/>
                <w:sz w:val="24"/>
                <w:szCs w:val="24"/>
              </w:rPr>
              <w:t>4.209,33</w:t>
            </w:r>
          </w:p>
        </w:tc>
        <w:tc>
          <w:tcPr>
            <w:tcW w:w="1559" w:type="dxa"/>
            <w:shd w:val="clear" w:color="auto" w:fill="auto"/>
            <w:noWrap/>
          </w:tcPr>
          <w:p w:rsidR="00DB4397" w:rsidRPr="00DB4397" w:rsidRDefault="00DB4397" w:rsidP="00DB4397">
            <w:pPr>
              <w:jc w:val="right"/>
              <w:rPr>
                <w:rFonts w:asciiTheme="minorHAnsi" w:hAnsiTheme="minorHAnsi" w:cstheme="minorHAnsi"/>
                <w:sz w:val="24"/>
                <w:szCs w:val="24"/>
              </w:rPr>
            </w:pPr>
            <w:r w:rsidRPr="00DB4397">
              <w:rPr>
                <w:rFonts w:asciiTheme="minorHAnsi" w:hAnsiTheme="minorHAnsi" w:cstheme="minorHAnsi"/>
                <w:sz w:val="24"/>
                <w:szCs w:val="24"/>
              </w:rPr>
              <w:t>505.120,00</w:t>
            </w:r>
          </w:p>
        </w:tc>
      </w:tr>
      <w:tr w:rsidR="007B123F" w:rsidRPr="007B123F" w:rsidTr="00DB4397">
        <w:trPr>
          <w:trHeight w:val="387"/>
        </w:trPr>
        <w:tc>
          <w:tcPr>
            <w:tcW w:w="7580" w:type="dxa"/>
            <w:gridSpan w:val="5"/>
            <w:shd w:val="clear" w:color="auto" w:fill="D9D9D9" w:themeFill="background1" w:themeFillShade="D9"/>
            <w:vAlign w:val="center"/>
          </w:tcPr>
          <w:p w:rsidR="007B123F" w:rsidRPr="00DB4397" w:rsidRDefault="007B123F" w:rsidP="009B416C">
            <w:pPr>
              <w:jc w:val="center"/>
              <w:rPr>
                <w:rFonts w:asciiTheme="minorHAnsi" w:hAnsiTheme="minorHAnsi"/>
                <w:b/>
                <w:sz w:val="24"/>
                <w:szCs w:val="24"/>
              </w:rPr>
            </w:pPr>
            <w:r w:rsidRPr="00DB4397">
              <w:rPr>
                <w:rFonts w:asciiTheme="minorHAnsi" w:hAnsiTheme="minorHAnsi"/>
                <w:b/>
                <w:sz w:val="24"/>
                <w:szCs w:val="24"/>
              </w:rPr>
              <w:t xml:space="preserve">VALOR TOTAL ESTIMADO PARA </w:t>
            </w:r>
            <w:r w:rsidR="009B416C" w:rsidRPr="00DB4397">
              <w:rPr>
                <w:rFonts w:asciiTheme="minorHAnsi" w:hAnsiTheme="minorHAnsi"/>
                <w:b/>
                <w:sz w:val="24"/>
                <w:szCs w:val="24"/>
              </w:rPr>
              <w:t>A CONTRATAÇÃO</w:t>
            </w:r>
          </w:p>
        </w:tc>
        <w:tc>
          <w:tcPr>
            <w:tcW w:w="1559" w:type="dxa"/>
            <w:shd w:val="clear" w:color="auto" w:fill="D9D9D9" w:themeFill="background1" w:themeFillShade="D9"/>
            <w:noWrap/>
            <w:vAlign w:val="center"/>
          </w:tcPr>
          <w:p w:rsidR="007B123F" w:rsidRPr="00DB4397" w:rsidRDefault="00DB4397" w:rsidP="007B123F">
            <w:pPr>
              <w:jc w:val="center"/>
              <w:rPr>
                <w:rFonts w:asciiTheme="minorHAnsi" w:hAnsiTheme="minorHAnsi" w:cstheme="minorHAnsi"/>
                <w:b/>
                <w:color w:val="FF0000"/>
                <w:sz w:val="24"/>
                <w:szCs w:val="24"/>
              </w:rPr>
            </w:pPr>
            <w:r w:rsidRPr="00DB4397">
              <w:rPr>
                <w:rFonts w:asciiTheme="minorHAnsi" w:hAnsiTheme="minorHAnsi" w:cstheme="minorHAnsi"/>
                <w:b/>
                <w:bCs/>
                <w:color w:val="000000"/>
                <w:sz w:val="24"/>
                <w:szCs w:val="24"/>
              </w:rPr>
              <w:t>1.505.178,75</w:t>
            </w:r>
          </w:p>
        </w:tc>
      </w:tr>
    </w:tbl>
    <w:p w:rsidR="007B123F" w:rsidRDefault="007B123F">
      <w:pPr>
        <w:rPr>
          <w:rFonts w:asciiTheme="minorHAnsi" w:hAnsiTheme="minorHAnsi"/>
          <w:b/>
          <w:sz w:val="24"/>
          <w:szCs w:val="24"/>
        </w:rPr>
      </w:pPr>
    </w:p>
    <w:p w:rsidR="007B123F" w:rsidRDefault="007B123F">
      <w:pPr>
        <w:rPr>
          <w:rFonts w:asciiTheme="minorHAnsi" w:hAnsiTheme="minorHAnsi"/>
          <w:b/>
          <w:sz w:val="24"/>
          <w:szCs w:val="24"/>
        </w:rPr>
      </w:pPr>
      <w:r>
        <w:rPr>
          <w:rFonts w:asciiTheme="minorHAnsi" w:hAnsiTheme="minorHAnsi"/>
          <w:b/>
          <w:sz w:val="24"/>
          <w:szCs w:val="24"/>
        </w:rPr>
        <w:br w:type="page"/>
      </w:r>
    </w:p>
    <w:p w:rsidR="007B54BC" w:rsidRPr="002C2B9C" w:rsidRDefault="00813DF7" w:rsidP="007B54BC">
      <w:pPr>
        <w:spacing w:after="120"/>
        <w:jc w:val="center"/>
        <w:rPr>
          <w:rFonts w:asciiTheme="minorHAnsi" w:hAnsiTheme="minorHAnsi"/>
          <w:b/>
          <w:sz w:val="24"/>
          <w:szCs w:val="24"/>
        </w:rPr>
      </w:pPr>
      <w:r>
        <w:rPr>
          <w:rFonts w:asciiTheme="minorHAnsi" w:hAnsiTheme="minorHAnsi"/>
          <w:b/>
          <w:sz w:val="24"/>
          <w:szCs w:val="24"/>
        </w:rPr>
        <w:lastRenderedPageBreak/>
        <w:t>ANEXO IV</w:t>
      </w:r>
      <w:r w:rsidR="007B54BC" w:rsidRPr="002C2B9C">
        <w:rPr>
          <w:rFonts w:asciiTheme="minorHAnsi" w:hAnsiTheme="minorHAnsi"/>
          <w:b/>
          <w:sz w:val="24"/>
          <w:szCs w:val="24"/>
        </w:rPr>
        <w:t xml:space="preserve"> – MINUTA DA ATA DE REGISTRO DE PREÇOS</w:t>
      </w:r>
    </w:p>
    <w:p w:rsidR="007B54BC" w:rsidRPr="002C2B9C" w:rsidRDefault="007B54BC" w:rsidP="007B54BC">
      <w:pPr>
        <w:ind w:right="-1"/>
        <w:rPr>
          <w:rFonts w:asciiTheme="minorHAnsi" w:hAnsiTheme="minorHAnsi"/>
          <w:b/>
          <w:sz w:val="24"/>
          <w:szCs w:val="24"/>
        </w:rPr>
      </w:pPr>
    </w:p>
    <w:p w:rsidR="007B54BC" w:rsidRPr="002C2B9C" w:rsidRDefault="007B54BC" w:rsidP="007B54BC">
      <w:pPr>
        <w:spacing w:after="120"/>
        <w:jc w:val="center"/>
        <w:rPr>
          <w:rFonts w:asciiTheme="minorHAnsi" w:hAnsiTheme="minorHAnsi"/>
          <w:b/>
          <w:sz w:val="24"/>
          <w:szCs w:val="24"/>
        </w:rPr>
      </w:pPr>
      <w:r w:rsidRPr="002C2B9C">
        <w:rPr>
          <w:rFonts w:asciiTheme="minorHAnsi" w:hAnsiTheme="minorHAnsi"/>
          <w:b/>
          <w:sz w:val="24"/>
          <w:szCs w:val="24"/>
        </w:rPr>
        <w:t>TRIBUNAL DE CONTAS DA UNIÃO</w:t>
      </w:r>
    </w:p>
    <w:p w:rsidR="007B54BC" w:rsidRPr="002C2B9C" w:rsidRDefault="007B54BC" w:rsidP="007B54BC">
      <w:pPr>
        <w:spacing w:after="120"/>
        <w:jc w:val="center"/>
        <w:rPr>
          <w:rFonts w:asciiTheme="minorHAnsi" w:hAnsiTheme="minorHAnsi"/>
          <w:b/>
          <w:sz w:val="24"/>
          <w:szCs w:val="24"/>
        </w:rPr>
      </w:pPr>
      <w:r w:rsidRPr="002C2B9C">
        <w:rPr>
          <w:rFonts w:asciiTheme="minorHAnsi" w:hAnsiTheme="minorHAnsi"/>
          <w:b/>
          <w:sz w:val="24"/>
          <w:szCs w:val="24"/>
        </w:rPr>
        <w:t>ATA DE REGISTRO DE PREÇOS</w:t>
      </w:r>
    </w:p>
    <w:p w:rsidR="007B54BC" w:rsidRPr="00363449" w:rsidRDefault="007B54BC" w:rsidP="007B54BC">
      <w:pPr>
        <w:ind w:right="-852"/>
        <w:rPr>
          <w:rFonts w:asciiTheme="minorHAnsi" w:hAnsiTheme="minorHAnsi"/>
          <w:sz w:val="24"/>
          <w:szCs w:val="24"/>
        </w:rPr>
      </w:pPr>
      <w:r w:rsidRPr="00363449">
        <w:rPr>
          <w:rFonts w:asciiTheme="minorHAnsi" w:hAnsiTheme="minorHAnsi"/>
          <w:sz w:val="24"/>
          <w:szCs w:val="24"/>
        </w:rPr>
        <w:t xml:space="preserve">Processo nº </w:t>
      </w:r>
      <w:r w:rsidR="002439E4">
        <w:rPr>
          <w:rFonts w:asciiTheme="minorHAnsi" w:hAnsiTheme="minorHAnsi"/>
          <w:b/>
          <w:color w:val="000000" w:themeColor="text1"/>
          <w:sz w:val="24"/>
          <w:szCs w:val="24"/>
        </w:rPr>
        <w:t>017.030/2015-3</w:t>
      </w:r>
    </w:p>
    <w:p w:rsidR="007B54BC" w:rsidRPr="00363449" w:rsidRDefault="007B54BC" w:rsidP="007B54BC">
      <w:pPr>
        <w:ind w:right="-852"/>
        <w:rPr>
          <w:rFonts w:asciiTheme="minorHAnsi" w:hAnsiTheme="minorHAnsi"/>
          <w:sz w:val="24"/>
          <w:szCs w:val="24"/>
        </w:rPr>
      </w:pPr>
      <w:r w:rsidRPr="00363449">
        <w:rPr>
          <w:rFonts w:asciiTheme="minorHAnsi" w:hAnsiTheme="minorHAnsi"/>
          <w:sz w:val="24"/>
          <w:szCs w:val="24"/>
        </w:rPr>
        <w:t xml:space="preserve">Pregão Eletrônico nº </w:t>
      </w:r>
      <w:r w:rsidR="003040B0">
        <w:rPr>
          <w:rFonts w:asciiTheme="minorHAnsi" w:hAnsiTheme="minorHAnsi"/>
          <w:sz w:val="24"/>
          <w:szCs w:val="24"/>
        </w:rPr>
        <w:t>02</w:t>
      </w:r>
      <w:r w:rsidRPr="00363449">
        <w:rPr>
          <w:rFonts w:asciiTheme="minorHAnsi" w:hAnsiTheme="minorHAnsi"/>
          <w:sz w:val="24"/>
          <w:szCs w:val="24"/>
        </w:rPr>
        <w:t xml:space="preserve"> / 20</w:t>
      </w:r>
      <w:r w:rsidR="003040B0">
        <w:rPr>
          <w:rFonts w:asciiTheme="minorHAnsi" w:hAnsiTheme="minorHAnsi"/>
          <w:sz w:val="24"/>
          <w:szCs w:val="24"/>
        </w:rPr>
        <w:t>17</w:t>
      </w:r>
    </w:p>
    <w:p w:rsidR="007B54BC" w:rsidRPr="00363449" w:rsidRDefault="007B54BC" w:rsidP="007B54BC">
      <w:pPr>
        <w:ind w:right="-852"/>
        <w:rPr>
          <w:rFonts w:asciiTheme="minorHAnsi" w:hAnsiTheme="minorHAnsi"/>
          <w:sz w:val="24"/>
          <w:szCs w:val="24"/>
        </w:rPr>
      </w:pPr>
    </w:p>
    <w:p w:rsidR="007B54BC" w:rsidRPr="00363449" w:rsidRDefault="007B54BC" w:rsidP="007B54BC">
      <w:pPr>
        <w:ind w:right="-852"/>
        <w:rPr>
          <w:rFonts w:asciiTheme="minorHAnsi" w:hAnsiTheme="minorHAnsi"/>
          <w:sz w:val="24"/>
          <w:szCs w:val="24"/>
        </w:rPr>
      </w:pPr>
      <w:r w:rsidRPr="00363449">
        <w:rPr>
          <w:rFonts w:asciiTheme="minorHAnsi" w:hAnsiTheme="minorHAnsi"/>
          <w:b/>
          <w:sz w:val="24"/>
          <w:szCs w:val="24"/>
        </w:rPr>
        <w:t xml:space="preserve">Órgão Gerenciador: </w:t>
      </w:r>
      <w:r w:rsidRPr="00363449">
        <w:rPr>
          <w:rFonts w:asciiTheme="minorHAnsi" w:hAnsiTheme="minorHAnsi"/>
          <w:sz w:val="24"/>
          <w:szCs w:val="24"/>
        </w:rPr>
        <w:t>Tribunal de Contas da União – TCU</w:t>
      </w:r>
    </w:p>
    <w:p w:rsidR="007B54BC" w:rsidRPr="00363449" w:rsidRDefault="007B54BC" w:rsidP="007B54BC">
      <w:pPr>
        <w:ind w:right="-852"/>
        <w:rPr>
          <w:rFonts w:asciiTheme="minorHAnsi" w:hAnsiTheme="minorHAnsi"/>
          <w:sz w:val="24"/>
          <w:szCs w:val="24"/>
        </w:rPr>
      </w:pPr>
      <w:r w:rsidRPr="00363449">
        <w:rPr>
          <w:rFonts w:asciiTheme="minorHAnsi" w:hAnsiTheme="minorHAnsi"/>
          <w:b/>
          <w:sz w:val="24"/>
          <w:szCs w:val="24"/>
        </w:rPr>
        <w:t>UASG:</w:t>
      </w:r>
      <w:r w:rsidRPr="00363449">
        <w:rPr>
          <w:rFonts w:asciiTheme="minorHAnsi" w:hAnsiTheme="minorHAnsi"/>
          <w:sz w:val="24"/>
          <w:szCs w:val="24"/>
        </w:rPr>
        <w:t xml:space="preserve"> 30001</w:t>
      </w:r>
    </w:p>
    <w:p w:rsidR="007B54BC" w:rsidRPr="003040B0" w:rsidRDefault="007B54BC" w:rsidP="007B54BC">
      <w:pPr>
        <w:ind w:right="-1"/>
        <w:rPr>
          <w:rFonts w:ascii="Calibri" w:hAnsi="Calibri"/>
          <w:color w:val="0D0D0D" w:themeColor="text1" w:themeTint="F2"/>
          <w:sz w:val="24"/>
          <w:szCs w:val="24"/>
        </w:rPr>
      </w:pPr>
      <w:r w:rsidRPr="00363449">
        <w:rPr>
          <w:rFonts w:asciiTheme="minorHAnsi" w:hAnsiTheme="minorHAnsi"/>
          <w:b/>
          <w:sz w:val="24"/>
          <w:szCs w:val="24"/>
        </w:rPr>
        <w:t xml:space="preserve">Local de entrega: </w:t>
      </w:r>
      <w:r w:rsidRPr="00E044BA">
        <w:rPr>
          <w:rFonts w:asciiTheme="minorHAnsi" w:hAnsiTheme="minorHAnsi"/>
          <w:sz w:val="24"/>
          <w:szCs w:val="24"/>
        </w:rPr>
        <w:t xml:space="preserve">Conforme </w:t>
      </w:r>
      <w:r w:rsidRPr="003040B0">
        <w:rPr>
          <w:rFonts w:asciiTheme="minorHAnsi" w:hAnsiTheme="minorHAnsi"/>
          <w:color w:val="0D0D0D" w:themeColor="text1" w:themeTint="F2"/>
          <w:sz w:val="24"/>
          <w:szCs w:val="24"/>
        </w:rPr>
        <w:t xml:space="preserve">item </w:t>
      </w:r>
      <w:r w:rsidR="00EB11FD" w:rsidRPr="003040B0">
        <w:rPr>
          <w:rFonts w:asciiTheme="minorHAnsi" w:hAnsiTheme="minorHAnsi"/>
          <w:color w:val="0D0D0D" w:themeColor="text1" w:themeTint="F2"/>
          <w:sz w:val="24"/>
          <w:szCs w:val="24"/>
        </w:rPr>
        <w:t>4</w:t>
      </w:r>
      <w:r w:rsidRPr="003040B0">
        <w:rPr>
          <w:rFonts w:asciiTheme="minorHAnsi" w:hAnsiTheme="minorHAnsi"/>
          <w:color w:val="0D0D0D" w:themeColor="text1" w:themeTint="F2"/>
          <w:sz w:val="24"/>
          <w:szCs w:val="24"/>
        </w:rPr>
        <w:t xml:space="preserve"> do Anexo I – Termo</w:t>
      </w:r>
      <w:r w:rsidRPr="003040B0">
        <w:rPr>
          <w:rFonts w:ascii="Calibri" w:hAnsi="Calibri"/>
          <w:color w:val="0D0D0D" w:themeColor="text1" w:themeTint="F2"/>
          <w:sz w:val="24"/>
          <w:szCs w:val="24"/>
        </w:rPr>
        <w:t xml:space="preserve"> de Referência do Pregão Eletrônico n.º </w:t>
      </w:r>
      <w:r w:rsidR="003040B0" w:rsidRPr="003040B0">
        <w:rPr>
          <w:rFonts w:ascii="Calibri" w:hAnsi="Calibri"/>
          <w:color w:val="0D0D0D" w:themeColor="text1" w:themeTint="F2"/>
          <w:sz w:val="24"/>
          <w:szCs w:val="24"/>
        </w:rPr>
        <w:t>02</w:t>
      </w:r>
      <w:r w:rsidRPr="003040B0">
        <w:rPr>
          <w:rFonts w:ascii="Calibri" w:hAnsi="Calibri"/>
          <w:color w:val="0D0D0D" w:themeColor="text1" w:themeTint="F2"/>
          <w:sz w:val="24"/>
          <w:szCs w:val="24"/>
        </w:rPr>
        <w:t>/20</w:t>
      </w:r>
      <w:r w:rsidR="003040B0">
        <w:rPr>
          <w:rFonts w:ascii="Calibri" w:hAnsi="Calibri"/>
          <w:color w:val="0D0D0D" w:themeColor="text1" w:themeTint="F2"/>
          <w:sz w:val="24"/>
          <w:szCs w:val="24"/>
        </w:rPr>
        <w:t>17</w:t>
      </w:r>
      <w:r w:rsidRPr="003040B0">
        <w:rPr>
          <w:rFonts w:ascii="Calibri" w:hAnsi="Calibri"/>
          <w:color w:val="0D0D0D" w:themeColor="text1" w:themeTint="F2"/>
          <w:sz w:val="24"/>
          <w:szCs w:val="24"/>
        </w:rPr>
        <w:t>.</w:t>
      </w:r>
    </w:p>
    <w:p w:rsidR="007B54BC" w:rsidRPr="00363449" w:rsidRDefault="007B54BC" w:rsidP="007B54BC">
      <w:pPr>
        <w:ind w:right="-852"/>
        <w:rPr>
          <w:rFonts w:ascii="Calibri" w:hAnsi="Calibri"/>
          <w:b/>
          <w:sz w:val="24"/>
          <w:szCs w:val="24"/>
        </w:rPr>
      </w:pPr>
    </w:p>
    <w:p w:rsidR="007B54BC" w:rsidRPr="00363449" w:rsidRDefault="007B54BC" w:rsidP="007B54BC">
      <w:pPr>
        <w:ind w:right="-1"/>
        <w:jc w:val="both"/>
        <w:rPr>
          <w:rFonts w:ascii="Calibri" w:hAnsi="Calibri"/>
          <w:sz w:val="24"/>
          <w:szCs w:val="24"/>
        </w:rPr>
      </w:pPr>
      <w:r w:rsidRPr="00363449">
        <w:rPr>
          <w:rFonts w:ascii="Calibri" w:hAnsi="Calibri"/>
          <w:sz w:val="24"/>
          <w:szCs w:val="24"/>
        </w:rPr>
        <w:tab/>
        <w:t xml:space="preserve">No dia ___de_______ </w:t>
      </w:r>
      <w:proofErr w:type="spellStart"/>
      <w:r w:rsidRPr="00363449">
        <w:rPr>
          <w:rFonts w:ascii="Calibri" w:hAnsi="Calibri"/>
          <w:sz w:val="24"/>
          <w:szCs w:val="24"/>
        </w:rPr>
        <w:t>de</w:t>
      </w:r>
      <w:proofErr w:type="spellEnd"/>
      <w:r w:rsidRPr="00363449">
        <w:rPr>
          <w:rFonts w:ascii="Calibri" w:hAnsi="Calibri"/>
          <w:sz w:val="24"/>
          <w:szCs w:val="24"/>
        </w:rPr>
        <w:t xml:space="preserve"> 20__,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w:t>
      </w:r>
      <w:r w:rsidRPr="00353BDE">
        <w:rPr>
          <w:rFonts w:ascii="Calibri" w:hAnsi="Calibri"/>
          <w:sz w:val="24"/>
          <w:szCs w:val="24"/>
          <w:highlight w:val="yellow"/>
        </w:rPr>
        <w:t>__</w:t>
      </w:r>
      <w:r w:rsidRPr="00363449">
        <w:rPr>
          <w:rFonts w:ascii="Calibri" w:hAnsi="Calibri"/>
          <w:sz w:val="24"/>
          <w:szCs w:val="24"/>
        </w:rPr>
        <w:t>/20</w:t>
      </w:r>
      <w:r w:rsidRPr="00353BDE">
        <w:rPr>
          <w:rFonts w:ascii="Calibri" w:hAnsi="Calibri"/>
          <w:sz w:val="24"/>
          <w:szCs w:val="24"/>
          <w:highlight w:val="yellow"/>
        </w:rPr>
        <w:t>__</w:t>
      </w:r>
      <w:r w:rsidRPr="00363449">
        <w:rPr>
          <w:rFonts w:ascii="Calibri" w:hAnsi="Calibri"/>
          <w:sz w:val="24"/>
          <w:szCs w:val="24"/>
        </w:rPr>
        <w:t>, RESOLVE registrar o preço ofertado pelo Fornecedor Beneficiário ________________________________, localizado ___________, inscrito no CNPJ sob o nº ______________________, representado pelo _______________, conforme quadros a seguir:</w:t>
      </w:r>
    </w:p>
    <w:p w:rsidR="007B54BC" w:rsidRPr="00363449" w:rsidRDefault="007B54BC" w:rsidP="007B54BC">
      <w:pPr>
        <w:ind w:right="-1"/>
        <w:jc w:val="both"/>
        <w:rPr>
          <w:rFonts w:ascii="Calibri" w:hAnsi="Calibri"/>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5"/>
        <w:gridCol w:w="604"/>
        <w:gridCol w:w="2884"/>
        <w:gridCol w:w="1417"/>
        <w:gridCol w:w="1276"/>
        <w:gridCol w:w="1276"/>
        <w:gridCol w:w="1134"/>
      </w:tblGrid>
      <w:tr w:rsidR="00403C10" w:rsidRPr="00363449" w:rsidTr="002439E4">
        <w:trPr>
          <w:trHeight w:val="373"/>
        </w:trPr>
        <w:tc>
          <w:tcPr>
            <w:tcW w:w="765" w:type="dxa"/>
            <w:vMerge w:val="restart"/>
            <w:shd w:val="clear" w:color="auto" w:fill="D9D9D9" w:themeFill="background1" w:themeFillShade="D9"/>
            <w:noWrap/>
            <w:vAlign w:val="center"/>
          </w:tcPr>
          <w:p w:rsidR="00403C10" w:rsidRPr="00363449" w:rsidRDefault="00403C10" w:rsidP="00D1089B">
            <w:pPr>
              <w:jc w:val="center"/>
              <w:rPr>
                <w:rFonts w:asciiTheme="minorHAnsi" w:hAnsiTheme="minorHAnsi"/>
                <w:b/>
                <w:bCs/>
                <w:color w:val="000000"/>
                <w:sz w:val="24"/>
                <w:szCs w:val="24"/>
              </w:rPr>
            </w:pPr>
            <w:r w:rsidRPr="00363449">
              <w:rPr>
                <w:rFonts w:asciiTheme="minorHAnsi" w:hAnsiTheme="minorHAnsi"/>
                <w:b/>
                <w:bCs/>
                <w:color w:val="000000"/>
                <w:sz w:val="24"/>
                <w:szCs w:val="24"/>
              </w:rPr>
              <w:t>Grupo</w:t>
            </w:r>
          </w:p>
        </w:tc>
        <w:tc>
          <w:tcPr>
            <w:tcW w:w="604" w:type="dxa"/>
            <w:vMerge w:val="restart"/>
            <w:shd w:val="clear" w:color="auto" w:fill="D9D9D9" w:themeFill="background1" w:themeFillShade="D9"/>
            <w:noWrap/>
            <w:vAlign w:val="center"/>
          </w:tcPr>
          <w:p w:rsidR="00403C10" w:rsidRPr="00363449" w:rsidRDefault="00403C10" w:rsidP="00D1089B">
            <w:pPr>
              <w:jc w:val="center"/>
              <w:rPr>
                <w:rFonts w:asciiTheme="minorHAnsi" w:hAnsiTheme="minorHAnsi"/>
                <w:b/>
                <w:bCs/>
                <w:color w:val="000000"/>
                <w:sz w:val="24"/>
                <w:szCs w:val="24"/>
              </w:rPr>
            </w:pPr>
            <w:r w:rsidRPr="00363449">
              <w:rPr>
                <w:rFonts w:asciiTheme="minorHAnsi" w:hAnsiTheme="minorHAnsi"/>
                <w:b/>
                <w:bCs/>
                <w:color w:val="000000"/>
                <w:sz w:val="24"/>
                <w:szCs w:val="24"/>
              </w:rPr>
              <w:t>Item</w:t>
            </w:r>
          </w:p>
        </w:tc>
        <w:tc>
          <w:tcPr>
            <w:tcW w:w="2884" w:type="dxa"/>
            <w:vMerge w:val="restart"/>
            <w:shd w:val="clear" w:color="auto" w:fill="D9D9D9" w:themeFill="background1" w:themeFillShade="D9"/>
            <w:noWrap/>
            <w:vAlign w:val="center"/>
          </w:tcPr>
          <w:p w:rsidR="00403C10" w:rsidRPr="00363449" w:rsidRDefault="00403C10" w:rsidP="00D1089B">
            <w:pPr>
              <w:jc w:val="center"/>
              <w:rPr>
                <w:rFonts w:asciiTheme="minorHAnsi" w:hAnsiTheme="minorHAnsi"/>
                <w:b/>
                <w:bCs/>
                <w:color w:val="000000"/>
                <w:sz w:val="24"/>
                <w:szCs w:val="24"/>
              </w:rPr>
            </w:pPr>
            <w:r w:rsidRPr="00363449">
              <w:rPr>
                <w:rFonts w:asciiTheme="minorHAnsi" w:hAnsiTheme="minorHAnsi"/>
                <w:b/>
                <w:bCs/>
                <w:color w:val="000000"/>
                <w:sz w:val="24"/>
                <w:szCs w:val="24"/>
              </w:rPr>
              <w:t>Descrição</w:t>
            </w:r>
          </w:p>
        </w:tc>
        <w:tc>
          <w:tcPr>
            <w:tcW w:w="3969" w:type="dxa"/>
            <w:gridSpan w:val="3"/>
            <w:shd w:val="clear" w:color="auto" w:fill="D9D9D9" w:themeFill="background1" w:themeFillShade="D9"/>
            <w:vAlign w:val="center"/>
          </w:tcPr>
          <w:p w:rsidR="00403C10" w:rsidRPr="00363449" w:rsidRDefault="00403C10" w:rsidP="00D1089B">
            <w:pPr>
              <w:jc w:val="center"/>
              <w:rPr>
                <w:rFonts w:asciiTheme="minorHAnsi" w:hAnsiTheme="minorHAnsi"/>
                <w:b/>
                <w:bCs/>
                <w:color w:val="000000"/>
                <w:sz w:val="24"/>
                <w:szCs w:val="24"/>
              </w:rPr>
            </w:pPr>
            <w:r w:rsidRPr="00363449">
              <w:rPr>
                <w:rFonts w:asciiTheme="minorHAnsi" w:hAnsiTheme="minorHAnsi"/>
                <w:b/>
                <w:bCs/>
                <w:color w:val="000000"/>
                <w:sz w:val="24"/>
                <w:szCs w:val="24"/>
              </w:rPr>
              <w:t>Quantidade (unidade)</w:t>
            </w:r>
          </w:p>
        </w:tc>
        <w:tc>
          <w:tcPr>
            <w:tcW w:w="1134" w:type="dxa"/>
            <w:vMerge w:val="restart"/>
            <w:shd w:val="clear" w:color="auto" w:fill="D9D9D9" w:themeFill="background1" w:themeFillShade="D9"/>
            <w:vAlign w:val="center"/>
          </w:tcPr>
          <w:p w:rsidR="00403C10" w:rsidRPr="00363449" w:rsidRDefault="00403C10" w:rsidP="00403C10">
            <w:pPr>
              <w:jc w:val="center"/>
              <w:rPr>
                <w:rFonts w:asciiTheme="minorHAnsi" w:hAnsiTheme="minorHAnsi"/>
                <w:b/>
                <w:bCs/>
                <w:color w:val="000000"/>
                <w:sz w:val="24"/>
                <w:szCs w:val="24"/>
              </w:rPr>
            </w:pPr>
            <w:r w:rsidRPr="00363449">
              <w:rPr>
                <w:rFonts w:asciiTheme="minorHAnsi" w:hAnsiTheme="minorHAnsi"/>
                <w:b/>
                <w:bCs/>
                <w:color w:val="000000"/>
                <w:sz w:val="24"/>
                <w:szCs w:val="24"/>
              </w:rPr>
              <w:t xml:space="preserve">Valor </w:t>
            </w:r>
          </w:p>
          <w:p w:rsidR="00403C10" w:rsidRPr="00363449" w:rsidRDefault="00403C10" w:rsidP="00403C10">
            <w:pPr>
              <w:jc w:val="center"/>
              <w:rPr>
                <w:rFonts w:asciiTheme="minorHAnsi" w:hAnsiTheme="minorHAnsi"/>
                <w:b/>
                <w:bCs/>
                <w:color w:val="000000"/>
                <w:sz w:val="24"/>
                <w:szCs w:val="24"/>
              </w:rPr>
            </w:pPr>
            <w:r w:rsidRPr="00363449">
              <w:rPr>
                <w:rFonts w:asciiTheme="minorHAnsi" w:hAnsiTheme="minorHAnsi"/>
                <w:b/>
                <w:bCs/>
                <w:color w:val="000000"/>
                <w:sz w:val="24"/>
                <w:szCs w:val="24"/>
              </w:rPr>
              <w:t>Unitário</w:t>
            </w:r>
          </w:p>
          <w:p w:rsidR="00403C10" w:rsidRPr="00363449" w:rsidRDefault="00403C10" w:rsidP="00403C10">
            <w:pPr>
              <w:jc w:val="center"/>
              <w:rPr>
                <w:rFonts w:asciiTheme="minorHAnsi" w:hAnsiTheme="minorHAnsi"/>
                <w:b/>
                <w:bCs/>
                <w:color w:val="000000"/>
                <w:sz w:val="24"/>
                <w:szCs w:val="24"/>
              </w:rPr>
            </w:pPr>
            <w:r w:rsidRPr="00363449">
              <w:rPr>
                <w:rFonts w:asciiTheme="minorHAnsi" w:hAnsiTheme="minorHAnsi"/>
                <w:b/>
                <w:bCs/>
                <w:color w:val="000000"/>
                <w:sz w:val="24"/>
                <w:szCs w:val="24"/>
              </w:rPr>
              <w:t>(R$)</w:t>
            </w:r>
          </w:p>
        </w:tc>
      </w:tr>
      <w:tr w:rsidR="00403C10" w:rsidRPr="00363449" w:rsidTr="002439E4">
        <w:trPr>
          <w:trHeight w:val="794"/>
        </w:trPr>
        <w:tc>
          <w:tcPr>
            <w:tcW w:w="765" w:type="dxa"/>
            <w:vMerge/>
            <w:shd w:val="clear" w:color="auto" w:fill="D9D9D9" w:themeFill="background1" w:themeFillShade="D9"/>
            <w:noWrap/>
            <w:vAlign w:val="center"/>
            <w:hideMark/>
          </w:tcPr>
          <w:p w:rsidR="00403C10" w:rsidRPr="00363449" w:rsidRDefault="00403C10" w:rsidP="00403C10">
            <w:pPr>
              <w:jc w:val="center"/>
              <w:rPr>
                <w:rFonts w:asciiTheme="minorHAnsi" w:hAnsiTheme="minorHAnsi"/>
                <w:b/>
                <w:bCs/>
                <w:color w:val="000000"/>
                <w:sz w:val="24"/>
                <w:szCs w:val="24"/>
              </w:rPr>
            </w:pPr>
          </w:p>
        </w:tc>
        <w:tc>
          <w:tcPr>
            <w:tcW w:w="604" w:type="dxa"/>
            <w:vMerge/>
            <w:shd w:val="clear" w:color="auto" w:fill="D9D9D9" w:themeFill="background1" w:themeFillShade="D9"/>
            <w:noWrap/>
            <w:vAlign w:val="center"/>
            <w:hideMark/>
          </w:tcPr>
          <w:p w:rsidR="00403C10" w:rsidRPr="00363449" w:rsidRDefault="00403C10" w:rsidP="00403C10">
            <w:pPr>
              <w:jc w:val="center"/>
              <w:rPr>
                <w:rFonts w:asciiTheme="minorHAnsi" w:hAnsiTheme="minorHAnsi"/>
                <w:b/>
                <w:bCs/>
                <w:color w:val="000000"/>
                <w:sz w:val="24"/>
                <w:szCs w:val="24"/>
              </w:rPr>
            </w:pPr>
          </w:p>
        </w:tc>
        <w:tc>
          <w:tcPr>
            <w:tcW w:w="2884" w:type="dxa"/>
            <w:vMerge/>
            <w:shd w:val="clear" w:color="auto" w:fill="D9D9D9" w:themeFill="background1" w:themeFillShade="D9"/>
            <w:noWrap/>
            <w:vAlign w:val="center"/>
            <w:hideMark/>
          </w:tcPr>
          <w:p w:rsidR="00403C10" w:rsidRPr="00363449" w:rsidRDefault="00403C10" w:rsidP="00403C10">
            <w:pPr>
              <w:jc w:val="center"/>
              <w:rPr>
                <w:rFonts w:asciiTheme="minorHAnsi" w:hAnsiTheme="minorHAnsi"/>
                <w:b/>
                <w:bCs/>
                <w:color w:val="000000"/>
                <w:sz w:val="24"/>
                <w:szCs w:val="24"/>
              </w:rPr>
            </w:pPr>
          </w:p>
        </w:tc>
        <w:tc>
          <w:tcPr>
            <w:tcW w:w="1417" w:type="dxa"/>
            <w:shd w:val="clear" w:color="auto" w:fill="D9D9D9" w:themeFill="background1" w:themeFillShade="D9"/>
            <w:vAlign w:val="center"/>
            <w:hideMark/>
          </w:tcPr>
          <w:p w:rsidR="00403C10" w:rsidRPr="00363449" w:rsidRDefault="00403C10" w:rsidP="00403C10">
            <w:pPr>
              <w:ind w:right="-1"/>
              <w:jc w:val="center"/>
              <w:rPr>
                <w:rFonts w:ascii="Calibri" w:hAnsi="Calibri"/>
                <w:b/>
                <w:sz w:val="24"/>
                <w:szCs w:val="24"/>
              </w:rPr>
            </w:pPr>
            <w:r w:rsidRPr="00363449">
              <w:rPr>
                <w:rFonts w:ascii="Calibri" w:hAnsi="Calibri"/>
                <w:b/>
                <w:sz w:val="24"/>
                <w:szCs w:val="24"/>
              </w:rPr>
              <w:t>Órgão Gerenciador</w:t>
            </w:r>
          </w:p>
        </w:tc>
        <w:tc>
          <w:tcPr>
            <w:tcW w:w="1276" w:type="dxa"/>
            <w:shd w:val="clear" w:color="auto" w:fill="D9D9D9" w:themeFill="background1" w:themeFillShade="D9"/>
            <w:vAlign w:val="center"/>
          </w:tcPr>
          <w:p w:rsidR="00403C10" w:rsidRPr="00363449" w:rsidRDefault="00403C10" w:rsidP="00403C10">
            <w:pPr>
              <w:ind w:right="-1"/>
              <w:jc w:val="center"/>
              <w:rPr>
                <w:rFonts w:ascii="Calibri" w:hAnsi="Calibri"/>
                <w:b/>
                <w:sz w:val="24"/>
                <w:szCs w:val="24"/>
              </w:rPr>
            </w:pPr>
            <w:r w:rsidRPr="00363449">
              <w:rPr>
                <w:rFonts w:ascii="Calibri" w:hAnsi="Calibri"/>
                <w:b/>
                <w:sz w:val="24"/>
                <w:szCs w:val="24"/>
              </w:rPr>
              <w:t>Registrada e limite por adesão</w:t>
            </w:r>
          </w:p>
        </w:tc>
        <w:tc>
          <w:tcPr>
            <w:tcW w:w="1276" w:type="dxa"/>
            <w:shd w:val="clear" w:color="auto" w:fill="D9D9D9" w:themeFill="background1" w:themeFillShade="D9"/>
            <w:vAlign w:val="center"/>
          </w:tcPr>
          <w:p w:rsidR="00403C10" w:rsidRPr="00363449" w:rsidRDefault="00403C10" w:rsidP="00403C10">
            <w:pPr>
              <w:ind w:right="-1"/>
              <w:jc w:val="center"/>
              <w:rPr>
                <w:rFonts w:ascii="Calibri" w:hAnsi="Calibri"/>
                <w:b/>
                <w:sz w:val="24"/>
                <w:szCs w:val="24"/>
              </w:rPr>
            </w:pPr>
            <w:r w:rsidRPr="00363449">
              <w:rPr>
                <w:rFonts w:ascii="Calibri" w:hAnsi="Calibri"/>
                <w:b/>
                <w:sz w:val="24"/>
                <w:szCs w:val="24"/>
              </w:rPr>
              <w:t>Limite decorrente de adesões</w:t>
            </w:r>
          </w:p>
        </w:tc>
        <w:tc>
          <w:tcPr>
            <w:tcW w:w="1134" w:type="dxa"/>
            <w:vMerge/>
            <w:shd w:val="clear" w:color="auto" w:fill="D9D9D9" w:themeFill="background1" w:themeFillShade="D9"/>
            <w:vAlign w:val="center"/>
            <w:hideMark/>
          </w:tcPr>
          <w:p w:rsidR="00403C10" w:rsidRPr="00363449" w:rsidRDefault="00403C10" w:rsidP="00403C10">
            <w:pPr>
              <w:jc w:val="center"/>
              <w:rPr>
                <w:rFonts w:asciiTheme="minorHAnsi" w:hAnsiTheme="minorHAnsi"/>
                <w:b/>
                <w:bCs/>
                <w:color w:val="000000"/>
                <w:sz w:val="24"/>
                <w:szCs w:val="24"/>
              </w:rPr>
            </w:pPr>
          </w:p>
        </w:tc>
      </w:tr>
      <w:tr w:rsidR="002439E4" w:rsidRPr="00363449" w:rsidTr="002439E4">
        <w:trPr>
          <w:trHeight w:val="406"/>
        </w:trPr>
        <w:tc>
          <w:tcPr>
            <w:tcW w:w="765" w:type="dxa"/>
            <w:vMerge w:val="restart"/>
            <w:shd w:val="clear" w:color="auto" w:fill="auto"/>
            <w:vAlign w:val="center"/>
            <w:hideMark/>
          </w:tcPr>
          <w:p w:rsidR="002439E4" w:rsidRPr="00363449" w:rsidRDefault="002439E4" w:rsidP="002439E4">
            <w:pPr>
              <w:jc w:val="center"/>
              <w:rPr>
                <w:rFonts w:asciiTheme="minorHAnsi" w:hAnsiTheme="minorHAnsi"/>
                <w:bCs/>
                <w:color w:val="000000"/>
                <w:sz w:val="24"/>
                <w:szCs w:val="24"/>
              </w:rPr>
            </w:pPr>
            <w:r w:rsidRPr="00363449">
              <w:rPr>
                <w:rFonts w:asciiTheme="minorHAnsi" w:hAnsiTheme="minorHAnsi"/>
                <w:bCs/>
                <w:color w:val="000000"/>
                <w:sz w:val="24"/>
                <w:szCs w:val="24"/>
              </w:rPr>
              <w:t>1</w:t>
            </w:r>
          </w:p>
        </w:tc>
        <w:tc>
          <w:tcPr>
            <w:tcW w:w="604" w:type="dxa"/>
            <w:shd w:val="clear" w:color="auto" w:fill="auto"/>
            <w:noWrap/>
            <w:vAlign w:val="center"/>
            <w:hideMark/>
          </w:tcPr>
          <w:p w:rsidR="002439E4" w:rsidRPr="00363449" w:rsidRDefault="002439E4" w:rsidP="002439E4">
            <w:pPr>
              <w:jc w:val="center"/>
              <w:rPr>
                <w:rFonts w:asciiTheme="minorHAnsi" w:hAnsiTheme="minorHAnsi"/>
                <w:bCs/>
                <w:color w:val="000000"/>
                <w:sz w:val="24"/>
                <w:szCs w:val="24"/>
              </w:rPr>
            </w:pPr>
            <w:r w:rsidRPr="00363449">
              <w:rPr>
                <w:rFonts w:asciiTheme="minorHAnsi" w:hAnsiTheme="minorHAnsi"/>
                <w:bCs/>
                <w:color w:val="000000"/>
                <w:sz w:val="24"/>
                <w:szCs w:val="24"/>
              </w:rPr>
              <w:t>1</w:t>
            </w:r>
          </w:p>
        </w:tc>
        <w:tc>
          <w:tcPr>
            <w:tcW w:w="2884" w:type="dxa"/>
            <w:shd w:val="clear" w:color="auto" w:fill="auto"/>
            <w:noWrap/>
          </w:tcPr>
          <w:p w:rsidR="002439E4" w:rsidRPr="002439E4" w:rsidRDefault="002439E4" w:rsidP="002439E4">
            <w:pPr>
              <w:rPr>
                <w:rFonts w:asciiTheme="minorHAnsi" w:hAnsiTheme="minorHAnsi" w:cstheme="minorHAnsi"/>
                <w:sz w:val="24"/>
                <w:szCs w:val="24"/>
              </w:rPr>
            </w:pPr>
            <w:r w:rsidRPr="002439E4">
              <w:rPr>
                <w:rFonts w:asciiTheme="minorHAnsi" w:hAnsiTheme="minorHAnsi" w:cstheme="minorHAnsi"/>
                <w:sz w:val="24"/>
                <w:szCs w:val="24"/>
              </w:rPr>
              <w:t>P-1 / POLTRONA</w:t>
            </w:r>
          </w:p>
        </w:tc>
        <w:tc>
          <w:tcPr>
            <w:tcW w:w="1417" w:type="dxa"/>
            <w:shd w:val="clear" w:color="auto" w:fill="auto"/>
            <w:noWrap/>
            <w:vAlign w:val="center"/>
          </w:tcPr>
          <w:p w:rsidR="002439E4" w:rsidRPr="003040B0" w:rsidRDefault="002439E4" w:rsidP="002439E4">
            <w:pPr>
              <w:jc w:val="center"/>
              <w:rPr>
                <w:rFonts w:asciiTheme="minorHAnsi" w:hAnsiTheme="minorHAnsi"/>
                <w:bCs/>
                <w:color w:val="0D0D0D" w:themeColor="text1" w:themeTint="F2"/>
                <w:sz w:val="24"/>
                <w:szCs w:val="24"/>
              </w:rPr>
            </w:pPr>
            <w:r w:rsidRPr="003040B0">
              <w:rPr>
                <w:rFonts w:asciiTheme="minorHAnsi" w:hAnsiTheme="minorHAnsi"/>
                <w:bCs/>
                <w:color w:val="0D0D0D" w:themeColor="text1" w:themeTint="F2"/>
                <w:sz w:val="24"/>
                <w:szCs w:val="24"/>
              </w:rPr>
              <w:t>100</w:t>
            </w:r>
          </w:p>
        </w:tc>
        <w:tc>
          <w:tcPr>
            <w:tcW w:w="1276" w:type="dxa"/>
            <w:vAlign w:val="center"/>
          </w:tcPr>
          <w:p w:rsidR="002439E4" w:rsidRPr="003040B0" w:rsidRDefault="002439E4" w:rsidP="002439E4">
            <w:pPr>
              <w:jc w:val="center"/>
              <w:rPr>
                <w:rFonts w:asciiTheme="minorHAnsi" w:hAnsiTheme="minorHAnsi"/>
                <w:bCs/>
                <w:color w:val="0D0D0D" w:themeColor="text1" w:themeTint="F2"/>
                <w:sz w:val="24"/>
                <w:szCs w:val="24"/>
              </w:rPr>
            </w:pPr>
            <w:r w:rsidRPr="003040B0">
              <w:rPr>
                <w:rFonts w:asciiTheme="minorHAnsi" w:hAnsiTheme="minorHAnsi"/>
                <w:bCs/>
                <w:color w:val="0D0D0D" w:themeColor="text1" w:themeTint="F2"/>
                <w:sz w:val="24"/>
                <w:szCs w:val="24"/>
              </w:rPr>
              <w:t>100</w:t>
            </w:r>
          </w:p>
        </w:tc>
        <w:tc>
          <w:tcPr>
            <w:tcW w:w="1276" w:type="dxa"/>
            <w:vAlign w:val="center"/>
          </w:tcPr>
          <w:p w:rsidR="002439E4" w:rsidRPr="003040B0" w:rsidRDefault="002439E4" w:rsidP="002439E4">
            <w:pPr>
              <w:jc w:val="center"/>
              <w:rPr>
                <w:rFonts w:asciiTheme="minorHAnsi" w:hAnsiTheme="minorHAnsi"/>
                <w:bCs/>
                <w:color w:val="0D0D0D" w:themeColor="text1" w:themeTint="F2"/>
                <w:sz w:val="24"/>
                <w:szCs w:val="24"/>
              </w:rPr>
            </w:pPr>
            <w:r w:rsidRPr="003040B0">
              <w:rPr>
                <w:rFonts w:asciiTheme="minorHAnsi" w:hAnsiTheme="minorHAnsi"/>
                <w:bCs/>
                <w:color w:val="0D0D0D" w:themeColor="text1" w:themeTint="F2"/>
                <w:sz w:val="24"/>
                <w:szCs w:val="24"/>
              </w:rPr>
              <w:t>500</w:t>
            </w:r>
          </w:p>
        </w:tc>
        <w:tc>
          <w:tcPr>
            <w:tcW w:w="1134" w:type="dxa"/>
            <w:shd w:val="clear" w:color="auto" w:fill="auto"/>
            <w:noWrap/>
            <w:vAlign w:val="center"/>
          </w:tcPr>
          <w:p w:rsidR="002439E4" w:rsidRPr="00363449" w:rsidRDefault="002439E4" w:rsidP="002439E4">
            <w:pPr>
              <w:jc w:val="center"/>
              <w:rPr>
                <w:rFonts w:asciiTheme="minorHAnsi" w:hAnsiTheme="minorHAnsi"/>
                <w:bCs/>
                <w:color w:val="000000"/>
                <w:sz w:val="24"/>
                <w:szCs w:val="24"/>
              </w:rPr>
            </w:pPr>
          </w:p>
        </w:tc>
      </w:tr>
      <w:tr w:rsidR="002439E4" w:rsidRPr="00363449" w:rsidTr="00B50EBD">
        <w:trPr>
          <w:trHeight w:val="448"/>
        </w:trPr>
        <w:tc>
          <w:tcPr>
            <w:tcW w:w="765" w:type="dxa"/>
            <w:vMerge/>
            <w:shd w:val="clear" w:color="auto" w:fill="auto"/>
            <w:vAlign w:val="center"/>
          </w:tcPr>
          <w:p w:rsidR="002439E4" w:rsidRPr="00363449" w:rsidRDefault="002439E4" w:rsidP="002439E4">
            <w:pPr>
              <w:jc w:val="center"/>
              <w:rPr>
                <w:rFonts w:asciiTheme="minorHAnsi" w:hAnsiTheme="minorHAnsi"/>
                <w:bCs/>
                <w:color w:val="000000"/>
                <w:sz w:val="24"/>
                <w:szCs w:val="24"/>
              </w:rPr>
            </w:pPr>
          </w:p>
        </w:tc>
        <w:tc>
          <w:tcPr>
            <w:tcW w:w="604" w:type="dxa"/>
            <w:shd w:val="clear" w:color="auto" w:fill="auto"/>
            <w:noWrap/>
            <w:vAlign w:val="center"/>
          </w:tcPr>
          <w:p w:rsidR="002439E4" w:rsidRPr="00363449" w:rsidRDefault="002439E4" w:rsidP="002439E4">
            <w:pPr>
              <w:jc w:val="center"/>
              <w:rPr>
                <w:rFonts w:asciiTheme="minorHAnsi" w:hAnsiTheme="minorHAnsi"/>
                <w:bCs/>
                <w:color w:val="000000"/>
                <w:sz w:val="24"/>
                <w:szCs w:val="24"/>
              </w:rPr>
            </w:pPr>
            <w:r>
              <w:rPr>
                <w:rFonts w:asciiTheme="minorHAnsi" w:hAnsiTheme="minorHAnsi"/>
                <w:bCs/>
                <w:color w:val="000000"/>
                <w:sz w:val="24"/>
                <w:szCs w:val="24"/>
              </w:rPr>
              <w:t>2</w:t>
            </w:r>
          </w:p>
        </w:tc>
        <w:tc>
          <w:tcPr>
            <w:tcW w:w="2884" w:type="dxa"/>
            <w:shd w:val="clear" w:color="auto" w:fill="auto"/>
            <w:noWrap/>
          </w:tcPr>
          <w:p w:rsidR="002439E4" w:rsidRPr="002439E4" w:rsidRDefault="002439E4" w:rsidP="002439E4">
            <w:pPr>
              <w:rPr>
                <w:rFonts w:asciiTheme="minorHAnsi" w:hAnsiTheme="minorHAnsi" w:cstheme="minorHAnsi"/>
                <w:sz w:val="24"/>
                <w:szCs w:val="24"/>
              </w:rPr>
            </w:pPr>
            <w:r w:rsidRPr="002439E4">
              <w:rPr>
                <w:rFonts w:asciiTheme="minorHAnsi" w:hAnsiTheme="minorHAnsi" w:cstheme="minorHAnsi"/>
                <w:sz w:val="24"/>
                <w:szCs w:val="24"/>
              </w:rPr>
              <w:t>SF1-1 / SOFÁ DE 1 LUGAR TIPO 1</w:t>
            </w:r>
          </w:p>
        </w:tc>
        <w:tc>
          <w:tcPr>
            <w:tcW w:w="1417" w:type="dxa"/>
            <w:shd w:val="clear" w:color="auto" w:fill="auto"/>
            <w:noWrap/>
            <w:vAlign w:val="center"/>
          </w:tcPr>
          <w:p w:rsidR="002439E4" w:rsidRPr="003040B0" w:rsidRDefault="002439E4" w:rsidP="002439E4">
            <w:pPr>
              <w:jc w:val="center"/>
              <w:rPr>
                <w:rFonts w:asciiTheme="minorHAnsi" w:hAnsiTheme="minorHAnsi"/>
                <w:bCs/>
                <w:color w:val="0D0D0D" w:themeColor="text1" w:themeTint="F2"/>
                <w:sz w:val="24"/>
                <w:szCs w:val="24"/>
              </w:rPr>
            </w:pPr>
            <w:r w:rsidRPr="003040B0">
              <w:rPr>
                <w:rFonts w:asciiTheme="minorHAnsi" w:hAnsiTheme="minorHAnsi"/>
                <w:bCs/>
                <w:color w:val="0D0D0D" w:themeColor="text1" w:themeTint="F2"/>
                <w:sz w:val="24"/>
                <w:szCs w:val="24"/>
              </w:rPr>
              <w:t>105</w:t>
            </w:r>
          </w:p>
        </w:tc>
        <w:tc>
          <w:tcPr>
            <w:tcW w:w="1276" w:type="dxa"/>
            <w:vAlign w:val="center"/>
          </w:tcPr>
          <w:p w:rsidR="002439E4" w:rsidRPr="003040B0" w:rsidRDefault="002439E4" w:rsidP="002439E4">
            <w:pPr>
              <w:jc w:val="center"/>
              <w:rPr>
                <w:rFonts w:asciiTheme="minorHAnsi" w:hAnsiTheme="minorHAnsi"/>
                <w:bCs/>
                <w:color w:val="0D0D0D" w:themeColor="text1" w:themeTint="F2"/>
                <w:sz w:val="24"/>
                <w:szCs w:val="24"/>
              </w:rPr>
            </w:pPr>
            <w:r w:rsidRPr="003040B0">
              <w:rPr>
                <w:rFonts w:asciiTheme="minorHAnsi" w:hAnsiTheme="minorHAnsi"/>
                <w:bCs/>
                <w:color w:val="0D0D0D" w:themeColor="text1" w:themeTint="F2"/>
                <w:sz w:val="24"/>
                <w:szCs w:val="24"/>
              </w:rPr>
              <w:t>105</w:t>
            </w:r>
          </w:p>
        </w:tc>
        <w:tc>
          <w:tcPr>
            <w:tcW w:w="1276" w:type="dxa"/>
            <w:vAlign w:val="center"/>
          </w:tcPr>
          <w:p w:rsidR="002439E4" w:rsidRPr="003040B0" w:rsidRDefault="002439E4" w:rsidP="002439E4">
            <w:pPr>
              <w:jc w:val="center"/>
              <w:rPr>
                <w:rFonts w:asciiTheme="minorHAnsi" w:hAnsiTheme="minorHAnsi"/>
                <w:bCs/>
                <w:color w:val="0D0D0D" w:themeColor="text1" w:themeTint="F2"/>
                <w:sz w:val="24"/>
                <w:szCs w:val="24"/>
              </w:rPr>
            </w:pPr>
            <w:r w:rsidRPr="003040B0">
              <w:rPr>
                <w:rFonts w:asciiTheme="minorHAnsi" w:hAnsiTheme="minorHAnsi"/>
                <w:bCs/>
                <w:color w:val="0D0D0D" w:themeColor="text1" w:themeTint="F2"/>
                <w:sz w:val="24"/>
                <w:szCs w:val="24"/>
              </w:rPr>
              <w:t>525</w:t>
            </w:r>
          </w:p>
        </w:tc>
        <w:tc>
          <w:tcPr>
            <w:tcW w:w="1134" w:type="dxa"/>
            <w:shd w:val="clear" w:color="auto" w:fill="auto"/>
            <w:noWrap/>
            <w:vAlign w:val="center"/>
          </w:tcPr>
          <w:p w:rsidR="002439E4" w:rsidRPr="00363449" w:rsidRDefault="002439E4" w:rsidP="002439E4">
            <w:pPr>
              <w:jc w:val="center"/>
              <w:rPr>
                <w:rFonts w:asciiTheme="minorHAnsi" w:hAnsiTheme="minorHAnsi"/>
                <w:bCs/>
                <w:color w:val="000000"/>
                <w:sz w:val="24"/>
                <w:szCs w:val="24"/>
              </w:rPr>
            </w:pPr>
          </w:p>
        </w:tc>
      </w:tr>
      <w:tr w:rsidR="002439E4" w:rsidRPr="00363449" w:rsidTr="00B50EBD">
        <w:trPr>
          <w:trHeight w:val="448"/>
        </w:trPr>
        <w:tc>
          <w:tcPr>
            <w:tcW w:w="765" w:type="dxa"/>
            <w:vMerge/>
            <w:shd w:val="clear" w:color="auto" w:fill="auto"/>
            <w:vAlign w:val="center"/>
          </w:tcPr>
          <w:p w:rsidR="002439E4" w:rsidRPr="00363449" w:rsidRDefault="002439E4" w:rsidP="002439E4">
            <w:pPr>
              <w:jc w:val="center"/>
              <w:rPr>
                <w:rFonts w:asciiTheme="minorHAnsi" w:hAnsiTheme="minorHAnsi"/>
                <w:bCs/>
                <w:color w:val="000000"/>
                <w:sz w:val="24"/>
                <w:szCs w:val="24"/>
              </w:rPr>
            </w:pPr>
          </w:p>
        </w:tc>
        <w:tc>
          <w:tcPr>
            <w:tcW w:w="604" w:type="dxa"/>
            <w:shd w:val="clear" w:color="auto" w:fill="auto"/>
            <w:noWrap/>
            <w:vAlign w:val="center"/>
          </w:tcPr>
          <w:p w:rsidR="002439E4" w:rsidRPr="00363449" w:rsidRDefault="002439E4" w:rsidP="002439E4">
            <w:pPr>
              <w:jc w:val="center"/>
              <w:rPr>
                <w:rFonts w:asciiTheme="minorHAnsi" w:hAnsiTheme="minorHAnsi"/>
                <w:bCs/>
                <w:color w:val="000000"/>
                <w:sz w:val="24"/>
                <w:szCs w:val="24"/>
              </w:rPr>
            </w:pPr>
            <w:r>
              <w:rPr>
                <w:rFonts w:asciiTheme="minorHAnsi" w:hAnsiTheme="minorHAnsi"/>
                <w:bCs/>
                <w:color w:val="000000"/>
                <w:sz w:val="24"/>
                <w:szCs w:val="24"/>
              </w:rPr>
              <w:t>3</w:t>
            </w:r>
          </w:p>
        </w:tc>
        <w:tc>
          <w:tcPr>
            <w:tcW w:w="2884" w:type="dxa"/>
            <w:shd w:val="clear" w:color="auto" w:fill="auto"/>
            <w:noWrap/>
          </w:tcPr>
          <w:p w:rsidR="002439E4" w:rsidRPr="002439E4" w:rsidRDefault="002439E4" w:rsidP="002439E4">
            <w:pPr>
              <w:rPr>
                <w:rFonts w:asciiTheme="minorHAnsi" w:hAnsiTheme="minorHAnsi" w:cstheme="minorHAnsi"/>
                <w:sz w:val="24"/>
                <w:szCs w:val="24"/>
              </w:rPr>
            </w:pPr>
            <w:r w:rsidRPr="002439E4">
              <w:rPr>
                <w:rFonts w:asciiTheme="minorHAnsi" w:hAnsiTheme="minorHAnsi" w:cstheme="minorHAnsi"/>
                <w:sz w:val="24"/>
                <w:szCs w:val="24"/>
              </w:rPr>
              <w:t>SF2-1 / SOFÁ DE 2 LUGARES TIPO 1</w:t>
            </w:r>
          </w:p>
        </w:tc>
        <w:tc>
          <w:tcPr>
            <w:tcW w:w="1417" w:type="dxa"/>
            <w:shd w:val="clear" w:color="auto" w:fill="auto"/>
            <w:noWrap/>
            <w:vAlign w:val="center"/>
          </w:tcPr>
          <w:p w:rsidR="002439E4" w:rsidRPr="003040B0" w:rsidRDefault="002439E4" w:rsidP="002439E4">
            <w:pPr>
              <w:jc w:val="center"/>
              <w:rPr>
                <w:rFonts w:asciiTheme="minorHAnsi" w:hAnsiTheme="minorHAnsi"/>
                <w:bCs/>
                <w:color w:val="0D0D0D" w:themeColor="text1" w:themeTint="F2"/>
                <w:sz w:val="24"/>
                <w:szCs w:val="24"/>
              </w:rPr>
            </w:pPr>
            <w:r w:rsidRPr="003040B0">
              <w:rPr>
                <w:rFonts w:asciiTheme="minorHAnsi" w:hAnsiTheme="minorHAnsi"/>
                <w:bCs/>
                <w:color w:val="0D0D0D" w:themeColor="text1" w:themeTint="F2"/>
                <w:sz w:val="24"/>
                <w:szCs w:val="24"/>
              </w:rPr>
              <w:t>100</w:t>
            </w:r>
          </w:p>
        </w:tc>
        <w:tc>
          <w:tcPr>
            <w:tcW w:w="1276" w:type="dxa"/>
            <w:vAlign w:val="center"/>
          </w:tcPr>
          <w:p w:rsidR="002439E4" w:rsidRPr="003040B0" w:rsidRDefault="002439E4" w:rsidP="002439E4">
            <w:pPr>
              <w:jc w:val="center"/>
              <w:rPr>
                <w:rFonts w:asciiTheme="minorHAnsi" w:hAnsiTheme="minorHAnsi"/>
                <w:bCs/>
                <w:color w:val="0D0D0D" w:themeColor="text1" w:themeTint="F2"/>
                <w:sz w:val="24"/>
                <w:szCs w:val="24"/>
              </w:rPr>
            </w:pPr>
            <w:r w:rsidRPr="003040B0">
              <w:rPr>
                <w:rFonts w:asciiTheme="minorHAnsi" w:hAnsiTheme="minorHAnsi"/>
                <w:bCs/>
                <w:color w:val="0D0D0D" w:themeColor="text1" w:themeTint="F2"/>
                <w:sz w:val="24"/>
                <w:szCs w:val="24"/>
              </w:rPr>
              <w:t>100</w:t>
            </w:r>
          </w:p>
        </w:tc>
        <w:tc>
          <w:tcPr>
            <w:tcW w:w="1276" w:type="dxa"/>
            <w:vAlign w:val="center"/>
          </w:tcPr>
          <w:p w:rsidR="002439E4" w:rsidRPr="003040B0" w:rsidRDefault="002439E4" w:rsidP="002439E4">
            <w:pPr>
              <w:jc w:val="center"/>
              <w:rPr>
                <w:rFonts w:asciiTheme="minorHAnsi" w:hAnsiTheme="minorHAnsi"/>
                <w:bCs/>
                <w:color w:val="0D0D0D" w:themeColor="text1" w:themeTint="F2"/>
                <w:sz w:val="24"/>
                <w:szCs w:val="24"/>
              </w:rPr>
            </w:pPr>
            <w:r w:rsidRPr="003040B0">
              <w:rPr>
                <w:rFonts w:asciiTheme="minorHAnsi" w:hAnsiTheme="minorHAnsi"/>
                <w:bCs/>
                <w:color w:val="0D0D0D" w:themeColor="text1" w:themeTint="F2"/>
                <w:sz w:val="24"/>
                <w:szCs w:val="24"/>
              </w:rPr>
              <w:t>500</w:t>
            </w:r>
          </w:p>
        </w:tc>
        <w:tc>
          <w:tcPr>
            <w:tcW w:w="1134" w:type="dxa"/>
            <w:shd w:val="clear" w:color="auto" w:fill="auto"/>
            <w:noWrap/>
            <w:vAlign w:val="center"/>
          </w:tcPr>
          <w:p w:rsidR="002439E4" w:rsidRPr="00363449" w:rsidRDefault="002439E4" w:rsidP="002439E4">
            <w:pPr>
              <w:jc w:val="center"/>
              <w:rPr>
                <w:rFonts w:asciiTheme="minorHAnsi" w:hAnsiTheme="minorHAnsi"/>
                <w:bCs/>
                <w:color w:val="000000"/>
                <w:sz w:val="24"/>
                <w:szCs w:val="24"/>
              </w:rPr>
            </w:pPr>
          </w:p>
        </w:tc>
      </w:tr>
      <w:tr w:rsidR="002439E4" w:rsidRPr="00363449" w:rsidTr="00B50EBD">
        <w:trPr>
          <w:trHeight w:val="448"/>
        </w:trPr>
        <w:tc>
          <w:tcPr>
            <w:tcW w:w="765" w:type="dxa"/>
            <w:vMerge/>
            <w:shd w:val="clear" w:color="auto" w:fill="auto"/>
            <w:vAlign w:val="center"/>
          </w:tcPr>
          <w:p w:rsidR="002439E4" w:rsidRPr="00363449" w:rsidRDefault="002439E4" w:rsidP="002439E4">
            <w:pPr>
              <w:jc w:val="center"/>
              <w:rPr>
                <w:rFonts w:asciiTheme="minorHAnsi" w:hAnsiTheme="minorHAnsi"/>
                <w:bCs/>
                <w:color w:val="000000"/>
                <w:sz w:val="24"/>
                <w:szCs w:val="24"/>
              </w:rPr>
            </w:pPr>
          </w:p>
        </w:tc>
        <w:tc>
          <w:tcPr>
            <w:tcW w:w="604" w:type="dxa"/>
            <w:shd w:val="clear" w:color="auto" w:fill="auto"/>
            <w:noWrap/>
            <w:vAlign w:val="center"/>
          </w:tcPr>
          <w:p w:rsidR="002439E4" w:rsidRPr="00363449" w:rsidRDefault="002439E4" w:rsidP="002439E4">
            <w:pPr>
              <w:jc w:val="center"/>
              <w:rPr>
                <w:rFonts w:asciiTheme="minorHAnsi" w:hAnsiTheme="minorHAnsi"/>
                <w:bCs/>
                <w:color w:val="000000"/>
                <w:sz w:val="24"/>
                <w:szCs w:val="24"/>
              </w:rPr>
            </w:pPr>
            <w:r>
              <w:rPr>
                <w:rFonts w:asciiTheme="minorHAnsi" w:hAnsiTheme="minorHAnsi"/>
                <w:bCs/>
                <w:color w:val="000000"/>
                <w:sz w:val="24"/>
                <w:szCs w:val="24"/>
              </w:rPr>
              <w:t>4</w:t>
            </w:r>
          </w:p>
        </w:tc>
        <w:tc>
          <w:tcPr>
            <w:tcW w:w="2884" w:type="dxa"/>
            <w:shd w:val="clear" w:color="auto" w:fill="auto"/>
            <w:noWrap/>
          </w:tcPr>
          <w:p w:rsidR="002439E4" w:rsidRPr="002439E4" w:rsidRDefault="002439E4" w:rsidP="002439E4">
            <w:pPr>
              <w:rPr>
                <w:rFonts w:asciiTheme="minorHAnsi" w:hAnsiTheme="minorHAnsi" w:cstheme="minorHAnsi"/>
                <w:sz w:val="24"/>
                <w:szCs w:val="24"/>
              </w:rPr>
            </w:pPr>
            <w:r w:rsidRPr="002439E4">
              <w:rPr>
                <w:rFonts w:asciiTheme="minorHAnsi" w:hAnsiTheme="minorHAnsi" w:cstheme="minorHAnsi"/>
                <w:sz w:val="24"/>
                <w:szCs w:val="24"/>
              </w:rPr>
              <w:t>SF3-1 / SOFÁ DE 3 LUGARES TIPO 1</w:t>
            </w:r>
          </w:p>
        </w:tc>
        <w:tc>
          <w:tcPr>
            <w:tcW w:w="1417" w:type="dxa"/>
            <w:shd w:val="clear" w:color="auto" w:fill="auto"/>
            <w:noWrap/>
            <w:vAlign w:val="center"/>
          </w:tcPr>
          <w:p w:rsidR="002439E4" w:rsidRPr="003040B0" w:rsidRDefault="002439E4" w:rsidP="002439E4">
            <w:pPr>
              <w:jc w:val="center"/>
              <w:rPr>
                <w:rFonts w:asciiTheme="minorHAnsi" w:hAnsiTheme="minorHAnsi"/>
                <w:bCs/>
                <w:color w:val="0D0D0D" w:themeColor="text1" w:themeTint="F2"/>
                <w:sz w:val="24"/>
                <w:szCs w:val="24"/>
              </w:rPr>
            </w:pPr>
            <w:r w:rsidRPr="003040B0">
              <w:rPr>
                <w:rFonts w:asciiTheme="minorHAnsi" w:hAnsiTheme="minorHAnsi"/>
                <w:bCs/>
                <w:color w:val="0D0D0D" w:themeColor="text1" w:themeTint="F2"/>
                <w:sz w:val="24"/>
                <w:szCs w:val="24"/>
              </w:rPr>
              <w:t>120</w:t>
            </w:r>
          </w:p>
        </w:tc>
        <w:tc>
          <w:tcPr>
            <w:tcW w:w="1276" w:type="dxa"/>
            <w:vAlign w:val="center"/>
          </w:tcPr>
          <w:p w:rsidR="002439E4" w:rsidRPr="003040B0" w:rsidRDefault="002439E4" w:rsidP="002439E4">
            <w:pPr>
              <w:jc w:val="center"/>
              <w:rPr>
                <w:rFonts w:asciiTheme="minorHAnsi" w:hAnsiTheme="minorHAnsi"/>
                <w:bCs/>
                <w:color w:val="0D0D0D" w:themeColor="text1" w:themeTint="F2"/>
                <w:sz w:val="24"/>
                <w:szCs w:val="24"/>
              </w:rPr>
            </w:pPr>
            <w:r w:rsidRPr="003040B0">
              <w:rPr>
                <w:rFonts w:asciiTheme="minorHAnsi" w:hAnsiTheme="minorHAnsi"/>
                <w:bCs/>
                <w:color w:val="0D0D0D" w:themeColor="text1" w:themeTint="F2"/>
                <w:sz w:val="24"/>
                <w:szCs w:val="24"/>
              </w:rPr>
              <w:t>120</w:t>
            </w:r>
          </w:p>
        </w:tc>
        <w:tc>
          <w:tcPr>
            <w:tcW w:w="1276" w:type="dxa"/>
            <w:vAlign w:val="center"/>
          </w:tcPr>
          <w:p w:rsidR="002439E4" w:rsidRPr="003040B0" w:rsidRDefault="002439E4" w:rsidP="002439E4">
            <w:pPr>
              <w:jc w:val="center"/>
              <w:rPr>
                <w:rFonts w:asciiTheme="minorHAnsi" w:hAnsiTheme="minorHAnsi"/>
                <w:bCs/>
                <w:color w:val="0D0D0D" w:themeColor="text1" w:themeTint="F2"/>
                <w:sz w:val="24"/>
                <w:szCs w:val="24"/>
              </w:rPr>
            </w:pPr>
            <w:r w:rsidRPr="003040B0">
              <w:rPr>
                <w:rFonts w:asciiTheme="minorHAnsi" w:hAnsiTheme="minorHAnsi"/>
                <w:bCs/>
                <w:color w:val="0D0D0D" w:themeColor="text1" w:themeTint="F2"/>
                <w:sz w:val="24"/>
                <w:szCs w:val="24"/>
              </w:rPr>
              <w:t>600</w:t>
            </w:r>
          </w:p>
        </w:tc>
        <w:tc>
          <w:tcPr>
            <w:tcW w:w="1134" w:type="dxa"/>
            <w:shd w:val="clear" w:color="auto" w:fill="auto"/>
            <w:noWrap/>
            <w:vAlign w:val="center"/>
          </w:tcPr>
          <w:p w:rsidR="002439E4" w:rsidRPr="00363449" w:rsidRDefault="002439E4" w:rsidP="002439E4">
            <w:pPr>
              <w:jc w:val="center"/>
              <w:rPr>
                <w:rFonts w:asciiTheme="minorHAnsi" w:hAnsiTheme="minorHAnsi"/>
                <w:bCs/>
                <w:color w:val="000000"/>
                <w:sz w:val="24"/>
                <w:szCs w:val="24"/>
              </w:rPr>
            </w:pPr>
          </w:p>
        </w:tc>
      </w:tr>
    </w:tbl>
    <w:p w:rsidR="00187245" w:rsidRPr="00363449" w:rsidRDefault="00187245" w:rsidP="00187245">
      <w:pPr>
        <w:spacing w:before="120"/>
        <w:ind w:firstLine="709"/>
        <w:jc w:val="both"/>
        <w:rPr>
          <w:rFonts w:ascii="Calibri" w:hAnsi="Calibri"/>
          <w:color w:val="000000" w:themeColor="text1"/>
          <w:sz w:val="24"/>
          <w:szCs w:val="24"/>
        </w:rPr>
      </w:pPr>
      <w:r w:rsidRPr="00363449">
        <w:rPr>
          <w:rFonts w:ascii="Calibri" w:hAnsi="Calibri"/>
          <w:color w:val="000000" w:themeColor="text1"/>
          <w:sz w:val="24"/>
          <w:szCs w:val="24"/>
        </w:rPr>
        <w:t xml:space="preserve">Constitui Anexo ao presente instrumento a Ata de Formação do Cadastro de Reserva constante do sistema </w:t>
      </w:r>
      <w:r w:rsidRPr="00363449">
        <w:rPr>
          <w:rFonts w:ascii="Calibri" w:hAnsi="Calibri"/>
          <w:i/>
          <w:color w:val="000000" w:themeColor="text1"/>
          <w:sz w:val="24"/>
          <w:szCs w:val="24"/>
        </w:rPr>
        <w:t>Comprasnet</w:t>
      </w:r>
      <w:r w:rsidRPr="00363449">
        <w:rPr>
          <w:rFonts w:ascii="Calibri" w:hAnsi="Calibri"/>
          <w:color w:val="000000" w:themeColor="text1"/>
          <w:sz w:val="24"/>
          <w:szCs w:val="24"/>
        </w:rPr>
        <w:t xml:space="preserve"> – acessível publicamente em </w:t>
      </w:r>
      <w:hyperlink r:id="rId29" w:history="1">
        <w:r w:rsidRPr="00363449">
          <w:rPr>
            <w:rStyle w:val="Hyperlink"/>
            <w:rFonts w:ascii="Calibri" w:hAnsi="Calibri"/>
            <w:color w:val="000000" w:themeColor="text1"/>
            <w:sz w:val="24"/>
            <w:szCs w:val="24"/>
          </w:rPr>
          <w:t>www.comprasgovernamentais.gov.br</w:t>
        </w:r>
      </w:hyperlink>
      <w:r w:rsidRPr="00363449">
        <w:rPr>
          <w:rFonts w:ascii="Calibri" w:hAnsi="Calibri"/>
          <w:color w:val="000000" w:themeColor="text1"/>
          <w:sz w:val="24"/>
          <w:szCs w:val="24"/>
        </w:rPr>
        <w:t xml:space="preserve"> –, contendo o registro d</w:t>
      </w:r>
      <w:r w:rsidR="00C843EC" w:rsidRPr="00363449">
        <w:rPr>
          <w:rFonts w:ascii="Calibri" w:hAnsi="Calibri"/>
          <w:color w:val="000000" w:themeColor="text1"/>
          <w:sz w:val="24"/>
          <w:szCs w:val="24"/>
        </w:rPr>
        <w:t>a</w:t>
      </w:r>
      <w:r w:rsidRPr="00363449">
        <w:rPr>
          <w:rFonts w:ascii="Calibri" w:hAnsi="Calibri"/>
          <w:color w:val="000000" w:themeColor="text1"/>
          <w:sz w:val="24"/>
          <w:szCs w:val="24"/>
        </w:rPr>
        <w:t xml:space="preserve">s </w:t>
      </w:r>
      <w:r w:rsidRPr="00F14F9D">
        <w:rPr>
          <w:rFonts w:ascii="Calibri" w:hAnsi="Calibri"/>
          <w:b/>
          <w:color w:val="000000" w:themeColor="text1"/>
          <w:sz w:val="24"/>
          <w:szCs w:val="24"/>
        </w:rPr>
        <w:t>licitantes que aceitaram cotar os bens ou serviços acima pelos preços ora registrados</w:t>
      </w:r>
      <w:r w:rsidRPr="00363449">
        <w:rPr>
          <w:rFonts w:ascii="Calibri" w:hAnsi="Calibri"/>
          <w:color w:val="000000" w:themeColor="text1"/>
          <w:sz w:val="24"/>
          <w:szCs w:val="24"/>
        </w:rPr>
        <w:t xml:space="preserve">, porventura tenham havido interessados, nos termos do inc. II e § 1º do art. 11 do Decreto nº 7.892/2013, com a redação dada pelo Decreto nº 8.250/2014.    </w:t>
      </w:r>
    </w:p>
    <w:p w:rsidR="007B54BC" w:rsidRPr="00363449" w:rsidRDefault="007B54BC" w:rsidP="00B00467">
      <w:pPr>
        <w:spacing w:before="120" w:after="120"/>
        <w:ind w:firstLine="709"/>
        <w:jc w:val="both"/>
        <w:rPr>
          <w:rFonts w:ascii="Calibri" w:hAnsi="Calibri"/>
          <w:sz w:val="24"/>
          <w:szCs w:val="24"/>
        </w:rPr>
      </w:pPr>
      <w:r w:rsidRPr="00363449">
        <w:rPr>
          <w:rFonts w:ascii="Calibri" w:hAnsi="Calibri"/>
          <w:sz w:val="24"/>
          <w:szCs w:val="24"/>
        </w:rPr>
        <w:t>O prazo de validade improrrogável da Ata de Registro de Preços é de 12 (doze) meses, contado da data da sua assinatura, excluído o dia do começo e incluído o do vencimento.</w:t>
      </w:r>
    </w:p>
    <w:p w:rsidR="007B54BC" w:rsidRPr="00363449" w:rsidRDefault="007B54BC" w:rsidP="007B54BC">
      <w:pPr>
        <w:spacing w:after="120"/>
        <w:jc w:val="both"/>
        <w:rPr>
          <w:rFonts w:ascii="Calibri" w:hAnsi="Calibri"/>
          <w:sz w:val="24"/>
          <w:szCs w:val="24"/>
        </w:rPr>
      </w:pPr>
      <w:r w:rsidRPr="00363449">
        <w:rPr>
          <w:rFonts w:ascii="Calibri" w:hAnsi="Calibri"/>
          <w:sz w:val="24"/>
          <w:szCs w:val="24"/>
        </w:rPr>
        <w:tab/>
        <w:t xml:space="preserve">As especificações técnicas constantes do Edital do Pregão Eletrônico n.º </w:t>
      </w:r>
      <w:r w:rsidRPr="007A19D0">
        <w:rPr>
          <w:rFonts w:ascii="Calibri" w:hAnsi="Calibri"/>
          <w:sz w:val="24"/>
          <w:szCs w:val="24"/>
          <w:highlight w:val="yellow"/>
        </w:rPr>
        <w:t>__</w:t>
      </w:r>
      <w:r w:rsidRPr="00363449">
        <w:rPr>
          <w:rFonts w:ascii="Calibri" w:hAnsi="Calibri"/>
          <w:sz w:val="24"/>
          <w:szCs w:val="24"/>
        </w:rPr>
        <w:t>/20</w:t>
      </w:r>
      <w:r w:rsidRPr="007A19D0">
        <w:rPr>
          <w:rFonts w:ascii="Calibri" w:hAnsi="Calibri"/>
          <w:sz w:val="24"/>
          <w:szCs w:val="24"/>
          <w:highlight w:val="yellow"/>
        </w:rPr>
        <w:t>__</w:t>
      </w:r>
      <w:r w:rsidRPr="00363449">
        <w:rPr>
          <w:rFonts w:ascii="Calibri" w:hAnsi="Calibri"/>
          <w:sz w:val="24"/>
          <w:szCs w:val="24"/>
        </w:rPr>
        <w:t xml:space="preserve"> integram esta Ata de Registro de Preços, independentemente de transcrição.</w:t>
      </w:r>
    </w:p>
    <w:p w:rsidR="007B54BC" w:rsidRPr="00363449" w:rsidRDefault="007B54BC" w:rsidP="007B54BC">
      <w:pPr>
        <w:ind w:right="-1"/>
        <w:jc w:val="both"/>
        <w:rPr>
          <w:rFonts w:ascii="Calibri" w:hAnsi="Calibri"/>
          <w:sz w:val="24"/>
          <w:szCs w:val="24"/>
        </w:rPr>
      </w:pPr>
      <w:r w:rsidRPr="00363449">
        <w:rPr>
          <w:rFonts w:ascii="Calibri" w:hAnsi="Calibri"/>
          <w:sz w:val="24"/>
          <w:szCs w:val="24"/>
        </w:rPr>
        <w:lastRenderedPageBreak/>
        <w:tab/>
        <w:t xml:space="preserve">A presente Ata, após lida e achada conforme, é assinada pelos representantes legais do Tribunal de Contas da União e do Fornecedor Beneficiário. </w:t>
      </w:r>
    </w:p>
    <w:p w:rsidR="007B54BC" w:rsidRPr="00363449" w:rsidRDefault="007B54BC" w:rsidP="007B54BC">
      <w:pPr>
        <w:ind w:right="-1"/>
        <w:jc w:val="both"/>
        <w:rPr>
          <w:rFonts w:ascii="Calibri" w:hAnsi="Calibri"/>
          <w:sz w:val="24"/>
          <w:szCs w:val="24"/>
        </w:rPr>
      </w:pPr>
      <w:r w:rsidRPr="00363449">
        <w:rPr>
          <w:rFonts w:ascii="Calibri" w:hAnsi="Calibri"/>
          <w:sz w:val="24"/>
          <w:szCs w:val="24"/>
        </w:rPr>
        <w:tab/>
      </w:r>
    </w:p>
    <w:p w:rsidR="007B54BC" w:rsidRPr="00363449" w:rsidRDefault="007B54BC" w:rsidP="00EC79CD">
      <w:pPr>
        <w:ind w:right="-1"/>
        <w:jc w:val="center"/>
        <w:rPr>
          <w:rFonts w:ascii="Calibri" w:hAnsi="Calibri"/>
          <w:sz w:val="24"/>
          <w:szCs w:val="24"/>
        </w:rPr>
      </w:pPr>
      <w:r w:rsidRPr="00363449">
        <w:rPr>
          <w:rFonts w:ascii="Calibri" w:hAnsi="Calibri"/>
          <w:sz w:val="24"/>
          <w:szCs w:val="24"/>
        </w:rPr>
        <w:t xml:space="preserve">Brasília-DF, __ de _________ </w:t>
      </w:r>
      <w:proofErr w:type="spellStart"/>
      <w:r w:rsidRPr="00363449">
        <w:rPr>
          <w:rFonts w:ascii="Calibri" w:hAnsi="Calibri"/>
          <w:sz w:val="24"/>
          <w:szCs w:val="24"/>
        </w:rPr>
        <w:t>de</w:t>
      </w:r>
      <w:proofErr w:type="spellEnd"/>
      <w:r w:rsidRPr="00363449">
        <w:rPr>
          <w:rFonts w:ascii="Calibri" w:hAnsi="Calibri"/>
          <w:sz w:val="24"/>
          <w:szCs w:val="24"/>
        </w:rPr>
        <w:t xml:space="preserve"> 20__.</w:t>
      </w:r>
    </w:p>
    <w:p w:rsidR="007B54BC" w:rsidRPr="00363449" w:rsidRDefault="007B54BC" w:rsidP="007B54BC">
      <w:pPr>
        <w:ind w:right="-1"/>
        <w:jc w:val="both"/>
        <w:rPr>
          <w:rFonts w:ascii="Calibri" w:hAnsi="Calibri"/>
          <w:sz w:val="24"/>
          <w:szCs w:val="24"/>
        </w:rPr>
      </w:pPr>
    </w:p>
    <w:p w:rsidR="007B54BC" w:rsidRPr="00363449" w:rsidRDefault="007B54BC" w:rsidP="007B54BC">
      <w:pPr>
        <w:ind w:right="-1"/>
        <w:jc w:val="center"/>
        <w:rPr>
          <w:rFonts w:ascii="Calibri" w:hAnsi="Calibri"/>
          <w:sz w:val="24"/>
          <w:szCs w:val="24"/>
        </w:rPr>
      </w:pPr>
      <w:r w:rsidRPr="00363449">
        <w:rPr>
          <w:rFonts w:ascii="Calibri" w:hAnsi="Calibri"/>
          <w:sz w:val="24"/>
          <w:szCs w:val="24"/>
        </w:rPr>
        <w:t>TRIBUNAL DE CONTAS DA UNIÃO</w:t>
      </w:r>
    </w:p>
    <w:p w:rsidR="007B54BC" w:rsidRPr="00363449" w:rsidRDefault="007B54BC" w:rsidP="007B54BC">
      <w:pPr>
        <w:ind w:right="-1"/>
        <w:jc w:val="center"/>
        <w:rPr>
          <w:rFonts w:ascii="Calibri" w:hAnsi="Calibri"/>
          <w:sz w:val="24"/>
          <w:szCs w:val="24"/>
        </w:rPr>
      </w:pPr>
      <w:r w:rsidRPr="00363449">
        <w:rPr>
          <w:rFonts w:ascii="Calibri" w:hAnsi="Calibri"/>
          <w:sz w:val="24"/>
          <w:szCs w:val="24"/>
        </w:rPr>
        <w:t>[Autoridade do TCU competente para assinar a Ata de Registro de Preços]</w:t>
      </w:r>
    </w:p>
    <w:p w:rsidR="007B54BC" w:rsidRPr="00363449" w:rsidRDefault="007B54BC" w:rsidP="007B54BC">
      <w:pPr>
        <w:ind w:right="-1"/>
        <w:jc w:val="center"/>
        <w:rPr>
          <w:rFonts w:ascii="Calibri" w:hAnsi="Calibri"/>
          <w:sz w:val="24"/>
          <w:szCs w:val="24"/>
        </w:rPr>
      </w:pPr>
      <w:r w:rsidRPr="00363449">
        <w:rPr>
          <w:rFonts w:ascii="Calibri" w:hAnsi="Calibri"/>
          <w:sz w:val="24"/>
          <w:szCs w:val="24"/>
        </w:rPr>
        <w:t>[Razão social da empresa]</w:t>
      </w:r>
    </w:p>
    <w:p w:rsidR="007B54BC" w:rsidRPr="00363449" w:rsidRDefault="007B54BC" w:rsidP="007B54BC">
      <w:pPr>
        <w:ind w:right="-1"/>
        <w:jc w:val="center"/>
        <w:rPr>
          <w:rFonts w:ascii="Calibri" w:hAnsi="Calibri"/>
          <w:sz w:val="24"/>
          <w:szCs w:val="24"/>
        </w:rPr>
      </w:pPr>
      <w:r w:rsidRPr="00363449">
        <w:rPr>
          <w:rFonts w:ascii="Calibri" w:hAnsi="Calibri"/>
          <w:sz w:val="24"/>
          <w:szCs w:val="24"/>
        </w:rPr>
        <w:t>Representante legal: [nome completo]</w:t>
      </w:r>
    </w:p>
    <w:p w:rsidR="007B54BC" w:rsidRPr="00363449" w:rsidRDefault="007B54BC" w:rsidP="007B54BC">
      <w:pPr>
        <w:ind w:right="-1"/>
        <w:jc w:val="center"/>
        <w:rPr>
          <w:rFonts w:ascii="Calibri" w:hAnsi="Calibri"/>
          <w:sz w:val="24"/>
          <w:szCs w:val="24"/>
        </w:rPr>
      </w:pPr>
      <w:r w:rsidRPr="00363449">
        <w:rPr>
          <w:rFonts w:ascii="Calibri" w:hAnsi="Calibri"/>
          <w:sz w:val="24"/>
          <w:szCs w:val="24"/>
        </w:rPr>
        <w:t>CI: [número e órgão emissor]</w:t>
      </w:r>
    </w:p>
    <w:p w:rsidR="007B54BC" w:rsidRPr="00363449" w:rsidRDefault="007B54BC" w:rsidP="007B54BC">
      <w:pPr>
        <w:ind w:right="-1"/>
        <w:jc w:val="center"/>
        <w:rPr>
          <w:rFonts w:ascii="Calibri" w:hAnsi="Calibri"/>
          <w:sz w:val="24"/>
          <w:szCs w:val="24"/>
        </w:rPr>
      </w:pPr>
      <w:r w:rsidRPr="00363449">
        <w:rPr>
          <w:rFonts w:ascii="Calibri" w:hAnsi="Calibri"/>
          <w:sz w:val="24"/>
          <w:szCs w:val="24"/>
        </w:rPr>
        <w:t>CPF: [número]</w:t>
      </w:r>
    </w:p>
    <w:p w:rsidR="007B54BC" w:rsidRDefault="007B54BC" w:rsidP="00B201CD">
      <w:pPr>
        <w:ind w:right="-1"/>
        <w:jc w:val="center"/>
        <w:rPr>
          <w:rFonts w:ascii="Calibri" w:hAnsi="Calibri"/>
          <w:sz w:val="24"/>
          <w:szCs w:val="24"/>
        </w:rPr>
      </w:pPr>
      <w:r w:rsidRPr="00363449">
        <w:rPr>
          <w:rFonts w:ascii="Calibri" w:hAnsi="Calibri"/>
          <w:sz w:val="24"/>
          <w:szCs w:val="24"/>
        </w:rPr>
        <w:t>Instrumento de outorga de poderes: [procuração/contrato social/estatuto social]</w:t>
      </w:r>
    </w:p>
    <w:p w:rsidR="00D31677" w:rsidRDefault="00D31677">
      <w:pPr>
        <w:rPr>
          <w:rFonts w:ascii="Calibri" w:hAnsi="Calibri"/>
          <w:sz w:val="24"/>
          <w:szCs w:val="24"/>
        </w:rPr>
      </w:pPr>
      <w:r>
        <w:rPr>
          <w:rFonts w:ascii="Calibri" w:hAnsi="Calibri"/>
          <w:sz w:val="24"/>
          <w:szCs w:val="24"/>
        </w:rPr>
        <w:br w:type="page"/>
      </w:r>
    </w:p>
    <w:p w:rsidR="00D31677" w:rsidRPr="00D31677" w:rsidRDefault="00D31677" w:rsidP="00D31677">
      <w:pPr>
        <w:pStyle w:val="Default"/>
        <w:spacing w:before="120" w:after="120"/>
        <w:jc w:val="center"/>
        <w:rPr>
          <w:rFonts w:asciiTheme="minorHAnsi" w:eastAsia="Times New Roman" w:hAnsiTheme="minorHAnsi"/>
          <w:b/>
          <w:color w:val="auto"/>
        </w:rPr>
      </w:pPr>
      <w:r w:rsidRPr="00D31677">
        <w:rPr>
          <w:rFonts w:asciiTheme="minorHAnsi" w:eastAsia="Times New Roman" w:hAnsiTheme="minorHAnsi"/>
          <w:b/>
          <w:color w:val="auto"/>
        </w:rPr>
        <w:lastRenderedPageBreak/>
        <w:t>ANEXO V – UNIDADES GESTORAS DO TCU</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6642"/>
        <w:gridCol w:w="1134"/>
        <w:gridCol w:w="1674"/>
      </w:tblGrid>
      <w:tr w:rsidR="00D31677" w:rsidRPr="00D31677" w:rsidTr="00D31677">
        <w:trPr>
          <w:trHeight w:val="616"/>
          <w:jc w:val="center"/>
        </w:trPr>
        <w:tc>
          <w:tcPr>
            <w:tcW w:w="988" w:type="dxa"/>
            <w:shd w:val="clear" w:color="auto" w:fill="D9D9D9" w:themeFill="background1" w:themeFillShade="D9"/>
            <w:vAlign w:val="center"/>
            <w:hideMark/>
          </w:tcPr>
          <w:p w:rsidR="00D31677" w:rsidRPr="00D31677" w:rsidRDefault="00D31677" w:rsidP="00066EFA">
            <w:pPr>
              <w:jc w:val="center"/>
              <w:rPr>
                <w:rFonts w:asciiTheme="minorHAnsi" w:hAnsiTheme="minorHAnsi" w:cstheme="minorHAnsi"/>
                <w:b/>
                <w:bCs/>
                <w:color w:val="000000"/>
                <w:sz w:val="16"/>
                <w:szCs w:val="16"/>
              </w:rPr>
            </w:pPr>
            <w:r w:rsidRPr="00D31677">
              <w:rPr>
                <w:rFonts w:asciiTheme="minorHAnsi" w:hAnsiTheme="minorHAnsi" w:cstheme="minorHAnsi"/>
                <w:b/>
                <w:bCs/>
                <w:color w:val="000000"/>
                <w:sz w:val="16"/>
                <w:szCs w:val="16"/>
              </w:rPr>
              <w:t xml:space="preserve">Unidade Gestora </w:t>
            </w:r>
          </w:p>
        </w:tc>
        <w:tc>
          <w:tcPr>
            <w:tcW w:w="6642" w:type="dxa"/>
            <w:shd w:val="clear" w:color="auto" w:fill="D9D9D9" w:themeFill="background1" w:themeFillShade="D9"/>
            <w:vAlign w:val="center"/>
            <w:hideMark/>
          </w:tcPr>
          <w:p w:rsidR="00D31677" w:rsidRPr="00D31677" w:rsidRDefault="00D31677" w:rsidP="00066EFA">
            <w:pPr>
              <w:jc w:val="center"/>
              <w:rPr>
                <w:rFonts w:asciiTheme="minorHAnsi" w:hAnsiTheme="minorHAnsi" w:cstheme="minorHAnsi"/>
                <w:b/>
                <w:bCs/>
                <w:color w:val="000000"/>
                <w:sz w:val="16"/>
                <w:szCs w:val="16"/>
              </w:rPr>
            </w:pPr>
            <w:r w:rsidRPr="00D31677">
              <w:rPr>
                <w:rFonts w:asciiTheme="minorHAnsi" w:hAnsiTheme="minorHAnsi" w:cstheme="minorHAnsi"/>
                <w:b/>
                <w:bCs/>
                <w:color w:val="000000"/>
                <w:sz w:val="16"/>
                <w:szCs w:val="16"/>
              </w:rPr>
              <w:t>Endereço</w:t>
            </w:r>
          </w:p>
        </w:tc>
        <w:tc>
          <w:tcPr>
            <w:tcW w:w="1134" w:type="dxa"/>
            <w:shd w:val="clear" w:color="auto" w:fill="D9D9D9" w:themeFill="background1" w:themeFillShade="D9"/>
            <w:vAlign w:val="center"/>
            <w:hideMark/>
          </w:tcPr>
          <w:p w:rsidR="00D31677" w:rsidRPr="00D31677" w:rsidRDefault="00D31677" w:rsidP="00066EFA">
            <w:pPr>
              <w:jc w:val="center"/>
              <w:rPr>
                <w:rFonts w:asciiTheme="minorHAnsi" w:hAnsiTheme="minorHAnsi" w:cstheme="minorHAnsi"/>
                <w:b/>
                <w:bCs/>
                <w:color w:val="000000"/>
                <w:sz w:val="16"/>
                <w:szCs w:val="16"/>
              </w:rPr>
            </w:pPr>
            <w:r w:rsidRPr="00D31677">
              <w:rPr>
                <w:rFonts w:asciiTheme="minorHAnsi" w:hAnsiTheme="minorHAnsi" w:cstheme="minorHAnsi"/>
                <w:b/>
                <w:bCs/>
                <w:color w:val="000000"/>
                <w:sz w:val="16"/>
                <w:szCs w:val="16"/>
              </w:rPr>
              <w:t>Telefone</w:t>
            </w:r>
          </w:p>
        </w:tc>
        <w:tc>
          <w:tcPr>
            <w:tcW w:w="1674" w:type="dxa"/>
            <w:shd w:val="clear" w:color="auto" w:fill="D9D9D9" w:themeFill="background1" w:themeFillShade="D9"/>
            <w:vAlign w:val="center"/>
            <w:hideMark/>
          </w:tcPr>
          <w:p w:rsidR="00D31677" w:rsidRPr="00D31677" w:rsidRDefault="00D31677" w:rsidP="00066EFA">
            <w:pPr>
              <w:jc w:val="center"/>
              <w:rPr>
                <w:rFonts w:asciiTheme="minorHAnsi" w:hAnsiTheme="minorHAnsi" w:cstheme="minorHAnsi"/>
                <w:b/>
                <w:bCs/>
                <w:color w:val="000000"/>
                <w:sz w:val="16"/>
                <w:szCs w:val="16"/>
              </w:rPr>
            </w:pPr>
            <w:r w:rsidRPr="00D31677">
              <w:rPr>
                <w:rFonts w:asciiTheme="minorHAnsi" w:hAnsiTheme="minorHAnsi" w:cstheme="minorHAnsi"/>
                <w:b/>
                <w:bCs/>
                <w:color w:val="000000"/>
                <w:sz w:val="16"/>
                <w:szCs w:val="16"/>
              </w:rPr>
              <w:t>CNPJ</w:t>
            </w:r>
          </w:p>
        </w:tc>
      </w:tr>
      <w:tr w:rsidR="00D31677" w:rsidRPr="00D31677" w:rsidTr="00D31677">
        <w:trPr>
          <w:trHeight w:val="545"/>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Secex-AC</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Avenida Ceará, nº 3258, 4º andar, Edifício Palácio do Comércio, 7º </w:t>
            </w:r>
            <w:proofErr w:type="spellStart"/>
            <w:r w:rsidRPr="00D31677">
              <w:rPr>
                <w:rFonts w:asciiTheme="minorHAnsi" w:hAnsiTheme="minorHAnsi" w:cstheme="minorHAnsi"/>
                <w:color w:val="000000"/>
                <w:sz w:val="16"/>
                <w:szCs w:val="16"/>
              </w:rPr>
              <w:t>Bec</w:t>
            </w:r>
            <w:proofErr w:type="spellEnd"/>
            <w:r w:rsidRPr="00D31677">
              <w:rPr>
                <w:rFonts w:asciiTheme="minorHAnsi" w:hAnsiTheme="minorHAnsi" w:cstheme="minorHAnsi"/>
                <w:color w:val="000000"/>
                <w:sz w:val="16"/>
                <w:szCs w:val="16"/>
              </w:rPr>
              <w:t>, Rio Branco-AC, CEP 69.918-111</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68-3321-2400 </w:t>
            </w:r>
          </w:p>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68- 33212406</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sz w:val="16"/>
                <w:szCs w:val="16"/>
              </w:rPr>
            </w:pPr>
            <w:r w:rsidRPr="00D31677">
              <w:rPr>
                <w:rFonts w:asciiTheme="minorHAnsi" w:hAnsiTheme="minorHAnsi" w:cstheme="minorHAnsi"/>
                <w:sz w:val="16"/>
                <w:szCs w:val="16"/>
              </w:rPr>
              <w:t>00.414.607/0027-57</w:t>
            </w:r>
          </w:p>
        </w:tc>
      </w:tr>
      <w:tr w:rsidR="00D31677" w:rsidRPr="00D31677" w:rsidTr="00D31677">
        <w:trPr>
          <w:trHeight w:val="323"/>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Secex-AL</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Av. Dom Antônio Brandão, Lote 03, Farol, Maceió - AL, CEP 57.051-190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82-3221-5686</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sz w:val="16"/>
                <w:szCs w:val="16"/>
              </w:rPr>
            </w:pPr>
            <w:r w:rsidRPr="00D31677">
              <w:rPr>
                <w:rFonts w:asciiTheme="minorHAnsi" w:hAnsiTheme="minorHAnsi" w:cstheme="minorHAnsi"/>
                <w:sz w:val="16"/>
                <w:szCs w:val="16"/>
              </w:rPr>
              <w:t>00.414.607/0002-07</w:t>
            </w:r>
          </w:p>
        </w:tc>
      </w:tr>
      <w:tr w:rsidR="00D31677" w:rsidRPr="00D31677" w:rsidTr="00D31677">
        <w:trPr>
          <w:trHeight w:val="323"/>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Secex-AM</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Avenida Joaquim Nabuco, 1193, Centro, Manaus-AM, CEP 69.020-030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92-3303-9816</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00.414.607/0003-80</w:t>
            </w:r>
          </w:p>
        </w:tc>
      </w:tr>
      <w:tr w:rsidR="00D31677" w:rsidRPr="00D31677" w:rsidTr="00D31677">
        <w:trPr>
          <w:trHeight w:val="323"/>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Secex-AP</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Rodovia Juscelino Kubitschek, Km 2, nº 2391, Universidade, Macapá-AP, CEP 68.903-419</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96-2101-6700</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00.414.607/0025-95</w:t>
            </w:r>
          </w:p>
        </w:tc>
      </w:tr>
      <w:tr w:rsidR="00D31677" w:rsidRPr="00D31677" w:rsidTr="00D31677">
        <w:trPr>
          <w:trHeight w:val="323"/>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Secex-BA</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Avenida Tancredo Neves, 2242, STIEP, </w:t>
            </w:r>
            <w:proofErr w:type="spellStart"/>
            <w:r w:rsidRPr="00D31677">
              <w:rPr>
                <w:rFonts w:asciiTheme="minorHAnsi" w:hAnsiTheme="minorHAnsi" w:cstheme="minorHAnsi"/>
                <w:color w:val="000000"/>
                <w:sz w:val="16"/>
                <w:szCs w:val="16"/>
              </w:rPr>
              <w:t>Salvador-BA</w:t>
            </w:r>
            <w:proofErr w:type="spellEnd"/>
            <w:r w:rsidRPr="00D31677">
              <w:rPr>
                <w:rFonts w:asciiTheme="minorHAnsi" w:hAnsiTheme="minorHAnsi" w:cstheme="minorHAnsi"/>
                <w:color w:val="000000"/>
                <w:sz w:val="16"/>
                <w:szCs w:val="16"/>
              </w:rPr>
              <w:t>, CEP 41.820-020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71-3617-6800</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00.414.607/0004-60</w:t>
            </w:r>
          </w:p>
        </w:tc>
      </w:tr>
      <w:tr w:rsidR="00D31677" w:rsidRPr="00D31677" w:rsidTr="00D31677">
        <w:trPr>
          <w:trHeight w:val="323"/>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Secex-CE</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Avenida Valmir Pontes, 900, Edson Queiroz, </w:t>
            </w:r>
            <w:proofErr w:type="spellStart"/>
            <w:r w:rsidRPr="00D31677">
              <w:rPr>
                <w:rFonts w:asciiTheme="minorHAnsi" w:hAnsiTheme="minorHAnsi" w:cstheme="minorHAnsi"/>
                <w:color w:val="000000"/>
                <w:sz w:val="16"/>
                <w:szCs w:val="16"/>
              </w:rPr>
              <w:t>Fortaleza-CE</w:t>
            </w:r>
            <w:proofErr w:type="spellEnd"/>
            <w:r w:rsidRPr="00D31677">
              <w:rPr>
                <w:rFonts w:asciiTheme="minorHAnsi" w:hAnsiTheme="minorHAnsi" w:cstheme="minorHAnsi"/>
                <w:color w:val="000000"/>
                <w:sz w:val="16"/>
                <w:szCs w:val="16"/>
              </w:rPr>
              <w:t>, CEP 60.812-020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85-4008-8350</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00.414.607/0006-22</w:t>
            </w:r>
          </w:p>
        </w:tc>
      </w:tr>
      <w:tr w:rsidR="00D31677" w:rsidRPr="00D31677" w:rsidTr="00D31677">
        <w:trPr>
          <w:trHeight w:val="323"/>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Secex-ES</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Rua Luiz Gonzalez Alvarado, n° 70, Enseada do Suã, </w:t>
            </w:r>
            <w:proofErr w:type="spellStart"/>
            <w:r w:rsidRPr="00D31677">
              <w:rPr>
                <w:rFonts w:asciiTheme="minorHAnsi" w:hAnsiTheme="minorHAnsi" w:cstheme="minorHAnsi"/>
                <w:color w:val="000000"/>
                <w:sz w:val="16"/>
                <w:szCs w:val="16"/>
              </w:rPr>
              <w:t>Vitória-ES</w:t>
            </w:r>
            <w:proofErr w:type="spellEnd"/>
            <w:r w:rsidRPr="00D31677">
              <w:rPr>
                <w:rFonts w:asciiTheme="minorHAnsi" w:hAnsiTheme="minorHAnsi" w:cstheme="minorHAnsi"/>
                <w:color w:val="000000"/>
                <w:sz w:val="16"/>
                <w:szCs w:val="16"/>
              </w:rPr>
              <w:t>, CEP 29.050-380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27-3025-4850</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00.414.607/0005-41</w:t>
            </w:r>
          </w:p>
        </w:tc>
      </w:tr>
      <w:tr w:rsidR="00D31677" w:rsidRPr="00D31677" w:rsidTr="00D31677">
        <w:trPr>
          <w:trHeight w:val="323"/>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Secex-GO</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Avenida Couto Magalhães, </w:t>
            </w:r>
            <w:proofErr w:type="spellStart"/>
            <w:r w:rsidRPr="00D31677">
              <w:rPr>
                <w:rFonts w:asciiTheme="minorHAnsi" w:hAnsiTheme="minorHAnsi" w:cstheme="minorHAnsi"/>
                <w:color w:val="000000"/>
                <w:sz w:val="16"/>
                <w:szCs w:val="16"/>
              </w:rPr>
              <w:t>Qd</w:t>
            </w:r>
            <w:proofErr w:type="spellEnd"/>
            <w:r w:rsidRPr="00D31677">
              <w:rPr>
                <w:rFonts w:asciiTheme="minorHAnsi" w:hAnsiTheme="minorHAnsi" w:cstheme="minorHAnsi"/>
                <w:color w:val="000000"/>
                <w:sz w:val="16"/>
                <w:szCs w:val="16"/>
              </w:rPr>
              <w:t xml:space="preserve">. S-30 </w:t>
            </w:r>
            <w:proofErr w:type="spellStart"/>
            <w:r w:rsidRPr="00D31677">
              <w:rPr>
                <w:rFonts w:asciiTheme="minorHAnsi" w:hAnsiTheme="minorHAnsi" w:cstheme="minorHAnsi"/>
                <w:color w:val="000000"/>
                <w:sz w:val="16"/>
                <w:szCs w:val="16"/>
              </w:rPr>
              <w:t>lt</w:t>
            </w:r>
            <w:proofErr w:type="spellEnd"/>
            <w:r w:rsidRPr="00D31677">
              <w:rPr>
                <w:rFonts w:asciiTheme="minorHAnsi" w:hAnsiTheme="minorHAnsi" w:cstheme="minorHAnsi"/>
                <w:color w:val="000000"/>
                <w:sz w:val="16"/>
                <w:szCs w:val="16"/>
              </w:rPr>
              <w:t xml:space="preserve">. 03 nº 277, Setor Bela Vista, Goiânia-GO, CEP 74.823-410 </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62-4005-9280</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00.414.607/0007-03</w:t>
            </w:r>
          </w:p>
        </w:tc>
      </w:tr>
      <w:tr w:rsidR="00D31677" w:rsidRPr="00D31677" w:rsidTr="00D31677">
        <w:trPr>
          <w:trHeight w:val="323"/>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proofErr w:type="spellStart"/>
            <w:r w:rsidRPr="004278B0">
              <w:rPr>
                <w:rFonts w:asciiTheme="minorHAnsi" w:hAnsiTheme="minorHAnsi" w:cstheme="minorHAnsi"/>
                <w:b/>
                <w:color w:val="000000"/>
                <w:sz w:val="16"/>
                <w:szCs w:val="16"/>
              </w:rPr>
              <w:t>Secex-MA</w:t>
            </w:r>
            <w:proofErr w:type="spellEnd"/>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Avenida Senador Vitorino Freire, 48, Av. trecho Itaqui/Bacanga, São </w:t>
            </w:r>
            <w:proofErr w:type="spellStart"/>
            <w:r w:rsidRPr="00D31677">
              <w:rPr>
                <w:rFonts w:asciiTheme="minorHAnsi" w:hAnsiTheme="minorHAnsi" w:cstheme="minorHAnsi"/>
                <w:color w:val="000000"/>
                <w:sz w:val="16"/>
                <w:szCs w:val="16"/>
              </w:rPr>
              <w:t>Luis-MA</w:t>
            </w:r>
            <w:proofErr w:type="spellEnd"/>
            <w:r w:rsidRPr="00D31677">
              <w:rPr>
                <w:rFonts w:asciiTheme="minorHAnsi" w:hAnsiTheme="minorHAnsi" w:cstheme="minorHAnsi"/>
                <w:color w:val="000000"/>
                <w:sz w:val="16"/>
                <w:szCs w:val="16"/>
              </w:rPr>
              <w:t>, CEP 65.030-015</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98- 33139068</w:t>
            </w:r>
          </w:p>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98- 32329500 </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00.414.607/0008-94</w:t>
            </w:r>
          </w:p>
        </w:tc>
      </w:tr>
      <w:tr w:rsidR="00D31677" w:rsidRPr="00D31677" w:rsidTr="00D31677">
        <w:trPr>
          <w:trHeight w:val="545"/>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Secex-MG</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Rua dos </w:t>
            </w:r>
            <w:proofErr w:type="gramStart"/>
            <w:r w:rsidRPr="00D31677">
              <w:rPr>
                <w:rFonts w:asciiTheme="minorHAnsi" w:hAnsiTheme="minorHAnsi" w:cstheme="minorHAnsi"/>
                <w:color w:val="000000"/>
                <w:sz w:val="16"/>
                <w:szCs w:val="16"/>
              </w:rPr>
              <w:t>inconfidentes</w:t>
            </w:r>
            <w:proofErr w:type="gramEnd"/>
            <w:r w:rsidRPr="00D31677">
              <w:rPr>
                <w:rFonts w:asciiTheme="minorHAnsi" w:hAnsiTheme="minorHAnsi" w:cstheme="minorHAnsi"/>
                <w:color w:val="000000"/>
                <w:sz w:val="16"/>
                <w:szCs w:val="16"/>
              </w:rPr>
              <w:t xml:space="preserve">, 911 - Edifício </w:t>
            </w:r>
            <w:proofErr w:type="spellStart"/>
            <w:r w:rsidRPr="00D31677">
              <w:rPr>
                <w:rFonts w:asciiTheme="minorHAnsi" w:hAnsiTheme="minorHAnsi" w:cstheme="minorHAnsi"/>
                <w:color w:val="000000"/>
                <w:sz w:val="16"/>
                <w:szCs w:val="16"/>
              </w:rPr>
              <w:t>Soinco</w:t>
            </w:r>
            <w:proofErr w:type="spellEnd"/>
            <w:r w:rsidRPr="00D31677">
              <w:rPr>
                <w:rFonts w:asciiTheme="minorHAnsi" w:hAnsiTheme="minorHAnsi" w:cstheme="minorHAnsi"/>
                <w:color w:val="000000"/>
                <w:sz w:val="16"/>
                <w:szCs w:val="16"/>
              </w:rPr>
              <w:t xml:space="preserve"> Business Center - 14º e 15º pavimentos, Belo Horizonte- MG, CEP 30.140-120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31-2138-7743</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00.414.607/0010-09</w:t>
            </w:r>
          </w:p>
        </w:tc>
      </w:tr>
      <w:tr w:rsidR="00D31677" w:rsidRPr="00D31677" w:rsidTr="00D31677">
        <w:trPr>
          <w:trHeight w:val="363"/>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Secex-MS</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Rua da Paz, nº 780, Jardim dos Estados, Campo </w:t>
            </w:r>
            <w:proofErr w:type="spellStart"/>
            <w:r w:rsidRPr="00D31677">
              <w:rPr>
                <w:rFonts w:asciiTheme="minorHAnsi" w:hAnsiTheme="minorHAnsi" w:cstheme="minorHAnsi"/>
                <w:color w:val="000000"/>
                <w:sz w:val="16"/>
                <w:szCs w:val="16"/>
              </w:rPr>
              <w:t>Grande-MS</w:t>
            </w:r>
            <w:proofErr w:type="spellEnd"/>
            <w:r w:rsidRPr="00D31677">
              <w:rPr>
                <w:rFonts w:asciiTheme="minorHAnsi" w:hAnsiTheme="minorHAnsi" w:cstheme="minorHAnsi"/>
                <w:color w:val="000000"/>
                <w:sz w:val="16"/>
                <w:szCs w:val="16"/>
              </w:rPr>
              <w:t>, CEP 79.020-250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67-33823716</w:t>
            </w:r>
          </w:p>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67- 33827552</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00.414.607/0022-42</w:t>
            </w:r>
          </w:p>
        </w:tc>
      </w:tr>
      <w:tr w:rsidR="00D31677" w:rsidRPr="00D31677" w:rsidTr="00D31677">
        <w:trPr>
          <w:trHeight w:val="545"/>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Secex-MT</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Rua 2 - esquina com Rua C - Setor A </w:t>
            </w:r>
            <w:proofErr w:type="spellStart"/>
            <w:r w:rsidRPr="00D31677">
              <w:rPr>
                <w:rFonts w:asciiTheme="minorHAnsi" w:hAnsiTheme="minorHAnsi" w:cstheme="minorHAnsi"/>
                <w:color w:val="000000"/>
                <w:sz w:val="16"/>
                <w:szCs w:val="16"/>
              </w:rPr>
              <w:t>Qd</w:t>
            </w:r>
            <w:proofErr w:type="spellEnd"/>
            <w:r w:rsidRPr="00D31677">
              <w:rPr>
                <w:rFonts w:asciiTheme="minorHAnsi" w:hAnsiTheme="minorHAnsi" w:cstheme="minorHAnsi"/>
                <w:color w:val="000000"/>
                <w:sz w:val="16"/>
                <w:szCs w:val="16"/>
              </w:rPr>
              <w:t>. 4, Lote 4 Centro Político Administrativo, Centro Político Administrativo, Cuiabá-MT, CEP 78.049-912</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65-4009-2153</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00.414.607/0009-75</w:t>
            </w:r>
          </w:p>
        </w:tc>
      </w:tr>
      <w:tr w:rsidR="00D31677" w:rsidRPr="00D31677" w:rsidTr="00D31677">
        <w:trPr>
          <w:trHeight w:val="313"/>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Secex-PA</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Travessa Humaitá, nº 1574, Marco, Belém-PA, CEP 66.085-148</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91-3366-7450</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00.414.607/0011-90</w:t>
            </w:r>
          </w:p>
        </w:tc>
      </w:tr>
      <w:tr w:rsidR="00D31677" w:rsidRPr="00D31677" w:rsidTr="00D31677">
        <w:trPr>
          <w:trHeight w:val="313"/>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Secex-PB</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Praça Barão do Rio Branco, 33, Centro, João Pessoa-PB, CEP 58.010-760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83-3533-4052</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00.414.607/0012-70</w:t>
            </w:r>
          </w:p>
        </w:tc>
      </w:tr>
      <w:tr w:rsidR="00D31677" w:rsidRPr="00D31677" w:rsidTr="00D31677">
        <w:trPr>
          <w:trHeight w:val="313"/>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Secex-PE</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Rua Major </w:t>
            </w:r>
            <w:proofErr w:type="spellStart"/>
            <w:r w:rsidRPr="00D31677">
              <w:rPr>
                <w:rFonts w:asciiTheme="minorHAnsi" w:hAnsiTheme="minorHAnsi" w:cstheme="minorHAnsi"/>
                <w:color w:val="000000"/>
                <w:sz w:val="16"/>
                <w:szCs w:val="16"/>
              </w:rPr>
              <w:t>Codeceira</w:t>
            </w:r>
            <w:proofErr w:type="spellEnd"/>
            <w:r w:rsidRPr="00D31677">
              <w:rPr>
                <w:rFonts w:asciiTheme="minorHAnsi" w:hAnsiTheme="minorHAnsi" w:cstheme="minorHAnsi"/>
                <w:color w:val="000000"/>
                <w:sz w:val="16"/>
                <w:szCs w:val="16"/>
              </w:rPr>
              <w:t>, 121, Santo Amaro, Recife-PE, CEP 50.100-070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81-3366-0109</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00.414.607/0014-32</w:t>
            </w:r>
          </w:p>
        </w:tc>
      </w:tr>
      <w:tr w:rsidR="00D31677" w:rsidRPr="00D31677" w:rsidTr="00D31677">
        <w:trPr>
          <w:trHeight w:val="313"/>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Secex-PI</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Av. Pedro Freitas, 1904, C. Administrativo, Teresina-PI, CEP 64.018-000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86- 33012700</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00.414.607/0015-13</w:t>
            </w:r>
          </w:p>
        </w:tc>
      </w:tr>
      <w:tr w:rsidR="00D31677" w:rsidRPr="00D31677" w:rsidTr="00D31677">
        <w:trPr>
          <w:trHeight w:val="313"/>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Secex-PR</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Rua Dr. Faivre, nº 105, Centro, Curitiba-PR, CEP 80.060-140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41-3218-1350</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00.414.607/0013-51</w:t>
            </w:r>
          </w:p>
        </w:tc>
      </w:tr>
      <w:tr w:rsidR="00D31677" w:rsidRPr="00D31677" w:rsidTr="00D31677">
        <w:trPr>
          <w:trHeight w:val="545"/>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Secex-RJ</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Avenida Presidente Antônio Carlos, nº 375, Ed. do Ministério da Fazenda, 12º andar, Sala 1204, Rio de Janeiro-RJ, CEP 20.020-010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21-38054262</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00.414.607/0016-02</w:t>
            </w:r>
          </w:p>
        </w:tc>
      </w:tr>
      <w:tr w:rsidR="00D31677" w:rsidRPr="00D31677" w:rsidTr="00D31677">
        <w:trPr>
          <w:trHeight w:val="292"/>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Secex-RN</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Avenida Rui Barbosa, 909, </w:t>
            </w:r>
            <w:proofErr w:type="spellStart"/>
            <w:r w:rsidRPr="00D31677">
              <w:rPr>
                <w:rFonts w:asciiTheme="minorHAnsi" w:hAnsiTheme="minorHAnsi" w:cstheme="minorHAnsi"/>
                <w:color w:val="000000"/>
                <w:sz w:val="16"/>
                <w:szCs w:val="16"/>
              </w:rPr>
              <w:t>Tirol</w:t>
            </w:r>
            <w:proofErr w:type="spellEnd"/>
            <w:r w:rsidRPr="00D31677">
              <w:rPr>
                <w:rFonts w:asciiTheme="minorHAnsi" w:hAnsiTheme="minorHAnsi" w:cstheme="minorHAnsi"/>
                <w:color w:val="000000"/>
                <w:sz w:val="16"/>
                <w:szCs w:val="16"/>
              </w:rPr>
              <w:t>, Natal-RN, CEP 59.015-290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84-3211-2743</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00.414.607/0017-85</w:t>
            </w:r>
          </w:p>
        </w:tc>
      </w:tr>
      <w:tr w:rsidR="00D31677" w:rsidRPr="00D31677" w:rsidTr="00D31677">
        <w:trPr>
          <w:trHeight w:val="292"/>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Secex-RO</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Rua Elias </w:t>
            </w:r>
            <w:proofErr w:type="spellStart"/>
            <w:r w:rsidRPr="00D31677">
              <w:rPr>
                <w:rFonts w:asciiTheme="minorHAnsi" w:hAnsiTheme="minorHAnsi" w:cstheme="minorHAnsi"/>
                <w:color w:val="000000"/>
                <w:sz w:val="16"/>
                <w:szCs w:val="16"/>
              </w:rPr>
              <w:t>Gorayeb</w:t>
            </w:r>
            <w:proofErr w:type="spellEnd"/>
            <w:r w:rsidRPr="00D31677">
              <w:rPr>
                <w:rFonts w:asciiTheme="minorHAnsi" w:hAnsiTheme="minorHAnsi" w:cstheme="minorHAnsi"/>
                <w:color w:val="000000"/>
                <w:sz w:val="16"/>
                <w:szCs w:val="16"/>
              </w:rPr>
              <w:t xml:space="preserve">, 1882, São Cristóvão, Porto Velho-RO, CEP 76.804-020  </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69-3223-1649</w:t>
            </w:r>
          </w:p>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69- 32238101</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00.414.607/0026-76</w:t>
            </w:r>
          </w:p>
        </w:tc>
      </w:tr>
      <w:tr w:rsidR="00D31677" w:rsidRPr="00D31677" w:rsidTr="00D31677">
        <w:trPr>
          <w:trHeight w:val="292"/>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Secex-RR</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Av. Getúlio Vargas, 4570-B, São Pedro, Boa Vista-RR, CEP 69.306-700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95-3623-9411</w:t>
            </w:r>
          </w:p>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95- 36239412</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00.414.607/0028-38</w:t>
            </w:r>
          </w:p>
        </w:tc>
      </w:tr>
      <w:tr w:rsidR="00D31677" w:rsidRPr="00D31677" w:rsidTr="00D31677">
        <w:trPr>
          <w:trHeight w:val="292"/>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Secex-RS</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Rua Caldas Júnior, 120 - Ed. Banrisul 20º andar, Centro, Porto </w:t>
            </w:r>
            <w:proofErr w:type="spellStart"/>
            <w:r w:rsidRPr="00D31677">
              <w:rPr>
                <w:rFonts w:asciiTheme="minorHAnsi" w:hAnsiTheme="minorHAnsi" w:cstheme="minorHAnsi"/>
                <w:color w:val="000000"/>
                <w:sz w:val="16"/>
                <w:szCs w:val="16"/>
              </w:rPr>
              <w:t>Alegre-RS</w:t>
            </w:r>
            <w:proofErr w:type="spellEnd"/>
            <w:r w:rsidRPr="00D31677">
              <w:rPr>
                <w:rFonts w:asciiTheme="minorHAnsi" w:hAnsiTheme="minorHAnsi" w:cstheme="minorHAnsi"/>
                <w:color w:val="000000"/>
                <w:sz w:val="16"/>
                <w:szCs w:val="16"/>
              </w:rPr>
              <w:t>, CEP 90.018-900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51-3778-5600</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00.414.607/0018-66</w:t>
            </w:r>
          </w:p>
        </w:tc>
      </w:tr>
      <w:tr w:rsidR="00D31677" w:rsidRPr="00D31677" w:rsidTr="00D31677">
        <w:trPr>
          <w:trHeight w:val="292"/>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Secex-SC</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Rua São Francisco, nº 234, Centro, Florianópolis-SC, CEP 88.015-140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48-3952-4600</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00.414.607/0019-47</w:t>
            </w:r>
          </w:p>
        </w:tc>
      </w:tr>
      <w:tr w:rsidR="00D31677" w:rsidRPr="00D31677" w:rsidTr="00D31677">
        <w:trPr>
          <w:trHeight w:val="545"/>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proofErr w:type="spellStart"/>
            <w:r w:rsidRPr="004278B0">
              <w:rPr>
                <w:rFonts w:asciiTheme="minorHAnsi" w:hAnsiTheme="minorHAnsi" w:cstheme="minorHAnsi"/>
                <w:b/>
                <w:color w:val="000000"/>
                <w:sz w:val="16"/>
                <w:szCs w:val="16"/>
              </w:rPr>
              <w:t>Secex-SE</w:t>
            </w:r>
            <w:proofErr w:type="spellEnd"/>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Av. Min. Geraldo Barreto Sobral, 2100, 7º andar, Ed. JFC Trade Center, Jardins, Aracajú SE, CEP 49.027-255</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79-3301-3601</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00.414.607/0021-61</w:t>
            </w:r>
          </w:p>
        </w:tc>
      </w:tr>
      <w:tr w:rsidR="00D31677" w:rsidRPr="00D31677" w:rsidTr="00D31677">
        <w:trPr>
          <w:trHeight w:val="545"/>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Secex-SP</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Edifício </w:t>
            </w:r>
            <w:proofErr w:type="spellStart"/>
            <w:r w:rsidRPr="00D31677">
              <w:rPr>
                <w:rFonts w:asciiTheme="minorHAnsi" w:hAnsiTheme="minorHAnsi" w:cstheme="minorHAnsi"/>
                <w:color w:val="000000"/>
                <w:sz w:val="16"/>
                <w:szCs w:val="16"/>
              </w:rPr>
              <w:t>Cetenco</w:t>
            </w:r>
            <w:proofErr w:type="spellEnd"/>
            <w:r w:rsidRPr="00D31677">
              <w:rPr>
                <w:rFonts w:asciiTheme="minorHAnsi" w:hAnsiTheme="minorHAnsi" w:cstheme="minorHAnsi"/>
                <w:color w:val="000000"/>
                <w:sz w:val="16"/>
                <w:szCs w:val="16"/>
              </w:rPr>
              <w:t xml:space="preserve"> Plaza - Torre Norte - Avenida Paulista, 1842, 25º andar, Centro, São Paulo SP, CEP 01.310-923</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11-3145-2600</w:t>
            </w:r>
          </w:p>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11- 31452601</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00.414.607/0020-80</w:t>
            </w:r>
          </w:p>
        </w:tc>
      </w:tr>
      <w:tr w:rsidR="00D31677" w:rsidRPr="00D31677" w:rsidTr="00D31677">
        <w:trPr>
          <w:trHeight w:val="403"/>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proofErr w:type="spellStart"/>
            <w:r w:rsidRPr="004278B0">
              <w:rPr>
                <w:rFonts w:asciiTheme="minorHAnsi" w:hAnsiTheme="minorHAnsi" w:cstheme="minorHAnsi"/>
                <w:b/>
                <w:color w:val="000000"/>
                <w:sz w:val="16"/>
                <w:szCs w:val="16"/>
              </w:rPr>
              <w:t>Secex-TO</w:t>
            </w:r>
            <w:proofErr w:type="spellEnd"/>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 xml:space="preserve">302 Norte, Av. Teotônio Segurado, Lote 1A, Plano Diretor Norte, </w:t>
            </w:r>
            <w:proofErr w:type="spellStart"/>
            <w:r w:rsidRPr="00D31677">
              <w:rPr>
                <w:rFonts w:asciiTheme="minorHAnsi" w:hAnsiTheme="minorHAnsi" w:cstheme="minorHAnsi"/>
                <w:color w:val="000000"/>
                <w:sz w:val="16"/>
                <w:szCs w:val="16"/>
              </w:rPr>
              <w:t>Palmas-TO</w:t>
            </w:r>
            <w:proofErr w:type="spellEnd"/>
            <w:r w:rsidRPr="00D31677">
              <w:rPr>
                <w:rFonts w:asciiTheme="minorHAnsi" w:hAnsiTheme="minorHAnsi" w:cstheme="minorHAnsi"/>
                <w:color w:val="000000"/>
                <w:sz w:val="16"/>
                <w:szCs w:val="16"/>
              </w:rPr>
              <w:t>, CEP 77.006-332</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63-3232-6700</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00.414.607/0023-23</w:t>
            </w:r>
          </w:p>
        </w:tc>
      </w:tr>
      <w:tr w:rsidR="00D31677" w:rsidRPr="00D31677" w:rsidTr="00D31677">
        <w:trPr>
          <w:trHeight w:val="717"/>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Sede - DF</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color w:val="000000"/>
                <w:sz w:val="16"/>
                <w:szCs w:val="16"/>
              </w:rPr>
            </w:pPr>
            <w:r w:rsidRPr="00D31677">
              <w:rPr>
                <w:rFonts w:asciiTheme="minorHAnsi" w:hAnsiTheme="minorHAnsi" w:cstheme="minorHAnsi"/>
                <w:color w:val="000000"/>
                <w:sz w:val="16"/>
                <w:szCs w:val="16"/>
              </w:rPr>
              <w:t>Setor de Administração Federal Sul – SAFS, Quadra 4, Lote 1, Anexo II, Subsolo, Sala S-22, Tribunal de Contas da União, Serviço de Gestão de Material – SGM, Brasília–DF, CEP 70.042-900</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61-3316-7389</w:t>
            </w:r>
          </w:p>
        </w:tc>
        <w:tc>
          <w:tcPr>
            <w:tcW w:w="1674" w:type="dxa"/>
            <w:shd w:val="clear" w:color="auto" w:fill="auto"/>
            <w:noWrap/>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00.414.607/0001-18</w:t>
            </w:r>
          </w:p>
        </w:tc>
      </w:tr>
      <w:tr w:rsidR="00D31677" w:rsidRPr="00D31677" w:rsidTr="00D31677">
        <w:trPr>
          <w:trHeight w:val="872"/>
          <w:jc w:val="center"/>
        </w:trPr>
        <w:tc>
          <w:tcPr>
            <w:tcW w:w="988" w:type="dxa"/>
            <w:shd w:val="clear" w:color="auto" w:fill="auto"/>
            <w:vAlign w:val="center"/>
            <w:hideMark/>
          </w:tcPr>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 xml:space="preserve">ISC </w:t>
            </w:r>
          </w:p>
          <w:p w:rsidR="00D31677" w:rsidRPr="004278B0" w:rsidRDefault="00D31677" w:rsidP="00066EFA">
            <w:pPr>
              <w:jc w:val="center"/>
              <w:rPr>
                <w:rFonts w:asciiTheme="minorHAnsi" w:hAnsiTheme="minorHAnsi" w:cstheme="minorHAnsi"/>
                <w:b/>
                <w:color w:val="000000"/>
                <w:sz w:val="16"/>
                <w:szCs w:val="16"/>
              </w:rPr>
            </w:pPr>
            <w:r w:rsidRPr="004278B0">
              <w:rPr>
                <w:rFonts w:asciiTheme="minorHAnsi" w:hAnsiTheme="minorHAnsi" w:cstheme="minorHAnsi"/>
                <w:b/>
                <w:color w:val="000000"/>
                <w:sz w:val="16"/>
                <w:szCs w:val="16"/>
              </w:rPr>
              <w:t>(ESTCU) - DF</w:t>
            </w:r>
          </w:p>
        </w:tc>
        <w:tc>
          <w:tcPr>
            <w:tcW w:w="6642" w:type="dxa"/>
            <w:shd w:val="clear" w:color="auto" w:fill="auto"/>
            <w:vAlign w:val="center"/>
            <w:hideMark/>
          </w:tcPr>
          <w:p w:rsidR="00D31677" w:rsidRPr="00D31677" w:rsidRDefault="00D31677" w:rsidP="004278B0">
            <w:pPr>
              <w:jc w:val="both"/>
              <w:rPr>
                <w:rFonts w:asciiTheme="minorHAnsi" w:hAnsiTheme="minorHAnsi" w:cstheme="minorHAnsi"/>
                <w:b/>
                <w:bCs/>
                <w:i/>
                <w:iCs/>
                <w:color w:val="000000"/>
                <w:sz w:val="16"/>
                <w:szCs w:val="16"/>
              </w:rPr>
            </w:pPr>
            <w:r w:rsidRPr="00D31677">
              <w:rPr>
                <w:rFonts w:asciiTheme="minorHAnsi" w:hAnsiTheme="minorHAnsi" w:cstheme="minorHAnsi"/>
                <w:b/>
                <w:bCs/>
                <w:i/>
                <w:iCs/>
                <w:color w:val="000000"/>
                <w:sz w:val="16"/>
                <w:szCs w:val="16"/>
              </w:rPr>
              <w:t xml:space="preserve"> </w:t>
            </w:r>
            <w:r w:rsidRPr="00D31677">
              <w:rPr>
                <w:rFonts w:asciiTheme="minorHAnsi" w:hAnsiTheme="minorHAnsi" w:cstheme="minorHAnsi"/>
                <w:color w:val="000000"/>
                <w:sz w:val="16"/>
                <w:szCs w:val="16"/>
              </w:rPr>
              <w:t xml:space="preserve">Setor de Clubes Esportivos Sul – SCES, Trecho 3, </w:t>
            </w:r>
            <w:proofErr w:type="gramStart"/>
            <w:r w:rsidRPr="00D31677">
              <w:rPr>
                <w:rFonts w:asciiTheme="minorHAnsi" w:hAnsiTheme="minorHAnsi" w:cstheme="minorHAnsi"/>
                <w:color w:val="000000"/>
                <w:sz w:val="16"/>
                <w:szCs w:val="16"/>
              </w:rPr>
              <w:t>Polo</w:t>
            </w:r>
            <w:proofErr w:type="gramEnd"/>
            <w:r w:rsidRPr="00D31677">
              <w:rPr>
                <w:rFonts w:asciiTheme="minorHAnsi" w:hAnsiTheme="minorHAnsi" w:cstheme="minorHAnsi"/>
                <w:color w:val="000000"/>
                <w:sz w:val="16"/>
                <w:szCs w:val="16"/>
              </w:rPr>
              <w:t xml:space="preserve"> 8, Lote 3 – Instituto </w:t>
            </w:r>
            <w:proofErr w:type="spellStart"/>
            <w:r w:rsidRPr="00D31677">
              <w:rPr>
                <w:rFonts w:asciiTheme="minorHAnsi" w:hAnsiTheme="minorHAnsi" w:cstheme="minorHAnsi"/>
                <w:color w:val="000000"/>
                <w:sz w:val="16"/>
                <w:szCs w:val="16"/>
              </w:rPr>
              <w:t>Serzedello</w:t>
            </w:r>
            <w:proofErr w:type="spellEnd"/>
            <w:r w:rsidRPr="00D31677">
              <w:rPr>
                <w:rFonts w:asciiTheme="minorHAnsi" w:hAnsiTheme="minorHAnsi" w:cstheme="minorHAnsi"/>
                <w:color w:val="000000"/>
                <w:sz w:val="16"/>
                <w:szCs w:val="16"/>
              </w:rPr>
              <w:t xml:space="preserve"> Correa - Escola Superior de Controle do Tribunal de Contas da União (</w:t>
            </w:r>
            <w:proofErr w:type="spellStart"/>
            <w:r w:rsidRPr="00D31677">
              <w:rPr>
                <w:rFonts w:asciiTheme="minorHAnsi" w:hAnsiTheme="minorHAnsi" w:cstheme="minorHAnsi"/>
                <w:color w:val="000000"/>
                <w:sz w:val="16"/>
                <w:szCs w:val="16"/>
              </w:rPr>
              <w:t>Esuc</w:t>
            </w:r>
            <w:proofErr w:type="spellEnd"/>
            <w:r w:rsidRPr="00D31677">
              <w:rPr>
                <w:rFonts w:asciiTheme="minorHAnsi" w:hAnsiTheme="minorHAnsi" w:cstheme="minorHAnsi"/>
                <w:color w:val="000000"/>
                <w:sz w:val="16"/>
                <w:szCs w:val="16"/>
              </w:rPr>
              <w:t xml:space="preserve">/TCU), Brasília–DF, CEP 70.200-003.                                                                                                                                                                       </w:t>
            </w:r>
          </w:p>
        </w:tc>
        <w:tc>
          <w:tcPr>
            <w:tcW w:w="113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61-3316-5802</w:t>
            </w:r>
          </w:p>
        </w:tc>
        <w:tc>
          <w:tcPr>
            <w:tcW w:w="1674" w:type="dxa"/>
            <w:shd w:val="clear" w:color="auto" w:fill="auto"/>
            <w:vAlign w:val="center"/>
            <w:hideMark/>
          </w:tcPr>
          <w:p w:rsidR="00D31677" w:rsidRPr="00D31677" w:rsidRDefault="00D31677" w:rsidP="00066EFA">
            <w:pPr>
              <w:jc w:val="center"/>
              <w:rPr>
                <w:rFonts w:asciiTheme="minorHAnsi" w:hAnsiTheme="minorHAnsi" w:cstheme="minorHAnsi"/>
                <w:color w:val="000000"/>
                <w:sz w:val="16"/>
                <w:szCs w:val="16"/>
              </w:rPr>
            </w:pPr>
            <w:r w:rsidRPr="00D31677">
              <w:rPr>
                <w:rFonts w:asciiTheme="minorHAnsi" w:hAnsiTheme="minorHAnsi" w:cstheme="minorHAnsi"/>
                <w:color w:val="000000"/>
                <w:sz w:val="16"/>
                <w:szCs w:val="16"/>
              </w:rPr>
              <w:t>00.414.607/0024-04</w:t>
            </w:r>
          </w:p>
        </w:tc>
      </w:tr>
    </w:tbl>
    <w:p w:rsidR="00D31677" w:rsidRDefault="00D31677" w:rsidP="00D31677">
      <w:pPr>
        <w:ind w:right="-1"/>
        <w:rPr>
          <w:rFonts w:ascii="Calibri" w:hAnsi="Calibri"/>
          <w:sz w:val="24"/>
          <w:szCs w:val="24"/>
        </w:rPr>
      </w:pPr>
    </w:p>
    <w:sectPr w:rsidR="00D31677" w:rsidSect="00B93FA1">
      <w:headerReference w:type="default" r:id="rId30"/>
      <w:footerReference w:type="even" r:id="rId31"/>
      <w:footerReference w:type="default" r:id="rId32"/>
      <w:headerReference w:type="first" r:id="rId33"/>
      <w:footerReference w:type="first" r:id="rId34"/>
      <w:pgSz w:w="11907" w:h="16840" w:code="9"/>
      <w:pgMar w:top="1418" w:right="851" w:bottom="1418"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35" w:rsidRDefault="000B3F35">
      <w:r>
        <w:separator/>
      </w:r>
    </w:p>
  </w:endnote>
  <w:endnote w:type="continuationSeparator" w:id="0">
    <w:p w:rsidR="000B3F35" w:rsidRDefault="000B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F0" w:rsidRDefault="00E56FF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6FF0" w:rsidRDefault="00E56FF0">
    <w:pPr>
      <w:pStyle w:val="Rodap"/>
      <w:ind w:right="360"/>
    </w:pPr>
  </w:p>
  <w:p w:rsidR="00E56FF0" w:rsidRDefault="00E56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F0" w:rsidRDefault="00E56FF0">
    <w:pPr>
      <w:pStyle w:val="Rodap"/>
      <w:jc w:val="center"/>
    </w:pPr>
    <w:r>
      <w:fldChar w:fldCharType="begin"/>
    </w:r>
    <w:r>
      <w:instrText xml:space="preserve"> PAGE  \* MERGEFORMAT </w:instrText>
    </w:r>
    <w:r>
      <w:fldChar w:fldCharType="separate"/>
    </w:r>
    <w:r w:rsidR="00D35FFE">
      <w:rPr>
        <w:noProof/>
      </w:rPr>
      <w:t>2</w:t>
    </w:r>
    <w:r>
      <w:fldChar w:fldCharType="end"/>
    </w:r>
  </w:p>
  <w:p w:rsidR="00E56FF0" w:rsidRDefault="00E56F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F0" w:rsidRDefault="00E56FF0">
    <w:pPr>
      <w:pStyle w:val="Rodap"/>
      <w:jc w:val="center"/>
    </w:pPr>
    <w:r>
      <w:fldChar w:fldCharType="begin"/>
    </w:r>
    <w:r>
      <w:instrText xml:space="preserve"> PAGE  \* MERGEFORMAT </w:instrText>
    </w:r>
    <w:r>
      <w:fldChar w:fldCharType="separate"/>
    </w:r>
    <w:r w:rsidR="00D35FFE">
      <w:rPr>
        <w:noProof/>
      </w:rPr>
      <w:t>1</w:t>
    </w:r>
    <w:r>
      <w:fldChar w:fldCharType="end"/>
    </w:r>
  </w:p>
  <w:p w:rsidR="00E56FF0" w:rsidRDefault="00E56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35" w:rsidRDefault="000B3F35">
      <w:r>
        <w:separator/>
      </w:r>
    </w:p>
  </w:footnote>
  <w:footnote w:type="continuationSeparator" w:id="0">
    <w:p w:rsidR="000B3F35" w:rsidRDefault="000B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E56FF0" w:rsidTr="00252A27">
      <w:trPr>
        <w:trHeight w:hRule="exact" w:val="851"/>
      </w:trPr>
      <w:tc>
        <w:tcPr>
          <w:tcW w:w="921" w:type="dxa"/>
          <w:vAlign w:val="center"/>
        </w:tcPr>
        <w:p w:rsidR="00E56FF0" w:rsidRDefault="00E56FF0">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E56FF0" w:rsidRPr="00205F20" w:rsidRDefault="00E56FF0"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E56FF0" w:rsidRPr="00205F20" w:rsidRDefault="00E56FF0"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E56FF0" w:rsidRPr="00205F20" w:rsidRDefault="00E56FF0"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E56FF0" w:rsidRDefault="00E56FF0" w:rsidP="00D37B8D">
          <w:pPr>
            <w:pStyle w:val="Cabealho0"/>
            <w:spacing w:line="240" w:lineRule="auto"/>
            <w:rPr>
              <w:rFonts w:ascii="Arial" w:hAnsi="Arial"/>
            </w:rPr>
          </w:pPr>
          <w:r>
            <w:rPr>
              <w:b/>
              <w:sz w:val="16"/>
              <w:szCs w:val="16"/>
            </w:rPr>
            <w:t xml:space="preserve">  </w:t>
          </w:r>
        </w:p>
      </w:tc>
    </w:tr>
  </w:tbl>
  <w:p w:rsidR="00E56FF0" w:rsidRDefault="00E56F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F0" w:rsidRDefault="00E56FF0">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p w:rsidR="00E56FF0" w:rsidRDefault="00E56F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multilevel"/>
    <w:tmpl w:val="28BE7E74"/>
    <w:lvl w:ilvl="0">
      <w:start w:val="1"/>
      <w:numFmt w:val="decimal"/>
      <w:lvlText w:val="%1."/>
      <w:lvlJc w:val="left"/>
      <w:pPr>
        <w:ind w:left="720" w:hanging="360"/>
      </w:pPr>
    </w:lvl>
    <w:lvl w:ilvl="1">
      <w:start w:val="1"/>
      <w:numFmt w:val="decimal"/>
      <w:isLgl/>
      <w:lvlText w:val="%1.%2."/>
      <w:lvlJc w:val="left"/>
      <w:pPr>
        <w:ind w:left="883" w:hanging="36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941" w:hanging="1440"/>
      </w:pPr>
      <w:rPr>
        <w:rFonts w:hint="default"/>
      </w:rPr>
    </w:lvl>
    <w:lvl w:ilvl="8">
      <w:start w:val="1"/>
      <w:numFmt w:val="decimal"/>
      <w:isLgl/>
      <w:lvlText w:val="%1.%2.%3.%4.%5.%6.%7.%8.%9."/>
      <w:lvlJc w:val="left"/>
      <w:pPr>
        <w:ind w:left="3464" w:hanging="1800"/>
      </w:pPr>
      <w:rPr>
        <w:rFonts w:hint="default"/>
      </w:rPr>
    </w:lvl>
  </w:abstractNum>
  <w:abstractNum w:abstractNumId="1" w15:restartNumberingAfterBreak="0">
    <w:nsid w:val="0AEF22A5"/>
    <w:multiLevelType w:val="multilevel"/>
    <w:tmpl w:val="4D74DAA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8565D72"/>
    <w:multiLevelType w:val="multilevel"/>
    <w:tmpl w:val="9E4E9D96"/>
    <w:lvl w:ilvl="0">
      <w:start w:val="1"/>
      <w:numFmt w:val="decimal"/>
      <w:lvlText w:val="%1."/>
      <w:lvlJc w:val="left"/>
      <w:pPr>
        <w:ind w:left="1068" w:hanging="360"/>
      </w:pPr>
      <w:rPr>
        <w:rFonts w:hint="default"/>
        <w:b w:val="0"/>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5"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C91645"/>
    <w:multiLevelType w:val="multilevel"/>
    <w:tmpl w:val="35242A40"/>
    <w:lvl w:ilvl="0">
      <w:start w:val="4"/>
      <w:numFmt w:val="decimal"/>
      <w:lvlText w:val="%1."/>
      <w:lvlJc w:val="left"/>
      <w:pPr>
        <w:ind w:left="1068" w:hanging="360"/>
      </w:pPr>
      <w:rPr>
        <w:rFonts w:hint="default"/>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 w15:restartNumberingAfterBreak="0">
    <w:nsid w:val="246205FC"/>
    <w:multiLevelType w:val="multilevel"/>
    <w:tmpl w:val="56EE7CEC"/>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0B070B"/>
    <w:multiLevelType w:val="multilevel"/>
    <w:tmpl w:val="CBA2B040"/>
    <w:lvl w:ilvl="0">
      <w:start w:val="4"/>
      <w:numFmt w:val="decimal"/>
      <w:lvlText w:val="%1."/>
      <w:lvlJc w:val="left"/>
      <w:pPr>
        <w:ind w:left="1068" w:hanging="360"/>
      </w:pPr>
      <w:rPr>
        <w:rFonts w:hint="default"/>
      </w:rPr>
    </w:lvl>
    <w:lvl w:ilvl="1">
      <w:start w:val="1"/>
      <w:numFmt w:val="lowerLetter"/>
      <w:lvlText w:val="%2)"/>
      <w:lvlJc w:val="left"/>
      <w:pPr>
        <w:ind w:left="1500" w:hanging="432"/>
      </w:pPr>
      <w:rPr>
        <w:rFonts w:hint="default"/>
        <w:color w:val="auto"/>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15:restartNumberingAfterBreak="0">
    <w:nsid w:val="2B12122C"/>
    <w:multiLevelType w:val="multilevel"/>
    <w:tmpl w:val="67CC7D5A"/>
    <w:lvl w:ilvl="0">
      <w:start w:val="4"/>
      <w:numFmt w:val="decimal"/>
      <w:lvlText w:val="%1."/>
      <w:lvlJc w:val="left"/>
      <w:pPr>
        <w:ind w:left="1068" w:hanging="360"/>
      </w:pPr>
      <w:rPr>
        <w:rFonts w:hint="default"/>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 w15:restartNumberingAfterBreak="0">
    <w:nsid w:val="2E721804"/>
    <w:multiLevelType w:val="multilevel"/>
    <w:tmpl w:val="4386BF96"/>
    <w:lvl w:ilvl="0">
      <w:start w:val="4"/>
      <w:numFmt w:val="decimal"/>
      <w:lvlText w:val="%1."/>
      <w:lvlJc w:val="left"/>
      <w:pPr>
        <w:ind w:left="1068" w:hanging="360"/>
      </w:pPr>
      <w:rPr>
        <w:rFonts w:hint="default"/>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3" w15:restartNumberingAfterBreak="0">
    <w:nsid w:val="2FCA2320"/>
    <w:multiLevelType w:val="multilevel"/>
    <w:tmpl w:val="3376926A"/>
    <w:lvl w:ilvl="0">
      <w:start w:val="4"/>
      <w:numFmt w:val="decimal"/>
      <w:lvlText w:val="%1."/>
      <w:lvlJc w:val="left"/>
      <w:pPr>
        <w:ind w:left="1068" w:hanging="360"/>
      </w:pPr>
      <w:rPr>
        <w:rFonts w:hint="default"/>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4"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7" w15:restartNumberingAfterBreak="0">
    <w:nsid w:val="4FFE0F68"/>
    <w:multiLevelType w:val="multilevel"/>
    <w:tmpl w:val="367C88FC"/>
    <w:lvl w:ilvl="0">
      <w:start w:val="1"/>
      <w:numFmt w:val="decimal"/>
      <w:lvlText w:val="%1."/>
      <w:lvlJc w:val="left"/>
      <w:pPr>
        <w:ind w:left="1068" w:hanging="360"/>
      </w:pPr>
      <w:rPr>
        <w:rFonts w:hint="default"/>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8" w15:restartNumberingAfterBreak="0">
    <w:nsid w:val="528D30BF"/>
    <w:multiLevelType w:val="multilevel"/>
    <w:tmpl w:val="23DC084C"/>
    <w:lvl w:ilvl="0">
      <w:start w:val="1"/>
      <w:numFmt w:val="decimal"/>
      <w:lvlText w:val="%1."/>
      <w:lvlJc w:val="left"/>
      <w:pPr>
        <w:ind w:left="1776" w:hanging="360"/>
      </w:pPr>
      <w:rPr>
        <w:rFonts w:hint="default"/>
      </w:rPr>
    </w:lvl>
    <w:lvl w:ilvl="1">
      <w:start w:val="1"/>
      <w:numFmt w:val="lowerLetter"/>
      <w:lvlText w:val="%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9"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65256C1"/>
    <w:multiLevelType w:val="hybridMultilevel"/>
    <w:tmpl w:val="EE8041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15:restartNumberingAfterBreak="0">
    <w:nsid w:val="5F9B0FA1"/>
    <w:multiLevelType w:val="multilevel"/>
    <w:tmpl w:val="23DC084C"/>
    <w:lvl w:ilvl="0">
      <w:start w:val="1"/>
      <w:numFmt w:val="decimal"/>
      <w:lvlText w:val="%1."/>
      <w:lvlJc w:val="left"/>
      <w:pPr>
        <w:ind w:left="1068" w:hanging="360"/>
      </w:pPr>
      <w:rPr>
        <w:rFonts w:hint="default"/>
      </w:rPr>
    </w:lvl>
    <w:lvl w:ilvl="1">
      <w:start w:val="1"/>
      <w:numFmt w:val="lowerLetter"/>
      <w:lvlText w:val="%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15:restartNumberingAfterBreak="0">
    <w:nsid w:val="61246312"/>
    <w:multiLevelType w:val="multilevel"/>
    <w:tmpl w:val="23DC084C"/>
    <w:lvl w:ilvl="0">
      <w:start w:val="1"/>
      <w:numFmt w:val="decimal"/>
      <w:lvlText w:val="%1."/>
      <w:lvlJc w:val="left"/>
      <w:pPr>
        <w:ind w:left="1068" w:hanging="360"/>
      </w:pPr>
      <w:rPr>
        <w:rFonts w:hint="default"/>
      </w:rPr>
    </w:lvl>
    <w:lvl w:ilvl="1">
      <w:start w:val="1"/>
      <w:numFmt w:val="lowerLetter"/>
      <w:lvlText w:val="%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4"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5" w15:restartNumberingAfterBreak="0">
    <w:nsid w:val="6A7D7CBC"/>
    <w:multiLevelType w:val="multilevel"/>
    <w:tmpl w:val="70CCA0DE"/>
    <w:lvl w:ilvl="0">
      <w:start w:val="1"/>
      <w:numFmt w:val="decimal"/>
      <w:lvlText w:val="%1."/>
      <w:lvlJc w:val="left"/>
      <w:pPr>
        <w:ind w:left="1068" w:hanging="360"/>
      </w:pPr>
      <w:rPr>
        <w:rFonts w:hint="default"/>
        <w:b w:val="0"/>
      </w:rPr>
    </w:lvl>
    <w:lvl w:ilvl="1">
      <w:start w:val="1"/>
      <w:numFmt w:val="lowerLetter"/>
      <w:lvlText w:val="%2)"/>
      <w:lvlJc w:val="left"/>
      <w:pPr>
        <w:ind w:left="1500" w:hanging="432"/>
      </w:pPr>
      <w:rPr>
        <w:color w:val="auto"/>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15:restartNumberingAfterBreak="0">
    <w:nsid w:val="6A7E3FB7"/>
    <w:multiLevelType w:val="multilevel"/>
    <w:tmpl w:val="8DEE8D6A"/>
    <w:lvl w:ilvl="0">
      <w:start w:val="1"/>
      <w:numFmt w:val="decimal"/>
      <w:lvlText w:val="%1."/>
      <w:lvlJc w:val="left"/>
      <w:pPr>
        <w:ind w:left="1068" w:hanging="360"/>
      </w:pPr>
      <w:rPr>
        <w:rFonts w:hint="default"/>
        <w:b w:val="0"/>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7"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8" w15:restartNumberingAfterBreak="0">
    <w:nsid w:val="772630DE"/>
    <w:multiLevelType w:val="multilevel"/>
    <w:tmpl w:val="FDF080A0"/>
    <w:lvl w:ilvl="0">
      <w:start w:val="1"/>
      <w:numFmt w:val="decimal"/>
      <w:lvlText w:val="%1."/>
      <w:lvlJc w:val="left"/>
      <w:pPr>
        <w:ind w:left="1068" w:hanging="360"/>
      </w:pPr>
      <w:rPr>
        <w:rFonts w:hint="default"/>
        <w:b w:val="0"/>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9"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0"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A9A27D2"/>
    <w:multiLevelType w:val="multilevel"/>
    <w:tmpl w:val="23DC084C"/>
    <w:lvl w:ilvl="0">
      <w:start w:val="1"/>
      <w:numFmt w:val="decimal"/>
      <w:lvlText w:val="%1."/>
      <w:lvlJc w:val="left"/>
      <w:pPr>
        <w:ind w:left="1068" w:hanging="360"/>
      </w:pPr>
      <w:rPr>
        <w:rFonts w:hint="default"/>
      </w:rPr>
    </w:lvl>
    <w:lvl w:ilvl="1">
      <w:start w:val="1"/>
      <w:numFmt w:val="lowerLetter"/>
      <w:lvlText w:val="%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15:restartNumberingAfterBreak="0">
    <w:nsid w:val="7B567328"/>
    <w:multiLevelType w:val="multilevel"/>
    <w:tmpl w:val="AFA0130C"/>
    <w:lvl w:ilvl="0">
      <w:start w:val="4"/>
      <w:numFmt w:val="decimal"/>
      <w:lvlText w:val="%1."/>
      <w:lvlJc w:val="left"/>
      <w:pPr>
        <w:ind w:left="1068" w:hanging="360"/>
      </w:pPr>
      <w:rPr>
        <w:rFonts w:hint="default"/>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num w:numId="1">
    <w:abstractNumId w:val="24"/>
  </w:num>
  <w:num w:numId="2">
    <w:abstractNumId w:val="11"/>
  </w:num>
  <w:num w:numId="3">
    <w:abstractNumId w:val="16"/>
  </w:num>
  <w:num w:numId="4">
    <w:abstractNumId w:val="2"/>
  </w:num>
  <w:num w:numId="5">
    <w:abstractNumId w:val="1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4"/>
  </w:num>
  <w:num w:numId="10">
    <w:abstractNumId w:val="19"/>
  </w:num>
  <w:num w:numId="11">
    <w:abstractNumId w:val="30"/>
  </w:num>
  <w:num w:numId="12">
    <w:abstractNumId w:val="5"/>
  </w:num>
  <w:num w:numId="13">
    <w:abstractNumId w:val="14"/>
  </w:num>
  <w:num w:numId="14">
    <w:abstractNumId w:val="27"/>
  </w:num>
  <w:num w:numId="15">
    <w:abstractNumId w:val="29"/>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20"/>
  </w:num>
  <w:num w:numId="21">
    <w:abstractNumId w:val="17"/>
  </w:num>
  <w:num w:numId="22">
    <w:abstractNumId w:val="8"/>
  </w:num>
  <w:num w:numId="23">
    <w:abstractNumId w:val="32"/>
  </w:num>
  <w:num w:numId="24">
    <w:abstractNumId w:val="10"/>
  </w:num>
  <w:num w:numId="25">
    <w:abstractNumId w:val="9"/>
  </w:num>
  <w:num w:numId="26">
    <w:abstractNumId w:val="13"/>
  </w:num>
  <w:num w:numId="27">
    <w:abstractNumId w:val="6"/>
  </w:num>
  <w:num w:numId="28">
    <w:abstractNumId w:val="26"/>
  </w:num>
  <w:num w:numId="29">
    <w:abstractNumId w:val="3"/>
  </w:num>
  <w:num w:numId="30">
    <w:abstractNumId w:val="28"/>
  </w:num>
  <w:num w:numId="31">
    <w:abstractNumId w:val="1"/>
  </w:num>
  <w:num w:numId="32">
    <w:abstractNumId w:val="22"/>
  </w:num>
  <w:num w:numId="33">
    <w:abstractNumId w:val="23"/>
  </w:num>
  <w:num w:numId="34">
    <w:abstractNumId w:val="31"/>
  </w:num>
  <w:num w:numId="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215E"/>
    <w:rsid w:val="00003C8B"/>
    <w:rsid w:val="00005B68"/>
    <w:rsid w:val="00007A4C"/>
    <w:rsid w:val="00010538"/>
    <w:rsid w:val="00017586"/>
    <w:rsid w:val="000204B1"/>
    <w:rsid w:val="00023468"/>
    <w:rsid w:val="0002585C"/>
    <w:rsid w:val="00030B00"/>
    <w:rsid w:val="00031513"/>
    <w:rsid w:val="0003345E"/>
    <w:rsid w:val="00041002"/>
    <w:rsid w:val="00041D66"/>
    <w:rsid w:val="0004459B"/>
    <w:rsid w:val="00050820"/>
    <w:rsid w:val="000577A7"/>
    <w:rsid w:val="00060A69"/>
    <w:rsid w:val="00061B52"/>
    <w:rsid w:val="00062E9F"/>
    <w:rsid w:val="0006347D"/>
    <w:rsid w:val="0006354F"/>
    <w:rsid w:val="00064997"/>
    <w:rsid w:val="0006704A"/>
    <w:rsid w:val="00071B49"/>
    <w:rsid w:val="00072374"/>
    <w:rsid w:val="00072977"/>
    <w:rsid w:val="00072CF6"/>
    <w:rsid w:val="00073C85"/>
    <w:rsid w:val="0007499C"/>
    <w:rsid w:val="0007666C"/>
    <w:rsid w:val="00076BAA"/>
    <w:rsid w:val="00077276"/>
    <w:rsid w:val="00092A30"/>
    <w:rsid w:val="00093C6F"/>
    <w:rsid w:val="00095598"/>
    <w:rsid w:val="000961A3"/>
    <w:rsid w:val="000A227A"/>
    <w:rsid w:val="000A2606"/>
    <w:rsid w:val="000A3BA0"/>
    <w:rsid w:val="000A72F8"/>
    <w:rsid w:val="000B1237"/>
    <w:rsid w:val="000B3F35"/>
    <w:rsid w:val="000B49FE"/>
    <w:rsid w:val="000B540C"/>
    <w:rsid w:val="000B58E4"/>
    <w:rsid w:val="000C0858"/>
    <w:rsid w:val="000C22E8"/>
    <w:rsid w:val="000C2504"/>
    <w:rsid w:val="000C482F"/>
    <w:rsid w:val="000C6563"/>
    <w:rsid w:val="000D0FA0"/>
    <w:rsid w:val="000D331E"/>
    <w:rsid w:val="000D3739"/>
    <w:rsid w:val="000E14C8"/>
    <w:rsid w:val="000E1AC7"/>
    <w:rsid w:val="000E221B"/>
    <w:rsid w:val="000E268A"/>
    <w:rsid w:val="000E5831"/>
    <w:rsid w:val="000F2907"/>
    <w:rsid w:val="00100675"/>
    <w:rsid w:val="00100E0F"/>
    <w:rsid w:val="00101A4F"/>
    <w:rsid w:val="00101F02"/>
    <w:rsid w:val="00103C11"/>
    <w:rsid w:val="00107915"/>
    <w:rsid w:val="0011097A"/>
    <w:rsid w:val="001132FE"/>
    <w:rsid w:val="001151BA"/>
    <w:rsid w:val="0011624F"/>
    <w:rsid w:val="0011752B"/>
    <w:rsid w:val="00117578"/>
    <w:rsid w:val="00120BEC"/>
    <w:rsid w:val="00131053"/>
    <w:rsid w:val="001313D3"/>
    <w:rsid w:val="00131D18"/>
    <w:rsid w:val="0013312C"/>
    <w:rsid w:val="00133770"/>
    <w:rsid w:val="00134EB0"/>
    <w:rsid w:val="00136393"/>
    <w:rsid w:val="00137B3D"/>
    <w:rsid w:val="00140E4C"/>
    <w:rsid w:val="00150210"/>
    <w:rsid w:val="00151E29"/>
    <w:rsid w:val="001566FC"/>
    <w:rsid w:val="001618FF"/>
    <w:rsid w:val="0016338E"/>
    <w:rsid w:val="001648B9"/>
    <w:rsid w:val="001661D1"/>
    <w:rsid w:val="00172A6B"/>
    <w:rsid w:val="001765A0"/>
    <w:rsid w:val="001770FC"/>
    <w:rsid w:val="00177658"/>
    <w:rsid w:val="0018267F"/>
    <w:rsid w:val="001855C5"/>
    <w:rsid w:val="00186D93"/>
    <w:rsid w:val="00187245"/>
    <w:rsid w:val="00187498"/>
    <w:rsid w:val="001916DB"/>
    <w:rsid w:val="001917E4"/>
    <w:rsid w:val="00192BF2"/>
    <w:rsid w:val="00195397"/>
    <w:rsid w:val="001A3F59"/>
    <w:rsid w:val="001A591A"/>
    <w:rsid w:val="001B25C6"/>
    <w:rsid w:val="001B432D"/>
    <w:rsid w:val="001B4DDE"/>
    <w:rsid w:val="001B6B5D"/>
    <w:rsid w:val="001B7148"/>
    <w:rsid w:val="001C422C"/>
    <w:rsid w:val="001D0C2A"/>
    <w:rsid w:val="001D0D65"/>
    <w:rsid w:val="001D11C4"/>
    <w:rsid w:val="001D23BB"/>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083"/>
    <w:rsid w:val="001F649F"/>
    <w:rsid w:val="001F6B29"/>
    <w:rsid w:val="001F6FB8"/>
    <w:rsid w:val="001F70D1"/>
    <w:rsid w:val="001F75DE"/>
    <w:rsid w:val="001F7F7D"/>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0DA9"/>
    <w:rsid w:val="00222834"/>
    <w:rsid w:val="002237D8"/>
    <w:rsid w:val="00225788"/>
    <w:rsid w:val="002259AB"/>
    <w:rsid w:val="002279E6"/>
    <w:rsid w:val="00227A27"/>
    <w:rsid w:val="002303C8"/>
    <w:rsid w:val="0023332C"/>
    <w:rsid w:val="00234A12"/>
    <w:rsid w:val="00235166"/>
    <w:rsid w:val="002369D5"/>
    <w:rsid w:val="002372CF"/>
    <w:rsid w:val="002439E4"/>
    <w:rsid w:val="002448D2"/>
    <w:rsid w:val="00245C6C"/>
    <w:rsid w:val="00251ECF"/>
    <w:rsid w:val="00252A27"/>
    <w:rsid w:val="00252BD2"/>
    <w:rsid w:val="00253CDB"/>
    <w:rsid w:val="002641B7"/>
    <w:rsid w:val="00264302"/>
    <w:rsid w:val="00264FB3"/>
    <w:rsid w:val="00265B69"/>
    <w:rsid w:val="00267BB3"/>
    <w:rsid w:val="00270AE9"/>
    <w:rsid w:val="00271AE2"/>
    <w:rsid w:val="00272750"/>
    <w:rsid w:val="00272B65"/>
    <w:rsid w:val="00277677"/>
    <w:rsid w:val="00281F07"/>
    <w:rsid w:val="00281F67"/>
    <w:rsid w:val="00282677"/>
    <w:rsid w:val="00287BC3"/>
    <w:rsid w:val="00291A6B"/>
    <w:rsid w:val="00291AB3"/>
    <w:rsid w:val="00294B76"/>
    <w:rsid w:val="002A3EC4"/>
    <w:rsid w:val="002A51F9"/>
    <w:rsid w:val="002B03AB"/>
    <w:rsid w:val="002B06E3"/>
    <w:rsid w:val="002B3379"/>
    <w:rsid w:val="002B5998"/>
    <w:rsid w:val="002C1BFA"/>
    <w:rsid w:val="002C28FF"/>
    <w:rsid w:val="002C2B9C"/>
    <w:rsid w:val="002C44C6"/>
    <w:rsid w:val="002C51A0"/>
    <w:rsid w:val="002C73AF"/>
    <w:rsid w:val="002D2DEE"/>
    <w:rsid w:val="002D4FEC"/>
    <w:rsid w:val="002D6219"/>
    <w:rsid w:val="002E08C5"/>
    <w:rsid w:val="002E0C7F"/>
    <w:rsid w:val="002E1E86"/>
    <w:rsid w:val="002E21A3"/>
    <w:rsid w:val="002E2FD9"/>
    <w:rsid w:val="002E635D"/>
    <w:rsid w:val="002E6D26"/>
    <w:rsid w:val="002F163D"/>
    <w:rsid w:val="002F24B9"/>
    <w:rsid w:val="002F4E4B"/>
    <w:rsid w:val="002F75BE"/>
    <w:rsid w:val="00301D92"/>
    <w:rsid w:val="003040B0"/>
    <w:rsid w:val="00305C4F"/>
    <w:rsid w:val="00316758"/>
    <w:rsid w:val="00322149"/>
    <w:rsid w:val="00322D0E"/>
    <w:rsid w:val="00323E82"/>
    <w:rsid w:val="00332F88"/>
    <w:rsid w:val="00334E65"/>
    <w:rsid w:val="003355C9"/>
    <w:rsid w:val="003358AD"/>
    <w:rsid w:val="00342EBA"/>
    <w:rsid w:val="00343F9B"/>
    <w:rsid w:val="00352393"/>
    <w:rsid w:val="00353BDE"/>
    <w:rsid w:val="00356127"/>
    <w:rsid w:val="003628EF"/>
    <w:rsid w:val="0036332C"/>
    <w:rsid w:val="00363449"/>
    <w:rsid w:val="00364779"/>
    <w:rsid w:val="00370404"/>
    <w:rsid w:val="003705BF"/>
    <w:rsid w:val="003709E0"/>
    <w:rsid w:val="003774DC"/>
    <w:rsid w:val="003775BE"/>
    <w:rsid w:val="00380597"/>
    <w:rsid w:val="00381F66"/>
    <w:rsid w:val="0038320A"/>
    <w:rsid w:val="003858F2"/>
    <w:rsid w:val="003929B2"/>
    <w:rsid w:val="003965CA"/>
    <w:rsid w:val="003A49C6"/>
    <w:rsid w:val="003A4F6E"/>
    <w:rsid w:val="003A55FB"/>
    <w:rsid w:val="003A7992"/>
    <w:rsid w:val="003B276B"/>
    <w:rsid w:val="003B4AFE"/>
    <w:rsid w:val="003B4B75"/>
    <w:rsid w:val="003B4C95"/>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F0DC5"/>
    <w:rsid w:val="003F163B"/>
    <w:rsid w:val="003F2421"/>
    <w:rsid w:val="003F31A5"/>
    <w:rsid w:val="003F69EE"/>
    <w:rsid w:val="00402CE6"/>
    <w:rsid w:val="00403C10"/>
    <w:rsid w:val="00404E3A"/>
    <w:rsid w:val="0040569D"/>
    <w:rsid w:val="00406CD9"/>
    <w:rsid w:val="00407C1E"/>
    <w:rsid w:val="00407D67"/>
    <w:rsid w:val="004135A2"/>
    <w:rsid w:val="00413DFC"/>
    <w:rsid w:val="004144A5"/>
    <w:rsid w:val="00414BDA"/>
    <w:rsid w:val="00415735"/>
    <w:rsid w:val="00415AAA"/>
    <w:rsid w:val="00415E3F"/>
    <w:rsid w:val="00420657"/>
    <w:rsid w:val="00424827"/>
    <w:rsid w:val="004278B0"/>
    <w:rsid w:val="00434D0B"/>
    <w:rsid w:val="00434F84"/>
    <w:rsid w:val="00440A67"/>
    <w:rsid w:val="00441738"/>
    <w:rsid w:val="00442392"/>
    <w:rsid w:val="004429C0"/>
    <w:rsid w:val="00446624"/>
    <w:rsid w:val="00447534"/>
    <w:rsid w:val="00452FCF"/>
    <w:rsid w:val="00457DC7"/>
    <w:rsid w:val="0046444D"/>
    <w:rsid w:val="004650B9"/>
    <w:rsid w:val="004658AB"/>
    <w:rsid w:val="00466843"/>
    <w:rsid w:val="00467545"/>
    <w:rsid w:val="00472EAB"/>
    <w:rsid w:val="004755A8"/>
    <w:rsid w:val="00477D71"/>
    <w:rsid w:val="00482036"/>
    <w:rsid w:val="00482341"/>
    <w:rsid w:val="00482ABA"/>
    <w:rsid w:val="00494719"/>
    <w:rsid w:val="004966DC"/>
    <w:rsid w:val="004970EC"/>
    <w:rsid w:val="00497B6B"/>
    <w:rsid w:val="004A164F"/>
    <w:rsid w:val="004A2B0C"/>
    <w:rsid w:val="004A5238"/>
    <w:rsid w:val="004A5ED3"/>
    <w:rsid w:val="004A6D2D"/>
    <w:rsid w:val="004A74DE"/>
    <w:rsid w:val="004B21C9"/>
    <w:rsid w:val="004B4CBB"/>
    <w:rsid w:val="004B7C0A"/>
    <w:rsid w:val="004C26ED"/>
    <w:rsid w:val="004C5127"/>
    <w:rsid w:val="004C617E"/>
    <w:rsid w:val="004C7488"/>
    <w:rsid w:val="004D0E84"/>
    <w:rsid w:val="004D12D2"/>
    <w:rsid w:val="004D1C8E"/>
    <w:rsid w:val="004E2EA9"/>
    <w:rsid w:val="004E6ED3"/>
    <w:rsid w:val="004F05C5"/>
    <w:rsid w:val="004F246B"/>
    <w:rsid w:val="004F3AB5"/>
    <w:rsid w:val="004F5BF8"/>
    <w:rsid w:val="004F5E0B"/>
    <w:rsid w:val="0050047A"/>
    <w:rsid w:val="00501128"/>
    <w:rsid w:val="00501146"/>
    <w:rsid w:val="00501387"/>
    <w:rsid w:val="00507243"/>
    <w:rsid w:val="0050740C"/>
    <w:rsid w:val="005078D0"/>
    <w:rsid w:val="00511C79"/>
    <w:rsid w:val="00512013"/>
    <w:rsid w:val="0051268D"/>
    <w:rsid w:val="00515DA8"/>
    <w:rsid w:val="005160CB"/>
    <w:rsid w:val="00520C54"/>
    <w:rsid w:val="005225F3"/>
    <w:rsid w:val="00522D44"/>
    <w:rsid w:val="00523549"/>
    <w:rsid w:val="00524D35"/>
    <w:rsid w:val="00525CB6"/>
    <w:rsid w:val="00527F1B"/>
    <w:rsid w:val="00540BFA"/>
    <w:rsid w:val="00542D46"/>
    <w:rsid w:val="00545979"/>
    <w:rsid w:val="0055170A"/>
    <w:rsid w:val="00551E7F"/>
    <w:rsid w:val="00554DF6"/>
    <w:rsid w:val="005573F3"/>
    <w:rsid w:val="0056255F"/>
    <w:rsid w:val="005632CC"/>
    <w:rsid w:val="005645ED"/>
    <w:rsid w:val="00565936"/>
    <w:rsid w:val="005659FF"/>
    <w:rsid w:val="0056657D"/>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2EB6"/>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91"/>
    <w:rsid w:val="005C55A2"/>
    <w:rsid w:val="005C5BEB"/>
    <w:rsid w:val="005C6FCE"/>
    <w:rsid w:val="005D0581"/>
    <w:rsid w:val="005D60FF"/>
    <w:rsid w:val="005E23E0"/>
    <w:rsid w:val="005E452A"/>
    <w:rsid w:val="005E555F"/>
    <w:rsid w:val="005F272D"/>
    <w:rsid w:val="005F3897"/>
    <w:rsid w:val="005F5FA3"/>
    <w:rsid w:val="0060116F"/>
    <w:rsid w:val="00601FC7"/>
    <w:rsid w:val="006149E8"/>
    <w:rsid w:val="006156C8"/>
    <w:rsid w:val="00615B20"/>
    <w:rsid w:val="00621DE2"/>
    <w:rsid w:val="006248EF"/>
    <w:rsid w:val="00635D79"/>
    <w:rsid w:val="00636696"/>
    <w:rsid w:val="00637F28"/>
    <w:rsid w:val="00642C6C"/>
    <w:rsid w:val="006476C5"/>
    <w:rsid w:val="0065134B"/>
    <w:rsid w:val="00652C91"/>
    <w:rsid w:val="006531AC"/>
    <w:rsid w:val="00653CC9"/>
    <w:rsid w:val="00655583"/>
    <w:rsid w:val="00655DDD"/>
    <w:rsid w:val="00655E58"/>
    <w:rsid w:val="00662B10"/>
    <w:rsid w:val="006632D3"/>
    <w:rsid w:val="006633DB"/>
    <w:rsid w:val="00663A2C"/>
    <w:rsid w:val="00665D2D"/>
    <w:rsid w:val="006678DF"/>
    <w:rsid w:val="00670ABB"/>
    <w:rsid w:val="0067112D"/>
    <w:rsid w:val="00671AF1"/>
    <w:rsid w:val="00671F59"/>
    <w:rsid w:val="0067353D"/>
    <w:rsid w:val="00673D56"/>
    <w:rsid w:val="0067651F"/>
    <w:rsid w:val="00681C59"/>
    <w:rsid w:val="006840A4"/>
    <w:rsid w:val="00685E9E"/>
    <w:rsid w:val="0068617B"/>
    <w:rsid w:val="006909EB"/>
    <w:rsid w:val="006943FF"/>
    <w:rsid w:val="00696F9D"/>
    <w:rsid w:val="0069772E"/>
    <w:rsid w:val="006A00C6"/>
    <w:rsid w:val="006A2C7D"/>
    <w:rsid w:val="006A2C81"/>
    <w:rsid w:val="006A3921"/>
    <w:rsid w:val="006A5A54"/>
    <w:rsid w:val="006C18F2"/>
    <w:rsid w:val="006C2650"/>
    <w:rsid w:val="006C4653"/>
    <w:rsid w:val="006C6405"/>
    <w:rsid w:val="006D24D3"/>
    <w:rsid w:val="006D56D8"/>
    <w:rsid w:val="006E0178"/>
    <w:rsid w:val="006E2DA3"/>
    <w:rsid w:val="006E6C9F"/>
    <w:rsid w:val="006F4184"/>
    <w:rsid w:val="006F42FA"/>
    <w:rsid w:val="006F740A"/>
    <w:rsid w:val="00702BA7"/>
    <w:rsid w:val="00703813"/>
    <w:rsid w:val="00705DB4"/>
    <w:rsid w:val="00713AD4"/>
    <w:rsid w:val="007146BA"/>
    <w:rsid w:val="007148B6"/>
    <w:rsid w:val="0071499E"/>
    <w:rsid w:val="00716974"/>
    <w:rsid w:val="00723FA0"/>
    <w:rsid w:val="0072529C"/>
    <w:rsid w:val="00725AEE"/>
    <w:rsid w:val="007278F8"/>
    <w:rsid w:val="00741088"/>
    <w:rsid w:val="00743DAB"/>
    <w:rsid w:val="00745811"/>
    <w:rsid w:val="00745EA2"/>
    <w:rsid w:val="00746F40"/>
    <w:rsid w:val="00747B45"/>
    <w:rsid w:val="00750CFC"/>
    <w:rsid w:val="007514D9"/>
    <w:rsid w:val="00751AD0"/>
    <w:rsid w:val="0075256A"/>
    <w:rsid w:val="007542B5"/>
    <w:rsid w:val="007550C6"/>
    <w:rsid w:val="007568D4"/>
    <w:rsid w:val="00756B70"/>
    <w:rsid w:val="00757220"/>
    <w:rsid w:val="00757787"/>
    <w:rsid w:val="0076063B"/>
    <w:rsid w:val="00762D61"/>
    <w:rsid w:val="00765A85"/>
    <w:rsid w:val="007661D9"/>
    <w:rsid w:val="00767773"/>
    <w:rsid w:val="007701D8"/>
    <w:rsid w:val="0077392F"/>
    <w:rsid w:val="00774775"/>
    <w:rsid w:val="00781793"/>
    <w:rsid w:val="00784D26"/>
    <w:rsid w:val="00786BCA"/>
    <w:rsid w:val="00786F41"/>
    <w:rsid w:val="007972D4"/>
    <w:rsid w:val="0079736A"/>
    <w:rsid w:val="007A05EC"/>
    <w:rsid w:val="007A19D0"/>
    <w:rsid w:val="007A43B5"/>
    <w:rsid w:val="007A470E"/>
    <w:rsid w:val="007B0BAC"/>
    <w:rsid w:val="007B110F"/>
    <w:rsid w:val="007B123F"/>
    <w:rsid w:val="007B2868"/>
    <w:rsid w:val="007B4845"/>
    <w:rsid w:val="007B54BC"/>
    <w:rsid w:val="007C4EE8"/>
    <w:rsid w:val="007C5E55"/>
    <w:rsid w:val="007C7743"/>
    <w:rsid w:val="007C79CB"/>
    <w:rsid w:val="007D072D"/>
    <w:rsid w:val="007D10E2"/>
    <w:rsid w:val="007D230C"/>
    <w:rsid w:val="007D466A"/>
    <w:rsid w:val="007D64C8"/>
    <w:rsid w:val="007D7A5B"/>
    <w:rsid w:val="007E448A"/>
    <w:rsid w:val="007E5CAF"/>
    <w:rsid w:val="007E61C2"/>
    <w:rsid w:val="007F23C7"/>
    <w:rsid w:val="007F5EEF"/>
    <w:rsid w:val="007F706A"/>
    <w:rsid w:val="00800409"/>
    <w:rsid w:val="00803A34"/>
    <w:rsid w:val="00805D63"/>
    <w:rsid w:val="0080617F"/>
    <w:rsid w:val="00811C41"/>
    <w:rsid w:val="008139F0"/>
    <w:rsid w:val="00813DF7"/>
    <w:rsid w:val="008155F8"/>
    <w:rsid w:val="00816E22"/>
    <w:rsid w:val="00817BBD"/>
    <w:rsid w:val="00823332"/>
    <w:rsid w:val="008312FD"/>
    <w:rsid w:val="00834D3D"/>
    <w:rsid w:val="00836C97"/>
    <w:rsid w:val="00840614"/>
    <w:rsid w:val="0084181B"/>
    <w:rsid w:val="00843224"/>
    <w:rsid w:val="00845CE2"/>
    <w:rsid w:val="00847F7F"/>
    <w:rsid w:val="008507A3"/>
    <w:rsid w:val="00855060"/>
    <w:rsid w:val="0086222D"/>
    <w:rsid w:val="00870032"/>
    <w:rsid w:val="00874251"/>
    <w:rsid w:val="0087458F"/>
    <w:rsid w:val="00875B36"/>
    <w:rsid w:val="008762EE"/>
    <w:rsid w:val="00877888"/>
    <w:rsid w:val="008821A7"/>
    <w:rsid w:val="008831AA"/>
    <w:rsid w:val="0088326D"/>
    <w:rsid w:val="00883958"/>
    <w:rsid w:val="00883EF8"/>
    <w:rsid w:val="00883FAB"/>
    <w:rsid w:val="00884D2A"/>
    <w:rsid w:val="00886A97"/>
    <w:rsid w:val="008904CD"/>
    <w:rsid w:val="00892253"/>
    <w:rsid w:val="0089238B"/>
    <w:rsid w:val="008927D4"/>
    <w:rsid w:val="008A13D8"/>
    <w:rsid w:val="008A200E"/>
    <w:rsid w:val="008A225B"/>
    <w:rsid w:val="008A4A08"/>
    <w:rsid w:val="008A795A"/>
    <w:rsid w:val="008A7AD5"/>
    <w:rsid w:val="008B0295"/>
    <w:rsid w:val="008B11D0"/>
    <w:rsid w:val="008B624E"/>
    <w:rsid w:val="008B626A"/>
    <w:rsid w:val="008C0551"/>
    <w:rsid w:val="008C46CC"/>
    <w:rsid w:val="008D098D"/>
    <w:rsid w:val="008D1177"/>
    <w:rsid w:val="008D189D"/>
    <w:rsid w:val="008D1E04"/>
    <w:rsid w:val="008D594A"/>
    <w:rsid w:val="008E1216"/>
    <w:rsid w:val="008E293C"/>
    <w:rsid w:val="008E4A0C"/>
    <w:rsid w:val="008E4A8D"/>
    <w:rsid w:val="008F134B"/>
    <w:rsid w:val="008F13D2"/>
    <w:rsid w:val="008F24DE"/>
    <w:rsid w:val="008F2DF7"/>
    <w:rsid w:val="008F3A35"/>
    <w:rsid w:val="008F5D3A"/>
    <w:rsid w:val="008F5FFE"/>
    <w:rsid w:val="008F6DEA"/>
    <w:rsid w:val="008F7D0C"/>
    <w:rsid w:val="00901570"/>
    <w:rsid w:val="0090331F"/>
    <w:rsid w:val="00905788"/>
    <w:rsid w:val="00905E50"/>
    <w:rsid w:val="00910B63"/>
    <w:rsid w:val="00913EAC"/>
    <w:rsid w:val="00920E11"/>
    <w:rsid w:val="009235A0"/>
    <w:rsid w:val="00924BBF"/>
    <w:rsid w:val="0092712C"/>
    <w:rsid w:val="0092740B"/>
    <w:rsid w:val="00933C2D"/>
    <w:rsid w:val="009379C2"/>
    <w:rsid w:val="00942C59"/>
    <w:rsid w:val="00943208"/>
    <w:rsid w:val="00945F12"/>
    <w:rsid w:val="0094741E"/>
    <w:rsid w:val="009504B9"/>
    <w:rsid w:val="00953867"/>
    <w:rsid w:val="00953D1C"/>
    <w:rsid w:val="009544F7"/>
    <w:rsid w:val="00956F6C"/>
    <w:rsid w:val="0095795E"/>
    <w:rsid w:val="00960ED7"/>
    <w:rsid w:val="0096150F"/>
    <w:rsid w:val="009636BA"/>
    <w:rsid w:val="00966383"/>
    <w:rsid w:val="00966C8D"/>
    <w:rsid w:val="009706FE"/>
    <w:rsid w:val="0097093D"/>
    <w:rsid w:val="00971054"/>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16C"/>
    <w:rsid w:val="009B4F15"/>
    <w:rsid w:val="009B7B97"/>
    <w:rsid w:val="009B7E01"/>
    <w:rsid w:val="009C064B"/>
    <w:rsid w:val="009C08FC"/>
    <w:rsid w:val="009C2CE0"/>
    <w:rsid w:val="009C3A8A"/>
    <w:rsid w:val="009C3CFD"/>
    <w:rsid w:val="009C64A0"/>
    <w:rsid w:val="009D13A7"/>
    <w:rsid w:val="009D20C7"/>
    <w:rsid w:val="009D2BBE"/>
    <w:rsid w:val="009D310F"/>
    <w:rsid w:val="009D3BB0"/>
    <w:rsid w:val="009D56C2"/>
    <w:rsid w:val="009D6434"/>
    <w:rsid w:val="009D7101"/>
    <w:rsid w:val="009D720D"/>
    <w:rsid w:val="009D7FA3"/>
    <w:rsid w:val="009E0041"/>
    <w:rsid w:val="009E06B9"/>
    <w:rsid w:val="009E25CD"/>
    <w:rsid w:val="009E315C"/>
    <w:rsid w:val="009E33AC"/>
    <w:rsid w:val="009E5870"/>
    <w:rsid w:val="009E5B20"/>
    <w:rsid w:val="009E69D7"/>
    <w:rsid w:val="009E6EE4"/>
    <w:rsid w:val="009F4F84"/>
    <w:rsid w:val="009F6353"/>
    <w:rsid w:val="009F7B19"/>
    <w:rsid w:val="00A017E2"/>
    <w:rsid w:val="00A042FB"/>
    <w:rsid w:val="00A05D70"/>
    <w:rsid w:val="00A07383"/>
    <w:rsid w:val="00A110CD"/>
    <w:rsid w:val="00A1686D"/>
    <w:rsid w:val="00A16F5E"/>
    <w:rsid w:val="00A21081"/>
    <w:rsid w:val="00A21241"/>
    <w:rsid w:val="00A25FE9"/>
    <w:rsid w:val="00A32C93"/>
    <w:rsid w:val="00A340BA"/>
    <w:rsid w:val="00A3439B"/>
    <w:rsid w:val="00A3732B"/>
    <w:rsid w:val="00A37627"/>
    <w:rsid w:val="00A42D3E"/>
    <w:rsid w:val="00A4450F"/>
    <w:rsid w:val="00A45489"/>
    <w:rsid w:val="00A5087F"/>
    <w:rsid w:val="00A546BB"/>
    <w:rsid w:val="00A570A0"/>
    <w:rsid w:val="00A5771A"/>
    <w:rsid w:val="00A66E4C"/>
    <w:rsid w:val="00A6720A"/>
    <w:rsid w:val="00A70722"/>
    <w:rsid w:val="00A7559E"/>
    <w:rsid w:val="00A767FD"/>
    <w:rsid w:val="00A80C7F"/>
    <w:rsid w:val="00A82BC4"/>
    <w:rsid w:val="00A86449"/>
    <w:rsid w:val="00A86888"/>
    <w:rsid w:val="00A92553"/>
    <w:rsid w:val="00A94B22"/>
    <w:rsid w:val="00A94C43"/>
    <w:rsid w:val="00A97647"/>
    <w:rsid w:val="00AA0060"/>
    <w:rsid w:val="00AA333E"/>
    <w:rsid w:val="00AA3434"/>
    <w:rsid w:val="00AA47A2"/>
    <w:rsid w:val="00AA47F7"/>
    <w:rsid w:val="00AA482F"/>
    <w:rsid w:val="00AB0885"/>
    <w:rsid w:val="00AB4A4E"/>
    <w:rsid w:val="00AB7557"/>
    <w:rsid w:val="00AB7FB4"/>
    <w:rsid w:val="00AC5FAE"/>
    <w:rsid w:val="00AC7258"/>
    <w:rsid w:val="00AD0AAD"/>
    <w:rsid w:val="00AD1D9E"/>
    <w:rsid w:val="00AD274E"/>
    <w:rsid w:val="00AD3FB4"/>
    <w:rsid w:val="00AD4445"/>
    <w:rsid w:val="00AD4992"/>
    <w:rsid w:val="00AD5BAA"/>
    <w:rsid w:val="00AD6EF3"/>
    <w:rsid w:val="00AF1A52"/>
    <w:rsid w:val="00AF1FBD"/>
    <w:rsid w:val="00AF3300"/>
    <w:rsid w:val="00B00467"/>
    <w:rsid w:val="00B016E6"/>
    <w:rsid w:val="00B01C11"/>
    <w:rsid w:val="00B05E3F"/>
    <w:rsid w:val="00B06F38"/>
    <w:rsid w:val="00B070D0"/>
    <w:rsid w:val="00B07B3A"/>
    <w:rsid w:val="00B07ECF"/>
    <w:rsid w:val="00B107E2"/>
    <w:rsid w:val="00B10857"/>
    <w:rsid w:val="00B13D02"/>
    <w:rsid w:val="00B17480"/>
    <w:rsid w:val="00B17719"/>
    <w:rsid w:val="00B201CD"/>
    <w:rsid w:val="00B256A0"/>
    <w:rsid w:val="00B273CB"/>
    <w:rsid w:val="00B30008"/>
    <w:rsid w:val="00B322B1"/>
    <w:rsid w:val="00B32625"/>
    <w:rsid w:val="00B37B66"/>
    <w:rsid w:val="00B37B68"/>
    <w:rsid w:val="00B4347E"/>
    <w:rsid w:val="00B458F1"/>
    <w:rsid w:val="00B46E37"/>
    <w:rsid w:val="00B5040A"/>
    <w:rsid w:val="00B562A9"/>
    <w:rsid w:val="00B63C41"/>
    <w:rsid w:val="00B64F92"/>
    <w:rsid w:val="00B66A8C"/>
    <w:rsid w:val="00B66E44"/>
    <w:rsid w:val="00B67F6F"/>
    <w:rsid w:val="00B70492"/>
    <w:rsid w:val="00B717FB"/>
    <w:rsid w:val="00B747FD"/>
    <w:rsid w:val="00B81907"/>
    <w:rsid w:val="00B83132"/>
    <w:rsid w:val="00B83766"/>
    <w:rsid w:val="00B84079"/>
    <w:rsid w:val="00B840AA"/>
    <w:rsid w:val="00B84CEF"/>
    <w:rsid w:val="00B86DCF"/>
    <w:rsid w:val="00B9026A"/>
    <w:rsid w:val="00B904E6"/>
    <w:rsid w:val="00B91D60"/>
    <w:rsid w:val="00B929A8"/>
    <w:rsid w:val="00B93FA1"/>
    <w:rsid w:val="00B969EC"/>
    <w:rsid w:val="00B97151"/>
    <w:rsid w:val="00B97A1B"/>
    <w:rsid w:val="00BA2ABD"/>
    <w:rsid w:val="00BA2D95"/>
    <w:rsid w:val="00BA3D07"/>
    <w:rsid w:val="00BA738D"/>
    <w:rsid w:val="00BB03AB"/>
    <w:rsid w:val="00BB1ABC"/>
    <w:rsid w:val="00BB459A"/>
    <w:rsid w:val="00BC6798"/>
    <w:rsid w:val="00BC6E77"/>
    <w:rsid w:val="00BC7E31"/>
    <w:rsid w:val="00BD4E97"/>
    <w:rsid w:val="00BD585D"/>
    <w:rsid w:val="00BE3875"/>
    <w:rsid w:val="00BE53A8"/>
    <w:rsid w:val="00BF2D1B"/>
    <w:rsid w:val="00BF302D"/>
    <w:rsid w:val="00BF3D6E"/>
    <w:rsid w:val="00BF4797"/>
    <w:rsid w:val="00C04A56"/>
    <w:rsid w:val="00C04CB0"/>
    <w:rsid w:val="00C06501"/>
    <w:rsid w:val="00C06F0C"/>
    <w:rsid w:val="00C07DA5"/>
    <w:rsid w:val="00C13D43"/>
    <w:rsid w:val="00C155AA"/>
    <w:rsid w:val="00C17F55"/>
    <w:rsid w:val="00C20F57"/>
    <w:rsid w:val="00C22311"/>
    <w:rsid w:val="00C22612"/>
    <w:rsid w:val="00C23C29"/>
    <w:rsid w:val="00C25E40"/>
    <w:rsid w:val="00C33E12"/>
    <w:rsid w:val="00C370A8"/>
    <w:rsid w:val="00C37A53"/>
    <w:rsid w:val="00C4577E"/>
    <w:rsid w:val="00C45BB5"/>
    <w:rsid w:val="00C4798C"/>
    <w:rsid w:val="00C50B29"/>
    <w:rsid w:val="00C5129A"/>
    <w:rsid w:val="00C55A5D"/>
    <w:rsid w:val="00C56715"/>
    <w:rsid w:val="00C658F9"/>
    <w:rsid w:val="00C668C4"/>
    <w:rsid w:val="00C67AE4"/>
    <w:rsid w:val="00C71B94"/>
    <w:rsid w:val="00C72953"/>
    <w:rsid w:val="00C76EFF"/>
    <w:rsid w:val="00C77433"/>
    <w:rsid w:val="00C82B6B"/>
    <w:rsid w:val="00C82B9D"/>
    <w:rsid w:val="00C843EC"/>
    <w:rsid w:val="00C84CE5"/>
    <w:rsid w:val="00C86065"/>
    <w:rsid w:val="00C94BB7"/>
    <w:rsid w:val="00C951F2"/>
    <w:rsid w:val="00C958A5"/>
    <w:rsid w:val="00C97D2B"/>
    <w:rsid w:val="00CA09E4"/>
    <w:rsid w:val="00CA29FE"/>
    <w:rsid w:val="00CA358E"/>
    <w:rsid w:val="00CA5AF6"/>
    <w:rsid w:val="00CB0512"/>
    <w:rsid w:val="00CB094E"/>
    <w:rsid w:val="00CB48F1"/>
    <w:rsid w:val="00CB61D2"/>
    <w:rsid w:val="00CC25EF"/>
    <w:rsid w:val="00CC2F98"/>
    <w:rsid w:val="00CC6128"/>
    <w:rsid w:val="00CD1833"/>
    <w:rsid w:val="00CD23C1"/>
    <w:rsid w:val="00CD5078"/>
    <w:rsid w:val="00CD62FC"/>
    <w:rsid w:val="00CE0575"/>
    <w:rsid w:val="00CE3ACA"/>
    <w:rsid w:val="00CE536D"/>
    <w:rsid w:val="00CE6BF1"/>
    <w:rsid w:val="00CE6CBB"/>
    <w:rsid w:val="00CF46FB"/>
    <w:rsid w:val="00CF6D57"/>
    <w:rsid w:val="00CF7DDF"/>
    <w:rsid w:val="00D01AA0"/>
    <w:rsid w:val="00D038D2"/>
    <w:rsid w:val="00D04B8E"/>
    <w:rsid w:val="00D06AF6"/>
    <w:rsid w:val="00D073E9"/>
    <w:rsid w:val="00D07415"/>
    <w:rsid w:val="00D102EF"/>
    <w:rsid w:val="00D1089B"/>
    <w:rsid w:val="00D12475"/>
    <w:rsid w:val="00D13998"/>
    <w:rsid w:val="00D16CA8"/>
    <w:rsid w:val="00D16ED8"/>
    <w:rsid w:val="00D20852"/>
    <w:rsid w:val="00D23B2F"/>
    <w:rsid w:val="00D23FAD"/>
    <w:rsid w:val="00D2475B"/>
    <w:rsid w:val="00D30FF2"/>
    <w:rsid w:val="00D31677"/>
    <w:rsid w:val="00D32065"/>
    <w:rsid w:val="00D330ED"/>
    <w:rsid w:val="00D34E65"/>
    <w:rsid w:val="00D355A2"/>
    <w:rsid w:val="00D35FFE"/>
    <w:rsid w:val="00D369FB"/>
    <w:rsid w:val="00D37B8D"/>
    <w:rsid w:val="00D40072"/>
    <w:rsid w:val="00D419D1"/>
    <w:rsid w:val="00D43B22"/>
    <w:rsid w:val="00D43C09"/>
    <w:rsid w:val="00D44EA6"/>
    <w:rsid w:val="00D510AD"/>
    <w:rsid w:val="00D56EB0"/>
    <w:rsid w:val="00D62B57"/>
    <w:rsid w:val="00D7030C"/>
    <w:rsid w:val="00D715E8"/>
    <w:rsid w:val="00D736CE"/>
    <w:rsid w:val="00D74053"/>
    <w:rsid w:val="00D75C3B"/>
    <w:rsid w:val="00D769AD"/>
    <w:rsid w:val="00D80818"/>
    <w:rsid w:val="00D8293F"/>
    <w:rsid w:val="00D86194"/>
    <w:rsid w:val="00D86DA1"/>
    <w:rsid w:val="00D87694"/>
    <w:rsid w:val="00D912AD"/>
    <w:rsid w:val="00D92BBD"/>
    <w:rsid w:val="00D9465F"/>
    <w:rsid w:val="00D94F4A"/>
    <w:rsid w:val="00DA428C"/>
    <w:rsid w:val="00DA53B8"/>
    <w:rsid w:val="00DA67D1"/>
    <w:rsid w:val="00DB1ED8"/>
    <w:rsid w:val="00DB3FDF"/>
    <w:rsid w:val="00DB4397"/>
    <w:rsid w:val="00DB6F93"/>
    <w:rsid w:val="00DB793A"/>
    <w:rsid w:val="00DC43E3"/>
    <w:rsid w:val="00DD09D5"/>
    <w:rsid w:val="00DD30D0"/>
    <w:rsid w:val="00DD528A"/>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1D0E"/>
    <w:rsid w:val="00E020B8"/>
    <w:rsid w:val="00E044BA"/>
    <w:rsid w:val="00E04C34"/>
    <w:rsid w:val="00E0785D"/>
    <w:rsid w:val="00E119D4"/>
    <w:rsid w:val="00E121D5"/>
    <w:rsid w:val="00E14032"/>
    <w:rsid w:val="00E15461"/>
    <w:rsid w:val="00E1656C"/>
    <w:rsid w:val="00E22C5B"/>
    <w:rsid w:val="00E22E3A"/>
    <w:rsid w:val="00E244E9"/>
    <w:rsid w:val="00E264E4"/>
    <w:rsid w:val="00E2652B"/>
    <w:rsid w:val="00E267DF"/>
    <w:rsid w:val="00E3183F"/>
    <w:rsid w:val="00E31898"/>
    <w:rsid w:val="00E33A57"/>
    <w:rsid w:val="00E3501B"/>
    <w:rsid w:val="00E42A08"/>
    <w:rsid w:val="00E42FAF"/>
    <w:rsid w:val="00E460F4"/>
    <w:rsid w:val="00E46802"/>
    <w:rsid w:val="00E47283"/>
    <w:rsid w:val="00E5040E"/>
    <w:rsid w:val="00E51394"/>
    <w:rsid w:val="00E527B1"/>
    <w:rsid w:val="00E54080"/>
    <w:rsid w:val="00E55ABF"/>
    <w:rsid w:val="00E56FF0"/>
    <w:rsid w:val="00E60C0E"/>
    <w:rsid w:val="00E60C4A"/>
    <w:rsid w:val="00E617E6"/>
    <w:rsid w:val="00E627A8"/>
    <w:rsid w:val="00E6486E"/>
    <w:rsid w:val="00E71E19"/>
    <w:rsid w:val="00E72FFB"/>
    <w:rsid w:val="00E741C7"/>
    <w:rsid w:val="00E76736"/>
    <w:rsid w:val="00E772A2"/>
    <w:rsid w:val="00E81001"/>
    <w:rsid w:val="00E823E7"/>
    <w:rsid w:val="00E82954"/>
    <w:rsid w:val="00E85060"/>
    <w:rsid w:val="00E92E25"/>
    <w:rsid w:val="00E9307D"/>
    <w:rsid w:val="00E9334D"/>
    <w:rsid w:val="00E947C2"/>
    <w:rsid w:val="00E96620"/>
    <w:rsid w:val="00E97D11"/>
    <w:rsid w:val="00EA4800"/>
    <w:rsid w:val="00EA7770"/>
    <w:rsid w:val="00EB11FD"/>
    <w:rsid w:val="00EB1751"/>
    <w:rsid w:val="00EB1982"/>
    <w:rsid w:val="00EB432B"/>
    <w:rsid w:val="00EB4615"/>
    <w:rsid w:val="00EB671E"/>
    <w:rsid w:val="00EC5C7E"/>
    <w:rsid w:val="00EC67AE"/>
    <w:rsid w:val="00EC7553"/>
    <w:rsid w:val="00EC79CD"/>
    <w:rsid w:val="00ED4F8F"/>
    <w:rsid w:val="00ED5E86"/>
    <w:rsid w:val="00EE0F81"/>
    <w:rsid w:val="00EE223F"/>
    <w:rsid w:val="00EE2EA8"/>
    <w:rsid w:val="00EE307F"/>
    <w:rsid w:val="00EF13BD"/>
    <w:rsid w:val="00EF34B9"/>
    <w:rsid w:val="00EF67B0"/>
    <w:rsid w:val="00EF6BC7"/>
    <w:rsid w:val="00F008B8"/>
    <w:rsid w:val="00F02D8E"/>
    <w:rsid w:val="00F02EA6"/>
    <w:rsid w:val="00F0321E"/>
    <w:rsid w:val="00F03320"/>
    <w:rsid w:val="00F03418"/>
    <w:rsid w:val="00F03865"/>
    <w:rsid w:val="00F04505"/>
    <w:rsid w:val="00F07D3D"/>
    <w:rsid w:val="00F126AA"/>
    <w:rsid w:val="00F14F9D"/>
    <w:rsid w:val="00F221EB"/>
    <w:rsid w:val="00F24666"/>
    <w:rsid w:val="00F2615E"/>
    <w:rsid w:val="00F3127A"/>
    <w:rsid w:val="00F3348D"/>
    <w:rsid w:val="00F35DA0"/>
    <w:rsid w:val="00F36DE8"/>
    <w:rsid w:val="00F40A0D"/>
    <w:rsid w:val="00F410D6"/>
    <w:rsid w:val="00F42EFC"/>
    <w:rsid w:val="00F45582"/>
    <w:rsid w:val="00F508AD"/>
    <w:rsid w:val="00F51705"/>
    <w:rsid w:val="00F52A6B"/>
    <w:rsid w:val="00F5668C"/>
    <w:rsid w:val="00F64EBD"/>
    <w:rsid w:val="00F71077"/>
    <w:rsid w:val="00F74C83"/>
    <w:rsid w:val="00F74FAE"/>
    <w:rsid w:val="00F75521"/>
    <w:rsid w:val="00F77207"/>
    <w:rsid w:val="00F80C9B"/>
    <w:rsid w:val="00F82631"/>
    <w:rsid w:val="00F83932"/>
    <w:rsid w:val="00F844E5"/>
    <w:rsid w:val="00F849A8"/>
    <w:rsid w:val="00F85188"/>
    <w:rsid w:val="00F8612B"/>
    <w:rsid w:val="00F86E3D"/>
    <w:rsid w:val="00F955C5"/>
    <w:rsid w:val="00F96A5C"/>
    <w:rsid w:val="00FA2F18"/>
    <w:rsid w:val="00FA60F7"/>
    <w:rsid w:val="00FA6874"/>
    <w:rsid w:val="00FA7A14"/>
    <w:rsid w:val="00FA7A46"/>
    <w:rsid w:val="00FA7A80"/>
    <w:rsid w:val="00FB0EEE"/>
    <w:rsid w:val="00FB1BBE"/>
    <w:rsid w:val="00FB2C6F"/>
    <w:rsid w:val="00FB5BCA"/>
    <w:rsid w:val="00FB7CB8"/>
    <w:rsid w:val="00FC06C7"/>
    <w:rsid w:val="00FC14C9"/>
    <w:rsid w:val="00FC48D5"/>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uiPriority w:val="99"/>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uiPriority w:val="99"/>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PargrafodaListaChar">
    <w:name w:val="Parágrafo da Lista Char"/>
    <w:link w:val="PargrafodaLista"/>
    <w:uiPriority w:val="34"/>
    <w:rsid w:val="002C2B9C"/>
  </w:style>
  <w:style w:type="table" w:customStyle="1" w:styleId="Tabelacomgrade1">
    <w:name w:val="Tabela com grade1"/>
    <w:basedOn w:val="Tabelanormal"/>
    <w:next w:val="Tabelacomgrade"/>
    <w:uiPriority w:val="39"/>
    <w:rsid w:val="001B4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tst.jus.br/certidao" TargetMode="External"/><Relationship Id="rId18" Type="http://schemas.openxmlformats.org/officeDocument/2006/relationships/hyperlink" Target="http://www.comprasgovernamentais.gov.br"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cnj.jus.br/improbidade_adm/consultar_requerido.php"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hyperlink" Target="http://www.comprasgovernamentais.gov.br" TargetMode="External"/><Relationship Id="rId25" Type="http://schemas.openxmlformats.org/officeDocument/2006/relationships/image" Target="media/image1.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http://www.portaldatransparencia.gov.br" TargetMode="External"/><Relationship Id="rId29"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validar=form" TargetMode="External"/><Relationship Id="rId24" Type="http://schemas.openxmlformats.org/officeDocument/2006/relationships/hyperlink" Target="file:///\\_sarq_prod\unidades\SELIP\DIMAT\DILIC%202009\SEE\Elabora&#231;&#227;o%20de%20Editais\x%20Editais%20Padronizados\Edital%20padr&#227;o%20Portaria%201%20de%20julho%20de%202009\cpl@tcu.gov.b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cu.gov.br" TargetMode="External"/><Relationship Id="rId23" Type="http://schemas.openxmlformats.org/officeDocument/2006/relationships/hyperlink" Target="file:///F:\SanDiskSecureAccess\SEE\MEUS_PROCESSOS_2014\018.335-2014-4\cpl@tcu.gov.br" TargetMode="External"/><Relationship Id="rId28" Type="http://schemas.openxmlformats.org/officeDocument/2006/relationships/image" Target="media/image4.jpeg"/><Relationship Id="rId36"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comprasnet.gov.b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net.gov.br" TargetMode="External"/><Relationship Id="rId22" Type="http://schemas.openxmlformats.org/officeDocument/2006/relationships/hyperlink" Target="http://www.portaldatransparencia.gov.br/ceis" TargetMode="External"/><Relationship Id="rId27" Type="http://schemas.openxmlformats.org/officeDocument/2006/relationships/image" Target="media/image3.jpeg"/><Relationship Id="rId30" Type="http://schemas.openxmlformats.org/officeDocument/2006/relationships/header" Target="header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3987-8E41-4657-B2D0-8E8CFF59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34</Pages>
  <Words>10974</Words>
  <Characters>59265</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70099</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Baldez Doroteu</cp:lastModifiedBy>
  <cp:revision>12</cp:revision>
  <cp:lastPrinted>2009-12-02T18:42:00Z</cp:lastPrinted>
  <dcterms:created xsi:type="dcterms:W3CDTF">2017-01-11T11:48:00Z</dcterms:created>
  <dcterms:modified xsi:type="dcterms:W3CDTF">2017-01-18T14:54:00Z</dcterms:modified>
</cp:coreProperties>
</file>